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608EB" w14:textId="77777777" w:rsidR="0042612A" w:rsidRDefault="0042612A" w:rsidP="005655AE">
      <w:pPr>
        <w:jc w:val="center"/>
        <w:rPr>
          <w:rFonts w:eastAsia="Times New Roman"/>
          <w:b/>
          <w:bCs/>
          <w:color w:val="FF0000"/>
          <w:sz w:val="28"/>
          <w:szCs w:val="28"/>
          <w:lang w:eastAsia="fr-FR"/>
        </w:rPr>
      </w:pPr>
    </w:p>
    <w:p w14:paraId="37E035E2" w14:textId="77777777" w:rsidR="0042612A" w:rsidRDefault="0042612A" w:rsidP="005655AE">
      <w:pPr>
        <w:jc w:val="center"/>
        <w:rPr>
          <w:rFonts w:eastAsia="Times New Roman"/>
          <w:b/>
          <w:bCs/>
          <w:color w:val="FF0000"/>
          <w:sz w:val="28"/>
          <w:szCs w:val="28"/>
          <w:lang w:eastAsia="fr-FR"/>
        </w:rPr>
      </w:pPr>
    </w:p>
    <w:p w14:paraId="5B86A6D5" w14:textId="77777777" w:rsidR="0042612A" w:rsidRDefault="0042612A" w:rsidP="005655AE">
      <w:pPr>
        <w:jc w:val="center"/>
        <w:rPr>
          <w:rFonts w:eastAsia="Times New Roman"/>
          <w:b/>
          <w:bCs/>
          <w:color w:val="FF0000"/>
          <w:sz w:val="28"/>
          <w:szCs w:val="28"/>
          <w:lang w:eastAsia="fr-FR"/>
        </w:rPr>
      </w:pPr>
    </w:p>
    <w:p w14:paraId="042958C6" w14:textId="2F7FF92B" w:rsidR="00446FE5" w:rsidRPr="0042612A" w:rsidRDefault="005655AE" w:rsidP="005655AE">
      <w:pPr>
        <w:jc w:val="center"/>
        <w:rPr>
          <w:rFonts w:eastAsia="Times New Roman"/>
          <w:b/>
          <w:bCs/>
          <w:sz w:val="40"/>
          <w:szCs w:val="40"/>
          <w:lang w:eastAsia="fr-FR"/>
        </w:rPr>
      </w:pPr>
      <w:r w:rsidRPr="0042612A">
        <w:rPr>
          <w:rFonts w:eastAsia="Times New Roman"/>
          <w:b/>
          <w:bCs/>
          <w:color w:val="FF0000"/>
          <w:sz w:val="40"/>
          <w:szCs w:val="40"/>
          <w:lang w:eastAsia="fr-FR"/>
        </w:rPr>
        <w:t xml:space="preserve">Draft </w:t>
      </w:r>
      <w:r w:rsidRPr="0042612A">
        <w:rPr>
          <w:rFonts w:eastAsia="Times New Roman"/>
          <w:b/>
          <w:bCs/>
          <w:sz w:val="40"/>
          <w:szCs w:val="40"/>
          <w:lang w:eastAsia="fr-FR"/>
        </w:rPr>
        <w:t xml:space="preserve">report on the </w:t>
      </w:r>
      <w:r w:rsidR="00EB3537" w:rsidRPr="0042612A">
        <w:rPr>
          <w:rFonts w:eastAsia="Times New Roman"/>
          <w:b/>
          <w:bCs/>
          <w:sz w:val="40"/>
          <w:szCs w:val="40"/>
          <w:lang w:eastAsia="fr-FR"/>
        </w:rPr>
        <w:t xml:space="preserve">outcomes of the </w:t>
      </w:r>
      <w:r w:rsidRPr="0042612A">
        <w:rPr>
          <w:rFonts w:eastAsia="Times New Roman"/>
          <w:b/>
          <w:bCs/>
          <w:sz w:val="40"/>
          <w:szCs w:val="40"/>
          <w:lang w:eastAsia="fr-FR"/>
        </w:rPr>
        <w:t>survey on the</w:t>
      </w:r>
      <w:r w:rsidR="0047474E" w:rsidRPr="0042612A">
        <w:rPr>
          <w:rFonts w:eastAsia="Times New Roman"/>
          <w:b/>
          <w:bCs/>
          <w:sz w:val="40"/>
          <w:szCs w:val="40"/>
          <w:lang w:eastAsia="fr-FR"/>
        </w:rPr>
        <w:t xml:space="preserve"> experiences in implementing </w:t>
      </w:r>
      <w:r w:rsidRPr="0042612A">
        <w:rPr>
          <w:rFonts w:eastAsia="Times New Roman"/>
          <w:b/>
          <w:bCs/>
          <w:sz w:val="40"/>
          <w:szCs w:val="40"/>
          <w:lang w:eastAsia="fr-FR"/>
        </w:rPr>
        <w:t>the Protocol on Pollutant Release and Transfer Registers</w:t>
      </w:r>
      <w:r w:rsidR="00870A44" w:rsidRPr="0042612A">
        <w:rPr>
          <w:rStyle w:val="FootnoteReference"/>
          <w:rFonts w:eastAsia="Times New Roman"/>
          <w:b/>
          <w:bCs/>
          <w:sz w:val="24"/>
          <w:szCs w:val="40"/>
          <w:lang w:val="en-GB" w:eastAsia="fr-FR"/>
        </w:rPr>
        <w:footnoteReference w:id="2"/>
      </w:r>
    </w:p>
    <w:p w14:paraId="413F5981" w14:textId="77777777" w:rsidR="005655AE" w:rsidRPr="00042595" w:rsidRDefault="005655AE" w:rsidP="005655AE">
      <w:pPr>
        <w:jc w:val="center"/>
        <w:rPr>
          <w:rFonts w:eastAsia="Times New Roman"/>
          <w:b/>
          <w:bCs/>
          <w:sz w:val="28"/>
          <w:szCs w:val="28"/>
          <w:lang w:eastAsia="fr-FR"/>
        </w:rPr>
      </w:pPr>
    </w:p>
    <w:p w14:paraId="36597ED5" w14:textId="77777777" w:rsidR="005655AE" w:rsidRPr="00042595" w:rsidRDefault="005655AE" w:rsidP="005655AE">
      <w:pPr>
        <w:rPr>
          <w:b/>
          <w:bCs/>
        </w:rPr>
      </w:pPr>
    </w:p>
    <w:p w14:paraId="22638A79" w14:textId="77777777" w:rsidR="005655AE" w:rsidRPr="00042595" w:rsidRDefault="005655AE" w:rsidP="005655AE">
      <w:pPr>
        <w:rPr>
          <w:b/>
          <w:bCs/>
        </w:rPr>
      </w:pPr>
    </w:p>
    <w:p w14:paraId="5FC3F64F" w14:textId="77777777" w:rsidR="005655AE" w:rsidRPr="00042595" w:rsidRDefault="005655AE" w:rsidP="00A703C6">
      <w:pPr>
        <w:spacing w:after="120"/>
        <w:ind w:left="567" w:firstLine="567"/>
        <w:rPr>
          <w:b/>
          <w:bCs/>
          <w:sz w:val="28"/>
        </w:rPr>
      </w:pPr>
      <w:r w:rsidRPr="00042595">
        <w:rPr>
          <w:b/>
          <w:bCs/>
          <w:sz w:val="28"/>
        </w:rPr>
        <w:t>Contents</w:t>
      </w:r>
    </w:p>
    <w:p w14:paraId="7BCD10EF" w14:textId="77777777" w:rsidR="005655AE" w:rsidRPr="00042595" w:rsidRDefault="005655AE" w:rsidP="005655AE">
      <w:pPr>
        <w:tabs>
          <w:tab w:val="right" w:pos="9638"/>
        </w:tabs>
        <w:spacing w:after="120"/>
        <w:ind w:left="283"/>
        <w:rPr>
          <w:sz w:val="18"/>
        </w:rPr>
      </w:pPr>
      <w:r w:rsidRPr="00042595">
        <w:rPr>
          <w:i/>
          <w:sz w:val="18"/>
        </w:rPr>
        <w:tab/>
        <w:t>Page</w:t>
      </w:r>
    </w:p>
    <w:p w14:paraId="050F91AC" w14:textId="6D46EBDE" w:rsidR="005655AE" w:rsidRPr="00042595" w:rsidRDefault="005655AE" w:rsidP="005655AE">
      <w:pPr>
        <w:tabs>
          <w:tab w:val="right" w:pos="850"/>
          <w:tab w:val="left" w:pos="1134"/>
          <w:tab w:val="left" w:pos="1559"/>
          <w:tab w:val="left" w:pos="1984"/>
          <w:tab w:val="left" w:leader="dot" w:pos="8929"/>
          <w:tab w:val="right" w:pos="9638"/>
        </w:tabs>
        <w:spacing w:after="120"/>
      </w:pPr>
      <w:r w:rsidRPr="00042595">
        <w:tab/>
      </w:r>
      <w:bookmarkStart w:id="0" w:name="_Hlk17992314"/>
      <w:r w:rsidRPr="00042595">
        <w:tab/>
        <w:t xml:space="preserve">Introduction </w:t>
      </w:r>
      <w:r w:rsidRPr="00042595">
        <w:tab/>
      </w:r>
      <w:r w:rsidRPr="00042595">
        <w:tab/>
      </w:r>
      <w:r w:rsidR="00042595" w:rsidRPr="00042595">
        <w:t>2</w:t>
      </w:r>
    </w:p>
    <w:p w14:paraId="415415E0" w14:textId="54534A2F" w:rsidR="005655AE" w:rsidRPr="00042595" w:rsidRDefault="005655AE" w:rsidP="005655AE">
      <w:pPr>
        <w:tabs>
          <w:tab w:val="right" w:pos="850"/>
          <w:tab w:val="left" w:pos="1134"/>
          <w:tab w:val="left" w:pos="1559"/>
          <w:tab w:val="left" w:pos="1984"/>
          <w:tab w:val="left" w:leader="dot" w:pos="8929"/>
          <w:tab w:val="right" w:pos="9638"/>
        </w:tabs>
        <w:spacing w:after="120"/>
      </w:pPr>
      <w:r w:rsidRPr="00042595">
        <w:tab/>
        <w:t>I.</w:t>
      </w:r>
      <w:r w:rsidRPr="00042595">
        <w:tab/>
      </w:r>
      <w:r w:rsidR="009E75D4" w:rsidRPr="00042595">
        <w:t>Summary of key survey outcomes</w:t>
      </w:r>
      <w:r w:rsidRPr="00042595">
        <w:tab/>
      </w:r>
      <w:r w:rsidRPr="00042595">
        <w:tab/>
      </w:r>
      <w:r w:rsidR="00042595" w:rsidRPr="00042595">
        <w:t>3</w:t>
      </w:r>
    </w:p>
    <w:p w14:paraId="51D81A86" w14:textId="520045DF" w:rsidR="005655AE" w:rsidRPr="00042595" w:rsidRDefault="005655AE" w:rsidP="005655AE">
      <w:pPr>
        <w:tabs>
          <w:tab w:val="right" w:pos="850"/>
          <w:tab w:val="left" w:pos="1134"/>
          <w:tab w:val="left" w:pos="1559"/>
          <w:tab w:val="left" w:pos="1984"/>
          <w:tab w:val="left" w:leader="dot" w:pos="8929"/>
          <w:tab w:val="right" w:pos="9638"/>
        </w:tabs>
        <w:spacing w:after="120"/>
      </w:pPr>
      <w:r w:rsidRPr="00042595">
        <w:tab/>
      </w:r>
      <w:r w:rsidRPr="00042595">
        <w:tab/>
      </w:r>
      <w:bookmarkStart w:id="1" w:name="_Hlk40341999"/>
      <w:r w:rsidRPr="00042595">
        <w:t>A.</w:t>
      </w:r>
      <w:r w:rsidRPr="00042595">
        <w:tab/>
      </w:r>
      <w:r w:rsidR="00205F03" w:rsidRPr="00042595">
        <w:t xml:space="preserve">General strengths, </w:t>
      </w:r>
      <w:r w:rsidR="006D7E78" w:rsidRPr="00042595">
        <w:t>weaknesses</w:t>
      </w:r>
      <w:r w:rsidR="00205F03" w:rsidRPr="00042595">
        <w:t>, opportunities and threats</w:t>
      </w:r>
      <w:r w:rsidRPr="00042595">
        <w:tab/>
      </w:r>
      <w:r w:rsidRPr="00042595">
        <w:tab/>
      </w:r>
      <w:r w:rsidR="00042595" w:rsidRPr="00042595">
        <w:t>3</w:t>
      </w:r>
    </w:p>
    <w:p w14:paraId="6A7E72F3" w14:textId="48ED4BFC" w:rsidR="005655AE" w:rsidRPr="005A38AD" w:rsidRDefault="005655AE" w:rsidP="005655AE">
      <w:pPr>
        <w:tabs>
          <w:tab w:val="right" w:pos="850"/>
          <w:tab w:val="left" w:pos="1134"/>
          <w:tab w:val="left" w:pos="1559"/>
          <w:tab w:val="left" w:pos="1984"/>
          <w:tab w:val="left" w:leader="dot" w:pos="8929"/>
          <w:tab w:val="right" w:pos="9638"/>
        </w:tabs>
        <w:spacing w:after="120"/>
        <w:ind w:left="1134" w:hanging="1134"/>
        <w:rPr>
          <w:lang w:val="fr-CH"/>
        </w:rPr>
      </w:pPr>
      <w:r w:rsidRPr="00042595">
        <w:tab/>
      </w:r>
      <w:r w:rsidRPr="00042595">
        <w:tab/>
      </w:r>
      <w:r w:rsidRPr="005A38AD">
        <w:rPr>
          <w:lang w:val="fr-CH"/>
        </w:rPr>
        <w:t>B.</w:t>
      </w:r>
      <w:r w:rsidRPr="005A38AD">
        <w:rPr>
          <w:lang w:val="fr-CH"/>
        </w:rPr>
        <w:tab/>
      </w:r>
      <w:proofErr w:type="spellStart"/>
      <w:r w:rsidR="00EA5AC6" w:rsidRPr="005A38AD">
        <w:rPr>
          <w:lang w:val="fr-CH"/>
        </w:rPr>
        <w:t>Activities</w:t>
      </w:r>
      <w:proofErr w:type="spellEnd"/>
      <w:r w:rsidRPr="005A38AD">
        <w:rPr>
          <w:lang w:val="fr-CH"/>
        </w:rPr>
        <w:tab/>
      </w:r>
      <w:r w:rsidRPr="005A38AD">
        <w:rPr>
          <w:lang w:val="fr-CH"/>
        </w:rPr>
        <w:tab/>
      </w:r>
      <w:r w:rsidR="00B20E88">
        <w:rPr>
          <w:lang w:val="fr-CH"/>
        </w:rPr>
        <w:t>6</w:t>
      </w:r>
    </w:p>
    <w:p w14:paraId="5E783142" w14:textId="026C559E" w:rsidR="009136FF" w:rsidRPr="005A38AD" w:rsidRDefault="005655AE" w:rsidP="005655AE">
      <w:pPr>
        <w:tabs>
          <w:tab w:val="right" w:pos="850"/>
          <w:tab w:val="left" w:pos="1134"/>
          <w:tab w:val="left" w:pos="1559"/>
          <w:tab w:val="left" w:pos="1984"/>
          <w:tab w:val="left" w:leader="dot" w:pos="8929"/>
          <w:tab w:val="right" w:pos="9638"/>
        </w:tabs>
        <w:spacing w:after="120"/>
        <w:ind w:left="1134" w:hanging="1134"/>
        <w:rPr>
          <w:lang w:val="fr-CH"/>
        </w:rPr>
      </w:pPr>
      <w:r w:rsidRPr="005A38AD">
        <w:rPr>
          <w:lang w:val="fr-CH"/>
        </w:rPr>
        <w:tab/>
      </w:r>
      <w:r w:rsidRPr="005A38AD">
        <w:rPr>
          <w:lang w:val="fr-CH"/>
        </w:rPr>
        <w:tab/>
        <w:t>C.</w:t>
      </w:r>
      <w:r w:rsidRPr="005A38AD">
        <w:rPr>
          <w:lang w:val="fr-CH"/>
        </w:rPr>
        <w:tab/>
      </w:r>
      <w:proofErr w:type="spellStart"/>
      <w:r w:rsidR="009136FF" w:rsidRPr="005A38AD">
        <w:rPr>
          <w:lang w:val="fr-CH"/>
        </w:rPr>
        <w:t>Pollutants</w:t>
      </w:r>
      <w:proofErr w:type="spellEnd"/>
      <w:r w:rsidR="009136FF" w:rsidRPr="005A38AD">
        <w:rPr>
          <w:lang w:val="fr-CH"/>
        </w:rPr>
        <w:tab/>
      </w:r>
      <w:r w:rsidR="009136FF" w:rsidRPr="005A38AD">
        <w:rPr>
          <w:lang w:val="fr-CH"/>
        </w:rPr>
        <w:tab/>
      </w:r>
      <w:r w:rsidR="00042595" w:rsidRPr="005A38AD">
        <w:rPr>
          <w:lang w:val="fr-CH"/>
        </w:rPr>
        <w:t>7</w:t>
      </w:r>
    </w:p>
    <w:p w14:paraId="7D91CF42" w14:textId="66D7BB02" w:rsidR="00633D7A" w:rsidRPr="00617077" w:rsidRDefault="009136FF" w:rsidP="005655AE">
      <w:pPr>
        <w:tabs>
          <w:tab w:val="right" w:pos="850"/>
          <w:tab w:val="left" w:pos="1134"/>
          <w:tab w:val="left" w:pos="1559"/>
          <w:tab w:val="left" w:pos="1984"/>
          <w:tab w:val="left" w:leader="dot" w:pos="8929"/>
          <w:tab w:val="right" w:pos="9638"/>
        </w:tabs>
        <w:spacing w:after="120"/>
        <w:ind w:left="1134" w:hanging="1134"/>
        <w:rPr>
          <w:lang w:val="fr-CH"/>
        </w:rPr>
      </w:pPr>
      <w:r w:rsidRPr="005A38AD">
        <w:rPr>
          <w:lang w:val="fr-CH"/>
        </w:rPr>
        <w:tab/>
      </w:r>
      <w:r w:rsidRPr="005A38AD">
        <w:rPr>
          <w:lang w:val="fr-CH"/>
        </w:rPr>
        <w:tab/>
      </w:r>
      <w:r w:rsidR="00633D7A" w:rsidRPr="00617077">
        <w:rPr>
          <w:lang w:val="fr-CH"/>
        </w:rPr>
        <w:t>D.</w:t>
      </w:r>
      <w:r w:rsidR="00633D7A" w:rsidRPr="00617077">
        <w:rPr>
          <w:lang w:val="fr-CH"/>
        </w:rPr>
        <w:tab/>
      </w:r>
      <w:r w:rsidR="00751861" w:rsidRPr="00617077">
        <w:rPr>
          <w:lang w:val="fr-CH"/>
        </w:rPr>
        <w:t>Waste</w:t>
      </w:r>
      <w:r w:rsidR="00633D7A" w:rsidRPr="00617077">
        <w:rPr>
          <w:lang w:val="fr-CH"/>
        </w:rPr>
        <w:tab/>
      </w:r>
      <w:r w:rsidR="00633D7A" w:rsidRPr="00617077">
        <w:rPr>
          <w:lang w:val="fr-CH"/>
        </w:rPr>
        <w:tab/>
      </w:r>
      <w:r w:rsidR="00B20E88" w:rsidRPr="00617077">
        <w:rPr>
          <w:lang w:val="fr-CH"/>
        </w:rPr>
        <w:t>9</w:t>
      </w:r>
    </w:p>
    <w:p w14:paraId="75895D9F" w14:textId="1ECC1C91" w:rsidR="00633D7A" w:rsidRPr="00042595" w:rsidRDefault="00633D7A" w:rsidP="005655AE">
      <w:pPr>
        <w:tabs>
          <w:tab w:val="right" w:pos="850"/>
          <w:tab w:val="left" w:pos="1134"/>
          <w:tab w:val="left" w:pos="1559"/>
          <w:tab w:val="left" w:pos="1984"/>
          <w:tab w:val="left" w:leader="dot" w:pos="8929"/>
          <w:tab w:val="right" w:pos="9638"/>
        </w:tabs>
        <w:spacing w:after="120"/>
        <w:ind w:left="1134" w:hanging="1134"/>
      </w:pPr>
      <w:r w:rsidRPr="00617077">
        <w:rPr>
          <w:lang w:val="fr-CH"/>
        </w:rPr>
        <w:tab/>
      </w:r>
      <w:r w:rsidRPr="00617077">
        <w:rPr>
          <w:lang w:val="fr-CH"/>
        </w:rPr>
        <w:tab/>
      </w:r>
      <w:r w:rsidRPr="00042595">
        <w:t>E.</w:t>
      </w:r>
      <w:r w:rsidRPr="00042595">
        <w:tab/>
      </w:r>
      <w:r w:rsidR="00751861" w:rsidRPr="00042595">
        <w:t>On site transfer</w:t>
      </w:r>
      <w:r w:rsidRPr="00042595">
        <w:tab/>
      </w:r>
      <w:r w:rsidRPr="00042595">
        <w:tab/>
      </w:r>
      <w:r w:rsidR="00B20E88">
        <w:t>10</w:t>
      </w:r>
    </w:p>
    <w:p w14:paraId="60D97F49" w14:textId="22C20801" w:rsidR="00633D7A" w:rsidRPr="00042595" w:rsidRDefault="00633D7A" w:rsidP="005655AE">
      <w:pPr>
        <w:tabs>
          <w:tab w:val="right" w:pos="850"/>
          <w:tab w:val="left" w:pos="1134"/>
          <w:tab w:val="left" w:pos="1559"/>
          <w:tab w:val="left" w:pos="1984"/>
          <w:tab w:val="left" w:leader="dot" w:pos="8929"/>
          <w:tab w:val="right" w:pos="9638"/>
        </w:tabs>
        <w:spacing w:after="120"/>
        <w:ind w:left="1134" w:hanging="1134"/>
      </w:pPr>
      <w:r w:rsidRPr="00042595">
        <w:tab/>
      </w:r>
      <w:r w:rsidRPr="00042595">
        <w:tab/>
        <w:t>F.</w:t>
      </w:r>
      <w:r w:rsidRPr="00042595">
        <w:tab/>
      </w:r>
      <w:r w:rsidR="00751861" w:rsidRPr="00042595">
        <w:t>Storage</w:t>
      </w:r>
      <w:r w:rsidRPr="00042595">
        <w:tab/>
      </w:r>
      <w:r w:rsidRPr="00042595">
        <w:tab/>
      </w:r>
      <w:r w:rsidR="00B20E88">
        <w:t>10</w:t>
      </w:r>
    </w:p>
    <w:p w14:paraId="55A337F7" w14:textId="4F865A42" w:rsidR="00633D7A" w:rsidRPr="00042595" w:rsidRDefault="00633D7A" w:rsidP="005655AE">
      <w:pPr>
        <w:tabs>
          <w:tab w:val="right" w:pos="850"/>
          <w:tab w:val="left" w:pos="1134"/>
          <w:tab w:val="left" w:pos="1559"/>
          <w:tab w:val="left" w:pos="1984"/>
          <w:tab w:val="left" w:leader="dot" w:pos="8929"/>
          <w:tab w:val="right" w:pos="9638"/>
        </w:tabs>
        <w:spacing w:after="120"/>
        <w:ind w:left="1134" w:hanging="1134"/>
      </w:pPr>
      <w:r w:rsidRPr="00042595">
        <w:tab/>
      </w:r>
      <w:r w:rsidRPr="00042595">
        <w:tab/>
        <w:t>G.</w:t>
      </w:r>
      <w:r w:rsidRPr="00042595">
        <w:tab/>
      </w:r>
      <w:r w:rsidR="00751861" w:rsidRPr="00042595">
        <w:t>Specification of reporting requirements for diffuse sources</w:t>
      </w:r>
      <w:r w:rsidRPr="00042595">
        <w:tab/>
      </w:r>
      <w:r w:rsidRPr="00042595">
        <w:tab/>
        <w:t>1</w:t>
      </w:r>
      <w:r w:rsidR="00FB0E28">
        <w:t>2</w:t>
      </w:r>
    </w:p>
    <w:p w14:paraId="7D22A302" w14:textId="4FC4B1AA" w:rsidR="00633D7A" w:rsidRPr="00042595" w:rsidRDefault="00633D7A" w:rsidP="005655AE">
      <w:pPr>
        <w:tabs>
          <w:tab w:val="right" w:pos="850"/>
          <w:tab w:val="left" w:pos="1134"/>
          <w:tab w:val="left" w:pos="1559"/>
          <w:tab w:val="left" w:pos="1984"/>
          <w:tab w:val="left" w:leader="dot" w:pos="8929"/>
          <w:tab w:val="right" w:pos="9638"/>
        </w:tabs>
        <w:spacing w:after="120"/>
        <w:ind w:left="1134" w:hanging="1134"/>
      </w:pPr>
      <w:r w:rsidRPr="00042595">
        <w:tab/>
      </w:r>
      <w:r w:rsidRPr="00042595">
        <w:tab/>
        <w:t>H.</w:t>
      </w:r>
      <w:r w:rsidRPr="00042595">
        <w:tab/>
      </w:r>
      <w:r w:rsidR="00751861" w:rsidRPr="00042595">
        <w:t>Energy consumption</w:t>
      </w:r>
      <w:r w:rsidRPr="00042595">
        <w:tab/>
      </w:r>
      <w:r w:rsidRPr="00042595">
        <w:tab/>
        <w:t>1</w:t>
      </w:r>
      <w:r w:rsidR="00B20E88">
        <w:t>3</w:t>
      </w:r>
    </w:p>
    <w:p w14:paraId="22F1E803" w14:textId="113B6B36" w:rsidR="00633D7A" w:rsidRPr="00042595" w:rsidRDefault="00633D7A" w:rsidP="005655AE">
      <w:pPr>
        <w:tabs>
          <w:tab w:val="right" w:pos="850"/>
          <w:tab w:val="left" w:pos="1134"/>
          <w:tab w:val="left" w:pos="1559"/>
          <w:tab w:val="left" w:pos="1984"/>
          <w:tab w:val="left" w:leader="dot" w:pos="8929"/>
          <w:tab w:val="right" w:pos="9638"/>
        </w:tabs>
        <w:spacing w:after="120"/>
        <w:ind w:left="1134" w:hanging="1134"/>
      </w:pPr>
      <w:r w:rsidRPr="00042595">
        <w:tab/>
      </w:r>
      <w:r w:rsidRPr="00042595">
        <w:tab/>
        <w:t>I.</w:t>
      </w:r>
      <w:r w:rsidRPr="00042595">
        <w:tab/>
      </w:r>
      <w:r w:rsidR="00751861" w:rsidRPr="00042595">
        <w:t>Water consumption</w:t>
      </w:r>
      <w:r w:rsidRPr="00042595">
        <w:tab/>
      </w:r>
      <w:r w:rsidRPr="00042595">
        <w:tab/>
        <w:t>1</w:t>
      </w:r>
      <w:r w:rsidR="00B20E88">
        <w:t>3</w:t>
      </w:r>
    </w:p>
    <w:p w14:paraId="2D44471E" w14:textId="44577604" w:rsidR="00633D7A" w:rsidRPr="00042595" w:rsidRDefault="00633D7A" w:rsidP="005655AE">
      <w:pPr>
        <w:tabs>
          <w:tab w:val="right" w:pos="850"/>
          <w:tab w:val="left" w:pos="1134"/>
          <w:tab w:val="left" w:pos="1559"/>
          <w:tab w:val="left" w:pos="1984"/>
          <w:tab w:val="left" w:leader="dot" w:pos="8929"/>
          <w:tab w:val="right" w:pos="9638"/>
        </w:tabs>
        <w:spacing w:after="120"/>
        <w:ind w:left="1134" w:hanging="1134"/>
      </w:pPr>
      <w:r w:rsidRPr="00042595">
        <w:tab/>
      </w:r>
      <w:r w:rsidRPr="00042595">
        <w:tab/>
        <w:t>J.</w:t>
      </w:r>
      <w:r w:rsidRPr="00042595">
        <w:tab/>
      </w:r>
      <w:r w:rsidR="00751861" w:rsidRPr="00042595">
        <w:t>Other aspects (e.g. production volume)</w:t>
      </w:r>
      <w:r w:rsidRPr="00042595">
        <w:tab/>
      </w:r>
      <w:r w:rsidRPr="00042595">
        <w:tab/>
        <w:t>1</w:t>
      </w:r>
      <w:r w:rsidR="00B20E88">
        <w:t>4</w:t>
      </w:r>
    </w:p>
    <w:p w14:paraId="0A7DB9FF" w14:textId="35298126" w:rsidR="00633D7A" w:rsidRPr="00042595" w:rsidRDefault="00633D7A" w:rsidP="005655AE">
      <w:pPr>
        <w:tabs>
          <w:tab w:val="right" w:pos="850"/>
          <w:tab w:val="left" w:pos="1134"/>
          <w:tab w:val="left" w:pos="1559"/>
          <w:tab w:val="left" w:pos="1984"/>
          <w:tab w:val="left" w:leader="dot" w:pos="8929"/>
          <w:tab w:val="right" w:pos="9638"/>
        </w:tabs>
        <w:spacing w:after="120"/>
        <w:ind w:left="1134" w:hanging="1134"/>
      </w:pPr>
      <w:r w:rsidRPr="00042595">
        <w:tab/>
      </w:r>
      <w:r w:rsidRPr="00042595">
        <w:tab/>
        <w:t>K.</w:t>
      </w:r>
      <w:r w:rsidRPr="00042595">
        <w:tab/>
      </w:r>
      <w:r w:rsidR="00751861" w:rsidRPr="00042595">
        <w:t>Reporting related to sustainable development and circular economy</w:t>
      </w:r>
      <w:r w:rsidRPr="00042595">
        <w:tab/>
      </w:r>
      <w:r w:rsidRPr="00042595">
        <w:tab/>
        <w:t>1</w:t>
      </w:r>
      <w:r w:rsidR="00B20E88">
        <w:t>5</w:t>
      </w:r>
    </w:p>
    <w:p w14:paraId="253FEE1A" w14:textId="50EA4409" w:rsidR="00633D7A" w:rsidRPr="00042595" w:rsidRDefault="00633D7A" w:rsidP="005655AE">
      <w:pPr>
        <w:tabs>
          <w:tab w:val="right" w:pos="850"/>
          <w:tab w:val="left" w:pos="1134"/>
          <w:tab w:val="left" w:pos="1559"/>
          <w:tab w:val="left" w:pos="1984"/>
          <w:tab w:val="left" w:leader="dot" w:pos="8929"/>
          <w:tab w:val="right" w:pos="9638"/>
        </w:tabs>
        <w:spacing w:after="120"/>
        <w:ind w:left="1134" w:hanging="1134"/>
      </w:pPr>
      <w:r w:rsidRPr="00042595">
        <w:tab/>
      </w:r>
      <w:r w:rsidRPr="00042595">
        <w:tab/>
        <w:t>L.</w:t>
      </w:r>
      <w:r w:rsidRPr="00042595">
        <w:tab/>
      </w:r>
      <w:r w:rsidR="00751861" w:rsidRPr="00042595">
        <w:t>Reporting to other multilateral environmental agreements</w:t>
      </w:r>
      <w:r w:rsidRPr="00042595">
        <w:tab/>
      </w:r>
      <w:r w:rsidRPr="00042595">
        <w:tab/>
        <w:t>1</w:t>
      </w:r>
      <w:r w:rsidR="00B20E88">
        <w:t>7</w:t>
      </w:r>
    </w:p>
    <w:p w14:paraId="0FA45492" w14:textId="468F6512" w:rsidR="00633D7A" w:rsidRPr="00042595" w:rsidRDefault="00633D7A" w:rsidP="005655AE">
      <w:pPr>
        <w:tabs>
          <w:tab w:val="right" w:pos="850"/>
          <w:tab w:val="left" w:pos="1134"/>
          <w:tab w:val="left" w:pos="1559"/>
          <w:tab w:val="left" w:pos="1984"/>
          <w:tab w:val="left" w:leader="dot" w:pos="8929"/>
          <w:tab w:val="right" w:pos="9638"/>
        </w:tabs>
        <w:spacing w:after="120"/>
        <w:ind w:left="1134" w:hanging="1134"/>
      </w:pPr>
      <w:r w:rsidRPr="00042595">
        <w:tab/>
      </w:r>
      <w:r w:rsidRPr="00042595">
        <w:tab/>
        <w:t>M.</w:t>
      </w:r>
      <w:r w:rsidRPr="00042595">
        <w:tab/>
      </w:r>
      <w:r w:rsidR="00751861" w:rsidRPr="00042595">
        <w:t>Implementing the polluter pays principle</w:t>
      </w:r>
      <w:r w:rsidRPr="00042595">
        <w:tab/>
      </w:r>
      <w:r w:rsidRPr="00042595">
        <w:tab/>
        <w:t>1</w:t>
      </w:r>
      <w:r w:rsidR="00B20E88">
        <w:t>8</w:t>
      </w:r>
      <w:r w:rsidRPr="00042595">
        <w:t xml:space="preserve"> </w:t>
      </w:r>
    </w:p>
    <w:p w14:paraId="1FA0CFAF" w14:textId="5F5CD0A4" w:rsidR="00633D7A" w:rsidRPr="00042595" w:rsidRDefault="00633D7A" w:rsidP="005655AE">
      <w:pPr>
        <w:tabs>
          <w:tab w:val="right" w:pos="850"/>
          <w:tab w:val="left" w:pos="1134"/>
          <w:tab w:val="left" w:pos="1559"/>
          <w:tab w:val="left" w:pos="1984"/>
          <w:tab w:val="left" w:leader="dot" w:pos="8929"/>
          <w:tab w:val="right" w:pos="9638"/>
        </w:tabs>
        <w:spacing w:after="120"/>
        <w:ind w:left="1134" w:hanging="1134"/>
      </w:pPr>
      <w:r w:rsidRPr="00042595">
        <w:tab/>
      </w:r>
      <w:r w:rsidRPr="00042595">
        <w:tab/>
        <w:t>N.</w:t>
      </w:r>
      <w:r w:rsidRPr="00042595">
        <w:tab/>
      </w:r>
      <w:r w:rsidR="00751861" w:rsidRPr="00042595">
        <w:t>Promoting “actions to reduce pollution” and sharing pollution prevention methods</w:t>
      </w:r>
      <w:r w:rsidRPr="00042595">
        <w:tab/>
      </w:r>
      <w:r w:rsidRPr="00042595">
        <w:tab/>
        <w:t>1</w:t>
      </w:r>
      <w:r w:rsidR="00B20E88">
        <w:t>9</w:t>
      </w:r>
    </w:p>
    <w:p w14:paraId="57EB247D" w14:textId="635BF4DD" w:rsidR="00633D7A" w:rsidRPr="00042595" w:rsidRDefault="00633D7A" w:rsidP="005655AE">
      <w:pPr>
        <w:tabs>
          <w:tab w:val="right" w:pos="850"/>
          <w:tab w:val="left" w:pos="1134"/>
          <w:tab w:val="left" w:pos="1559"/>
          <w:tab w:val="left" w:pos="1984"/>
          <w:tab w:val="left" w:leader="dot" w:pos="8929"/>
          <w:tab w:val="right" w:pos="9638"/>
        </w:tabs>
        <w:spacing w:after="120"/>
        <w:ind w:left="1134" w:hanging="1134"/>
      </w:pPr>
      <w:r w:rsidRPr="00042595">
        <w:tab/>
      </w:r>
      <w:r w:rsidRPr="00042595">
        <w:tab/>
        <w:t>O.</w:t>
      </w:r>
      <w:r w:rsidRPr="00042595">
        <w:tab/>
      </w:r>
      <w:r w:rsidR="00751861" w:rsidRPr="00042595">
        <w:t>Integrating with data and information of other sectors</w:t>
      </w:r>
      <w:r w:rsidRPr="00042595">
        <w:tab/>
      </w:r>
      <w:r w:rsidRPr="00042595">
        <w:tab/>
      </w:r>
      <w:r w:rsidR="00B20E88">
        <w:t>20</w:t>
      </w:r>
    </w:p>
    <w:p w14:paraId="4308DA99" w14:textId="0DA92B5A" w:rsidR="00633D7A" w:rsidRPr="00042595" w:rsidRDefault="00633D7A" w:rsidP="00633D7A">
      <w:pPr>
        <w:tabs>
          <w:tab w:val="right" w:pos="850"/>
          <w:tab w:val="left" w:pos="1134"/>
          <w:tab w:val="left" w:pos="1559"/>
          <w:tab w:val="left" w:pos="1984"/>
          <w:tab w:val="left" w:leader="dot" w:pos="8929"/>
          <w:tab w:val="right" w:pos="9638"/>
        </w:tabs>
        <w:spacing w:after="120"/>
        <w:ind w:left="1134" w:hanging="1134"/>
      </w:pPr>
      <w:r w:rsidRPr="00042595">
        <w:tab/>
      </w:r>
      <w:r w:rsidRPr="00042595">
        <w:tab/>
        <w:t>P</w:t>
      </w:r>
      <w:r w:rsidR="009136FF" w:rsidRPr="00042595">
        <w:t>.</w:t>
      </w:r>
      <w:r w:rsidR="009136FF" w:rsidRPr="00042595">
        <w:tab/>
      </w:r>
      <w:r w:rsidR="00751861" w:rsidRPr="00042595">
        <w:t>Improving waste</w:t>
      </w:r>
      <w:r w:rsidR="00980156" w:rsidRPr="00042595">
        <w:t xml:space="preserve"> and wastewater reporting</w:t>
      </w:r>
      <w:r w:rsidR="009E75D4" w:rsidRPr="00042595">
        <w:tab/>
      </w:r>
      <w:r w:rsidR="009136FF" w:rsidRPr="00042595">
        <w:tab/>
      </w:r>
      <w:r w:rsidR="000A6ADF">
        <w:t>2</w:t>
      </w:r>
      <w:r w:rsidR="00B20E88">
        <w:t>1</w:t>
      </w:r>
    </w:p>
    <w:bookmarkEnd w:id="1"/>
    <w:p w14:paraId="54354767" w14:textId="74BB814B" w:rsidR="005655AE" w:rsidRPr="00042595" w:rsidRDefault="005655AE" w:rsidP="005655AE">
      <w:pPr>
        <w:tabs>
          <w:tab w:val="right" w:pos="850"/>
          <w:tab w:val="left" w:pos="1134"/>
          <w:tab w:val="left" w:pos="1559"/>
          <w:tab w:val="left" w:pos="1984"/>
          <w:tab w:val="left" w:leader="dot" w:pos="8929"/>
          <w:tab w:val="right" w:pos="9638"/>
        </w:tabs>
        <w:spacing w:after="120"/>
        <w:ind w:left="1134" w:hanging="1134"/>
      </w:pPr>
      <w:r w:rsidRPr="00042595">
        <w:tab/>
        <w:t>II.</w:t>
      </w:r>
      <w:r w:rsidRPr="00042595">
        <w:tab/>
      </w:r>
      <w:r w:rsidR="00E65C8B">
        <w:t>General</w:t>
      </w:r>
      <w:r w:rsidR="003D7708">
        <w:t xml:space="preserve"> c</w:t>
      </w:r>
      <w:r w:rsidR="001540C7" w:rsidRPr="00042595">
        <w:t>onclusions</w:t>
      </w:r>
      <w:r w:rsidRPr="00042595">
        <w:tab/>
      </w:r>
      <w:r w:rsidRPr="00042595">
        <w:tab/>
      </w:r>
      <w:r w:rsidR="000A6ADF">
        <w:t>2</w:t>
      </w:r>
      <w:r w:rsidR="00586846">
        <w:t>2</w:t>
      </w:r>
    </w:p>
    <w:p w14:paraId="34E7471E" w14:textId="2869895E" w:rsidR="005655AE" w:rsidRPr="00042595" w:rsidRDefault="005655AE" w:rsidP="001540C7">
      <w:pPr>
        <w:tabs>
          <w:tab w:val="right" w:pos="850"/>
          <w:tab w:val="left" w:pos="1134"/>
          <w:tab w:val="left" w:pos="1559"/>
          <w:tab w:val="left" w:pos="1984"/>
          <w:tab w:val="left" w:leader="dot" w:pos="8929"/>
          <w:tab w:val="right" w:pos="9638"/>
        </w:tabs>
        <w:spacing w:after="120"/>
        <w:ind w:left="1134" w:hanging="1134"/>
      </w:pPr>
      <w:r w:rsidRPr="00042595">
        <w:tab/>
      </w:r>
    </w:p>
    <w:p w14:paraId="5FFC3736" w14:textId="77777777" w:rsidR="001540C7" w:rsidRPr="00042595" w:rsidRDefault="005655AE" w:rsidP="005655AE">
      <w:pPr>
        <w:tabs>
          <w:tab w:val="right" w:pos="850"/>
          <w:tab w:val="left" w:pos="1134"/>
          <w:tab w:val="left" w:pos="1559"/>
          <w:tab w:val="left" w:pos="1984"/>
          <w:tab w:val="left" w:leader="dot" w:pos="8929"/>
          <w:tab w:val="right" w:pos="9638"/>
        </w:tabs>
        <w:spacing w:after="120"/>
        <w:ind w:left="1134" w:hanging="1134"/>
      </w:pPr>
      <w:r w:rsidRPr="00042595">
        <w:tab/>
      </w:r>
    </w:p>
    <w:p w14:paraId="46A74E66" w14:textId="2F761536" w:rsidR="005655AE" w:rsidRPr="00042595" w:rsidRDefault="005655AE" w:rsidP="00521794">
      <w:pPr>
        <w:tabs>
          <w:tab w:val="left" w:pos="1134"/>
          <w:tab w:val="left" w:pos="1559"/>
          <w:tab w:val="left" w:pos="1984"/>
          <w:tab w:val="right" w:leader="dot" w:pos="8929"/>
          <w:tab w:val="right" w:pos="9638"/>
        </w:tabs>
        <w:spacing w:after="120"/>
        <w:ind w:left="1134" w:hanging="1134"/>
      </w:pPr>
      <w:r w:rsidRPr="00042595">
        <w:tab/>
      </w:r>
      <w:bookmarkEnd w:id="0"/>
      <w:r w:rsidRPr="00042595">
        <w:tab/>
      </w:r>
    </w:p>
    <w:p w14:paraId="1B778256" w14:textId="77777777" w:rsidR="005655AE" w:rsidRPr="00042595" w:rsidRDefault="005655AE" w:rsidP="005655AE">
      <w:pPr>
        <w:rPr>
          <w:b/>
          <w:bCs/>
        </w:rPr>
      </w:pPr>
    </w:p>
    <w:p w14:paraId="52CFEA91" w14:textId="77777777" w:rsidR="005655AE" w:rsidRPr="00042595" w:rsidRDefault="005655AE" w:rsidP="005655AE">
      <w:pPr>
        <w:rPr>
          <w:b/>
          <w:bCs/>
        </w:rPr>
      </w:pPr>
    </w:p>
    <w:p w14:paraId="0D66A7E7" w14:textId="77777777" w:rsidR="005655AE" w:rsidRPr="00042595" w:rsidRDefault="005655AE" w:rsidP="005655AE">
      <w:pPr>
        <w:rPr>
          <w:b/>
          <w:bCs/>
        </w:rPr>
      </w:pPr>
    </w:p>
    <w:p w14:paraId="3643F99F" w14:textId="77777777" w:rsidR="005655AE" w:rsidRPr="00042595" w:rsidRDefault="005655AE" w:rsidP="005655AE">
      <w:pPr>
        <w:rPr>
          <w:b/>
          <w:bCs/>
        </w:rPr>
      </w:pPr>
    </w:p>
    <w:p w14:paraId="68CC2525" w14:textId="77777777" w:rsidR="005655AE" w:rsidRPr="00042595" w:rsidRDefault="005655AE" w:rsidP="005655AE">
      <w:pPr>
        <w:rPr>
          <w:b/>
          <w:bCs/>
        </w:rPr>
      </w:pPr>
    </w:p>
    <w:p w14:paraId="79638FED" w14:textId="77777777" w:rsidR="0021545C" w:rsidRPr="00C43EA2" w:rsidRDefault="0021545C">
      <w:pPr>
        <w:ind w:left="567" w:firstLine="567"/>
        <w:rPr>
          <w:b/>
          <w:bCs/>
          <w:sz w:val="24"/>
          <w:szCs w:val="24"/>
        </w:rPr>
        <w:sectPr w:rsidR="0021545C" w:rsidRPr="00C43EA2" w:rsidSect="00690C92">
          <w:headerReference w:type="default" r:id="rId11"/>
          <w:footerReference w:type="even" r:id="rId12"/>
          <w:footerReference w:type="default" r:id="rId13"/>
          <w:headerReference w:type="first" r:id="rId14"/>
          <w:endnotePr>
            <w:numFmt w:val="decimal"/>
          </w:endnotePr>
          <w:pgSz w:w="11906" w:h="16838" w:code="9"/>
          <w:pgMar w:top="1418" w:right="1134" w:bottom="1134" w:left="1134" w:header="851" w:footer="567" w:gutter="0"/>
          <w:cols w:space="708"/>
          <w:titlePg/>
          <w:docGrid w:linePitch="360"/>
        </w:sectPr>
      </w:pPr>
    </w:p>
    <w:p w14:paraId="7AB9FB38" w14:textId="74D70EE6" w:rsidR="005655AE" w:rsidRPr="00BD1D72" w:rsidRDefault="005655AE" w:rsidP="00BD1D72">
      <w:pPr>
        <w:pStyle w:val="Heading1"/>
        <w:rPr>
          <w:b/>
        </w:rPr>
      </w:pPr>
      <w:r w:rsidRPr="00BD1D72">
        <w:rPr>
          <w:b/>
        </w:rPr>
        <w:lastRenderedPageBreak/>
        <w:t xml:space="preserve">Introduction </w:t>
      </w:r>
    </w:p>
    <w:p w14:paraId="4BE77A12" w14:textId="516F12FA" w:rsidR="005655AE" w:rsidRPr="00C43EA2" w:rsidRDefault="005655AE" w:rsidP="005655AE"/>
    <w:p w14:paraId="0133D7A1" w14:textId="585C0611" w:rsidR="00E7333B" w:rsidRDefault="00D13A3F">
      <w:pPr>
        <w:pStyle w:val="SingleTxtG"/>
      </w:pPr>
      <w:r w:rsidRPr="00C43EA2">
        <w:t>1.</w:t>
      </w:r>
      <w:r w:rsidRPr="00C43EA2">
        <w:tab/>
        <w:t>At its seventh meeting (Geneva, 28-29 November 2019), the Working Group of the Parties to the Protocol</w:t>
      </w:r>
      <w:r w:rsidR="000736E2">
        <w:t xml:space="preserve"> on Pollutant Release and Transfer Registers to the Convention on Access to Information, Public Participation in Decision-making and Access to Justice in Environmental Matters (Aarhus Convention) </w:t>
      </w:r>
      <w:r w:rsidR="00E7333B">
        <w:t>agreed on the following major outcomes:</w:t>
      </w:r>
    </w:p>
    <w:p w14:paraId="3CE3EAB2" w14:textId="77777777" w:rsidR="00E7333B" w:rsidRPr="000F79AF" w:rsidRDefault="00E7333B" w:rsidP="00E7333B">
      <w:pPr>
        <w:pStyle w:val="SingleTxtG"/>
        <w:ind w:firstLine="567"/>
        <w:rPr>
          <w:i/>
        </w:rPr>
      </w:pPr>
      <w:r w:rsidRPr="00BD1D72">
        <w:rPr>
          <w:i/>
        </w:rPr>
        <w:t xml:space="preserve"> (a) Taking into account the Report on the development of the Protocol on Pollutant Release and Transfer Registers (ECE/MP.PRTR/WG.1/2019/6), including the possible approach for revising Annexes I, II and III (ECE/MP.PRTR/WG.1/2019/6/Add.1); and the Comparative analysis of d</w:t>
      </w:r>
      <w:r w:rsidRPr="000F79AF">
        <w:rPr>
          <w:i/>
        </w:rPr>
        <w:t>ifferent international reporting obligations related to Annexes I, II and III of the Protocol on PRTRs (PRTR/WG.1/2019/Inf.2),</w:t>
      </w:r>
    </w:p>
    <w:p w14:paraId="0EAF72C7" w14:textId="0A3D9E8A" w:rsidR="00E7333B" w:rsidRPr="000F79AF" w:rsidRDefault="00E7333B" w:rsidP="00E7333B">
      <w:pPr>
        <w:pStyle w:val="SingleTxtG"/>
        <w:ind w:firstLine="567"/>
        <w:rPr>
          <w:i/>
        </w:rPr>
      </w:pPr>
      <w:r w:rsidRPr="000F79AF">
        <w:rPr>
          <w:i/>
        </w:rPr>
        <w:t xml:space="preserve">(b) Aware that some Parties are interested in information on possible approaches for Parties to develop PRTRs, going </w:t>
      </w:r>
      <w:r w:rsidR="00FE5D2E" w:rsidRPr="000F79AF">
        <w:rPr>
          <w:i/>
        </w:rPr>
        <w:t>beyond</w:t>
      </w:r>
      <w:r w:rsidRPr="000F79AF">
        <w:rPr>
          <w:i/>
        </w:rPr>
        <w:t xml:space="preserve"> the current requirements of the Protocol,</w:t>
      </w:r>
    </w:p>
    <w:p w14:paraId="7BD2FF80" w14:textId="77777777" w:rsidR="00E7333B" w:rsidRPr="000F79AF" w:rsidRDefault="00E7333B" w:rsidP="00E7333B">
      <w:pPr>
        <w:pStyle w:val="SingleTxtG"/>
        <w:ind w:firstLine="567"/>
        <w:rPr>
          <w:i/>
        </w:rPr>
      </w:pPr>
      <w:r w:rsidRPr="000F79AF">
        <w:rPr>
          <w:i/>
        </w:rPr>
        <w:t>(c) Recalling that pursuant to article 6(2) of the Protocol, having assessed the experience gained from the development of national pollutant release and transfer registers and the implementation of this Protocol, and taking into account relevant international processes, the Meeting of the Parties shall review the reporting requirements under this Protocol and shall consider specified issues in its further development,</w:t>
      </w:r>
    </w:p>
    <w:p w14:paraId="68A0CF14" w14:textId="77777777" w:rsidR="00E7333B" w:rsidRPr="000F79AF" w:rsidRDefault="00E7333B" w:rsidP="00E7333B">
      <w:pPr>
        <w:pStyle w:val="SingleTxtG"/>
        <w:ind w:firstLine="567"/>
        <w:rPr>
          <w:i/>
        </w:rPr>
      </w:pPr>
      <w:r w:rsidRPr="000F79AF">
        <w:rPr>
          <w:i/>
        </w:rPr>
        <w:t>(d) Also recalling that pursuant to article 20 of the Protocol, Parties may propose amendments to the Protocol and that such proposals are to be considered by the Meeting of the Parties, the Working Group:</w:t>
      </w:r>
    </w:p>
    <w:p w14:paraId="7C351C96" w14:textId="77777777" w:rsidR="00E7333B" w:rsidRPr="000F79AF" w:rsidRDefault="00E7333B" w:rsidP="00BD1D72">
      <w:pPr>
        <w:pStyle w:val="SingleTxtG"/>
        <w:ind w:left="1701"/>
        <w:rPr>
          <w:i/>
        </w:rPr>
      </w:pPr>
      <w:proofErr w:type="spellStart"/>
      <w:r w:rsidRPr="000F79AF">
        <w:rPr>
          <w:i/>
        </w:rPr>
        <w:t>i</w:t>
      </w:r>
      <w:proofErr w:type="spellEnd"/>
      <w:r w:rsidRPr="000F79AF">
        <w:rPr>
          <w:i/>
        </w:rPr>
        <w:t>)</w:t>
      </w:r>
      <w:r w:rsidRPr="000F79AF">
        <w:rPr>
          <w:i/>
        </w:rPr>
        <w:tab/>
        <w:t>Decided to intensify analytical work on the development of the Protocol, including the review referred to in article 6(2) of the Protocol and issues referred to in focal area III of the Strategic Plan for 2015-2020 (ECE/MP.PRTR/2014/4/Add.1), and to set up an information exchange among Parties and interested stakeholders to further share experience gained in the Protocol implementation, including implementation challenges and possible approaches for Parties to develop PRTRs going beyond the current requirements of the Protocol. This analytical work will include compilation of experiences provided by Parties and interested stakeholders. The information exchange could also cover experience gained in areas identified in paragraph 39 of the report on the development of the Protocol on PRTRs (ECE/MP.PRTR/WG.1/2019/6). Further, this information exchange, to be organised by the Bureau with the assistance of the secretariat, through contributions should cover:</w:t>
      </w:r>
    </w:p>
    <w:p w14:paraId="1C969D08" w14:textId="77777777" w:rsidR="00E7333B" w:rsidRPr="000F79AF" w:rsidRDefault="00E7333B" w:rsidP="00C77897">
      <w:pPr>
        <w:pStyle w:val="SingleTxtG"/>
        <w:numPr>
          <w:ilvl w:val="0"/>
          <w:numId w:val="29"/>
        </w:numPr>
        <w:kinsoku/>
        <w:overflowPunct/>
        <w:autoSpaceDE/>
        <w:autoSpaceDN/>
        <w:adjustRightInd/>
        <w:snapToGrid/>
        <w:ind w:left="2817" w:firstLine="0"/>
        <w:rPr>
          <w:i/>
        </w:rPr>
      </w:pPr>
      <w:r w:rsidRPr="000F79AF">
        <w:rPr>
          <w:i/>
        </w:rPr>
        <w:t xml:space="preserve">Experience gained in the implementation of the activities specified in annex I of the Protocol and their possible revision; </w:t>
      </w:r>
    </w:p>
    <w:p w14:paraId="5912FD2B" w14:textId="77777777" w:rsidR="00E7333B" w:rsidRPr="000F79AF" w:rsidRDefault="00E7333B" w:rsidP="00C77897">
      <w:pPr>
        <w:pStyle w:val="SingleTxtG"/>
        <w:numPr>
          <w:ilvl w:val="0"/>
          <w:numId w:val="29"/>
        </w:numPr>
        <w:kinsoku/>
        <w:overflowPunct/>
        <w:autoSpaceDE/>
        <w:autoSpaceDN/>
        <w:adjustRightInd/>
        <w:snapToGrid/>
        <w:ind w:left="2817" w:firstLine="0"/>
        <w:rPr>
          <w:i/>
        </w:rPr>
      </w:pPr>
      <w:r w:rsidRPr="000F79AF">
        <w:rPr>
          <w:i/>
        </w:rPr>
        <w:t xml:space="preserve">Experience gained in the implementation of the pollutants specified in annex II of the Protocol and their possible revision; </w:t>
      </w:r>
    </w:p>
    <w:p w14:paraId="48873C7A" w14:textId="77777777" w:rsidR="00E7333B" w:rsidRPr="000F79AF" w:rsidRDefault="00E7333B" w:rsidP="00C77897">
      <w:pPr>
        <w:pStyle w:val="SingleTxtG"/>
        <w:numPr>
          <w:ilvl w:val="0"/>
          <w:numId w:val="29"/>
        </w:numPr>
        <w:kinsoku/>
        <w:overflowPunct/>
        <w:autoSpaceDE/>
        <w:autoSpaceDN/>
        <w:adjustRightInd/>
        <w:snapToGrid/>
        <w:ind w:left="2817" w:firstLine="0"/>
        <w:rPr>
          <w:i/>
        </w:rPr>
      </w:pPr>
      <w:r w:rsidRPr="000F79AF">
        <w:rPr>
          <w:i/>
        </w:rPr>
        <w:t xml:space="preserve">Experience gained in the implementation of the thresholds in annexes I and II; and their possible revision; and </w:t>
      </w:r>
    </w:p>
    <w:p w14:paraId="0727F6B4" w14:textId="77777777" w:rsidR="00E7333B" w:rsidRPr="000F79AF" w:rsidRDefault="00E7333B" w:rsidP="00C77897">
      <w:pPr>
        <w:pStyle w:val="SingleTxtG"/>
        <w:numPr>
          <w:ilvl w:val="0"/>
          <w:numId w:val="29"/>
        </w:numPr>
        <w:kinsoku/>
        <w:overflowPunct/>
        <w:autoSpaceDE/>
        <w:autoSpaceDN/>
        <w:adjustRightInd/>
        <w:snapToGrid/>
        <w:ind w:left="2817" w:firstLine="0"/>
        <w:rPr>
          <w:i/>
        </w:rPr>
      </w:pPr>
      <w:r w:rsidRPr="000F79AF">
        <w:rPr>
          <w:i/>
        </w:rPr>
        <w:t>A possible inclusion of other relevant aspects, such as information on on-site transfers, storage, the specification of reporting requirements for diffuse sources or the development of criteria for including pollutants under this Protocol.</w:t>
      </w:r>
    </w:p>
    <w:p w14:paraId="23301DD3" w14:textId="77777777" w:rsidR="00E7333B" w:rsidRPr="000F79AF" w:rsidRDefault="00E7333B">
      <w:pPr>
        <w:pStyle w:val="SingleTxtG"/>
        <w:ind w:left="1701"/>
        <w:rPr>
          <w:i/>
        </w:rPr>
      </w:pPr>
      <w:r w:rsidRPr="000F79AF">
        <w:rPr>
          <w:i/>
        </w:rPr>
        <w:t>ii)</w:t>
      </w:r>
      <w:r w:rsidRPr="000F79AF">
        <w:rPr>
          <w:i/>
        </w:rPr>
        <w:tab/>
        <w:t xml:space="preserve">In the light of the information shared, and based on inputs by Parties and interested stakeholders, will draw up a comprehensive report with the assistance of the Bureau; </w:t>
      </w:r>
    </w:p>
    <w:p w14:paraId="07F4F79B" w14:textId="77777777" w:rsidR="00E7333B" w:rsidRPr="000F79AF" w:rsidRDefault="00E7333B">
      <w:pPr>
        <w:pStyle w:val="SingleTxtG"/>
        <w:ind w:left="1701"/>
        <w:rPr>
          <w:i/>
        </w:rPr>
      </w:pPr>
      <w:r w:rsidRPr="000F79AF">
        <w:rPr>
          <w:i/>
        </w:rPr>
        <w:t>iii)</w:t>
      </w:r>
      <w:r w:rsidRPr="000F79AF">
        <w:rPr>
          <w:i/>
        </w:rPr>
        <w:tab/>
        <w:t>Request the Bureau to submit this report for consideration of the Working Group at its eighth meeting, so that the Working Group recommends to the Meeting of the Parties at its fourth session the adoption of the report as a reference document for Parties.</w:t>
      </w:r>
    </w:p>
    <w:p w14:paraId="12CA71BB" w14:textId="77777777" w:rsidR="004907A2" w:rsidRDefault="00C54A69" w:rsidP="004907A2">
      <w:pPr>
        <w:pStyle w:val="SingleTxtG"/>
        <w:rPr>
          <w:rFonts w:eastAsia="SimSun"/>
          <w:lang w:val="en-US"/>
        </w:rPr>
      </w:pPr>
      <w:r>
        <w:rPr>
          <w:rFonts w:eastAsia="SimSun"/>
          <w:lang w:val="en-US"/>
        </w:rPr>
        <w:t>2</w:t>
      </w:r>
      <w:r w:rsidR="00572755" w:rsidRPr="00C43EA2">
        <w:rPr>
          <w:rFonts w:eastAsia="SimSun"/>
          <w:lang w:val="en-US"/>
        </w:rPr>
        <w:t>.</w:t>
      </w:r>
      <w:r w:rsidR="00572755" w:rsidRPr="00C43EA2">
        <w:rPr>
          <w:rFonts w:eastAsia="SimSun"/>
          <w:lang w:val="en-US"/>
        </w:rPr>
        <w:tab/>
        <w:t xml:space="preserve">The present document was prepared pursuant to the above mandates. </w:t>
      </w:r>
      <w:r w:rsidR="00572755" w:rsidRPr="00C43EA2">
        <w:rPr>
          <w:shd w:val="clear" w:color="auto" w:fill="FFFFFF"/>
          <w:lang w:eastAsia="en-US"/>
        </w:rPr>
        <w:t>The Bureau considered the matter</w:t>
      </w:r>
      <w:r w:rsidR="00564A85" w:rsidRPr="00C43EA2">
        <w:rPr>
          <w:shd w:val="clear" w:color="auto" w:fill="FFFFFF"/>
          <w:lang w:eastAsia="en-US"/>
        </w:rPr>
        <w:t xml:space="preserve"> at its 16</w:t>
      </w:r>
      <w:r w:rsidR="00564A85" w:rsidRPr="00C43EA2">
        <w:rPr>
          <w:shd w:val="clear" w:color="auto" w:fill="FFFFFF"/>
          <w:vertAlign w:val="superscript"/>
          <w:lang w:eastAsia="en-US"/>
        </w:rPr>
        <w:t>th</w:t>
      </w:r>
      <w:r w:rsidR="00564A85" w:rsidRPr="00C43EA2">
        <w:rPr>
          <w:shd w:val="clear" w:color="auto" w:fill="FFFFFF"/>
          <w:lang w:eastAsia="en-US"/>
        </w:rPr>
        <w:t xml:space="preserve"> meeting (29 November 2019, Geneva) </w:t>
      </w:r>
      <w:r w:rsidR="00572755" w:rsidRPr="00C43EA2">
        <w:rPr>
          <w:shd w:val="clear" w:color="auto" w:fill="FFFFFF"/>
          <w:lang w:eastAsia="en-US"/>
        </w:rPr>
        <w:t xml:space="preserve">and </w:t>
      </w:r>
      <w:r w:rsidR="00564A85" w:rsidRPr="00C43EA2">
        <w:rPr>
          <w:shd w:val="clear" w:color="auto" w:fill="FFFFFF"/>
          <w:lang w:eastAsia="en-US"/>
        </w:rPr>
        <w:t xml:space="preserve">prepared a </w:t>
      </w:r>
      <w:r w:rsidR="00564A85" w:rsidRPr="00C43EA2">
        <w:rPr>
          <w:shd w:val="clear" w:color="auto" w:fill="FFFFFF"/>
          <w:lang w:eastAsia="en-US"/>
        </w:rPr>
        <w:lastRenderedPageBreak/>
        <w:t>questionnaire as the basis for</w:t>
      </w:r>
      <w:r w:rsidR="004A4E5E" w:rsidRPr="00C43EA2">
        <w:rPr>
          <w:lang w:eastAsia="en-US"/>
        </w:rPr>
        <w:t xml:space="preserve"> an information exchange among Parties and interested stakeholders to further share experience gained in the Protocol implementation, including implementation challenges and possible approaches for Parties to develop PRTRs going beyond the current requirements of the Protocol</w:t>
      </w:r>
      <w:r w:rsidR="00564A85" w:rsidRPr="00C43EA2">
        <w:rPr>
          <w:lang w:eastAsia="en-US"/>
        </w:rPr>
        <w:t>.</w:t>
      </w:r>
      <w:r w:rsidR="00572755" w:rsidRPr="00C43EA2">
        <w:rPr>
          <w:rFonts w:eastAsia="SimSun"/>
          <w:lang w:val="en-US"/>
        </w:rPr>
        <w:t xml:space="preserve"> </w:t>
      </w:r>
      <w:r w:rsidR="00564A85" w:rsidRPr="00C43EA2">
        <w:rPr>
          <w:rFonts w:eastAsia="SimSun"/>
          <w:lang w:val="en-US"/>
        </w:rPr>
        <w:t>T</w:t>
      </w:r>
      <w:r w:rsidR="00572755" w:rsidRPr="00C43EA2">
        <w:rPr>
          <w:rFonts w:eastAsia="SimSun"/>
          <w:lang w:val="en-US"/>
        </w:rPr>
        <w:t>he Bureau launched</w:t>
      </w:r>
      <w:r w:rsidR="004A4E5E" w:rsidRPr="00C43EA2">
        <w:rPr>
          <w:rFonts w:eastAsia="SimSun"/>
          <w:lang w:val="en-US"/>
        </w:rPr>
        <w:t xml:space="preserve"> </w:t>
      </w:r>
      <w:r w:rsidR="00564A85" w:rsidRPr="00C43EA2">
        <w:rPr>
          <w:rFonts w:eastAsia="SimSun"/>
          <w:lang w:val="en-US"/>
        </w:rPr>
        <w:t>the corresponding survey</w:t>
      </w:r>
      <w:r w:rsidR="00572755" w:rsidRPr="00C43EA2">
        <w:rPr>
          <w:rFonts w:eastAsia="SimSun"/>
          <w:lang w:val="en-US"/>
        </w:rPr>
        <w:t xml:space="preserve"> in March 20</w:t>
      </w:r>
      <w:r w:rsidR="004A4E5E" w:rsidRPr="00C43EA2">
        <w:rPr>
          <w:rFonts w:eastAsia="SimSun"/>
          <w:lang w:val="en-US"/>
        </w:rPr>
        <w:t>20</w:t>
      </w:r>
      <w:r w:rsidR="00572755" w:rsidRPr="00C43EA2">
        <w:rPr>
          <w:rFonts w:eastAsia="SimSun"/>
          <w:lang w:val="en-US"/>
        </w:rPr>
        <w:t>. Substantive responses were received from</w:t>
      </w:r>
      <w:r w:rsidR="00F045CD" w:rsidRPr="00C43EA2">
        <w:rPr>
          <w:rFonts w:eastAsia="SimSun"/>
          <w:lang w:val="en-US"/>
        </w:rPr>
        <w:t xml:space="preserve"> </w:t>
      </w:r>
      <w:r w:rsidR="00095C01">
        <w:rPr>
          <w:rFonts w:eastAsia="SimSun"/>
          <w:lang w:val="en-US"/>
        </w:rPr>
        <w:t xml:space="preserve">the following Parties to the Protocol: </w:t>
      </w:r>
      <w:r w:rsidR="008F0BC9">
        <w:rPr>
          <w:rFonts w:eastAsia="SimSun"/>
          <w:lang w:val="en-US"/>
        </w:rPr>
        <w:t xml:space="preserve">Albania, </w:t>
      </w:r>
      <w:r w:rsidR="00095C01">
        <w:rPr>
          <w:rFonts w:eastAsia="SimSun"/>
          <w:lang w:val="en-US"/>
        </w:rPr>
        <w:t xml:space="preserve">Czechia, </w:t>
      </w:r>
      <w:r w:rsidR="008F0BC9">
        <w:rPr>
          <w:rFonts w:eastAsia="SimSun"/>
          <w:lang w:val="en-US"/>
        </w:rPr>
        <w:t xml:space="preserve">the EU and its member States in a consolidated response, Israel, Montenegro, </w:t>
      </w:r>
      <w:r w:rsidR="00095C01">
        <w:rPr>
          <w:rFonts w:eastAsia="SimSun"/>
          <w:lang w:val="en-US"/>
        </w:rPr>
        <w:t xml:space="preserve">Republic of Moldova, </w:t>
      </w:r>
      <w:r w:rsidR="008F0BC9">
        <w:rPr>
          <w:rFonts w:eastAsia="SimSun"/>
          <w:lang w:val="en-US"/>
        </w:rPr>
        <w:t xml:space="preserve">Serbia, </w:t>
      </w:r>
      <w:r w:rsidR="00095C01">
        <w:rPr>
          <w:rFonts w:eastAsia="SimSun"/>
          <w:lang w:val="en-US"/>
        </w:rPr>
        <w:t>Switzerland, Sweden. National PRTR experts from Croatia, France, Hun</w:t>
      </w:r>
      <w:r w:rsidR="005A2C98">
        <w:rPr>
          <w:rFonts w:eastAsia="SimSun"/>
          <w:lang w:val="en-US"/>
        </w:rPr>
        <w:t xml:space="preserve">gary, </w:t>
      </w:r>
      <w:r w:rsidR="00095C01">
        <w:rPr>
          <w:rFonts w:eastAsia="SimSun"/>
          <w:lang w:val="en-US"/>
        </w:rPr>
        <w:t xml:space="preserve">Ireland, Lithuania, Netherlands, Spain and </w:t>
      </w:r>
      <w:r w:rsidR="005A2C98">
        <w:rPr>
          <w:rFonts w:eastAsia="SimSun"/>
          <w:lang w:val="en-US"/>
        </w:rPr>
        <w:t xml:space="preserve">the European </w:t>
      </w:r>
      <w:r w:rsidR="003D7143">
        <w:rPr>
          <w:rFonts w:eastAsia="SimSun"/>
          <w:lang w:val="en-US"/>
        </w:rPr>
        <w:t>Environmental</w:t>
      </w:r>
      <w:r w:rsidR="005A2C98">
        <w:rPr>
          <w:rFonts w:eastAsia="SimSun"/>
          <w:lang w:val="en-US"/>
        </w:rPr>
        <w:t xml:space="preserve"> Bureau also responded to the survey.</w:t>
      </w:r>
      <w:r w:rsidR="004E45EC">
        <w:rPr>
          <w:rFonts w:eastAsia="SimSun"/>
          <w:lang w:val="en-US"/>
        </w:rPr>
        <w:t xml:space="preserve"> </w:t>
      </w:r>
      <w:r w:rsidR="00196D4B">
        <w:rPr>
          <w:rFonts w:eastAsia="SimSun"/>
          <w:lang w:val="en-US"/>
        </w:rPr>
        <w:t>The</w:t>
      </w:r>
      <w:r w:rsidR="004E45EC">
        <w:rPr>
          <w:rFonts w:eastAsia="SimSun"/>
          <w:lang w:val="en-US"/>
        </w:rPr>
        <w:t xml:space="preserve"> consolidated response</w:t>
      </w:r>
      <w:r w:rsidR="00196D4B">
        <w:rPr>
          <w:rFonts w:eastAsia="SimSun"/>
          <w:lang w:val="en-US"/>
        </w:rPr>
        <w:t xml:space="preserve"> from </w:t>
      </w:r>
      <w:r w:rsidR="001B26BA">
        <w:rPr>
          <w:rFonts w:eastAsia="SimSun"/>
          <w:lang w:val="en-US"/>
        </w:rPr>
        <w:t xml:space="preserve">the </w:t>
      </w:r>
      <w:r w:rsidR="004E45EC">
        <w:rPr>
          <w:rFonts w:eastAsia="SimSun"/>
          <w:lang w:val="en-US"/>
        </w:rPr>
        <w:t xml:space="preserve">EU and its member states </w:t>
      </w:r>
      <w:r w:rsidR="00196D4B">
        <w:rPr>
          <w:rFonts w:eastAsia="SimSun"/>
          <w:lang w:val="en-US"/>
        </w:rPr>
        <w:t>included</w:t>
      </w:r>
      <w:r w:rsidR="004E45EC">
        <w:rPr>
          <w:rFonts w:eastAsia="SimSun"/>
          <w:lang w:val="en-US"/>
        </w:rPr>
        <w:t xml:space="preserve"> reference</w:t>
      </w:r>
      <w:r w:rsidR="00196D4B">
        <w:rPr>
          <w:rFonts w:eastAsia="SimSun"/>
          <w:lang w:val="en-US"/>
        </w:rPr>
        <w:t>s</w:t>
      </w:r>
      <w:r w:rsidR="004E45EC">
        <w:rPr>
          <w:rFonts w:eastAsia="SimSun"/>
          <w:lang w:val="en-US"/>
        </w:rPr>
        <w:t xml:space="preserve"> to the following </w:t>
      </w:r>
      <w:r w:rsidR="00196D4B">
        <w:rPr>
          <w:rFonts w:eastAsia="SimSun"/>
          <w:lang w:val="en-US"/>
        </w:rPr>
        <w:t xml:space="preserve">reports and </w:t>
      </w:r>
      <w:r w:rsidR="004E45EC">
        <w:rPr>
          <w:rFonts w:eastAsia="SimSun"/>
          <w:lang w:val="en-US"/>
        </w:rPr>
        <w:t xml:space="preserve">studies: </w:t>
      </w:r>
    </w:p>
    <w:p w14:paraId="0B6F884B" w14:textId="56C98749" w:rsidR="004907A2" w:rsidRDefault="00196D4B" w:rsidP="004907A2">
      <w:pPr>
        <w:pStyle w:val="SingleTxtG"/>
        <w:ind w:firstLine="567"/>
      </w:pPr>
      <w:r>
        <w:rPr>
          <w:rFonts w:eastAsia="SimSun"/>
          <w:lang w:val="en-US"/>
        </w:rPr>
        <w:t xml:space="preserve">a) </w:t>
      </w:r>
      <w:r w:rsidRPr="004E45EC">
        <w:rPr>
          <w:rFonts w:eastAsia="SimSun"/>
          <w:lang w:val="en-US"/>
        </w:rPr>
        <w:t xml:space="preserve">Commission Staff Working Document on the </w:t>
      </w:r>
      <w:r w:rsidRPr="004E45EC">
        <w:t>REFIT evaluation of the E-PRTR Regulation</w:t>
      </w:r>
      <w:r w:rsidR="004907A2">
        <w:t>;</w:t>
      </w:r>
      <w:r>
        <w:rPr>
          <w:rStyle w:val="FootnoteReference"/>
          <w:rFonts w:eastAsia="SimSun"/>
        </w:rPr>
        <w:footnoteReference w:id="3"/>
      </w:r>
      <w:r>
        <w:t xml:space="preserve"> </w:t>
      </w:r>
    </w:p>
    <w:p w14:paraId="49215224" w14:textId="0C57E732" w:rsidR="004907A2" w:rsidRDefault="00196D4B" w:rsidP="004907A2">
      <w:pPr>
        <w:pStyle w:val="SingleTxtG"/>
        <w:ind w:left="1701"/>
        <w:rPr>
          <w:rFonts w:eastAsia="SimSun"/>
          <w:lang w:val="en-US"/>
        </w:rPr>
      </w:pPr>
      <w:r>
        <w:t xml:space="preserve">(b) </w:t>
      </w:r>
      <w:r w:rsidRPr="00196D4B">
        <w:t>Report from the Commission to the European Parliament and the Council on progress in implementing the E-PRTR Regulation</w:t>
      </w:r>
      <w:r w:rsidR="004907A2">
        <w:t>;</w:t>
      </w:r>
      <w:r>
        <w:rPr>
          <w:rStyle w:val="FootnoteReference"/>
        </w:rPr>
        <w:footnoteReference w:id="4"/>
      </w:r>
      <w:r>
        <w:rPr>
          <w:rFonts w:eastAsia="SimSun"/>
          <w:lang w:val="en-US"/>
        </w:rPr>
        <w:t xml:space="preserve"> and </w:t>
      </w:r>
    </w:p>
    <w:p w14:paraId="15C8DB34" w14:textId="50CC4FE1" w:rsidR="00572755" w:rsidRPr="00C43EA2" w:rsidRDefault="00196D4B" w:rsidP="004907A2">
      <w:pPr>
        <w:pStyle w:val="SingleTxtG"/>
        <w:ind w:left="1701"/>
        <w:rPr>
          <w:rFonts w:eastAsia="SimSun"/>
          <w:lang w:val="en-US"/>
        </w:rPr>
      </w:pPr>
      <w:r>
        <w:rPr>
          <w:rFonts w:eastAsia="SimSun"/>
          <w:lang w:val="en-US"/>
        </w:rPr>
        <w:t xml:space="preserve">(c) </w:t>
      </w:r>
      <w:r w:rsidRPr="004E45EC">
        <w:rPr>
          <w:rFonts w:eastAsia="SimSun"/>
          <w:lang w:val="en-US"/>
        </w:rPr>
        <w:t>Review of EPRTR implementation and related guidance</w:t>
      </w:r>
      <w:r w:rsidR="00382EDE">
        <w:rPr>
          <w:rFonts w:eastAsia="SimSun"/>
          <w:lang w:val="en-US"/>
        </w:rPr>
        <w:t>.</w:t>
      </w:r>
      <w:r>
        <w:rPr>
          <w:rStyle w:val="FootnoteReference"/>
          <w:rFonts w:eastAsia="SimSun"/>
        </w:rPr>
        <w:footnoteReference w:id="5"/>
      </w:r>
    </w:p>
    <w:p w14:paraId="4F53D7D7" w14:textId="54671C2F" w:rsidR="00E80A0C" w:rsidRDefault="00C54A69" w:rsidP="00E80A0C">
      <w:pPr>
        <w:pStyle w:val="SingleTxtG"/>
        <w:rPr>
          <w:rFonts w:eastAsia="SimSun"/>
          <w:lang w:val="en-US"/>
        </w:rPr>
      </w:pPr>
      <w:r>
        <w:rPr>
          <w:rFonts w:eastAsia="SimSun"/>
          <w:lang w:val="en-US"/>
        </w:rPr>
        <w:t>3</w:t>
      </w:r>
      <w:r w:rsidR="00572755" w:rsidRPr="00C43EA2">
        <w:rPr>
          <w:rFonts w:eastAsia="SimSun"/>
          <w:lang w:val="en-US"/>
        </w:rPr>
        <w:t>.</w:t>
      </w:r>
      <w:r w:rsidR="00572755" w:rsidRPr="00C43EA2">
        <w:rPr>
          <w:rFonts w:eastAsia="SimSun"/>
          <w:lang w:val="en-US"/>
        </w:rPr>
        <w:tab/>
      </w:r>
      <w:r w:rsidR="00572755" w:rsidRPr="00C43EA2">
        <w:t>Section</w:t>
      </w:r>
      <w:r w:rsidR="00572755" w:rsidRPr="00C43EA2">
        <w:rPr>
          <w:rFonts w:eastAsia="SimSun"/>
          <w:lang w:val="en-US"/>
        </w:rPr>
        <w:t xml:space="preserve"> I of this report </w:t>
      </w:r>
      <w:r w:rsidR="006249E6" w:rsidRPr="00C43EA2">
        <w:rPr>
          <w:rFonts w:eastAsia="SimSun"/>
          <w:lang w:val="en-US"/>
        </w:rPr>
        <w:t>summaries key survey outcomes</w:t>
      </w:r>
      <w:r w:rsidR="00FE5D2E">
        <w:rPr>
          <w:rFonts w:eastAsia="SimSun"/>
          <w:lang w:val="en-US"/>
        </w:rPr>
        <w:t xml:space="preserve"> </w:t>
      </w:r>
      <w:r w:rsidR="00652A00">
        <w:rPr>
          <w:rFonts w:eastAsia="SimSun"/>
          <w:lang w:val="en-US"/>
        </w:rPr>
        <w:t xml:space="preserve">based on the </w:t>
      </w:r>
      <w:r w:rsidR="00A77413">
        <w:rPr>
          <w:rFonts w:eastAsia="SimSun"/>
          <w:lang w:val="en-US"/>
        </w:rPr>
        <w:t>respondents</w:t>
      </w:r>
      <w:r w:rsidR="00AE481F">
        <w:rPr>
          <w:rFonts w:eastAsia="SimSun"/>
          <w:lang w:val="en-US"/>
        </w:rPr>
        <w:t>’</w:t>
      </w:r>
      <w:r w:rsidR="00652A00">
        <w:rPr>
          <w:rFonts w:eastAsia="SimSun"/>
          <w:lang w:val="en-US"/>
        </w:rPr>
        <w:t xml:space="preserve"> experiences </w:t>
      </w:r>
      <w:r w:rsidR="00652A00" w:rsidRPr="00652A00">
        <w:rPr>
          <w:rFonts w:eastAsia="SimSun"/>
          <w:lang w:val="en-US"/>
        </w:rPr>
        <w:t>in implementing the Protocol</w:t>
      </w:r>
      <w:r w:rsidR="00E80A0C">
        <w:rPr>
          <w:rFonts w:eastAsia="SimSun"/>
          <w:lang w:val="en-US"/>
        </w:rPr>
        <w:t xml:space="preserve">. The sections cover all questions of the survey by listing respondents’ responses per thematic sub-chapters. The </w:t>
      </w:r>
      <w:r w:rsidR="002164A0">
        <w:rPr>
          <w:rFonts w:eastAsia="SimSun"/>
          <w:lang w:val="en-US"/>
        </w:rPr>
        <w:t xml:space="preserve">respondents’ </w:t>
      </w:r>
      <w:r w:rsidR="00CD3969">
        <w:rPr>
          <w:rFonts w:eastAsia="SimSun"/>
          <w:lang w:val="en-US"/>
        </w:rPr>
        <w:t>answers</w:t>
      </w:r>
      <w:r w:rsidR="002164A0">
        <w:rPr>
          <w:rFonts w:eastAsia="SimSun"/>
          <w:lang w:val="en-US"/>
        </w:rPr>
        <w:t xml:space="preserve"> to specific survey questions and topics</w:t>
      </w:r>
      <w:r w:rsidR="00E80A0C">
        <w:rPr>
          <w:rFonts w:eastAsia="SimSun"/>
          <w:lang w:val="en-US"/>
        </w:rPr>
        <w:t xml:space="preserve"> is kept while noting that experiences shared in the responses may fit under other items as well. Hence, possible association with other thematic sub-chapters are given in footnotes to the respective topics</w:t>
      </w:r>
      <w:r w:rsidR="002164A0">
        <w:rPr>
          <w:rFonts w:eastAsia="SimSun"/>
          <w:lang w:val="en-US"/>
        </w:rPr>
        <w:t xml:space="preserve">. </w:t>
      </w:r>
      <w:r w:rsidR="001B26BA">
        <w:rPr>
          <w:rFonts w:eastAsia="SimSun"/>
          <w:lang w:val="en-US"/>
        </w:rPr>
        <w:t>The report uses the wording used in the responses as much as possible and makes changes only where it is necessary to clarify the meaning of the responses.</w:t>
      </w:r>
    </w:p>
    <w:p w14:paraId="5340058A" w14:textId="57175964" w:rsidR="00572755" w:rsidRPr="00C43EA2" w:rsidRDefault="00382EDE" w:rsidP="00FA45BB">
      <w:pPr>
        <w:pStyle w:val="SingleTxtG"/>
        <w:rPr>
          <w:rFonts w:eastAsia="SimSun"/>
          <w:lang w:val="en-US"/>
        </w:rPr>
      </w:pPr>
      <w:r>
        <w:rPr>
          <w:rFonts w:eastAsia="SimSun"/>
          <w:lang w:val="en-US"/>
        </w:rPr>
        <w:t>4.</w:t>
      </w:r>
      <w:r>
        <w:rPr>
          <w:rFonts w:eastAsia="SimSun"/>
          <w:lang w:val="en-US"/>
        </w:rPr>
        <w:tab/>
      </w:r>
      <w:r w:rsidR="002164A0">
        <w:rPr>
          <w:rFonts w:eastAsia="SimSun"/>
          <w:lang w:val="en-US"/>
        </w:rPr>
        <w:t xml:space="preserve">Section II </w:t>
      </w:r>
      <w:r w:rsidR="00FA45BB">
        <w:rPr>
          <w:rFonts w:eastAsia="SimSun"/>
          <w:lang w:val="en-US"/>
        </w:rPr>
        <w:t xml:space="preserve">suggests grouping of different topics into </w:t>
      </w:r>
      <w:r w:rsidR="001B26BA">
        <w:rPr>
          <w:rFonts w:eastAsia="SimSun"/>
          <w:lang w:val="en-US"/>
        </w:rPr>
        <w:t>four</w:t>
      </w:r>
      <w:r w:rsidR="00FA45BB">
        <w:rPr>
          <w:rFonts w:eastAsia="SimSun"/>
          <w:lang w:val="en-US"/>
        </w:rPr>
        <w:t xml:space="preserve"> major categories as part of the general </w:t>
      </w:r>
      <w:r w:rsidR="00205F03">
        <w:rPr>
          <w:rFonts w:eastAsia="SimSun"/>
          <w:lang w:val="en-US"/>
        </w:rPr>
        <w:t>conclusions based</w:t>
      </w:r>
      <w:r w:rsidR="006249E6" w:rsidRPr="00C43EA2">
        <w:rPr>
          <w:rFonts w:eastAsia="SimSun"/>
          <w:lang w:val="en-US"/>
        </w:rPr>
        <w:t xml:space="preserve"> on the survey</w:t>
      </w:r>
      <w:r w:rsidR="009E75D4" w:rsidRPr="00C43EA2">
        <w:rPr>
          <w:rFonts w:eastAsia="SimSun"/>
          <w:lang w:val="en-US"/>
        </w:rPr>
        <w:t>.</w:t>
      </w:r>
      <w:r w:rsidR="006249E6" w:rsidRPr="00C43EA2">
        <w:rPr>
          <w:rFonts w:eastAsia="SimSun"/>
          <w:lang w:val="en-US"/>
        </w:rPr>
        <w:t xml:space="preserve"> </w:t>
      </w:r>
      <w:r w:rsidR="00572755" w:rsidRPr="00C43EA2">
        <w:rPr>
          <w:rFonts w:eastAsia="SimSun"/>
          <w:lang w:val="en-US"/>
        </w:rPr>
        <w:t xml:space="preserve">In addition, </w:t>
      </w:r>
      <w:r w:rsidR="00C96615">
        <w:rPr>
          <w:rFonts w:eastAsia="SimSun"/>
          <w:lang w:val="en-US"/>
        </w:rPr>
        <w:t xml:space="preserve">the </w:t>
      </w:r>
      <w:r w:rsidR="00051F6C">
        <w:rPr>
          <w:rFonts w:eastAsia="SimSun"/>
          <w:lang w:val="en-US"/>
        </w:rPr>
        <w:t xml:space="preserve">responses </w:t>
      </w:r>
      <w:proofErr w:type="gramStart"/>
      <w:r w:rsidR="00051F6C">
        <w:rPr>
          <w:rFonts w:eastAsia="SimSun"/>
          <w:lang w:val="en-US"/>
        </w:rPr>
        <w:t>received</w:t>
      </w:r>
      <w:proofErr w:type="gramEnd"/>
      <w:r w:rsidR="00051F6C">
        <w:rPr>
          <w:rFonts w:eastAsia="SimSun"/>
          <w:lang w:val="en-US"/>
        </w:rPr>
        <w:t xml:space="preserve"> </w:t>
      </w:r>
      <w:r w:rsidR="00D84AE6" w:rsidRPr="00C43EA2">
        <w:rPr>
          <w:rFonts w:eastAsia="SimSun"/>
          <w:lang w:val="en-US"/>
        </w:rPr>
        <w:t xml:space="preserve">and </w:t>
      </w:r>
      <w:r w:rsidR="00923B26">
        <w:rPr>
          <w:rFonts w:eastAsia="SimSun"/>
          <w:lang w:val="en-US"/>
        </w:rPr>
        <w:t xml:space="preserve">the </w:t>
      </w:r>
      <w:r w:rsidR="00051F6C">
        <w:rPr>
          <w:rFonts w:eastAsia="SimSun"/>
          <w:lang w:val="en-US"/>
        </w:rPr>
        <w:t>survey</w:t>
      </w:r>
      <w:r w:rsidR="00051F6C" w:rsidRPr="00C43EA2">
        <w:rPr>
          <w:rFonts w:eastAsia="SimSun"/>
          <w:lang w:val="en-US"/>
        </w:rPr>
        <w:t xml:space="preserve"> questionnaire</w:t>
      </w:r>
      <w:bookmarkStart w:id="2" w:name="_GoBack"/>
      <w:bookmarkEnd w:id="2"/>
      <w:r w:rsidR="00051F6C">
        <w:rPr>
          <w:rFonts w:eastAsia="SimSun"/>
          <w:lang w:val="en-US"/>
        </w:rPr>
        <w:t xml:space="preserve"> </w:t>
      </w:r>
      <w:r w:rsidR="00B33E72">
        <w:rPr>
          <w:rFonts w:eastAsia="SimSun"/>
          <w:lang w:val="en-US"/>
        </w:rPr>
        <w:t xml:space="preserve">are provided in accompanying </w:t>
      </w:r>
      <w:r w:rsidR="00B33E72" w:rsidRPr="004907A2">
        <w:rPr>
          <w:rFonts w:eastAsia="SimSun"/>
          <w:lang w:val="en-US"/>
        </w:rPr>
        <w:t>documents</w:t>
      </w:r>
      <w:r w:rsidR="00B33E72" w:rsidRPr="004907A2">
        <w:rPr>
          <w:rFonts w:eastAsia="SimSun"/>
          <w:lang w:val="en-US"/>
        </w:rPr>
        <w:t xml:space="preserve"> </w:t>
      </w:r>
      <w:r w:rsidR="00205F03" w:rsidRPr="004907A2">
        <w:rPr>
          <w:rFonts w:eastAsia="SimSun"/>
          <w:lang w:val="en-US"/>
        </w:rPr>
        <w:t>(</w:t>
      </w:r>
      <w:r w:rsidR="00205F03" w:rsidRPr="004907A2">
        <w:rPr>
          <w:lang w:val="en-US"/>
        </w:rPr>
        <w:t>Inf.</w:t>
      </w:r>
      <w:r w:rsidR="00051F6C">
        <w:rPr>
          <w:lang w:val="en-US"/>
        </w:rPr>
        <w:t>2</w:t>
      </w:r>
      <w:r w:rsidR="00215DCF" w:rsidRPr="004907A2">
        <w:rPr>
          <w:lang w:val="en-US"/>
        </w:rPr>
        <w:t xml:space="preserve"> </w:t>
      </w:r>
      <w:r w:rsidR="00923B26" w:rsidRPr="004907A2">
        <w:rPr>
          <w:lang w:val="en-US"/>
        </w:rPr>
        <w:t>and Inf.</w:t>
      </w:r>
      <w:r w:rsidR="00051F6C">
        <w:rPr>
          <w:lang w:val="en-US"/>
        </w:rPr>
        <w:t>3</w:t>
      </w:r>
      <w:r w:rsidR="00215DCF" w:rsidRPr="004907A2">
        <w:rPr>
          <w:lang w:val="en-US"/>
        </w:rPr>
        <w:t>, respectively</w:t>
      </w:r>
      <w:r w:rsidR="00205F03">
        <w:rPr>
          <w:rFonts w:eastAsia="SimSun"/>
          <w:lang w:val="en-US"/>
        </w:rPr>
        <w:t>)</w:t>
      </w:r>
      <w:r w:rsidR="00CD3969">
        <w:rPr>
          <w:rFonts w:eastAsia="SimSun"/>
          <w:lang w:val="en-US"/>
        </w:rPr>
        <w:t>.</w:t>
      </w:r>
    </w:p>
    <w:p w14:paraId="51EF5EBD" w14:textId="77777777" w:rsidR="006A5BAA" w:rsidRPr="00C43EA2" w:rsidRDefault="006A5BAA" w:rsidP="000E51E8">
      <w:pPr>
        <w:ind w:left="1134" w:right="1133"/>
        <w:jc w:val="both"/>
        <w:rPr>
          <w:b/>
          <w:bCs/>
        </w:rPr>
      </w:pPr>
    </w:p>
    <w:p w14:paraId="671258CB" w14:textId="7B37CE6E" w:rsidR="006A5BAA" w:rsidRPr="00243635" w:rsidRDefault="0029229A" w:rsidP="00C77897">
      <w:pPr>
        <w:pStyle w:val="Heading1"/>
        <w:rPr>
          <w:b/>
        </w:rPr>
      </w:pPr>
      <w:r w:rsidRPr="00243635">
        <w:rPr>
          <w:b/>
        </w:rPr>
        <w:t>I.</w:t>
      </w:r>
      <w:r w:rsidRPr="00243635">
        <w:rPr>
          <w:b/>
        </w:rPr>
        <w:tab/>
      </w:r>
      <w:r w:rsidR="006A5BAA" w:rsidRPr="00243635">
        <w:rPr>
          <w:b/>
        </w:rPr>
        <w:t xml:space="preserve">Summary of </w:t>
      </w:r>
      <w:r w:rsidRPr="00243635">
        <w:rPr>
          <w:b/>
        </w:rPr>
        <w:t xml:space="preserve">key </w:t>
      </w:r>
      <w:r w:rsidR="006A5BAA" w:rsidRPr="00243635">
        <w:rPr>
          <w:b/>
        </w:rPr>
        <w:t>survey outcomes</w:t>
      </w:r>
    </w:p>
    <w:p w14:paraId="45E53F4F" w14:textId="77777777" w:rsidR="0029229A" w:rsidRPr="00243635" w:rsidRDefault="0029229A" w:rsidP="000E51E8">
      <w:pPr>
        <w:ind w:left="1134" w:right="1133"/>
        <w:jc w:val="both"/>
        <w:rPr>
          <w:b/>
          <w:bCs/>
          <w:sz w:val="24"/>
          <w:szCs w:val="24"/>
        </w:rPr>
      </w:pPr>
    </w:p>
    <w:p w14:paraId="4AD9B4A0" w14:textId="301A727F" w:rsidR="00AF7C68" w:rsidRPr="00243635" w:rsidRDefault="00AF7C68" w:rsidP="00C77897">
      <w:pPr>
        <w:pStyle w:val="Heading1"/>
        <w:rPr>
          <w:b/>
        </w:rPr>
      </w:pPr>
      <w:r w:rsidRPr="00243635">
        <w:rPr>
          <w:b/>
        </w:rPr>
        <w:t>A.</w:t>
      </w:r>
      <w:r w:rsidRPr="00243635">
        <w:rPr>
          <w:b/>
        </w:rPr>
        <w:tab/>
      </w:r>
      <w:r w:rsidR="00E457BE" w:rsidRPr="00243635">
        <w:rPr>
          <w:b/>
        </w:rPr>
        <w:t>General strengths, weaknes</w:t>
      </w:r>
      <w:r w:rsidR="002A5898" w:rsidRPr="00243635">
        <w:rPr>
          <w:b/>
        </w:rPr>
        <w:t>s</w:t>
      </w:r>
      <w:r w:rsidR="00E457BE" w:rsidRPr="00243635">
        <w:rPr>
          <w:b/>
        </w:rPr>
        <w:t xml:space="preserve">es, opportunities and threats </w:t>
      </w:r>
    </w:p>
    <w:p w14:paraId="1A52F73C" w14:textId="77777777" w:rsidR="00C54A69" w:rsidRPr="00243635" w:rsidRDefault="00C54A69" w:rsidP="000E51E8">
      <w:pPr>
        <w:ind w:left="1134" w:right="1133"/>
        <w:jc w:val="both"/>
      </w:pPr>
    </w:p>
    <w:p w14:paraId="040ACD38" w14:textId="4AEE4216" w:rsidR="00AA35BD" w:rsidRPr="00243635" w:rsidRDefault="00382EDE" w:rsidP="000E51E8">
      <w:pPr>
        <w:ind w:left="1134" w:right="1133"/>
        <w:jc w:val="both"/>
      </w:pPr>
      <w:r>
        <w:t>5</w:t>
      </w:r>
      <w:r w:rsidR="00C54A69" w:rsidRPr="00243635">
        <w:t>.</w:t>
      </w:r>
      <w:r w:rsidR="00C54A69" w:rsidRPr="00243635">
        <w:tab/>
      </w:r>
      <w:r w:rsidR="00AA35BD" w:rsidRPr="00243635">
        <w:t>Respo</w:t>
      </w:r>
      <w:r w:rsidR="00936319" w:rsidRPr="00243635">
        <w:t>n</w:t>
      </w:r>
      <w:r w:rsidR="00AA35BD" w:rsidRPr="00243635">
        <w:t>dents to the survey</w:t>
      </w:r>
      <w:r w:rsidR="00936319" w:rsidRPr="00243635">
        <w:t xml:space="preserve"> observed the following</w:t>
      </w:r>
      <w:r w:rsidR="00A77413" w:rsidRPr="00243635">
        <w:t xml:space="preserve"> concerning strengths, weaknesses, opportunities and threats for the Protocol</w:t>
      </w:r>
      <w:r w:rsidR="008A005B" w:rsidRPr="00243635">
        <w:t>:</w:t>
      </w:r>
    </w:p>
    <w:p w14:paraId="2F9C4F1C" w14:textId="77777777" w:rsidR="00A77413" w:rsidRPr="00243635" w:rsidRDefault="00A77413" w:rsidP="000E51E8">
      <w:pPr>
        <w:ind w:left="1134" w:right="1133"/>
        <w:jc w:val="both"/>
      </w:pPr>
    </w:p>
    <w:p w14:paraId="3BBF18FF" w14:textId="2C4CD5FC" w:rsidR="00AF7C68" w:rsidRPr="00243635" w:rsidRDefault="008A005B" w:rsidP="000E51E8">
      <w:pPr>
        <w:ind w:left="1134" w:right="1133"/>
        <w:jc w:val="both"/>
        <w:rPr>
          <w:i/>
          <w:iCs/>
        </w:rPr>
      </w:pPr>
      <w:r w:rsidRPr="00243635">
        <w:rPr>
          <w:i/>
          <w:iCs/>
        </w:rPr>
        <w:t>Strengths</w:t>
      </w:r>
      <w:r w:rsidR="00EB3537" w:rsidRPr="00243635">
        <w:rPr>
          <w:i/>
          <w:iCs/>
        </w:rPr>
        <w:t xml:space="preserve"> </w:t>
      </w:r>
    </w:p>
    <w:p w14:paraId="6194CA61" w14:textId="77777777" w:rsidR="00C54A69" w:rsidRPr="00243635" w:rsidRDefault="00C54A69" w:rsidP="000E51E8">
      <w:pPr>
        <w:ind w:left="1134" w:right="1133"/>
        <w:jc w:val="both"/>
      </w:pPr>
    </w:p>
    <w:p w14:paraId="0B167395" w14:textId="316A2501" w:rsidR="00E457BE" w:rsidRPr="00243635" w:rsidRDefault="00382EDE" w:rsidP="000E51E8">
      <w:pPr>
        <w:ind w:left="1134" w:right="1133"/>
        <w:jc w:val="both"/>
      </w:pPr>
      <w:r>
        <w:t>6</w:t>
      </w:r>
      <w:r w:rsidR="00744432" w:rsidRPr="00243635">
        <w:t>.</w:t>
      </w:r>
      <w:r w:rsidR="00744432" w:rsidRPr="00243635">
        <w:tab/>
      </w:r>
      <w:r w:rsidR="007D7290" w:rsidRPr="00243635">
        <w:t>The Protocol e</w:t>
      </w:r>
      <w:r w:rsidR="00E457BE" w:rsidRPr="00243635">
        <w:t xml:space="preserve">stablishes </w:t>
      </w:r>
      <w:r w:rsidR="00323EA4" w:rsidRPr="00243635">
        <w:t xml:space="preserve">a </w:t>
      </w:r>
      <w:r w:rsidR="00E457BE" w:rsidRPr="00243635">
        <w:t>solid framework for</w:t>
      </w:r>
      <w:r w:rsidR="007D7290" w:rsidRPr="00243635">
        <w:t>:</w:t>
      </w:r>
    </w:p>
    <w:p w14:paraId="0C5E93DF" w14:textId="3A2A0659" w:rsidR="00E901EB" w:rsidRPr="00243635" w:rsidRDefault="003962B7" w:rsidP="003962B7">
      <w:pPr>
        <w:pStyle w:val="ListParagraph"/>
        <w:ind w:left="1134" w:right="1133" w:firstLine="567"/>
        <w:jc w:val="both"/>
      </w:pPr>
      <w:r>
        <w:t xml:space="preserve">(a) </w:t>
      </w:r>
      <w:r w:rsidR="008A005B" w:rsidRPr="00243635">
        <w:t>C</w:t>
      </w:r>
      <w:r w:rsidR="00E901EB" w:rsidRPr="00243635">
        <w:t>ollect</w:t>
      </w:r>
      <w:r w:rsidR="00E457BE" w:rsidRPr="00243635">
        <w:t>ing</w:t>
      </w:r>
      <w:r w:rsidR="00E901EB" w:rsidRPr="00243635">
        <w:t xml:space="preserve"> information from the source (facilities)</w:t>
      </w:r>
      <w:r w:rsidR="002A3D85">
        <w:t>;</w:t>
      </w:r>
    </w:p>
    <w:p w14:paraId="73439E75" w14:textId="4453BB58" w:rsidR="005826A9" w:rsidRPr="00243635" w:rsidRDefault="003962B7" w:rsidP="003962B7">
      <w:pPr>
        <w:pStyle w:val="ListParagraph"/>
        <w:ind w:left="1134" w:right="1133" w:firstLine="567"/>
        <w:jc w:val="both"/>
      </w:pPr>
      <w:r>
        <w:t xml:space="preserve">(b) </w:t>
      </w:r>
      <w:r w:rsidR="007D7290" w:rsidRPr="00243635">
        <w:t>Promoting e</w:t>
      </w:r>
      <w:r w:rsidR="005826A9" w:rsidRPr="00243635">
        <w:t xml:space="preserve">asy public access, transparency </w:t>
      </w:r>
      <w:r w:rsidR="002A3D85">
        <w:t xml:space="preserve">and </w:t>
      </w:r>
      <w:r w:rsidR="005826A9" w:rsidRPr="00243635">
        <w:t>trust</w:t>
      </w:r>
      <w:r w:rsidR="002A3D85">
        <w:t>;</w:t>
      </w:r>
    </w:p>
    <w:p w14:paraId="6431BEB6" w14:textId="10BFA887" w:rsidR="005826A9" w:rsidRPr="00243635" w:rsidRDefault="003962B7" w:rsidP="003962B7">
      <w:pPr>
        <w:pStyle w:val="ListParagraph"/>
        <w:ind w:left="1134" w:right="1133" w:firstLine="567"/>
        <w:jc w:val="both"/>
      </w:pPr>
      <w:r>
        <w:t xml:space="preserve">(c) </w:t>
      </w:r>
      <w:r w:rsidR="005826A9" w:rsidRPr="00243635">
        <w:t>Mak</w:t>
      </w:r>
      <w:r w:rsidR="007D7290" w:rsidRPr="00243635">
        <w:t>ing</w:t>
      </w:r>
      <w:r w:rsidR="005826A9" w:rsidRPr="00243635">
        <w:t xml:space="preserve"> data and experience comparable globally by defining mandatory reporting and dissemination of data</w:t>
      </w:r>
      <w:r w:rsidR="002A3D85">
        <w:t>;</w:t>
      </w:r>
    </w:p>
    <w:p w14:paraId="64F42E7C" w14:textId="5287C606" w:rsidR="005826A9" w:rsidRPr="00243635" w:rsidRDefault="003962B7" w:rsidP="003962B7">
      <w:pPr>
        <w:pStyle w:val="ListParagraph"/>
        <w:ind w:left="1134" w:right="1133" w:firstLine="567"/>
        <w:jc w:val="both"/>
      </w:pPr>
      <w:r>
        <w:t xml:space="preserve">(d) </w:t>
      </w:r>
      <w:r w:rsidR="007D7290" w:rsidRPr="00243635">
        <w:t xml:space="preserve">Collecting </w:t>
      </w:r>
      <w:r w:rsidR="005826A9" w:rsidRPr="00243635">
        <w:t xml:space="preserve">data </w:t>
      </w:r>
      <w:r w:rsidR="007D7290" w:rsidRPr="00243635">
        <w:t xml:space="preserve">that </w:t>
      </w:r>
      <w:r w:rsidR="005826A9" w:rsidRPr="00243635">
        <w:t>allows t</w:t>
      </w:r>
      <w:r w:rsidR="00AF5FCC" w:rsidRPr="00243635">
        <w:t xml:space="preserve">he </w:t>
      </w:r>
      <w:r w:rsidR="005826A9" w:rsidRPr="00243635">
        <w:t>mak</w:t>
      </w:r>
      <w:r w:rsidR="00AF5FCC" w:rsidRPr="00243635">
        <w:t>ing of</w:t>
      </w:r>
      <w:r w:rsidR="005826A9" w:rsidRPr="00243635">
        <w:t xml:space="preserve"> fact-based decisions and reduce pollutant releases to the environment</w:t>
      </w:r>
      <w:r w:rsidR="002A3D85">
        <w:t>;</w:t>
      </w:r>
    </w:p>
    <w:p w14:paraId="0BA1BA24" w14:textId="14F94A2C" w:rsidR="005826A9" w:rsidRPr="00243635" w:rsidRDefault="003962B7" w:rsidP="003962B7">
      <w:pPr>
        <w:pStyle w:val="ListParagraph"/>
        <w:ind w:left="1134" w:right="1133" w:firstLine="567"/>
        <w:jc w:val="both"/>
      </w:pPr>
      <w:r>
        <w:lastRenderedPageBreak/>
        <w:t xml:space="preserve">(e) </w:t>
      </w:r>
      <w:r w:rsidR="005826A9" w:rsidRPr="00243635">
        <w:t>Facilitat</w:t>
      </w:r>
      <w:r w:rsidR="007D7290" w:rsidRPr="00243635">
        <w:t>ing</w:t>
      </w:r>
      <w:r w:rsidR="005826A9" w:rsidRPr="00243635">
        <w:t xml:space="preserve"> sharing experience on good practices, including preventing pollution and policy development</w:t>
      </w:r>
      <w:r w:rsidR="00A3649D" w:rsidRPr="00243635">
        <w:t>.</w:t>
      </w:r>
    </w:p>
    <w:p w14:paraId="16E7DE27" w14:textId="5842317E" w:rsidR="005826A9" w:rsidRPr="00243635" w:rsidRDefault="005826A9" w:rsidP="000E51E8">
      <w:pPr>
        <w:ind w:left="1134" w:right="1133"/>
        <w:jc w:val="both"/>
      </w:pPr>
    </w:p>
    <w:p w14:paraId="7E7198DE" w14:textId="51410B0D" w:rsidR="005826A9" w:rsidRPr="00243635" w:rsidRDefault="00382EDE" w:rsidP="000E51E8">
      <w:pPr>
        <w:ind w:left="1134" w:right="1133"/>
        <w:jc w:val="both"/>
      </w:pPr>
      <w:r>
        <w:t>7</w:t>
      </w:r>
      <w:r w:rsidR="00744432" w:rsidRPr="00243635">
        <w:t>.</w:t>
      </w:r>
      <w:r w:rsidR="00744432" w:rsidRPr="00243635">
        <w:tab/>
      </w:r>
      <w:r w:rsidR="00EB0A22" w:rsidRPr="00243635">
        <w:t xml:space="preserve">In addition, </w:t>
      </w:r>
      <w:r w:rsidR="007D7290" w:rsidRPr="00243635">
        <w:t xml:space="preserve">effective </w:t>
      </w:r>
      <w:r w:rsidR="005826A9" w:rsidRPr="00243635">
        <w:t xml:space="preserve">PRTR systems allow for a reduction of reporting burdens </w:t>
      </w:r>
      <w:r w:rsidR="00E901EB" w:rsidRPr="00243635">
        <w:t xml:space="preserve">for companies and government authorities, facilitate the </w:t>
      </w:r>
      <w:r w:rsidR="005826A9" w:rsidRPr="00243635">
        <w:t>implement</w:t>
      </w:r>
      <w:r w:rsidR="00E901EB" w:rsidRPr="00243635">
        <w:t>ation of</w:t>
      </w:r>
      <w:r w:rsidR="005826A9" w:rsidRPr="00243635">
        <w:t xml:space="preserve"> an integrat</w:t>
      </w:r>
      <w:r w:rsidR="00AF5FCC" w:rsidRPr="00243635">
        <w:t>ed</w:t>
      </w:r>
      <w:r w:rsidR="005826A9" w:rsidRPr="00243635">
        <w:t xml:space="preserve"> approach</w:t>
      </w:r>
      <w:r w:rsidR="00E901EB" w:rsidRPr="00243635">
        <w:t xml:space="preserve"> to </w:t>
      </w:r>
      <w:r w:rsidR="007D7290" w:rsidRPr="00243635">
        <w:t>governance</w:t>
      </w:r>
      <w:r w:rsidR="00E901EB" w:rsidRPr="00243635">
        <w:t xml:space="preserve">, such as through </w:t>
      </w:r>
      <w:r w:rsidR="007D7290" w:rsidRPr="00243635">
        <w:t xml:space="preserve">applying </w:t>
      </w:r>
      <w:r w:rsidR="00E901EB" w:rsidRPr="00243635">
        <w:t>practices</w:t>
      </w:r>
      <w:r w:rsidR="0017142D" w:rsidRPr="00243635">
        <w:t xml:space="preserve"> promoting sustainable development</w:t>
      </w:r>
      <w:r w:rsidR="00E901EB" w:rsidRPr="00243635">
        <w:t>, and creat</w:t>
      </w:r>
      <w:r w:rsidR="000D591C" w:rsidRPr="00243635">
        <w:t>ing</w:t>
      </w:r>
      <w:r w:rsidR="00E901EB" w:rsidRPr="00243635">
        <w:t xml:space="preserve"> linkages</w:t>
      </w:r>
      <w:r w:rsidR="005826A9" w:rsidRPr="00243635">
        <w:t xml:space="preserve"> with </w:t>
      </w:r>
      <w:r w:rsidR="00E901EB" w:rsidRPr="00243635">
        <w:t>related systems</w:t>
      </w:r>
      <w:r w:rsidR="00DC7FB2" w:rsidRPr="00243635">
        <w:t xml:space="preserve"> </w:t>
      </w:r>
      <w:r w:rsidR="00E901EB" w:rsidRPr="00243635">
        <w:t xml:space="preserve">for use as basis for planning processes and </w:t>
      </w:r>
      <w:r w:rsidR="00DC7FB2" w:rsidRPr="00243635">
        <w:t>for preparing different</w:t>
      </w:r>
      <w:r w:rsidR="00E901EB" w:rsidRPr="00243635">
        <w:t xml:space="preserve"> national reports.</w:t>
      </w:r>
    </w:p>
    <w:p w14:paraId="4C239C61" w14:textId="77777777" w:rsidR="005826A9" w:rsidRPr="00243635" w:rsidRDefault="005826A9" w:rsidP="000E51E8">
      <w:pPr>
        <w:ind w:left="1134" w:right="1133"/>
        <w:jc w:val="both"/>
      </w:pPr>
    </w:p>
    <w:p w14:paraId="624B7BB6" w14:textId="4751E1BE" w:rsidR="004E21FC" w:rsidRPr="00243635" w:rsidRDefault="00382EDE" w:rsidP="000E51E8">
      <w:pPr>
        <w:ind w:left="1134" w:right="1133"/>
        <w:jc w:val="both"/>
      </w:pPr>
      <w:r>
        <w:t>8</w:t>
      </w:r>
      <w:r w:rsidR="00744432" w:rsidRPr="00243635">
        <w:t>.</w:t>
      </w:r>
      <w:r w:rsidR="00744432" w:rsidRPr="00243635">
        <w:tab/>
      </w:r>
      <w:r w:rsidR="004E21FC" w:rsidRPr="00243635">
        <w:t xml:space="preserve">An integrated and coherent PRTR </w:t>
      </w:r>
      <w:r w:rsidR="00746FEE" w:rsidRPr="00243635">
        <w:t xml:space="preserve">provides </w:t>
      </w:r>
      <w:r w:rsidR="004E21FC" w:rsidRPr="00243635">
        <w:t xml:space="preserve">the public, industry, scientists, local authorities, governmental and non-governmental organisations </w:t>
      </w:r>
      <w:r w:rsidR="00746FEE" w:rsidRPr="00243635">
        <w:t xml:space="preserve">with </w:t>
      </w:r>
      <w:r w:rsidR="004E21FC" w:rsidRPr="00243635">
        <w:t xml:space="preserve">a </w:t>
      </w:r>
      <w:r w:rsidR="004E6A63" w:rsidRPr="00243635">
        <w:t>d</w:t>
      </w:r>
      <w:r w:rsidR="004E21FC" w:rsidRPr="00243635">
        <w:t>atabase for comparisons and future decisions in environmental matters.</w:t>
      </w:r>
    </w:p>
    <w:p w14:paraId="0F3E0374" w14:textId="77777777" w:rsidR="00106810" w:rsidRPr="00243635" w:rsidRDefault="00106810" w:rsidP="000E51E8">
      <w:pPr>
        <w:ind w:left="1134" w:right="1133"/>
        <w:jc w:val="both"/>
      </w:pPr>
    </w:p>
    <w:p w14:paraId="698BBE91" w14:textId="2B4DFEB5" w:rsidR="00630054" w:rsidRPr="00243635" w:rsidRDefault="00382EDE" w:rsidP="000E51E8">
      <w:pPr>
        <w:ind w:left="1134" w:right="1133"/>
        <w:jc w:val="both"/>
      </w:pPr>
      <w:r>
        <w:t>9</w:t>
      </w:r>
      <w:r w:rsidR="00744432" w:rsidRPr="00243635">
        <w:t>.</w:t>
      </w:r>
      <w:r w:rsidR="00744432" w:rsidRPr="00243635">
        <w:tab/>
      </w:r>
      <w:r w:rsidR="00106810" w:rsidRPr="00243635">
        <w:t>The Protocol</w:t>
      </w:r>
      <w:r w:rsidR="00DC7FB2" w:rsidRPr="00243635">
        <w:t>, being a global treaty,</w:t>
      </w:r>
      <w:r w:rsidR="00106810" w:rsidRPr="00243635">
        <w:t xml:space="preserve"> </w:t>
      </w:r>
      <w:r w:rsidR="00DC7FB2" w:rsidRPr="00243635">
        <w:t xml:space="preserve">establishes common standards as to promote comparability of </w:t>
      </w:r>
      <w:r w:rsidR="00106810" w:rsidRPr="00243635">
        <w:t>the information on pollutant release and transfer between</w:t>
      </w:r>
      <w:r w:rsidR="0017142D" w:rsidRPr="00243635">
        <w:t xml:space="preserve"> </w:t>
      </w:r>
      <w:r w:rsidR="00106810" w:rsidRPr="00243635">
        <w:t xml:space="preserve">countries. </w:t>
      </w:r>
    </w:p>
    <w:p w14:paraId="690A790E" w14:textId="77777777" w:rsidR="00630054" w:rsidRPr="00243635" w:rsidRDefault="00630054" w:rsidP="000E51E8">
      <w:pPr>
        <w:ind w:left="1134" w:right="1133"/>
        <w:jc w:val="both"/>
      </w:pPr>
    </w:p>
    <w:p w14:paraId="3C06EEF1" w14:textId="26FB747C" w:rsidR="00106810" w:rsidRPr="00243635" w:rsidRDefault="00382EDE" w:rsidP="000E51E8">
      <w:pPr>
        <w:ind w:left="1134" w:right="1133"/>
        <w:jc w:val="both"/>
        <w:rPr>
          <w:rStyle w:val="CommentReference"/>
        </w:rPr>
      </w:pPr>
      <w:r>
        <w:t>10</w:t>
      </w:r>
      <w:r w:rsidR="00744432" w:rsidRPr="00F553D6">
        <w:t>.</w:t>
      </w:r>
      <w:r w:rsidR="00744432" w:rsidRPr="00243635">
        <w:tab/>
      </w:r>
      <w:r w:rsidR="008F0BC9" w:rsidRPr="00243635">
        <w:t>To make publicly available good quality data on pollutant releases from point and diffuse sources facilitates countries</w:t>
      </w:r>
      <w:r w:rsidR="00AF5FCC" w:rsidRPr="00243635">
        <w:t>’</w:t>
      </w:r>
      <w:r w:rsidR="008F0BC9" w:rsidRPr="00243635">
        <w:t xml:space="preserve"> efforts to reduce pollution.</w:t>
      </w:r>
      <w:r w:rsidR="008F0BC9" w:rsidRPr="00243635" w:rsidDel="008F0BC9">
        <w:rPr>
          <w:rStyle w:val="CommentReference"/>
        </w:rPr>
        <w:t xml:space="preserve"> </w:t>
      </w:r>
    </w:p>
    <w:p w14:paraId="451982E3" w14:textId="7EBF1095" w:rsidR="007D2234" w:rsidRPr="00243635" w:rsidRDefault="007D2234" w:rsidP="000E51E8">
      <w:pPr>
        <w:ind w:left="1134" w:right="1133"/>
        <w:jc w:val="both"/>
        <w:rPr>
          <w:rStyle w:val="CommentReference"/>
        </w:rPr>
      </w:pPr>
    </w:p>
    <w:p w14:paraId="3250B869" w14:textId="065CCA43" w:rsidR="002622CB" w:rsidRPr="00243635" w:rsidRDefault="00382EDE" w:rsidP="0090088A">
      <w:pPr>
        <w:ind w:left="1134" w:right="1133"/>
        <w:jc w:val="both"/>
      </w:pPr>
      <w:r w:rsidRPr="00F553D6">
        <w:t>1</w:t>
      </w:r>
      <w:r>
        <w:t>1</w:t>
      </w:r>
      <w:r w:rsidR="00744432" w:rsidRPr="00F553D6">
        <w:t>.</w:t>
      </w:r>
      <w:r w:rsidR="00744432" w:rsidRPr="00243635">
        <w:tab/>
      </w:r>
      <w:r w:rsidR="0090088A" w:rsidRPr="00243635">
        <w:t xml:space="preserve">For EU Member States, </w:t>
      </w:r>
      <w:r w:rsidR="007D2234" w:rsidRPr="00243635">
        <w:t xml:space="preserve">PRTR is an important instrument in the EU's environmental </w:t>
      </w:r>
      <w:r w:rsidR="007D2234" w:rsidRPr="00F553D6">
        <w:rPr>
          <w:i/>
        </w:rPr>
        <w:t>acquis</w:t>
      </w:r>
      <w:r w:rsidR="007D2234" w:rsidRPr="00243635">
        <w:t xml:space="preserve"> because of the information it makes publicly available on the performance of large industry. </w:t>
      </w:r>
      <w:r w:rsidR="00521B0B" w:rsidRPr="00243635">
        <w:t xml:space="preserve">An </w:t>
      </w:r>
      <w:r w:rsidR="007D2234" w:rsidRPr="00243635">
        <w:t>evaluation</w:t>
      </w:r>
      <w:r w:rsidR="00521B0B" w:rsidRPr="00243635">
        <w:t xml:space="preserve">, that was part of </w:t>
      </w:r>
      <w:r w:rsidR="001B26BA">
        <w:t>a better regulation initiative</w:t>
      </w:r>
      <w:r w:rsidR="00521B0B" w:rsidRPr="00243635">
        <w:rPr>
          <w:rStyle w:val="FootnoteReference"/>
        </w:rPr>
        <w:footnoteReference w:id="6"/>
      </w:r>
      <w:r w:rsidR="007D2234" w:rsidRPr="00243635">
        <w:t xml:space="preserve"> showed that there is wide stakeholder appreciation of the value that the PRTR brings to the topic of access to environmental information. The PRTR is seen as an easily accessible and valuable dataset, with no comparable alternative when it comes to a consistent data inventory on industrial emissions across the EU.</w:t>
      </w:r>
      <w:r w:rsidR="0090088A" w:rsidRPr="00243635" w:rsidDel="0090088A">
        <w:t xml:space="preserve"> </w:t>
      </w:r>
      <w:r w:rsidR="00AF5FCC" w:rsidRPr="00243635">
        <w:t xml:space="preserve">The EU </w:t>
      </w:r>
      <w:r w:rsidR="00936319" w:rsidRPr="00243635">
        <w:t xml:space="preserve">PRTR provides </w:t>
      </w:r>
      <w:r w:rsidR="00F553D6" w:rsidRPr="00243635">
        <w:t>added value</w:t>
      </w:r>
      <w:r w:rsidR="00936319" w:rsidRPr="00243635">
        <w:t xml:space="preserve"> </w:t>
      </w:r>
      <w:r w:rsidR="008773EB" w:rsidRPr="00243635">
        <w:t>as an example for integration of different</w:t>
      </w:r>
      <w:r w:rsidR="00AF5FCC" w:rsidRPr="00243635">
        <w:t>, national</w:t>
      </w:r>
      <w:r w:rsidR="008773EB" w:rsidRPr="00243635">
        <w:t xml:space="preserve"> PRTRs allowing for easy data comparison through a common platform. This includes ensuring consistent implementation of reporting</w:t>
      </w:r>
      <w:r w:rsidR="00C579DF" w:rsidRPr="00243635">
        <w:t xml:space="preserve"> also</w:t>
      </w:r>
      <w:r w:rsidR="008773EB" w:rsidRPr="00243635">
        <w:t xml:space="preserve"> on additional pollutants and with lower thresholds across the EU. </w:t>
      </w:r>
      <w:r w:rsidR="00936319" w:rsidRPr="00243635">
        <w:t xml:space="preserve">This benefit has increased further because some non-EU </w:t>
      </w:r>
      <w:r w:rsidR="00C579DF" w:rsidRPr="00243635">
        <w:t xml:space="preserve">Parties to the </w:t>
      </w:r>
      <w:r w:rsidR="00936319" w:rsidRPr="00243635">
        <w:t>Protocol have decided to use the E-PRTR.</w:t>
      </w:r>
    </w:p>
    <w:p w14:paraId="3D72D295" w14:textId="503F257C" w:rsidR="00106810" w:rsidRPr="00243635" w:rsidRDefault="00106810" w:rsidP="000E51E8">
      <w:pPr>
        <w:ind w:left="1134" w:right="1133"/>
        <w:jc w:val="both"/>
      </w:pPr>
    </w:p>
    <w:p w14:paraId="7430001F" w14:textId="78856F87" w:rsidR="00AF7C68" w:rsidRPr="00243635" w:rsidRDefault="00AF7C68" w:rsidP="000E51E8">
      <w:pPr>
        <w:ind w:left="1134" w:right="1133"/>
        <w:jc w:val="both"/>
        <w:rPr>
          <w:i/>
          <w:iCs/>
        </w:rPr>
      </w:pPr>
      <w:r w:rsidRPr="00243635">
        <w:rPr>
          <w:i/>
          <w:iCs/>
        </w:rPr>
        <w:t>Weaknesses</w:t>
      </w:r>
    </w:p>
    <w:p w14:paraId="4E1853CE" w14:textId="77777777" w:rsidR="00744432" w:rsidRPr="00243635" w:rsidRDefault="00744432" w:rsidP="000E51E8">
      <w:pPr>
        <w:ind w:left="1134" w:right="1133"/>
        <w:jc w:val="both"/>
      </w:pPr>
    </w:p>
    <w:p w14:paraId="4572C950" w14:textId="66AB0076" w:rsidR="002719C3" w:rsidRPr="00243635" w:rsidRDefault="00382EDE" w:rsidP="000E51E8">
      <w:pPr>
        <w:ind w:left="1134" w:right="1133"/>
        <w:jc w:val="both"/>
      </w:pPr>
      <w:r w:rsidRPr="00243635">
        <w:t>1</w:t>
      </w:r>
      <w:r>
        <w:t>2</w:t>
      </w:r>
      <w:r w:rsidR="00744432" w:rsidRPr="00243635">
        <w:t>.</w:t>
      </w:r>
      <w:r w:rsidR="00744432" w:rsidRPr="00243635">
        <w:tab/>
      </w:r>
      <w:r w:rsidR="002719C3" w:rsidRPr="00243635">
        <w:t>Binding requirements of the Protocol</w:t>
      </w:r>
      <w:r w:rsidR="009C638A" w:rsidRPr="00243635">
        <w:t xml:space="preserve">, </w:t>
      </w:r>
      <w:r w:rsidR="00E660FD" w:rsidRPr="00243635">
        <w:t>i.e. reporting requirements</w:t>
      </w:r>
      <w:r w:rsidR="009C638A" w:rsidRPr="00243635">
        <w:t>,</w:t>
      </w:r>
      <w:r w:rsidR="002719C3" w:rsidRPr="00243635">
        <w:t xml:space="preserve"> </w:t>
      </w:r>
      <w:r w:rsidR="00880692" w:rsidRPr="00243635">
        <w:t xml:space="preserve">need to be further aligned with the </w:t>
      </w:r>
      <w:r w:rsidR="00F553D6" w:rsidRPr="00243635">
        <w:t>current information</w:t>
      </w:r>
      <w:r w:rsidR="004C10B5" w:rsidRPr="00243635">
        <w:t xml:space="preserve"> needs of our society</w:t>
      </w:r>
      <w:r w:rsidR="0029435A" w:rsidRPr="00243635">
        <w:t xml:space="preserve"> </w:t>
      </w:r>
      <w:r w:rsidR="00880692" w:rsidRPr="00243635">
        <w:t>as to increase the</w:t>
      </w:r>
      <w:r w:rsidR="0029435A" w:rsidRPr="00243635">
        <w:t>ir</w:t>
      </w:r>
      <w:r w:rsidR="00880692" w:rsidRPr="00243635">
        <w:t xml:space="preserve"> </w:t>
      </w:r>
      <w:r w:rsidR="002719C3" w:rsidRPr="00243635">
        <w:t>useful</w:t>
      </w:r>
      <w:r w:rsidR="00880692" w:rsidRPr="00243635">
        <w:t xml:space="preserve">ness for </w:t>
      </w:r>
      <w:r w:rsidR="00F553D6" w:rsidRPr="00243635">
        <w:t>policymaking</w:t>
      </w:r>
      <w:r w:rsidR="00880692" w:rsidRPr="00243635">
        <w:t xml:space="preserve"> and </w:t>
      </w:r>
      <w:r w:rsidR="0090088A" w:rsidRPr="00243635">
        <w:t xml:space="preserve">for </w:t>
      </w:r>
      <w:r w:rsidR="00880692" w:rsidRPr="00243635">
        <w:t>public awareness</w:t>
      </w:r>
      <w:r w:rsidR="00150894" w:rsidRPr="00243635">
        <w:t>.</w:t>
      </w:r>
      <w:r w:rsidR="002719C3" w:rsidRPr="00243635">
        <w:t xml:space="preserve"> There is also no mechanism in place for how the requirements </w:t>
      </w:r>
      <w:r w:rsidR="00D9415F" w:rsidRPr="00243635">
        <w:t>are to</w:t>
      </w:r>
      <w:r w:rsidR="00BB3B4F" w:rsidRPr="00243635">
        <w:t xml:space="preserve"> be reviewed </w:t>
      </w:r>
      <w:r w:rsidR="002719C3" w:rsidRPr="00243635">
        <w:t xml:space="preserve">in an appropriate way. </w:t>
      </w:r>
    </w:p>
    <w:p w14:paraId="4293C3B8" w14:textId="77777777" w:rsidR="00150894" w:rsidRPr="00243635" w:rsidRDefault="00150894" w:rsidP="000E51E8">
      <w:pPr>
        <w:ind w:left="1134" w:right="1133"/>
        <w:jc w:val="both"/>
      </w:pPr>
    </w:p>
    <w:p w14:paraId="3206DD0B" w14:textId="3AA889C6" w:rsidR="00C66EAA" w:rsidRPr="00243635" w:rsidRDefault="00382EDE" w:rsidP="000E51E8">
      <w:pPr>
        <w:ind w:left="1134" w:right="1133"/>
        <w:jc w:val="both"/>
      </w:pPr>
      <w:r w:rsidRPr="00243635">
        <w:t>1</w:t>
      </w:r>
      <w:r>
        <w:t>3</w:t>
      </w:r>
      <w:r w:rsidR="00744432" w:rsidRPr="00243635">
        <w:t>.</w:t>
      </w:r>
      <w:r w:rsidR="00744432" w:rsidRPr="00243635">
        <w:tab/>
      </w:r>
      <w:r w:rsidR="00150894" w:rsidRPr="00243635">
        <w:t xml:space="preserve">The information on pollutant releases and transfers based solely on the specified reporting requirements under the Protocol is not </w:t>
      </w:r>
      <w:r w:rsidR="00EA71A9" w:rsidRPr="00243635">
        <w:t>accurate</w:t>
      </w:r>
      <w:r w:rsidR="00150894" w:rsidRPr="00243635">
        <w:t xml:space="preserve"> enough to drive decisions </w:t>
      </w:r>
      <w:r w:rsidR="00EA71A9" w:rsidRPr="00243635">
        <w:t>related to improving</w:t>
      </w:r>
      <w:r w:rsidR="00150894" w:rsidRPr="00243635">
        <w:t xml:space="preserve"> pollution prevention efforts by owners and operators.</w:t>
      </w:r>
    </w:p>
    <w:p w14:paraId="3816D3CF" w14:textId="77777777" w:rsidR="00EA71A9" w:rsidRPr="00243635" w:rsidRDefault="00EA71A9" w:rsidP="000E51E8">
      <w:pPr>
        <w:ind w:left="1134" w:right="1133"/>
        <w:jc w:val="both"/>
      </w:pPr>
    </w:p>
    <w:p w14:paraId="622B03D0" w14:textId="16F67DC2" w:rsidR="00BB3B4F" w:rsidRPr="00243635" w:rsidRDefault="00382EDE" w:rsidP="000E51E8">
      <w:pPr>
        <w:ind w:left="1134" w:right="1133"/>
        <w:jc w:val="both"/>
      </w:pPr>
      <w:r w:rsidRPr="00243635">
        <w:t>1</w:t>
      </w:r>
      <w:r>
        <w:t>4</w:t>
      </w:r>
      <w:r w:rsidR="00744432" w:rsidRPr="00243635">
        <w:t>.</w:t>
      </w:r>
      <w:r w:rsidR="00744432" w:rsidRPr="00243635">
        <w:tab/>
      </w:r>
      <w:r w:rsidR="00BB3B4F" w:rsidRPr="00243635">
        <w:t xml:space="preserve">Major limitations are directly linked to the scope and formulation of the Activities and Pollutants covered and the thresholds set. In addition, the narrow scope of Activities and </w:t>
      </w:r>
      <w:r w:rsidR="00085EFF" w:rsidRPr="00243635">
        <w:t xml:space="preserve">Pollutants, including the </w:t>
      </w:r>
      <w:r w:rsidR="00BB3B4F" w:rsidRPr="00243635">
        <w:t xml:space="preserve">reporting thresholds (for pollutants and waste transfers) could mean the data </w:t>
      </w:r>
      <w:r w:rsidR="00D9415F" w:rsidRPr="00243635">
        <w:t>are</w:t>
      </w:r>
      <w:r w:rsidR="00BB3B4F" w:rsidRPr="00243635">
        <w:t xml:space="preserve"> not interpreted correctly, i.e. readers could assume that it’s all releases and transfers, not just those that are </w:t>
      </w:r>
      <w:r w:rsidR="00D9415F" w:rsidRPr="00243635">
        <w:t>above the</w:t>
      </w:r>
      <w:r w:rsidR="00BB3B4F" w:rsidRPr="00243635">
        <w:t xml:space="preserve"> threshold.</w:t>
      </w:r>
    </w:p>
    <w:p w14:paraId="1707D3BF" w14:textId="77777777" w:rsidR="00BB3B4F" w:rsidRPr="00243635" w:rsidRDefault="00BB3B4F" w:rsidP="000E51E8">
      <w:pPr>
        <w:ind w:left="1134" w:right="1133"/>
        <w:jc w:val="both"/>
      </w:pPr>
    </w:p>
    <w:p w14:paraId="3CA466C7" w14:textId="2685531E" w:rsidR="00D608C4" w:rsidRPr="00243635" w:rsidRDefault="00382EDE" w:rsidP="000E51E8">
      <w:pPr>
        <w:ind w:left="1134" w:right="1133"/>
        <w:jc w:val="both"/>
      </w:pPr>
      <w:r w:rsidRPr="00243635">
        <w:t>1</w:t>
      </w:r>
      <w:r>
        <w:t>5</w:t>
      </w:r>
      <w:r w:rsidR="00744432" w:rsidRPr="00243635">
        <w:t>.</w:t>
      </w:r>
      <w:r w:rsidR="00744432" w:rsidRPr="00243635">
        <w:tab/>
      </w:r>
      <w:r w:rsidR="00D608C4" w:rsidRPr="00243635">
        <w:t>The current reporting suffers from</w:t>
      </w:r>
      <w:r w:rsidR="000D6D33" w:rsidRPr="00243635">
        <w:t xml:space="preserve"> several</w:t>
      </w:r>
      <w:r w:rsidR="00B46067" w:rsidRPr="00243635">
        <w:t xml:space="preserve"> other</w:t>
      </w:r>
      <w:r w:rsidR="000D6D33" w:rsidRPr="00243635">
        <w:t xml:space="preserve"> limitations </w:t>
      </w:r>
      <w:r w:rsidR="00B46067" w:rsidRPr="00243635">
        <w:t>(it is not comprehensive: no specification for reporting on diffuse sources</w:t>
      </w:r>
      <w:r w:rsidR="0029435A" w:rsidRPr="00243635">
        <w:t>,</w:t>
      </w:r>
      <w:r w:rsidR="004C10B5" w:rsidRPr="00243635">
        <w:t xml:space="preserve"> no continuous reporting across the supply/value chain,</w:t>
      </w:r>
      <w:r w:rsidR="0029435A" w:rsidRPr="00243635">
        <w:t xml:space="preserve"> </w:t>
      </w:r>
      <w:r w:rsidR="00B46067" w:rsidRPr="00243635">
        <w:t xml:space="preserve"> is not integrated with relevant context information on e.g. production methods and volume, specification on disposal and recovery activities, showing link between activities and pollutant groups, permit information, consumption of resources, etc.). These limitations</w:t>
      </w:r>
      <w:r w:rsidR="00085EFF" w:rsidRPr="00243635">
        <w:t xml:space="preserve"> </w:t>
      </w:r>
      <w:r w:rsidR="00B46067" w:rsidRPr="00243635">
        <w:t>impact its</w:t>
      </w:r>
      <w:r w:rsidR="00D608C4" w:rsidRPr="00243635">
        <w:t xml:space="preserve"> </w:t>
      </w:r>
      <w:r w:rsidR="00B46067" w:rsidRPr="00243635">
        <w:t>usefulness as a</w:t>
      </w:r>
      <w:r w:rsidR="00D608C4" w:rsidRPr="00243635">
        <w:t xml:space="preserve"> tool to increase public participation, guarantee transparency, benchmarking and compliance promotion activities.</w:t>
      </w:r>
    </w:p>
    <w:p w14:paraId="66A1AED5" w14:textId="77777777" w:rsidR="00D608C4" w:rsidRPr="00243635" w:rsidRDefault="00D608C4" w:rsidP="000E51E8">
      <w:pPr>
        <w:ind w:left="1134" w:right="1133"/>
        <w:jc w:val="both"/>
      </w:pPr>
    </w:p>
    <w:p w14:paraId="7886DA7A" w14:textId="1A05EF2B" w:rsidR="00D608C4" w:rsidRPr="00243635" w:rsidRDefault="00382EDE" w:rsidP="000E51E8">
      <w:pPr>
        <w:ind w:left="1134" w:right="1133"/>
        <w:jc w:val="both"/>
      </w:pPr>
      <w:r w:rsidRPr="00243635">
        <w:t>1</w:t>
      </w:r>
      <w:r>
        <w:t>6</w:t>
      </w:r>
      <w:r w:rsidR="00744432" w:rsidRPr="00243635">
        <w:t>.</w:t>
      </w:r>
      <w:r w:rsidR="00744432" w:rsidRPr="00243635">
        <w:tab/>
      </w:r>
      <w:r w:rsidR="00D608C4" w:rsidRPr="00243635">
        <w:t>Emission/transfer data alone give no indication on the emission intensity which makes it difficult to compare facilities</w:t>
      </w:r>
      <w:r w:rsidR="00A33996">
        <w:t xml:space="preserve"> and whether facilities implement </w:t>
      </w:r>
      <w:r w:rsidR="00A33996" w:rsidRPr="00243635">
        <w:t>Best Available Techniques (BAT)</w:t>
      </w:r>
      <w:r w:rsidR="00D608C4" w:rsidRPr="00243635">
        <w:t xml:space="preserve">. </w:t>
      </w:r>
    </w:p>
    <w:p w14:paraId="00F5BD41" w14:textId="77777777" w:rsidR="00D608C4" w:rsidRPr="00243635" w:rsidRDefault="00D608C4" w:rsidP="000E51E8">
      <w:pPr>
        <w:ind w:left="1134" w:right="1133"/>
        <w:jc w:val="both"/>
      </w:pPr>
    </w:p>
    <w:p w14:paraId="6F0D0EED" w14:textId="65308559" w:rsidR="00D608C4" w:rsidRPr="00243635" w:rsidRDefault="00382EDE" w:rsidP="000E51E8">
      <w:pPr>
        <w:ind w:left="1134" w:right="1133"/>
        <w:jc w:val="both"/>
      </w:pPr>
      <w:r w:rsidRPr="00243635">
        <w:t>1</w:t>
      </w:r>
      <w:r>
        <w:t>7</w:t>
      </w:r>
      <w:r w:rsidR="00744432" w:rsidRPr="00243635">
        <w:t>.</w:t>
      </w:r>
      <w:r w:rsidR="00744432" w:rsidRPr="00243635">
        <w:tab/>
      </w:r>
      <w:r w:rsidR="00D9415F" w:rsidRPr="00243635">
        <w:t>An i</w:t>
      </w:r>
      <w:r w:rsidR="0090088A" w:rsidRPr="00243635">
        <w:t xml:space="preserve">ncrease in </w:t>
      </w:r>
      <w:r w:rsidR="00D9415F" w:rsidRPr="00243635">
        <w:t xml:space="preserve">the number of </w:t>
      </w:r>
      <w:r w:rsidR="00D608C4" w:rsidRPr="00243635">
        <w:t>Parties</w:t>
      </w:r>
      <w:r w:rsidR="0090088A" w:rsidRPr="00243635">
        <w:t>, also</w:t>
      </w:r>
      <w:r w:rsidR="00D608C4" w:rsidRPr="00243635">
        <w:t xml:space="preserve"> from outside the UNECE region</w:t>
      </w:r>
      <w:r w:rsidR="0090088A" w:rsidRPr="00243635">
        <w:t>,</w:t>
      </w:r>
      <w:r w:rsidR="00D608C4" w:rsidRPr="00243635">
        <w:t xml:space="preserve"> </w:t>
      </w:r>
      <w:r w:rsidR="00880692" w:rsidRPr="00243635">
        <w:t>would facilitate</w:t>
      </w:r>
      <w:r w:rsidR="00D608C4" w:rsidRPr="00243635">
        <w:t xml:space="preserve"> use and analysis of data</w:t>
      </w:r>
      <w:r w:rsidR="00880692" w:rsidRPr="00243635">
        <w:t xml:space="preserve"> not only at regional level</w:t>
      </w:r>
      <w:r w:rsidR="00D608C4" w:rsidRPr="00243635">
        <w:t>.</w:t>
      </w:r>
    </w:p>
    <w:p w14:paraId="79913DD7" w14:textId="77777777" w:rsidR="00D608C4" w:rsidRPr="00243635" w:rsidRDefault="00D608C4" w:rsidP="000E51E8">
      <w:pPr>
        <w:ind w:left="1134" w:right="1133"/>
        <w:jc w:val="both"/>
      </w:pPr>
    </w:p>
    <w:p w14:paraId="41DF3D88" w14:textId="5764E221" w:rsidR="002B1732" w:rsidRPr="00243635" w:rsidRDefault="00382EDE" w:rsidP="000E51E8">
      <w:pPr>
        <w:ind w:left="1134" w:right="1133"/>
        <w:jc w:val="both"/>
      </w:pPr>
      <w:r w:rsidRPr="00243635">
        <w:t>1</w:t>
      </w:r>
      <w:r>
        <w:t>8</w:t>
      </w:r>
      <w:r w:rsidR="00744432" w:rsidRPr="00243635">
        <w:t>.</w:t>
      </w:r>
      <w:r w:rsidR="00744432" w:rsidRPr="00243635">
        <w:tab/>
      </w:r>
      <w:r w:rsidR="002B1732" w:rsidRPr="00243635">
        <w:t>There is a low general awareness of the Protocol and its strengths</w:t>
      </w:r>
      <w:r w:rsidR="00647FC8" w:rsidRPr="00243635">
        <w:t>.</w:t>
      </w:r>
    </w:p>
    <w:p w14:paraId="3DE64D4C" w14:textId="47302511" w:rsidR="002B1732" w:rsidRPr="00243635" w:rsidRDefault="002B1732" w:rsidP="000E51E8">
      <w:pPr>
        <w:ind w:left="1134" w:right="1133"/>
        <w:jc w:val="both"/>
      </w:pPr>
    </w:p>
    <w:p w14:paraId="60E6A344" w14:textId="2FAAD10F" w:rsidR="00D608C4" w:rsidRPr="00243635" w:rsidRDefault="00382EDE" w:rsidP="00F553D6">
      <w:pPr>
        <w:ind w:left="1134" w:right="1133"/>
        <w:jc w:val="both"/>
      </w:pPr>
      <w:r w:rsidRPr="00243635">
        <w:t>1</w:t>
      </w:r>
      <w:r>
        <w:t>9</w:t>
      </w:r>
      <w:r w:rsidR="00744432" w:rsidRPr="00243635">
        <w:t>.</w:t>
      </w:r>
      <w:r w:rsidR="00744432" w:rsidRPr="00243635">
        <w:tab/>
      </w:r>
      <w:r w:rsidR="00136821" w:rsidRPr="00243635">
        <w:t>PRTR</w:t>
      </w:r>
      <w:r w:rsidR="0072050B" w:rsidRPr="00243635">
        <w:t xml:space="preserve"> systems</w:t>
      </w:r>
      <w:r w:rsidR="0090231C" w:rsidRPr="00243635">
        <w:t xml:space="preserve"> </w:t>
      </w:r>
      <w:r w:rsidR="0072050B" w:rsidRPr="00243635">
        <w:t xml:space="preserve">are </w:t>
      </w:r>
      <w:r w:rsidR="0090231C" w:rsidRPr="00243635">
        <w:t xml:space="preserve">often </w:t>
      </w:r>
      <w:r w:rsidR="00136821" w:rsidRPr="00243635">
        <w:t>not aligned with</w:t>
      </w:r>
      <w:r w:rsidR="00435E36" w:rsidRPr="00243635">
        <w:t xml:space="preserve"> obligations </w:t>
      </w:r>
      <w:r w:rsidR="00136821" w:rsidRPr="00243635">
        <w:t xml:space="preserve">under </w:t>
      </w:r>
      <w:r w:rsidR="00E457BE" w:rsidRPr="00243635">
        <w:t xml:space="preserve">other </w:t>
      </w:r>
      <w:r w:rsidR="00136821" w:rsidRPr="00243635">
        <w:t>multilateral environmental agreements</w:t>
      </w:r>
      <w:r w:rsidR="0072050B" w:rsidRPr="00243635">
        <w:t xml:space="preserve"> and other relevant commitments</w:t>
      </w:r>
      <w:r w:rsidR="00D9415F" w:rsidRPr="00243635">
        <w:t>.</w:t>
      </w:r>
      <w:r w:rsidR="00136821" w:rsidRPr="00243635">
        <w:t xml:space="preserve"> </w:t>
      </w:r>
      <w:r w:rsidR="0090088A" w:rsidRPr="00243635">
        <w:t xml:space="preserve"> </w:t>
      </w:r>
    </w:p>
    <w:p w14:paraId="1B0C5809" w14:textId="439A1FCB" w:rsidR="00D608C4" w:rsidRPr="00243635" w:rsidRDefault="00D608C4" w:rsidP="000E51E8">
      <w:pPr>
        <w:ind w:left="1134" w:right="1133"/>
        <w:jc w:val="both"/>
      </w:pPr>
    </w:p>
    <w:p w14:paraId="0AC29660" w14:textId="4BFC7895" w:rsidR="00D608C4" w:rsidRPr="00243635" w:rsidRDefault="00744432" w:rsidP="000E51E8">
      <w:pPr>
        <w:ind w:left="1134" w:right="1133"/>
        <w:jc w:val="both"/>
      </w:pPr>
      <w:r w:rsidRPr="00243635">
        <w:t>2</w:t>
      </w:r>
      <w:r w:rsidR="00FB1A74" w:rsidRPr="00243635">
        <w:t>0</w:t>
      </w:r>
      <w:r w:rsidRPr="00243635">
        <w:t>.</w:t>
      </w:r>
      <w:r w:rsidRPr="00243635">
        <w:tab/>
      </w:r>
      <w:r w:rsidR="00D608C4" w:rsidRPr="00243635">
        <w:t xml:space="preserve">Lack of technical capacity within companies to carry out </w:t>
      </w:r>
      <w:r w:rsidR="00D9415F" w:rsidRPr="00243635">
        <w:t xml:space="preserve">emissions </w:t>
      </w:r>
      <w:r w:rsidR="00D608C4" w:rsidRPr="00243635">
        <w:t>monitoring and to produce reliable data</w:t>
      </w:r>
      <w:r w:rsidR="00647FC8" w:rsidRPr="00243635">
        <w:t>.</w:t>
      </w:r>
    </w:p>
    <w:p w14:paraId="63AEF50C" w14:textId="49FBB31D" w:rsidR="007D2234" w:rsidRPr="00243635" w:rsidRDefault="007D2234" w:rsidP="000E51E8">
      <w:pPr>
        <w:ind w:left="1134" w:right="1133"/>
        <w:jc w:val="both"/>
      </w:pPr>
    </w:p>
    <w:p w14:paraId="1BA45F4F" w14:textId="54A76BF2" w:rsidR="007D2234" w:rsidRPr="00243635" w:rsidRDefault="00744432" w:rsidP="00FB1A74">
      <w:pPr>
        <w:ind w:left="1134" w:right="1133"/>
        <w:jc w:val="both"/>
      </w:pPr>
      <w:r w:rsidRPr="00243635">
        <w:t>2</w:t>
      </w:r>
      <w:r w:rsidR="00FB1A74" w:rsidRPr="00243635">
        <w:t>1</w:t>
      </w:r>
      <w:r w:rsidRPr="00243635">
        <w:t>.</w:t>
      </w:r>
      <w:r w:rsidRPr="00243635">
        <w:tab/>
      </w:r>
      <w:r w:rsidR="007D2234" w:rsidRPr="00243635">
        <w:t>Data interpretation could be further supported. For the general public</w:t>
      </w:r>
      <w:r w:rsidR="00746FEE" w:rsidRPr="00243635">
        <w:t xml:space="preserve"> in EU Member States</w:t>
      </w:r>
      <w:r w:rsidR="007D2234" w:rsidRPr="00243635">
        <w:t>, additional background information would be needed to better understand and use PRTR data. Additional context would be beneficial if PRTR data is to be more used for benchmarking the environmental performance of industrial activities (i.e. specific activity data, production capacity)</w:t>
      </w:r>
      <w:r w:rsidR="00746FEE" w:rsidRPr="00243635">
        <w:t xml:space="preserve"> in EU Member States.</w:t>
      </w:r>
      <w:r w:rsidR="00FB1A74" w:rsidRPr="00243635">
        <w:t xml:space="preserve"> </w:t>
      </w:r>
      <w:r w:rsidR="007D2234" w:rsidRPr="00243635">
        <w:t xml:space="preserve">Some concerns were raised that the available data mainly covers large point </w:t>
      </w:r>
      <w:proofErr w:type="gramStart"/>
      <w:r w:rsidR="007D2234" w:rsidRPr="00243635">
        <w:t>sources</w:t>
      </w:r>
      <w:proofErr w:type="gramEnd"/>
      <w:r w:rsidR="007D2234" w:rsidRPr="00243635">
        <w:t xml:space="preserve"> and more should be done to ensure that information on diffuse emissions is better represented in </w:t>
      </w:r>
      <w:r w:rsidR="00880692" w:rsidRPr="00243635">
        <w:t>PRTRs</w:t>
      </w:r>
      <w:r w:rsidR="007D2234" w:rsidRPr="00243635">
        <w:t>.</w:t>
      </w:r>
    </w:p>
    <w:p w14:paraId="6EC5A600" w14:textId="77777777" w:rsidR="00435E36" w:rsidRPr="00243635" w:rsidRDefault="00435E36" w:rsidP="000E51E8">
      <w:pPr>
        <w:ind w:left="1134" w:right="1133"/>
        <w:jc w:val="both"/>
      </w:pPr>
    </w:p>
    <w:p w14:paraId="38A271ED" w14:textId="73F7D3B9" w:rsidR="00AF7C68" w:rsidRPr="00243635" w:rsidRDefault="00AF7C68" w:rsidP="000E51E8">
      <w:pPr>
        <w:ind w:left="1134" w:right="1133"/>
        <w:jc w:val="both"/>
        <w:rPr>
          <w:i/>
          <w:iCs/>
        </w:rPr>
      </w:pPr>
      <w:r w:rsidRPr="00243635">
        <w:rPr>
          <w:i/>
          <w:iCs/>
        </w:rPr>
        <w:t>Opportunities that could be exploited to its advantage</w:t>
      </w:r>
    </w:p>
    <w:p w14:paraId="0943DE67" w14:textId="77777777" w:rsidR="00744432" w:rsidRPr="00243635" w:rsidRDefault="00744432" w:rsidP="000E51E8">
      <w:pPr>
        <w:ind w:left="1134" w:right="1133"/>
        <w:jc w:val="both"/>
      </w:pPr>
    </w:p>
    <w:p w14:paraId="3A8EAA7A" w14:textId="4722F9A0" w:rsidR="004E21FC" w:rsidRPr="00243635" w:rsidRDefault="00744432" w:rsidP="000E51E8">
      <w:pPr>
        <w:ind w:left="1134" w:right="1133"/>
        <w:jc w:val="both"/>
      </w:pPr>
      <w:r w:rsidRPr="00243635">
        <w:t>2</w:t>
      </w:r>
      <w:r w:rsidR="00FB1A74" w:rsidRPr="00243635">
        <w:t>2</w:t>
      </w:r>
      <w:r w:rsidRPr="00243635">
        <w:t>.</w:t>
      </w:r>
      <w:r w:rsidRPr="00243635">
        <w:tab/>
      </w:r>
      <w:r w:rsidR="004E21FC" w:rsidRPr="00243635">
        <w:t>Extension of</w:t>
      </w:r>
      <w:r w:rsidR="00085EFF" w:rsidRPr="00243635">
        <w:t xml:space="preserve"> the</w:t>
      </w:r>
      <w:r w:rsidR="00EC2C3A" w:rsidRPr="00243635">
        <w:t xml:space="preserve"> </w:t>
      </w:r>
      <w:r w:rsidR="00BB3B4F" w:rsidRPr="00243635">
        <w:t xml:space="preserve">substantive </w:t>
      </w:r>
      <w:r w:rsidR="00EC2C3A" w:rsidRPr="00243635">
        <w:t xml:space="preserve">scope </w:t>
      </w:r>
      <w:r w:rsidR="00BB3B4F" w:rsidRPr="00243635">
        <w:t>of the Protocol</w:t>
      </w:r>
      <w:r w:rsidR="0029435A" w:rsidRPr="00243635">
        <w:t xml:space="preserve"> </w:t>
      </w:r>
      <w:proofErr w:type="gramStart"/>
      <w:r w:rsidR="0029435A" w:rsidRPr="00243635">
        <w:t>with regard to</w:t>
      </w:r>
      <w:proofErr w:type="gramEnd"/>
      <w:r w:rsidR="0029435A" w:rsidRPr="00243635">
        <w:t>, for example, activities and pollutants</w:t>
      </w:r>
      <w:r w:rsidR="004C10B5" w:rsidRPr="00243635">
        <w:t xml:space="preserve"> or non-pollutant related reporting</w:t>
      </w:r>
      <w:r w:rsidR="000736E2" w:rsidRPr="00243635">
        <w:t xml:space="preserve"> (i.e. resource consumption and production volume)</w:t>
      </w:r>
      <w:r w:rsidR="0029435A" w:rsidRPr="00243635">
        <w:t>,</w:t>
      </w:r>
      <w:r w:rsidR="00BB3B4F" w:rsidRPr="00243635">
        <w:t xml:space="preserve"> </w:t>
      </w:r>
      <w:r w:rsidR="00EC2C3A" w:rsidRPr="00243635">
        <w:t xml:space="preserve">and </w:t>
      </w:r>
      <w:r w:rsidR="00D9263D" w:rsidRPr="00243635">
        <w:t xml:space="preserve">global </w:t>
      </w:r>
      <w:r w:rsidR="00EC2C3A" w:rsidRPr="00243635">
        <w:t>geographic coverage of</w:t>
      </w:r>
      <w:r w:rsidR="004E21FC" w:rsidRPr="00243635">
        <w:t xml:space="preserve"> PRTR</w:t>
      </w:r>
      <w:r w:rsidR="00EC2C3A" w:rsidRPr="00243635">
        <w:t>s</w:t>
      </w:r>
      <w:r w:rsidR="004E21FC" w:rsidRPr="00243635">
        <w:t xml:space="preserve"> would increase open access</w:t>
      </w:r>
      <w:r w:rsidR="007950B0" w:rsidRPr="00243635">
        <w:t>,</w:t>
      </w:r>
      <w:r w:rsidR="004E21FC" w:rsidRPr="00243635">
        <w:t xml:space="preserve"> availability</w:t>
      </w:r>
      <w:r w:rsidR="00EC2C3A" w:rsidRPr="00243635">
        <w:t xml:space="preserve"> and use</w:t>
      </w:r>
      <w:r w:rsidR="004E21FC" w:rsidRPr="00243635">
        <w:t xml:space="preserve"> of data to the public.</w:t>
      </w:r>
    </w:p>
    <w:p w14:paraId="765EDED3" w14:textId="3097350C" w:rsidR="00EC2C3A" w:rsidRPr="00243635" w:rsidRDefault="00EC2C3A" w:rsidP="000E51E8">
      <w:pPr>
        <w:ind w:left="1134" w:right="1133"/>
        <w:jc w:val="both"/>
      </w:pPr>
    </w:p>
    <w:p w14:paraId="33DAD285" w14:textId="23CF4C6A" w:rsidR="00EC2C3A" w:rsidRPr="00243635" w:rsidRDefault="00744432" w:rsidP="000E51E8">
      <w:pPr>
        <w:ind w:left="1134" w:right="1133"/>
        <w:jc w:val="both"/>
      </w:pPr>
      <w:r w:rsidRPr="00243635">
        <w:t>2</w:t>
      </w:r>
      <w:r w:rsidR="00FB1A74" w:rsidRPr="00243635">
        <w:t>3</w:t>
      </w:r>
      <w:r w:rsidRPr="00243635">
        <w:t>.</w:t>
      </w:r>
      <w:r w:rsidRPr="00243635">
        <w:tab/>
      </w:r>
      <w:r w:rsidR="00EC2C3A" w:rsidRPr="00243635">
        <w:t>PRTRs can help improve the balance between a minimal reporting burden while having a comprehensive and connected database</w:t>
      </w:r>
      <w:r w:rsidR="00FA47D6" w:rsidRPr="00243635">
        <w:t>, thereby improving efficiency of resources spen</w:t>
      </w:r>
      <w:r w:rsidR="00B64FD3" w:rsidRPr="00243635">
        <w:t>t</w:t>
      </w:r>
      <w:r w:rsidR="00FA47D6" w:rsidRPr="00243635">
        <w:t xml:space="preserve"> by different stakeholders and institutions on reporting and disseminating pollutant releases and transfers related information reporting</w:t>
      </w:r>
      <w:r w:rsidR="00EC2C3A" w:rsidRPr="00243635">
        <w:t>.</w:t>
      </w:r>
    </w:p>
    <w:p w14:paraId="2BE34912" w14:textId="49771460" w:rsidR="00FA47D6" w:rsidRPr="00243635" w:rsidRDefault="00FA47D6" w:rsidP="000E51E8">
      <w:pPr>
        <w:ind w:left="1134" w:right="1133"/>
        <w:jc w:val="both"/>
      </w:pPr>
    </w:p>
    <w:p w14:paraId="785582BC" w14:textId="106338C8" w:rsidR="00FA47D6" w:rsidRPr="00243635" w:rsidRDefault="00744432" w:rsidP="000E51E8">
      <w:pPr>
        <w:ind w:left="1134" w:right="1133"/>
        <w:jc w:val="both"/>
      </w:pPr>
      <w:r w:rsidRPr="00243635">
        <w:t>2</w:t>
      </w:r>
      <w:r w:rsidR="00B614F4" w:rsidRPr="00243635">
        <w:t>4</w:t>
      </w:r>
      <w:r w:rsidRPr="00243635">
        <w:t>.</w:t>
      </w:r>
      <w:r w:rsidRPr="00243635">
        <w:tab/>
      </w:r>
      <w:r w:rsidR="00FA47D6" w:rsidRPr="00243635">
        <w:t xml:space="preserve">There is also an opportunity </w:t>
      </w:r>
      <w:r w:rsidR="00B64FD3" w:rsidRPr="00243635">
        <w:t xml:space="preserve">for </w:t>
      </w:r>
      <w:r w:rsidR="00FA47D6" w:rsidRPr="00243635">
        <w:t xml:space="preserve">better linkage with </w:t>
      </w:r>
      <w:r w:rsidR="00B64FD3" w:rsidRPr="00243635">
        <w:t xml:space="preserve">regulatory </w:t>
      </w:r>
      <w:r w:rsidR="00FA47D6" w:rsidRPr="00243635">
        <w:t xml:space="preserve">inspections and permits. </w:t>
      </w:r>
    </w:p>
    <w:p w14:paraId="3C99F796" w14:textId="79BC1AB8" w:rsidR="007D2234" w:rsidRPr="00243635" w:rsidRDefault="007D2234" w:rsidP="000E51E8">
      <w:pPr>
        <w:ind w:left="1134" w:right="1133"/>
        <w:jc w:val="both"/>
      </w:pPr>
    </w:p>
    <w:p w14:paraId="24F75FB0" w14:textId="0A091AE5" w:rsidR="00936319" w:rsidRPr="00243635" w:rsidRDefault="00744432" w:rsidP="000E51E8">
      <w:pPr>
        <w:ind w:left="1134" w:right="1133"/>
        <w:jc w:val="both"/>
      </w:pPr>
      <w:r w:rsidRPr="00243635">
        <w:t>2</w:t>
      </w:r>
      <w:r w:rsidR="00B614F4" w:rsidRPr="00243635">
        <w:t>5</w:t>
      </w:r>
      <w:r w:rsidRPr="00243635">
        <w:t>.</w:t>
      </w:r>
      <w:r w:rsidRPr="00243635">
        <w:tab/>
      </w:r>
      <w:r w:rsidR="0090231C" w:rsidRPr="00243635">
        <w:t xml:space="preserve">In EU Member States, </w:t>
      </w:r>
      <w:r w:rsidR="000F182C" w:rsidRPr="00243635">
        <w:t>t</w:t>
      </w:r>
      <w:r w:rsidR="007D2234" w:rsidRPr="00243635">
        <w:t>he PRTR is appreciated as an efficient tool and the evaluation did not identify an excessive administrative burden. Most stakeholders considered that the effort required of data providers was minimal. Data managers also found the level of effort to be appropriate to the benefits provided by the disclosure of PRTR data. However, the resources required by the PRTR could be further reduced by harmonising its reporting with other environmental legislation.</w:t>
      </w:r>
      <w:r w:rsidR="00352045" w:rsidRPr="00243635">
        <w:t xml:space="preserve"> </w:t>
      </w:r>
      <w:r w:rsidR="00A015C4" w:rsidRPr="00243635">
        <w:t>T</w:t>
      </w:r>
      <w:r w:rsidR="002622CB" w:rsidRPr="00243635">
        <w:t>he PRTR can be made more efficient and coherent if there is further harmonisation with closely</w:t>
      </w:r>
      <w:r w:rsidR="00061F4B" w:rsidRPr="00243635">
        <w:t xml:space="preserve"> </w:t>
      </w:r>
      <w:r w:rsidR="002622CB" w:rsidRPr="00243635">
        <w:t>related environmental reporting obligations.</w:t>
      </w:r>
      <w:r w:rsidR="00352045" w:rsidRPr="00243635">
        <w:t xml:space="preserve"> </w:t>
      </w:r>
      <w:r w:rsidR="00A015C4" w:rsidRPr="00243635">
        <w:t>A</w:t>
      </w:r>
      <w:r w:rsidR="002622CB" w:rsidRPr="00243635">
        <w:t>dding more contextual data to the existing PRTR would improve its effectiveness as a comprehensive source of environmental information.</w:t>
      </w:r>
      <w:r w:rsidR="00A015C4" w:rsidRPr="00243635">
        <w:t xml:space="preserve"> </w:t>
      </w:r>
      <w:r w:rsidR="00A63DB5" w:rsidRPr="00243635">
        <w:t>Additional context could be provided by such measures as increasing the granularity of activity descriptions, including quantitative activity data and better explaining the possible health and environmental impacts of the stated releases, as well as better signposting access to further information on air and water quality.</w:t>
      </w:r>
      <w:r w:rsidR="00352045" w:rsidRPr="00243635">
        <w:t xml:space="preserve"> </w:t>
      </w:r>
      <w:r w:rsidR="00936319" w:rsidRPr="00243635">
        <w:t>E-PRTR ensur</w:t>
      </w:r>
      <w:r w:rsidR="0090231C" w:rsidRPr="00243635">
        <w:t xml:space="preserve">es </w:t>
      </w:r>
      <w:r w:rsidR="00936319" w:rsidRPr="00243635">
        <w:t xml:space="preserve">consistent implementation of the Protocol across the EU and allowing for easy data comparison. This benefit has increased further because some non-EU Protocol </w:t>
      </w:r>
      <w:r w:rsidR="0090231C" w:rsidRPr="00243635">
        <w:t>S</w:t>
      </w:r>
      <w:r w:rsidR="00936319" w:rsidRPr="00243635">
        <w:t>ignatories have decided to use the E-PRTR.</w:t>
      </w:r>
    </w:p>
    <w:p w14:paraId="1FC87F45" w14:textId="4CA46B67" w:rsidR="004E21FC" w:rsidRPr="00243635" w:rsidRDefault="004E21FC" w:rsidP="000E51E8">
      <w:pPr>
        <w:ind w:left="1134" w:right="1133"/>
        <w:jc w:val="both"/>
      </w:pPr>
    </w:p>
    <w:p w14:paraId="58EAF078" w14:textId="0E2ED9F9" w:rsidR="00AF7C68" w:rsidRPr="00243635" w:rsidRDefault="00AF7C68" w:rsidP="000E51E8">
      <w:pPr>
        <w:ind w:left="1134" w:right="1133"/>
        <w:jc w:val="both"/>
        <w:rPr>
          <w:i/>
          <w:iCs/>
        </w:rPr>
      </w:pPr>
      <w:r w:rsidRPr="00243635">
        <w:rPr>
          <w:i/>
          <w:iCs/>
        </w:rPr>
        <w:t>Threats that could cause negative impact</w:t>
      </w:r>
    </w:p>
    <w:p w14:paraId="5BC9F5A7" w14:textId="77777777" w:rsidR="00744432" w:rsidRPr="00243635" w:rsidRDefault="00744432" w:rsidP="000E51E8">
      <w:pPr>
        <w:ind w:left="1134" w:right="1133"/>
        <w:jc w:val="both"/>
      </w:pPr>
    </w:p>
    <w:p w14:paraId="78981CD2" w14:textId="2BEB1325" w:rsidR="004E21FC" w:rsidRPr="00243635" w:rsidRDefault="00B614F4" w:rsidP="000E51E8">
      <w:pPr>
        <w:ind w:left="1134" w:right="1133"/>
        <w:jc w:val="both"/>
      </w:pPr>
      <w:r w:rsidRPr="00243635">
        <w:t>26</w:t>
      </w:r>
      <w:r w:rsidR="00744432" w:rsidRPr="00243635">
        <w:t>.</w:t>
      </w:r>
      <w:r w:rsidR="00744432" w:rsidRPr="00243635">
        <w:tab/>
      </w:r>
      <w:r w:rsidR="00B524B4" w:rsidRPr="00243635">
        <w:t xml:space="preserve">There is potential for </w:t>
      </w:r>
      <w:r w:rsidR="009D78BB" w:rsidRPr="00243635">
        <w:t xml:space="preserve">PRTR </w:t>
      </w:r>
      <w:r w:rsidR="00B524B4" w:rsidRPr="00243635">
        <w:t xml:space="preserve">data to be misinterpreted as </w:t>
      </w:r>
      <w:r w:rsidR="009D78BB" w:rsidRPr="00243635">
        <w:t xml:space="preserve">it is limited to </w:t>
      </w:r>
      <w:r w:rsidR="00B524B4" w:rsidRPr="00243635">
        <w:t>specified</w:t>
      </w:r>
      <w:r w:rsidR="009D78BB" w:rsidRPr="00243635">
        <w:t xml:space="preserve"> lists of</w:t>
      </w:r>
      <w:r w:rsidR="00B524B4" w:rsidRPr="00243635">
        <w:t xml:space="preserve"> activities</w:t>
      </w:r>
      <w:r w:rsidR="009D78BB" w:rsidRPr="00243635">
        <w:t xml:space="preserve"> and</w:t>
      </w:r>
      <w:r w:rsidR="00B524B4" w:rsidRPr="00243635">
        <w:t xml:space="preserve"> pollutants and</w:t>
      </w:r>
      <w:r w:rsidR="009D78BB" w:rsidRPr="00243635">
        <w:t xml:space="preserve"> includes</w:t>
      </w:r>
      <w:r w:rsidR="00B524B4" w:rsidRPr="00243635">
        <w:t xml:space="preserve"> reporting thresholds. </w:t>
      </w:r>
      <w:r w:rsidR="009D78BB" w:rsidRPr="00243635">
        <w:t>The PRTRs are often</w:t>
      </w:r>
      <w:r w:rsidR="00B524B4" w:rsidRPr="00243635">
        <w:t xml:space="preserve"> designed </w:t>
      </w:r>
      <w:r w:rsidR="00B524B4" w:rsidRPr="00243635">
        <w:lastRenderedPageBreak/>
        <w:t xml:space="preserve">to give a picture of significant releases and waste transfers </w:t>
      </w:r>
      <w:r w:rsidR="009D78BB" w:rsidRPr="00243635">
        <w:t xml:space="preserve">but might not be comprehensive enough for specific </w:t>
      </w:r>
      <w:r w:rsidR="00630054" w:rsidRPr="00243635">
        <w:t>activities or pollutants</w:t>
      </w:r>
      <w:r w:rsidR="00B524B4" w:rsidRPr="00243635">
        <w:t>.</w:t>
      </w:r>
    </w:p>
    <w:p w14:paraId="5635294B" w14:textId="77777777" w:rsidR="00BD7563" w:rsidRPr="00243635" w:rsidRDefault="00BD7563" w:rsidP="000E51E8">
      <w:pPr>
        <w:ind w:left="1134" w:right="1133"/>
        <w:jc w:val="both"/>
      </w:pPr>
    </w:p>
    <w:p w14:paraId="614BDBB7" w14:textId="1D64BC83" w:rsidR="003F087B" w:rsidRPr="00243635" w:rsidRDefault="00B614F4" w:rsidP="000E51E8">
      <w:pPr>
        <w:ind w:left="1134" w:right="1133"/>
        <w:jc w:val="both"/>
      </w:pPr>
      <w:r w:rsidRPr="00243635">
        <w:t>27</w:t>
      </w:r>
      <w:r w:rsidR="00744432" w:rsidRPr="00243635">
        <w:t>.</w:t>
      </w:r>
      <w:r w:rsidR="00744432" w:rsidRPr="00243635">
        <w:tab/>
      </w:r>
      <w:r w:rsidR="003F087B" w:rsidRPr="00243635">
        <w:t>Outdated core requirements, loss of harmonization, sensitive cost/benefit-ratio of Bottom-Up reporting requires careful selections of reporting requirements.</w:t>
      </w:r>
    </w:p>
    <w:p w14:paraId="7680CE07" w14:textId="466CE0CC" w:rsidR="00A63DB5" w:rsidRPr="00243635" w:rsidRDefault="00A63DB5" w:rsidP="000E51E8">
      <w:pPr>
        <w:ind w:left="1134" w:right="1133"/>
        <w:jc w:val="both"/>
      </w:pPr>
    </w:p>
    <w:p w14:paraId="12EBAF69" w14:textId="744E6659" w:rsidR="0063651F" w:rsidRPr="00243635" w:rsidRDefault="0063651F" w:rsidP="00C77897">
      <w:pPr>
        <w:pStyle w:val="Heading1"/>
        <w:rPr>
          <w:b/>
        </w:rPr>
      </w:pPr>
      <w:r w:rsidRPr="00243635">
        <w:rPr>
          <w:b/>
        </w:rPr>
        <w:t>B.</w:t>
      </w:r>
      <w:r w:rsidRPr="00243635">
        <w:rPr>
          <w:b/>
        </w:rPr>
        <w:tab/>
        <w:t>Activities</w:t>
      </w:r>
      <w:r w:rsidR="00DC33BF">
        <w:rPr>
          <w:rStyle w:val="FootnoteReference"/>
          <w:b/>
        </w:rPr>
        <w:footnoteReference w:id="7"/>
      </w:r>
    </w:p>
    <w:p w14:paraId="76B4FD86" w14:textId="77777777" w:rsidR="0063651F" w:rsidRPr="00243635" w:rsidRDefault="0063651F" w:rsidP="000E51E8">
      <w:pPr>
        <w:ind w:left="1134" w:right="1133"/>
        <w:jc w:val="both"/>
        <w:rPr>
          <w:b/>
          <w:bCs/>
          <w:sz w:val="24"/>
          <w:szCs w:val="24"/>
        </w:rPr>
      </w:pPr>
    </w:p>
    <w:p w14:paraId="41F31050" w14:textId="0AF26FAF" w:rsidR="0063651F" w:rsidRPr="00243635" w:rsidRDefault="0063651F" w:rsidP="000E51E8">
      <w:pPr>
        <w:ind w:left="1134" w:right="1133"/>
        <w:jc w:val="both"/>
        <w:rPr>
          <w:i/>
          <w:iCs/>
        </w:rPr>
      </w:pPr>
      <w:r w:rsidRPr="00243635">
        <w:rPr>
          <w:i/>
          <w:iCs/>
        </w:rPr>
        <w:t>Issue</w:t>
      </w:r>
    </w:p>
    <w:p w14:paraId="49CD22C2" w14:textId="77777777" w:rsidR="00744432" w:rsidRPr="00243635" w:rsidRDefault="00744432" w:rsidP="000E51E8">
      <w:pPr>
        <w:ind w:left="1134" w:right="1133"/>
        <w:jc w:val="both"/>
      </w:pPr>
    </w:p>
    <w:p w14:paraId="027E9B14" w14:textId="72A239B7" w:rsidR="0076165C" w:rsidRPr="00243635" w:rsidRDefault="00B614F4" w:rsidP="000E51E8">
      <w:pPr>
        <w:ind w:left="1134" w:right="1133"/>
        <w:jc w:val="both"/>
      </w:pPr>
      <w:r w:rsidRPr="00243635">
        <w:t>28</w:t>
      </w:r>
      <w:r w:rsidR="00744432" w:rsidRPr="00243635">
        <w:t>.</w:t>
      </w:r>
      <w:r w:rsidR="00744432" w:rsidRPr="00243635">
        <w:tab/>
      </w:r>
      <w:r w:rsidR="00A247CC" w:rsidRPr="00243635">
        <w:t>7</w:t>
      </w:r>
      <w:r w:rsidR="0076165C" w:rsidRPr="00243635">
        <w:t xml:space="preserve"> out of </w:t>
      </w:r>
      <w:r w:rsidR="004B4511" w:rsidRPr="00243635">
        <w:t>17</w:t>
      </w:r>
      <w:r w:rsidR="00767C6B">
        <w:rPr>
          <w:rStyle w:val="FootnoteReference"/>
        </w:rPr>
        <w:footnoteReference w:id="8"/>
      </w:r>
      <w:r w:rsidR="00F553D6">
        <w:t xml:space="preserve"> </w:t>
      </w:r>
      <w:r w:rsidR="002673AC" w:rsidRPr="00243635">
        <w:t xml:space="preserve">survey </w:t>
      </w:r>
      <w:r w:rsidR="0076165C" w:rsidRPr="00243635">
        <w:t>respon</w:t>
      </w:r>
      <w:r w:rsidR="000B5209" w:rsidRPr="00243635">
        <w:t xml:space="preserve">dents </w:t>
      </w:r>
      <w:r w:rsidR="0076165C" w:rsidRPr="00243635">
        <w:t xml:space="preserve">answered that they collect </w:t>
      </w:r>
      <w:r w:rsidR="002673AC" w:rsidRPr="00243635">
        <w:t xml:space="preserve">point source </w:t>
      </w:r>
      <w:r w:rsidR="0076165C" w:rsidRPr="00243635">
        <w:t>information on activities that are not listed in Annex I of the Protocol</w:t>
      </w:r>
      <w:r w:rsidR="00D82263" w:rsidRPr="00243635">
        <w:t>.</w:t>
      </w:r>
      <w:r w:rsidR="00B21004" w:rsidRPr="00243635">
        <w:t xml:space="preserve"> Examples of add</w:t>
      </w:r>
      <w:r w:rsidR="002673AC" w:rsidRPr="00243635">
        <w:t>itional</w:t>
      </w:r>
      <w:r w:rsidR="00B21004" w:rsidRPr="00243635">
        <w:t xml:space="preserve"> activities are </w:t>
      </w:r>
      <w:r w:rsidR="002673AC" w:rsidRPr="00243635">
        <w:t>magnesium oxide</w:t>
      </w:r>
      <w:r w:rsidR="00CB69CC" w:rsidRPr="00243635">
        <w:t xml:space="preserve"> </w:t>
      </w:r>
      <w:r w:rsidR="002673AC" w:rsidRPr="00243635">
        <w:t>production</w:t>
      </w:r>
      <w:r w:rsidR="00CB69CC" w:rsidRPr="00243635">
        <w:t xml:space="preserve">, </w:t>
      </w:r>
      <w:r w:rsidR="002673AC" w:rsidRPr="00243635">
        <w:t>a</w:t>
      </w:r>
      <w:r w:rsidR="00CB69CC" w:rsidRPr="00243635">
        <w:t xml:space="preserve">sphalt production, </w:t>
      </w:r>
      <w:r w:rsidR="002673AC" w:rsidRPr="00243635">
        <w:t>o</w:t>
      </w:r>
      <w:r w:rsidR="00CB69CC" w:rsidRPr="00243635">
        <w:t>il production</w:t>
      </w:r>
      <w:r w:rsidR="00CE414E" w:rsidRPr="00243635">
        <w:t xml:space="preserve">, </w:t>
      </w:r>
      <w:r w:rsidR="002673AC" w:rsidRPr="00243635">
        <w:t>w</w:t>
      </w:r>
      <w:r w:rsidR="00CB69CC" w:rsidRPr="00243635">
        <w:t>aste transfer stations</w:t>
      </w:r>
      <w:r w:rsidR="00CE414E" w:rsidRPr="00243635">
        <w:t xml:space="preserve"> and all industrial facilities with a permit to operate</w:t>
      </w:r>
      <w:r w:rsidR="00CB69CC" w:rsidRPr="00243635">
        <w:t>.</w:t>
      </w:r>
    </w:p>
    <w:p w14:paraId="0D14C90C" w14:textId="71717D0A" w:rsidR="008A3A06" w:rsidRPr="00243635" w:rsidRDefault="008A3A06" w:rsidP="000E51E8">
      <w:pPr>
        <w:ind w:left="1134" w:right="1133"/>
        <w:jc w:val="both"/>
      </w:pPr>
    </w:p>
    <w:p w14:paraId="29D6E4DE" w14:textId="50CFCB73" w:rsidR="008A3A06" w:rsidRPr="00243635" w:rsidRDefault="00B614F4" w:rsidP="000E51E8">
      <w:pPr>
        <w:ind w:left="1134" w:right="1133"/>
        <w:jc w:val="both"/>
      </w:pPr>
      <w:r w:rsidRPr="00243635">
        <w:t>29</w:t>
      </w:r>
      <w:r w:rsidR="00744432" w:rsidRPr="00243635">
        <w:t>.</w:t>
      </w:r>
      <w:r w:rsidR="00744432" w:rsidRPr="00243635">
        <w:tab/>
      </w:r>
      <w:r w:rsidR="008A3A06" w:rsidRPr="00243635">
        <w:t xml:space="preserve">10 </w:t>
      </w:r>
      <w:r w:rsidR="00973D1E" w:rsidRPr="00243635">
        <w:t xml:space="preserve">out of </w:t>
      </w:r>
      <w:r w:rsidR="000E1E1A" w:rsidRPr="00243635">
        <w:t xml:space="preserve">17 </w:t>
      </w:r>
      <w:r w:rsidR="002673AC" w:rsidRPr="00243635">
        <w:t xml:space="preserve">survey </w:t>
      </w:r>
      <w:r w:rsidR="008A3A06" w:rsidRPr="00243635">
        <w:t xml:space="preserve">respondents </w:t>
      </w:r>
      <w:r w:rsidR="009047E5" w:rsidRPr="00243635">
        <w:t>answer</w:t>
      </w:r>
      <w:r w:rsidR="000E1E1A" w:rsidRPr="00243635">
        <w:t>ed</w:t>
      </w:r>
      <w:r w:rsidR="009047E5" w:rsidRPr="00243635">
        <w:t xml:space="preserve"> that they use lower capacity thresholds for some of the activities listed in Annex I of the Protocol. Examples of actives w</w:t>
      </w:r>
      <w:r w:rsidR="002673AC" w:rsidRPr="00243635">
        <w:t>h</w:t>
      </w:r>
      <w:r w:rsidR="009047E5" w:rsidRPr="00243635">
        <w:t xml:space="preserve">ere lower thresholds are </w:t>
      </w:r>
      <w:r w:rsidR="000E1E1A" w:rsidRPr="00243635">
        <w:t>used</w:t>
      </w:r>
      <w:r w:rsidR="009047E5" w:rsidRPr="00243635">
        <w:t xml:space="preserve"> are </w:t>
      </w:r>
      <w:r w:rsidR="002673AC" w:rsidRPr="00243635">
        <w:t>i</w:t>
      </w:r>
      <w:r w:rsidR="009047E5" w:rsidRPr="00243635">
        <w:t xml:space="preserve">ntensive livestock production, </w:t>
      </w:r>
      <w:r w:rsidR="002673AC" w:rsidRPr="00243635">
        <w:t>a</w:t>
      </w:r>
      <w:r w:rsidR="009047E5" w:rsidRPr="00243635">
        <w:t xml:space="preserve">quaculture, </w:t>
      </w:r>
      <w:r w:rsidR="002673AC" w:rsidRPr="00243635">
        <w:t>c</w:t>
      </w:r>
      <w:r w:rsidR="009047E5" w:rsidRPr="00243635">
        <w:t xml:space="preserve">ombustion </w:t>
      </w:r>
      <w:r w:rsidR="002673AC" w:rsidRPr="00243635">
        <w:t>p</w:t>
      </w:r>
      <w:r w:rsidR="009047E5" w:rsidRPr="00243635">
        <w:t>lants</w:t>
      </w:r>
      <w:r w:rsidR="002673AC" w:rsidRPr="00243635">
        <w:t xml:space="preserve"> and w</w:t>
      </w:r>
      <w:r w:rsidR="00973D1E" w:rsidRPr="00243635">
        <w:t>astewater treatment Plants.</w:t>
      </w:r>
    </w:p>
    <w:p w14:paraId="455DDBFE" w14:textId="77777777" w:rsidR="00437CD4" w:rsidRPr="00243635" w:rsidRDefault="00437CD4" w:rsidP="00437CD4">
      <w:pPr>
        <w:ind w:left="1134" w:right="1133"/>
        <w:jc w:val="both"/>
      </w:pPr>
    </w:p>
    <w:p w14:paraId="17DD7149" w14:textId="3BABB4CA" w:rsidR="00437CD4" w:rsidRPr="00243635" w:rsidRDefault="00744432" w:rsidP="00437CD4">
      <w:pPr>
        <w:ind w:left="1134" w:right="1133"/>
        <w:jc w:val="both"/>
      </w:pPr>
      <w:r w:rsidRPr="00243635">
        <w:t>3</w:t>
      </w:r>
      <w:r w:rsidR="00B614F4" w:rsidRPr="00243635">
        <w:t>0</w:t>
      </w:r>
      <w:r w:rsidRPr="00243635">
        <w:t>.</w:t>
      </w:r>
      <w:r w:rsidRPr="00243635">
        <w:tab/>
      </w:r>
      <w:r w:rsidR="00437CD4" w:rsidRPr="00243635">
        <w:t xml:space="preserve">10 out </w:t>
      </w:r>
      <w:r w:rsidR="002673AC" w:rsidRPr="00243635">
        <w:t xml:space="preserve">of </w:t>
      </w:r>
      <w:r w:rsidR="00437CD4" w:rsidRPr="00243635">
        <w:t xml:space="preserve">17 </w:t>
      </w:r>
      <w:r w:rsidR="002673AC" w:rsidRPr="00243635">
        <w:t xml:space="preserve">survey </w:t>
      </w:r>
      <w:r w:rsidR="00437CD4" w:rsidRPr="00243635">
        <w:t>respondents answer</w:t>
      </w:r>
      <w:r w:rsidR="002673AC" w:rsidRPr="00243635">
        <w:t>ed</w:t>
      </w:r>
      <w:r w:rsidR="00437CD4" w:rsidRPr="00243635">
        <w:t xml:space="preserve"> that</w:t>
      </w:r>
      <w:r w:rsidR="002673AC" w:rsidRPr="00243635">
        <w:t>,</w:t>
      </w:r>
      <w:r w:rsidR="00437CD4" w:rsidRPr="00243635">
        <w:t xml:space="preserve"> based on their experiences</w:t>
      </w:r>
      <w:r w:rsidR="002673AC" w:rsidRPr="00243635">
        <w:t>,</w:t>
      </w:r>
      <w:r w:rsidR="00437CD4" w:rsidRPr="00243635">
        <w:t xml:space="preserve"> not all relevant industrial activities are included in Annex I to be able to collect 90% of the national total from industrial activities of each pollutant. The answers relate both to capacity thresholds as well as missing activities.</w:t>
      </w:r>
    </w:p>
    <w:p w14:paraId="254FB7F8" w14:textId="77777777" w:rsidR="00437CD4" w:rsidRPr="00243635" w:rsidRDefault="00437CD4" w:rsidP="00437CD4">
      <w:pPr>
        <w:ind w:left="1134" w:right="1133"/>
        <w:jc w:val="both"/>
      </w:pPr>
    </w:p>
    <w:p w14:paraId="7E516348" w14:textId="485BE6E8" w:rsidR="00437CD4" w:rsidRPr="00243635" w:rsidRDefault="00744432" w:rsidP="00437CD4">
      <w:pPr>
        <w:ind w:left="1134" w:right="1133"/>
        <w:jc w:val="both"/>
      </w:pPr>
      <w:r w:rsidRPr="00243635">
        <w:t>3</w:t>
      </w:r>
      <w:r w:rsidR="00B614F4" w:rsidRPr="00243635">
        <w:t>1</w:t>
      </w:r>
      <w:r w:rsidRPr="00243635">
        <w:t>.</w:t>
      </w:r>
      <w:r w:rsidRPr="00243635">
        <w:tab/>
      </w:r>
      <w:proofErr w:type="gramStart"/>
      <w:r w:rsidR="00437CD4" w:rsidRPr="00243635">
        <w:t>With regard to</w:t>
      </w:r>
      <w:proofErr w:type="gramEnd"/>
      <w:r w:rsidR="00437CD4" w:rsidRPr="00243635">
        <w:t xml:space="preserve"> capacity thresholds, respondents answer</w:t>
      </w:r>
      <w:r w:rsidR="002673AC" w:rsidRPr="00243635">
        <w:t>ed</w:t>
      </w:r>
      <w:r w:rsidR="00437CD4" w:rsidRPr="00243635">
        <w:t xml:space="preserve"> that thresholds need to be adjusted for some activities in order to capture a significant level of releases. Examples of such activities are wastewater treatment plants, combustion plants, livestock (pigs and poultry), aquaculture and tanneries.</w:t>
      </w:r>
    </w:p>
    <w:p w14:paraId="135AB838" w14:textId="77777777" w:rsidR="00437CD4" w:rsidRPr="00243635" w:rsidRDefault="00437CD4" w:rsidP="00437CD4">
      <w:pPr>
        <w:ind w:left="1134" w:right="1133"/>
        <w:jc w:val="both"/>
      </w:pPr>
    </w:p>
    <w:p w14:paraId="1A5A07F3" w14:textId="4968D17D" w:rsidR="00437CD4" w:rsidRPr="00243635" w:rsidRDefault="00744432" w:rsidP="00437CD4">
      <w:pPr>
        <w:ind w:left="1134" w:right="1133"/>
        <w:jc w:val="both"/>
      </w:pPr>
      <w:r w:rsidRPr="00243635">
        <w:t>3</w:t>
      </w:r>
      <w:r w:rsidR="00B614F4" w:rsidRPr="00243635">
        <w:t>2</w:t>
      </w:r>
      <w:r w:rsidRPr="00243635">
        <w:t>.</w:t>
      </w:r>
      <w:r w:rsidRPr="00243635">
        <w:tab/>
      </w:r>
      <w:proofErr w:type="gramStart"/>
      <w:r w:rsidR="00437CD4" w:rsidRPr="00243635">
        <w:t>With regard to</w:t>
      </w:r>
      <w:proofErr w:type="gramEnd"/>
      <w:r w:rsidR="00437CD4" w:rsidRPr="00243635">
        <w:t xml:space="preserve"> missing activities, respondents reported that activities are missing in their PRTRs in order to capture 90% of releases. Examples of such activities are magnesium oxide production, </w:t>
      </w:r>
      <w:r w:rsidR="002673AC" w:rsidRPr="00243635">
        <w:t>carbon dioxide</w:t>
      </w:r>
      <w:r w:rsidR="00437CD4" w:rsidRPr="00243635">
        <w:t xml:space="preserve"> storage, metal working, battery manufacturing, soil recovery sites, products, cattle rearing</w:t>
      </w:r>
      <w:r w:rsidR="002673AC" w:rsidRPr="00243635">
        <w:t xml:space="preserve"> and</w:t>
      </w:r>
      <w:r w:rsidR="00437CD4" w:rsidRPr="00243635">
        <w:t xml:space="preserve"> waste management.</w:t>
      </w:r>
    </w:p>
    <w:p w14:paraId="606CEAB1" w14:textId="4D746224" w:rsidR="00E82AC3" w:rsidRPr="00243635" w:rsidRDefault="00E82AC3" w:rsidP="000E51E8">
      <w:pPr>
        <w:ind w:left="1134" w:right="1133"/>
        <w:jc w:val="both"/>
      </w:pPr>
    </w:p>
    <w:p w14:paraId="4FE70E1B" w14:textId="69FB07D2" w:rsidR="00DD6EA2" w:rsidRPr="00243635" w:rsidRDefault="00744432" w:rsidP="000E51E8">
      <w:pPr>
        <w:ind w:left="1134" w:right="1133"/>
        <w:jc w:val="both"/>
      </w:pPr>
      <w:r w:rsidRPr="00243635">
        <w:t>3</w:t>
      </w:r>
      <w:r w:rsidR="00B614F4" w:rsidRPr="00243635">
        <w:t>3</w:t>
      </w:r>
      <w:r w:rsidRPr="00243635">
        <w:t>.</w:t>
      </w:r>
      <w:r w:rsidRPr="00243635">
        <w:tab/>
      </w:r>
      <w:r w:rsidR="00DD6EA2" w:rsidRPr="00243635">
        <w:t xml:space="preserve">Parties which have experience in using their PRTR for more activities and lower </w:t>
      </w:r>
      <w:r w:rsidR="007E7002" w:rsidRPr="00243635">
        <w:t xml:space="preserve">capacity </w:t>
      </w:r>
      <w:r w:rsidR="00DD6EA2" w:rsidRPr="00243635">
        <w:t xml:space="preserve">thresholds than provided </w:t>
      </w:r>
      <w:r w:rsidR="00AC42B3" w:rsidRPr="00243635">
        <w:t>by</w:t>
      </w:r>
      <w:r w:rsidR="00DD6EA2" w:rsidRPr="00243635">
        <w:t xml:space="preserve"> the Protocol</w:t>
      </w:r>
      <w:r w:rsidR="00AC42B3" w:rsidRPr="00243635">
        <w:t>,</w:t>
      </w:r>
      <w:r w:rsidR="00DD6EA2" w:rsidRPr="00243635">
        <w:t xml:space="preserve"> observe</w:t>
      </w:r>
      <w:r w:rsidR="008D14B1" w:rsidRPr="00243635">
        <w:t xml:space="preserve"> the following</w:t>
      </w:r>
      <w:r w:rsidR="00DD6EA2" w:rsidRPr="00243635">
        <w:t>:</w:t>
      </w:r>
    </w:p>
    <w:p w14:paraId="43676332" w14:textId="77777777" w:rsidR="004415D4" w:rsidRPr="00243635" w:rsidRDefault="004415D4" w:rsidP="00470757">
      <w:pPr>
        <w:ind w:left="1134" w:right="1133"/>
        <w:jc w:val="both"/>
      </w:pPr>
    </w:p>
    <w:p w14:paraId="0290F298" w14:textId="44BA8AB0" w:rsidR="00470757" w:rsidRPr="00243635" w:rsidRDefault="00470757" w:rsidP="003962B7">
      <w:pPr>
        <w:ind w:left="1134" w:right="1133"/>
        <w:jc w:val="both"/>
        <w:rPr>
          <w:i/>
          <w:iCs/>
        </w:rPr>
      </w:pPr>
      <w:r w:rsidRPr="00243635">
        <w:rPr>
          <w:i/>
          <w:iCs/>
        </w:rPr>
        <w:t>Added value</w:t>
      </w:r>
    </w:p>
    <w:p w14:paraId="4468FECA" w14:textId="77777777" w:rsidR="00744432" w:rsidRPr="00243635" w:rsidRDefault="00744432" w:rsidP="003962B7">
      <w:pPr>
        <w:ind w:left="1134" w:right="1133"/>
        <w:jc w:val="both"/>
      </w:pPr>
    </w:p>
    <w:p w14:paraId="0DB75C61" w14:textId="79B7BEAE" w:rsidR="00470757" w:rsidRPr="00243635" w:rsidRDefault="00744432" w:rsidP="003962B7">
      <w:pPr>
        <w:ind w:left="1134" w:right="1133"/>
        <w:jc w:val="both"/>
      </w:pPr>
      <w:r w:rsidRPr="00243635">
        <w:t>(a)</w:t>
      </w:r>
      <w:r w:rsidR="00470757" w:rsidRPr="00243635">
        <w:t xml:space="preserve"> A reduction of </w:t>
      </w:r>
      <w:r w:rsidR="0013450E" w:rsidRPr="00243635">
        <w:t>workload for reporting, where the PRTR system covers pollutants and uses thresholds as required under other national and international reporting obligations</w:t>
      </w:r>
      <w:r w:rsidR="00470757" w:rsidRPr="00243635">
        <w:t>, i.e. no duplication of reporting, in reporting, data quality and management related work;</w:t>
      </w:r>
    </w:p>
    <w:p w14:paraId="4E5FC0B1" w14:textId="2762744A" w:rsidR="00470757" w:rsidRPr="00243635" w:rsidRDefault="00744432" w:rsidP="003962B7">
      <w:pPr>
        <w:ind w:left="1134" w:right="1133"/>
        <w:jc w:val="both"/>
      </w:pPr>
      <w:r w:rsidRPr="00243635">
        <w:t>(b)</w:t>
      </w:r>
      <w:r w:rsidR="00470757" w:rsidRPr="00243635">
        <w:t xml:space="preserve"> A possible increase in data quality;</w:t>
      </w:r>
    </w:p>
    <w:p w14:paraId="4A7033C5" w14:textId="286BBCB1" w:rsidR="00470757" w:rsidRPr="00243635" w:rsidRDefault="00744432" w:rsidP="003962B7">
      <w:pPr>
        <w:ind w:left="1134" w:right="1133"/>
        <w:jc w:val="both"/>
      </w:pPr>
      <w:r w:rsidRPr="00243635">
        <w:t>(c)</w:t>
      </w:r>
      <w:r w:rsidR="00470757" w:rsidRPr="00243635">
        <w:t xml:space="preserve"> An increase in the use of PRTR data for different purposes</w:t>
      </w:r>
      <w:r w:rsidR="005370F7" w:rsidRPr="00243635">
        <w:t xml:space="preserve">, depending on the activities added and including improved </w:t>
      </w:r>
      <w:r w:rsidR="00AB63A7" w:rsidRPr="00243635">
        <w:t>fact-based</w:t>
      </w:r>
      <w:r w:rsidR="005370F7" w:rsidRPr="00243635">
        <w:t xml:space="preserve"> decision making for government authorities, public and industry</w:t>
      </w:r>
      <w:r w:rsidR="00470757" w:rsidRPr="00243635">
        <w:t>.</w:t>
      </w:r>
    </w:p>
    <w:p w14:paraId="41E972C4" w14:textId="266D8290" w:rsidR="00470757" w:rsidRPr="00243635" w:rsidRDefault="00470757" w:rsidP="003962B7">
      <w:pPr>
        <w:ind w:left="1134" w:right="1133"/>
        <w:jc w:val="both"/>
      </w:pPr>
    </w:p>
    <w:p w14:paraId="5B06A439" w14:textId="2039ED15" w:rsidR="008D14B1" w:rsidRPr="00243635" w:rsidRDefault="00EB310C" w:rsidP="003962B7">
      <w:pPr>
        <w:ind w:left="1134" w:right="1133"/>
        <w:jc w:val="both"/>
        <w:rPr>
          <w:i/>
          <w:iCs/>
        </w:rPr>
      </w:pPr>
      <w:r w:rsidRPr="00243635">
        <w:tab/>
      </w:r>
      <w:r w:rsidR="008D14B1" w:rsidRPr="00243635">
        <w:rPr>
          <w:i/>
          <w:iCs/>
        </w:rPr>
        <w:t>Challenges</w:t>
      </w:r>
    </w:p>
    <w:p w14:paraId="75B76A52" w14:textId="77777777" w:rsidR="00744432" w:rsidRPr="00243635" w:rsidRDefault="00744432" w:rsidP="003962B7">
      <w:pPr>
        <w:ind w:left="1134" w:right="1133"/>
        <w:jc w:val="both"/>
      </w:pPr>
    </w:p>
    <w:p w14:paraId="6E7BEE4E" w14:textId="77777777" w:rsidR="00A67E1A" w:rsidRPr="00243635" w:rsidRDefault="00744432" w:rsidP="003962B7">
      <w:pPr>
        <w:ind w:left="1134" w:right="1133"/>
        <w:jc w:val="both"/>
      </w:pPr>
      <w:r w:rsidRPr="00243635">
        <w:t>(a)</w:t>
      </w:r>
      <w:r w:rsidR="00DD6EA2" w:rsidRPr="00243635">
        <w:t xml:space="preserve"> </w:t>
      </w:r>
      <w:r w:rsidR="00A67E1A" w:rsidRPr="00243635">
        <w:t xml:space="preserve">Parties that reviewed the comprehensiveness of PRTR reporting found that PRTR reporting is not </w:t>
      </w:r>
      <w:proofErr w:type="gramStart"/>
      <w:r w:rsidR="00A67E1A" w:rsidRPr="00243635">
        <w:t>sufficient</w:t>
      </w:r>
      <w:proofErr w:type="gramEnd"/>
      <w:r w:rsidR="00A67E1A" w:rsidRPr="00243635">
        <w:t xml:space="preserve"> for some pollutants or group of pollutants. This was linked to:</w:t>
      </w:r>
    </w:p>
    <w:p w14:paraId="237219CD" w14:textId="0794E1DE" w:rsidR="00A67E1A" w:rsidRPr="00243635" w:rsidRDefault="00A75BCE" w:rsidP="00A75BCE">
      <w:pPr>
        <w:ind w:left="1134" w:right="1133" w:firstLine="567"/>
        <w:jc w:val="both"/>
      </w:pPr>
      <w:r>
        <w:t>(</w:t>
      </w:r>
      <w:proofErr w:type="spellStart"/>
      <w:r>
        <w:t>i</w:t>
      </w:r>
      <w:proofErr w:type="spellEnd"/>
      <w:r>
        <w:t>)</w:t>
      </w:r>
      <w:r w:rsidR="00A67E1A" w:rsidRPr="00243635">
        <w:t xml:space="preserve"> Relevant activities not being included in the PRTR;</w:t>
      </w:r>
    </w:p>
    <w:p w14:paraId="6B54A3DD" w14:textId="0E5A8279" w:rsidR="00A67E1A" w:rsidRPr="00243635" w:rsidRDefault="00A75BCE" w:rsidP="00A75BCE">
      <w:pPr>
        <w:ind w:left="1134" w:right="1133" w:firstLine="567"/>
        <w:jc w:val="both"/>
      </w:pPr>
      <w:r>
        <w:t>(ii)</w:t>
      </w:r>
      <w:r w:rsidR="00A67E1A" w:rsidRPr="00243635">
        <w:t xml:space="preserve"> Capacity thresholds being too high; or</w:t>
      </w:r>
    </w:p>
    <w:p w14:paraId="291F3FAF" w14:textId="4917B17A" w:rsidR="00A67E1A" w:rsidRPr="00243635" w:rsidRDefault="00A75BCE" w:rsidP="003962B7">
      <w:pPr>
        <w:ind w:left="1134" w:right="1133" w:firstLine="567"/>
        <w:jc w:val="both"/>
      </w:pPr>
      <w:r>
        <w:t>(iii)</w:t>
      </w:r>
      <w:r w:rsidR="00A67E1A" w:rsidRPr="00243635">
        <w:t xml:space="preserve"> Reporting thresholds for pollutants being too high;</w:t>
      </w:r>
    </w:p>
    <w:p w14:paraId="439D68EC" w14:textId="31E086F4" w:rsidR="007A62E3" w:rsidRPr="00243635" w:rsidRDefault="00744432" w:rsidP="00F3798F">
      <w:pPr>
        <w:ind w:left="1134" w:right="1133"/>
        <w:jc w:val="both"/>
      </w:pPr>
      <w:r w:rsidRPr="00243635">
        <w:lastRenderedPageBreak/>
        <w:t>(b)</w:t>
      </w:r>
      <w:r w:rsidR="007A62E3" w:rsidRPr="00243635">
        <w:t xml:space="preserve"> </w:t>
      </w:r>
      <w:r w:rsidR="00A67E1A" w:rsidRPr="00243635">
        <w:t>A proportional increase of workload in reporting, data quality and management related work.</w:t>
      </w:r>
    </w:p>
    <w:p w14:paraId="33B36C2C" w14:textId="77777777" w:rsidR="00A062AD" w:rsidRPr="00F553D6" w:rsidRDefault="00A062AD" w:rsidP="000E51E8">
      <w:pPr>
        <w:ind w:left="1134" w:right="1133"/>
        <w:jc w:val="both"/>
      </w:pPr>
    </w:p>
    <w:p w14:paraId="3EE9A588" w14:textId="523696B1" w:rsidR="00DD6EA2" w:rsidRPr="00243635" w:rsidRDefault="001D6C91" w:rsidP="00AE481F">
      <w:pPr>
        <w:ind w:left="1134" w:right="1133"/>
        <w:jc w:val="both"/>
      </w:pPr>
      <w:r w:rsidRPr="00243635">
        <w:rPr>
          <w:b/>
          <w:bCs/>
        </w:rPr>
        <w:t>Discussion</w:t>
      </w:r>
      <w:r w:rsidR="00AC42B3" w:rsidRPr="00243635">
        <w:t xml:space="preserve"> </w:t>
      </w:r>
    </w:p>
    <w:p w14:paraId="00D95E0E" w14:textId="20B67F9E" w:rsidR="00B04374" w:rsidRPr="00243635" w:rsidRDefault="00B04374" w:rsidP="000E51E8">
      <w:pPr>
        <w:ind w:left="1134" w:right="1133"/>
        <w:jc w:val="both"/>
      </w:pPr>
    </w:p>
    <w:p w14:paraId="144A8B4C" w14:textId="3EC0310E" w:rsidR="00B04374" w:rsidRPr="00243635" w:rsidRDefault="00220FF6" w:rsidP="000E51E8">
      <w:pPr>
        <w:ind w:left="1134" w:right="1133"/>
        <w:jc w:val="both"/>
        <w:rPr>
          <w:i/>
          <w:iCs/>
        </w:rPr>
      </w:pPr>
      <w:r w:rsidRPr="00243635">
        <w:rPr>
          <w:i/>
          <w:iCs/>
        </w:rPr>
        <w:t>Other existing reporting obligations</w:t>
      </w:r>
      <w:r w:rsidR="00313B03">
        <w:rPr>
          <w:rStyle w:val="FootnoteReference"/>
          <w:i/>
          <w:iCs/>
        </w:rPr>
        <w:footnoteReference w:id="9"/>
      </w:r>
    </w:p>
    <w:p w14:paraId="68264F20" w14:textId="77777777" w:rsidR="00B04374" w:rsidRPr="00243635" w:rsidRDefault="00B04374" w:rsidP="000E51E8">
      <w:pPr>
        <w:ind w:left="1134" w:right="1133"/>
        <w:jc w:val="both"/>
      </w:pPr>
    </w:p>
    <w:p w14:paraId="248037F0" w14:textId="3C7D4DC8" w:rsidR="00DD6EA2" w:rsidRPr="00243635" w:rsidRDefault="00B614F4" w:rsidP="000E51E8">
      <w:pPr>
        <w:ind w:left="1134" w:right="1133"/>
        <w:jc w:val="both"/>
      </w:pPr>
      <w:r w:rsidRPr="00243635">
        <w:t>34</w:t>
      </w:r>
      <w:r w:rsidR="003A69B3" w:rsidRPr="00243635">
        <w:t>.</w:t>
      </w:r>
      <w:r w:rsidR="003A69B3" w:rsidRPr="00243635">
        <w:tab/>
      </w:r>
      <w:r w:rsidR="00DD6EA2" w:rsidRPr="00243635">
        <w:t xml:space="preserve">The synergies made by being able to use PRTR </w:t>
      </w:r>
      <w:r w:rsidR="008A60B7" w:rsidRPr="00243635">
        <w:t>reporting</w:t>
      </w:r>
      <w:r w:rsidR="00313B03">
        <w:t xml:space="preserve"> mechanism</w:t>
      </w:r>
      <w:r w:rsidR="008A60B7" w:rsidRPr="00243635">
        <w:t xml:space="preserve"> </w:t>
      </w:r>
      <w:r w:rsidR="00DD6EA2" w:rsidRPr="00243635">
        <w:t>for other existing reporting obligations outweighs the additional workload for those Parties that made that step and harmonized their PRTR reporting with other reporting obligations.</w:t>
      </w:r>
      <w:r w:rsidR="00AC42B3" w:rsidRPr="00243635">
        <w:t xml:space="preserve"> In addition to the synergies, Parties report that current IT solutions reduce the number of staff needed for management of increased data quantity.</w:t>
      </w:r>
    </w:p>
    <w:p w14:paraId="65EEAA62" w14:textId="77777777" w:rsidR="00DD6EA2" w:rsidRPr="00243635" w:rsidRDefault="00DD6EA2" w:rsidP="000E51E8">
      <w:pPr>
        <w:ind w:left="1134" w:right="1133"/>
        <w:jc w:val="both"/>
      </w:pPr>
    </w:p>
    <w:p w14:paraId="100B5449" w14:textId="3B98E2D2" w:rsidR="00DD6EA2" w:rsidRPr="00243635" w:rsidRDefault="00B614F4" w:rsidP="000E51E8">
      <w:pPr>
        <w:ind w:left="1134" w:right="1133"/>
        <w:jc w:val="both"/>
      </w:pPr>
      <w:r w:rsidRPr="00243635">
        <w:t>35</w:t>
      </w:r>
      <w:r w:rsidR="003A69B3" w:rsidRPr="00243635">
        <w:t>.</w:t>
      </w:r>
      <w:r w:rsidR="003A69B3" w:rsidRPr="00243635">
        <w:tab/>
      </w:r>
      <w:r w:rsidR="00DD6EA2" w:rsidRPr="00243635">
        <w:t>Parties also report on using PRTR data to crosscheck with other data for increased data quality in both cases, the usefulness of which depends on the degree of comparability</w:t>
      </w:r>
      <w:r w:rsidR="003A69B3" w:rsidRPr="00243635">
        <w:t xml:space="preserve"> and </w:t>
      </w:r>
      <w:r w:rsidR="00DD6EA2" w:rsidRPr="00243635">
        <w:t>harmonization between the different data sets.</w:t>
      </w:r>
      <w:r w:rsidR="00313B03" w:rsidRPr="00243635">
        <w:t xml:space="preserve"> </w:t>
      </w:r>
    </w:p>
    <w:p w14:paraId="1DAD3077" w14:textId="77777777" w:rsidR="00DD6EA2" w:rsidRPr="00243635" w:rsidRDefault="00DD6EA2" w:rsidP="000E51E8">
      <w:pPr>
        <w:ind w:left="1134" w:right="1133"/>
        <w:jc w:val="both"/>
      </w:pPr>
    </w:p>
    <w:p w14:paraId="1B6CBE21" w14:textId="50DE3250" w:rsidR="00220FF6" w:rsidRPr="00243635" w:rsidRDefault="00220FF6" w:rsidP="000E51E8">
      <w:pPr>
        <w:ind w:left="1134" w:right="1133"/>
        <w:jc w:val="both"/>
        <w:rPr>
          <w:i/>
          <w:iCs/>
        </w:rPr>
      </w:pPr>
      <w:r w:rsidRPr="00243635">
        <w:rPr>
          <w:i/>
          <w:iCs/>
        </w:rPr>
        <w:t>Adding new activities to national reporting obligations</w:t>
      </w:r>
    </w:p>
    <w:p w14:paraId="0DF3AE87" w14:textId="77777777" w:rsidR="000427B9" w:rsidRPr="00243635" w:rsidRDefault="000427B9" w:rsidP="000E51E8">
      <w:pPr>
        <w:ind w:left="1134" w:right="1133"/>
        <w:jc w:val="both"/>
      </w:pPr>
    </w:p>
    <w:p w14:paraId="182904B3" w14:textId="4CDEC18A" w:rsidR="00DD6EA2" w:rsidRPr="00243635" w:rsidRDefault="00B614F4" w:rsidP="000E51E8">
      <w:pPr>
        <w:ind w:left="1134" w:right="1133"/>
        <w:jc w:val="both"/>
      </w:pPr>
      <w:r w:rsidRPr="00243635">
        <w:t>36</w:t>
      </w:r>
      <w:r w:rsidR="003A69B3" w:rsidRPr="00243635">
        <w:t>.</w:t>
      </w:r>
      <w:r w:rsidR="003A69B3" w:rsidRPr="00243635">
        <w:tab/>
      </w:r>
      <w:r w:rsidR="00DD6EA2" w:rsidRPr="00243635">
        <w:t xml:space="preserve">Parties reported also that they could not </w:t>
      </w:r>
      <w:r w:rsidR="009D78BB" w:rsidRPr="00243635">
        <w:t xml:space="preserve">collect information on activities that are not listed in Annex I of the Protocol </w:t>
      </w:r>
      <w:r w:rsidR="00DD6EA2" w:rsidRPr="00243635">
        <w:t>on a national basis but require an international agreement to set up the legal basis for any additional reporting obligations.</w:t>
      </w:r>
    </w:p>
    <w:p w14:paraId="7B49E4B9" w14:textId="5CD88C36" w:rsidR="00220FF6" w:rsidRPr="00243635" w:rsidRDefault="00220FF6" w:rsidP="000E51E8">
      <w:pPr>
        <w:ind w:left="1134" w:right="1133"/>
        <w:jc w:val="both"/>
      </w:pPr>
    </w:p>
    <w:p w14:paraId="7A87C8F5" w14:textId="0A8A71B7" w:rsidR="00220FF6" w:rsidRPr="00243635" w:rsidRDefault="00220FF6" w:rsidP="000E51E8">
      <w:pPr>
        <w:ind w:left="1134" w:right="1133"/>
        <w:jc w:val="both"/>
        <w:rPr>
          <w:i/>
          <w:iCs/>
        </w:rPr>
      </w:pPr>
      <w:r w:rsidRPr="00243635">
        <w:rPr>
          <w:i/>
          <w:iCs/>
        </w:rPr>
        <w:t>Comprehensiveness of reporting</w:t>
      </w:r>
      <w:r w:rsidR="009B1439">
        <w:rPr>
          <w:rStyle w:val="FootnoteReference"/>
          <w:i/>
          <w:iCs/>
        </w:rPr>
        <w:footnoteReference w:id="10"/>
      </w:r>
    </w:p>
    <w:p w14:paraId="5286E80D" w14:textId="1C811D1B" w:rsidR="00714000" w:rsidRPr="00243635" w:rsidRDefault="00714000" w:rsidP="000E51E8">
      <w:pPr>
        <w:ind w:left="1134" w:right="1133"/>
        <w:jc w:val="both"/>
      </w:pPr>
    </w:p>
    <w:p w14:paraId="67789B50" w14:textId="28BC81C7" w:rsidR="00714000" w:rsidRPr="00243635" w:rsidRDefault="00B614F4" w:rsidP="000E51E8">
      <w:pPr>
        <w:ind w:left="1134" w:right="1133"/>
        <w:jc w:val="both"/>
      </w:pPr>
      <w:r w:rsidRPr="00243635">
        <w:t>37</w:t>
      </w:r>
      <w:r w:rsidR="00220FF6" w:rsidRPr="00243635">
        <w:t>.</w:t>
      </w:r>
      <w:r w:rsidR="00220FF6" w:rsidRPr="00243635">
        <w:tab/>
      </w:r>
      <w:r w:rsidR="00714000" w:rsidRPr="00243635">
        <w:t>Regarding the comprehensiveness of reporting</w:t>
      </w:r>
      <w:r w:rsidR="0038669C" w:rsidRPr="00243635">
        <w:t>,</w:t>
      </w:r>
      <w:r w:rsidR="00714000" w:rsidRPr="00243635">
        <w:t xml:space="preserve"> Parties</w:t>
      </w:r>
      <w:r w:rsidR="003A69B3" w:rsidRPr="00243635">
        <w:t xml:space="preserve"> seem to</w:t>
      </w:r>
      <w:r w:rsidR="00714000" w:rsidRPr="00243635">
        <w:t xml:space="preserve"> have two main options in integrating missing releases in their PRTR</w:t>
      </w:r>
      <w:r w:rsidR="0038669C" w:rsidRPr="00243635">
        <w:t>s</w:t>
      </w:r>
      <w:r w:rsidR="00714000" w:rsidRPr="00243635">
        <w:t xml:space="preserve">: </w:t>
      </w:r>
    </w:p>
    <w:p w14:paraId="20465B3E" w14:textId="034DDAAB" w:rsidR="00714000" w:rsidRPr="00243635" w:rsidRDefault="00714000" w:rsidP="00FD0231">
      <w:pPr>
        <w:ind w:left="1134" w:right="1133" w:firstLine="567"/>
        <w:jc w:val="both"/>
      </w:pPr>
      <w:r w:rsidRPr="00243635">
        <w:t xml:space="preserve">(a) </w:t>
      </w:r>
      <w:r w:rsidR="0038669C" w:rsidRPr="00243635">
        <w:t xml:space="preserve">using </w:t>
      </w:r>
      <w:r w:rsidR="00CB69CC" w:rsidRPr="00243635">
        <w:t xml:space="preserve">a bottom-up approach with </w:t>
      </w:r>
      <w:r w:rsidR="0038669C" w:rsidRPr="00243635">
        <w:t>lower</w:t>
      </w:r>
      <w:r w:rsidRPr="00243635">
        <w:t xml:space="preserve"> capacity thresholds and adding relevant activities</w:t>
      </w:r>
      <w:r w:rsidR="0038669C" w:rsidRPr="00243635">
        <w:t xml:space="preserve"> with the consequence</w:t>
      </w:r>
      <w:r w:rsidRPr="00243635">
        <w:t xml:space="preserve"> </w:t>
      </w:r>
      <w:r w:rsidR="002673AC" w:rsidRPr="00243635">
        <w:t xml:space="preserve">of </w:t>
      </w:r>
      <w:r w:rsidRPr="00243635">
        <w:t>hav</w:t>
      </w:r>
      <w:r w:rsidR="002673AC" w:rsidRPr="00243635">
        <w:t>ing</w:t>
      </w:r>
      <w:r w:rsidRPr="00243635">
        <w:t xml:space="preserve"> </w:t>
      </w:r>
      <w:r w:rsidR="0038669C" w:rsidRPr="00243635">
        <w:t>polluters</w:t>
      </w:r>
      <w:r w:rsidRPr="00243635">
        <w:t xml:space="preserve"> report directly on releases; </w:t>
      </w:r>
    </w:p>
    <w:p w14:paraId="017D225F" w14:textId="7AB6EA49" w:rsidR="00714000" w:rsidRPr="00243635" w:rsidRDefault="00714000" w:rsidP="00FD0231">
      <w:pPr>
        <w:ind w:left="1134" w:right="1133" w:firstLine="567"/>
        <w:jc w:val="both"/>
      </w:pPr>
      <w:r w:rsidRPr="00243635">
        <w:t>(b) collect data not per point source</w:t>
      </w:r>
      <w:r w:rsidR="002328B9" w:rsidRPr="00243635">
        <w:t xml:space="preserve"> reporting</w:t>
      </w:r>
      <w:r w:rsidRPr="00243635">
        <w:t xml:space="preserve"> but using a </w:t>
      </w:r>
      <w:r w:rsidR="00CB69CC" w:rsidRPr="00243635">
        <w:t>top-down</w:t>
      </w:r>
      <w:r w:rsidRPr="00243635">
        <w:t xml:space="preserve"> approach</w:t>
      </w:r>
      <w:r w:rsidR="0038669C" w:rsidRPr="00243635">
        <w:t xml:space="preserve"> for sources with lower release quantities</w:t>
      </w:r>
      <w:r w:rsidR="002328B9" w:rsidRPr="00243635">
        <w:t xml:space="preserve"> </w:t>
      </w:r>
      <w:r w:rsidR="00694C3B" w:rsidRPr="00243635">
        <w:t xml:space="preserve">with a </w:t>
      </w:r>
      <w:r w:rsidR="00085EFF" w:rsidRPr="00243635">
        <w:t>well-defined</w:t>
      </w:r>
      <w:r w:rsidR="00694C3B" w:rsidRPr="00243635">
        <w:t xml:space="preserve"> reporting requirement for competent authorities or business associations to report the data</w:t>
      </w:r>
      <w:r w:rsidR="0038669C" w:rsidRPr="00243635">
        <w:t>.</w:t>
      </w:r>
    </w:p>
    <w:p w14:paraId="3DA766E9" w14:textId="5A23BD34" w:rsidR="0038669C" w:rsidRPr="00243635" w:rsidRDefault="0038669C" w:rsidP="000E51E8">
      <w:pPr>
        <w:ind w:left="1134" w:right="1133"/>
        <w:jc w:val="both"/>
      </w:pPr>
    </w:p>
    <w:p w14:paraId="281E5573" w14:textId="5CCA805A" w:rsidR="0038669C" w:rsidRPr="00243635" w:rsidRDefault="00B614F4" w:rsidP="000E51E8">
      <w:pPr>
        <w:ind w:left="1134" w:right="1133"/>
        <w:jc w:val="both"/>
      </w:pPr>
      <w:r w:rsidRPr="00243635">
        <w:t>38</w:t>
      </w:r>
      <w:r w:rsidR="00220FF6" w:rsidRPr="00243635">
        <w:t>.</w:t>
      </w:r>
      <w:r w:rsidR="00220FF6" w:rsidRPr="00243635">
        <w:tab/>
      </w:r>
      <w:r w:rsidR="000F44D2" w:rsidRPr="00243635">
        <w:t>Distinctions</w:t>
      </w:r>
      <w:r w:rsidR="004A476F" w:rsidRPr="00243635">
        <w:t>,</w:t>
      </w:r>
      <w:r w:rsidR="000F44D2" w:rsidRPr="00243635">
        <w:t xml:space="preserve"> between which of these two approaches to prefer</w:t>
      </w:r>
      <w:r w:rsidR="004A476F" w:rsidRPr="00243635">
        <w:t>,</w:t>
      </w:r>
      <w:r w:rsidR="000F44D2" w:rsidRPr="00243635">
        <w:t xml:space="preserve"> differ</w:t>
      </w:r>
      <w:r w:rsidR="004A476F" w:rsidRPr="00243635">
        <w:t>. They</w:t>
      </w:r>
      <w:r w:rsidR="000F44D2" w:rsidRPr="00243635">
        <w:t xml:space="preserve"> depend on the economic structure of countries</w:t>
      </w:r>
      <w:r w:rsidR="00820120" w:rsidRPr="00243635">
        <w:t xml:space="preserve"> and</w:t>
      </w:r>
      <w:r w:rsidR="000F44D2" w:rsidRPr="00243635">
        <w:t xml:space="preserve"> sectors</w:t>
      </w:r>
      <w:r w:rsidR="00820120" w:rsidRPr="00243635">
        <w:t xml:space="preserve"> as well as characteristics of</w:t>
      </w:r>
      <w:r w:rsidR="000F44D2" w:rsidRPr="00243635">
        <w:t xml:space="preserve"> </w:t>
      </w:r>
      <w:r w:rsidR="00820120" w:rsidRPr="00243635">
        <w:t xml:space="preserve">different groups of pollutants and </w:t>
      </w:r>
      <w:r w:rsidR="000F44D2" w:rsidRPr="00243635">
        <w:t xml:space="preserve">the </w:t>
      </w:r>
      <w:r w:rsidR="00820120" w:rsidRPr="00243635">
        <w:t>main intended purpose o</w:t>
      </w:r>
      <w:r w:rsidR="000F44D2" w:rsidRPr="00243635">
        <w:t>f the data</w:t>
      </w:r>
      <w:r w:rsidR="00820120" w:rsidRPr="00243635">
        <w:t>.</w:t>
      </w:r>
      <w:r w:rsidR="000F44D2" w:rsidRPr="00243635">
        <w:t xml:space="preserve"> </w:t>
      </w:r>
      <w:r w:rsidR="00BE425F" w:rsidRPr="00243635">
        <w:t xml:space="preserve">A study by Parties to the Protocol to identify where possible clear advantages exist between choosing one over the other or apply them in parallel </w:t>
      </w:r>
      <w:r w:rsidR="002328B9" w:rsidRPr="00243635">
        <w:t xml:space="preserve">would help Parties in solving this challenge and reduce the workload on individual Parties in finding a way to ensure comprehensive and cost-effective PRTR data in good quality. </w:t>
      </w:r>
      <w:r w:rsidR="000F44D2" w:rsidRPr="00243635">
        <w:t xml:space="preserve"> </w:t>
      </w:r>
    </w:p>
    <w:p w14:paraId="12ABB51D" w14:textId="77777777" w:rsidR="0029229A" w:rsidRPr="00243635" w:rsidRDefault="0029229A" w:rsidP="000E51E8">
      <w:pPr>
        <w:ind w:left="1134" w:right="1133"/>
        <w:jc w:val="both"/>
        <w:rPr>
          <w:b/>
          <w:bCs/>
          <w:sz w:val="24"/>
          <w:szCs w:val="24"/>
        </w:rPr>
      </w:pPr>
    </w:p>
    <w:p w14:paraId="604FD5DA" w14:textId="481A35A7" w:rsidR="0029229A" w:rsidRPr="00243635" w:rsidRDefault="00AF7C68" w:rsidP="00C77897">
      <w:pPr>
        <w:pStyle w:val="Heading1"/>
        <w:rPr>
          <w:b/>
        </w:rPr>
      </w:pPr>
      <w:r w:rsidRPr="00243635">
        <w:rPr>
          <w:b/>
        </w:rPr>
        <w:t>C</w:t>
      </w:r>
      <w:r w:rsidR="0029229A" w:rsidRPr="00243635">
        <w:rPr>
          <w:b/>
        </w:rPr>
        <w:t>.</w:t>
      </w:r>
      <w:r w:rsidR="0029229A" w:rsidRPr="00243635">
        <w:rPr>
          <w:b/>
        </w:rPr>
        <w:tab/>
        <w:t>Pollutants</w:t>
      </w:r>
      <w:r w:rsidR="00DC33BF">
        <w:rPr>
          <w:rStyle w:val="FootnoteReference"/>
          <w:b/>
        </w:rPr>
        <w:footnoteReference w:id="11"/>
      </w:r>
    </w:p>
    <w:p w14:paraId="71CBEE80" w14:textId="77777777" w:rsidR="003111D1" w:rsidRPr="00243635" w:rsidRDefault="003111D1" w:rsidP="000E51E8">
      <w:pPr>
        <w:ind w:left="1134" w:right="1133"/>
        <w:jc w:val="both"/>
        <w:rPr>
          <w:b/>
          <w:bCs/>
          <w:sz w:val="24"/>
          <w:szCs w:val="24"/>
        </w:rPr>
      </w:pPr>
    </w:p>
    <w:p w14:paraId="42133588" w14:textId="5E352279" w:rsidR="004415D4" w:rsidRPr="00243635" w:rsidRDefault="00B614F4" w:rsidP="000E51E8">
      <w:pPr>
        <w:ind w:left="1134" w:right="1133"/>
        <w:jc w:val="both"/>
      </w:pPr>
      <w:r w:rsidRPr="00243635">
        <w:t>39</w:t>
      </w:r>
      <w:r w:rsidR="00220FF6" w:rsidRPr="00243635">
        <w:t>.</w:t>
      </w:r>
      <w:r w:rsidR="00220FF6" w:rsidRPr="00243635">
        <w:tab/>
      </w:r>
      <w:r w:rsidR="00BD49DA" w:rsidRPr="00243635">
        <w:t>8</w:t>
      </w:r>
      <w:r w:rsidR="0076165C" w:rsidRPr="00243635">
        <w:t xml:space="preserve"> out of </w:t>
      </w:r>
      <w:r w:rsidR="00BD49DA" w:rsidRPr="00243635">
        <w:t>17</w:t>
      </w:r>
      <w:r w:rsidR="0076165C" w:rsidRPr="00243635">
        <w:t xml:space="preserve"> respon</w:t>
      </w:r>
      <w:r w:rsidR="009D78BB" w:rsidRPr="00243635">
        <w:t>dents</w:t>
      </w:r>
      <w:r w:rsidR="0076165C" w:rsidRPr="00243635">
        <w:t xml:space="preserve"> to the survey answered that they collect information, on a point source level, on pollutants that are not listed in Annex II of the Protocol</w:t>
      </w:r>
      <w:r w:rsidR="00EB310C" w:rsidRPr="00243635">
        <w:t xml:space="preserve">. </w:t>
      </w:r>
      <w:r w:rsidR="00BD49DA" w:rsidRPr="00243635">
        <w:t>10</w:t>
      </w:r>
      <w:r w:rsidR="00817CEA" w:rsidRPr="00243635">
        <w:t xml:space="preserve"> out of </w:t>
      </w:r>
      <w:r w:rsidR="001C2457" w:rsidRPr="00243635">
        <w:t>17</w:t>
      </w:r>
      <w:r w:rsidR="00817CEA" w:rsidRPr="00243635">
        <w:t xml:space="preserve"> </w:t>
      </w:r>
      <w:r w:rsidR="009D78BB" w:rsidRPr="00243635">
        <w:t>respondent</w:t>
      </w:r>
      <w:r w:rsidR="008F0BC9" w:rsidRPr="00243635">
        <w:t>s</w:t>
      </w:r>
      <w:r w:rsidR="00817CEA" w:rsidRPr="00243635">
        <w:t xml:space="preserve"> to the survey answered that they collect information, on a point source level, on pollutants with lower pollutants thresholds than those set in Annex II of the Protocol</w:t>
      </w:r>
      <w:r w:rsidR="00EB310C" w:rsidRPr="00243635">
        <w:t>.</w:t>
      </w:r>
      <w:r w:rsidR="00573C07" w:rsidRPr="00243635">
        <w:t xml:space="preserve"> </w:t>
      </w:r>
    </w:p>
    <w:p w14:paraId="425EDA55" w14:textId="77777777" w:rsidR="002A6519" w:rsidRPr="00243635" w:rsidRDefault="002A6519" w:rsidP="000E51E8">
      <w:pPr>
        <w:ind w:left="1134" w:right="1133"/>
        <w:jc w:val="both"/>
      </w:pPr>
    </w:p>
    <w:p w14:paraId="53BA1916" w14:textId="4B38AE0D" w:rsidR="004415D4" w:rsidRPr="00243635" w:rsidRDefault="00220FF6" w:rsidP="004415D4">
      <w:pPr>
        <w:ind w:left="1134" w:right="1133"/>
        <w:jc w:val="both"/>
      </w:pPr>
      <w:r w:rsidRPr="00243635">
        <w:t>4</w:t>
      </w:r>
      <w:r w:rsidR="00B614F4" w:rsidRPr="00243635">
        <w:t>0</w:t>
      </w:r>
      <w:r w:rsidRPr="00243635">
        <w:t>.</w:t>
      </w:r>
      <w:r w:rsidRPr="00243635">
        <w:tab/>
      </w:r>
      <w:r w:rsidR="004415D4" w:rsidRPr="00243635">
        <w:t>10 out of 17 respondents answer</w:t>
      </w:r>
      <w:r w:rsidR="0022262B" w:rsidRPr="00243635">
        <w:t>ed</w:t>
      </w:r>
      <w:r w:rsidR="004415D4" w:rsidRPr="00243635">
        <w:t xml:space="preserve"> that not all pollutants that are crucially important </w:t>
      </w:r>
      <w:r w:rsidR="0022262B" w:rsidRPr="00243635">
        <w:t xml:space="preserve">for </w:t>
      </w:r>
      <w:r w:rsidR="004415D4" w:rsidRPr="00243635">
        <w:t>the environment and for human health are listed in Annex II. The answers differ in how they are structured, some refer to single pollutants or groups of pollutants and some make refe</w:t>
      </w:r>
      <w:r w:rsidR="00DD3E5E" w:rsidRPr="00243635">
        <w:t>r</w:t>
      </w:r>
      <w:r w:rsidR="004415D4" w:rsidRPr="00243635">
        <w:t xml:space="preserve"> to pollutants that are listed in relevant EU legislation (for example </w:t>
      </w:r>
      <w:r w:rsidR="007777DC" w:rsidRPr="007777DC">
        <w:t>Industrial Emissions Directive (IED) 2010/75/EU</w:t>
      </w:r>
      <w:r w:rsidR="004415D4" w:rsidRPr="00243635">
        <w:t xml:space="preserve">, </w:t>
      </w:r>
      <w:r w:rsidR="007777DC" w:rsidRPr="007777DC">
        <w:t xml:space="preserve">National Emission Ceilings (NEC) Directive </w:t>
      </w:r>
      <w:r w:rsidR="005B1147" w:rsidRPr="00243635">
        <w:t>2016/2284/EU</w:t>
      </w:r>
      <w:r w:rsidR="004415D4" w:rsidRPr="00243635">
        <w:t xml:space="preserve">, </w:t>
      </w:r>
      <w:r w:rsidR="007777DC" w:rsidRPr="007777DC">
        <w:t>Water Framework Directive 2000/60/EC</w:t>
      </w:r>
      <w:r w:rsidR="007777DC">
        <w:t xml:space="preserve"> and</w:t>
      </w:r>
      <w:r w:rsidR="007777DC" w:rsidRPr="007777DC">
        <w:t xml:space="preserve"> 2013/39/EU</w:t>
      </w:r>
      <w:r w:rsidR="004415D4" w:rsidRPr="00243635">
        <w:t xml:space="preserve">, </w:t>
      </w:r>
      <w:r w:rsidR="007777DC">
        <w:t xml:space="preserve">Registration, Evaluation, </w:t>
      </w:r>
      <w:r w:rsidR="007777DC">
        <w:lastRenderedPageBreak/>
        <w:t>Authorisation and Restriction of Chemicals (REACH) Regulation (EC) No 1907/2006</w:t>
      </w:r>
      <w:r w:rsidR="0013450E">
        <w:t xml:space="preserve">, </w:t>
      </w:r>
      <w:r w:rsidR="007777DC">
        <w:t xml:space="preserve">Biocidal Products Regulation </w:t>
      </w:r>
      <w:r w:rsidR="005B1147">
        <w:t xml:space="preserve">(BPR) </w:t>
      </w:r>
      <w:r w:rsidR="007777DC">
        <w:t>(Regulation (EU) No 528/2012)</w:t>
      </w:r>
      <w:r w:rsidR="003962B7">
        <w:t>,</w:t>
      </w:r>
      <w:r w:rsidR="003962B7">
        <w:rPr>
          <w:rStyle w:val="FootnoteReference"/>
        </w:rPr>
        <w:footnoteReference w:id="12"/>
      </w:r>
      <w:r w:rsidR="0013450E" w:rsidRPr="003962B7">
        <w:t xml:space="preserve"> or </w:t>
      </w:r>
      <w:r w:rsidR="007777DC">
        <w:t xml:space="preserve">Regulation (EC) </w:t>
      </w:r>
      <w:r w:rsidR="005B1147" w:rsidRPr="003962B7">
        <w:t xml:space="preserve">No 540/2011 </w:t>
      </w:r>
      <w:r w:rsidR="007777DC" w:rsidRPr="003962B7">
        <w:t>concerning</w:t>
      </w:r>
      <w:r w:rsidR="007777DC">
        <w:t xml:space="preserve"> the placing of plant protection products</w:t>
      </w:r>
      <w:r w:rsidR="0013450E">
        <w:t>,</w:t>
      </w:r>
      <w:r w:rsidR="00F3798F">
        <w:rPr>
          <w:rStyle w:val="FootnoteReference"/>
        </w:rPr>
        <w:footnoteReference w:id="13"/>
      </w:r>
      <w:r w:rsidR="004415D4" w:rsidRPr="00243635">
        <w:t xml:space="preserve"> MEAs (for example Stockholm Convention) and other relevant processes (for example OECD</w:t>
      </w:r>
      <w:r w:rsidR="00DD3E5E" w:rsidRPr="00243635">
        <w:t>’</w:t>
      </w:r>
      <w:r w:rsidR="004415D4" w:rsidRPr="00243635">
        <w:t xml:space="preserve">s short list). Also, pollutants for which current emissions from point sources are causing adverse effects to health and/or the environment should be considered. Responds also </w:t>
      </w:r>
      <w:r w:rsidR="00DD3E5E" w:rsidRPr="00243635">
        <w:t>flagged</w:t>
      </w:r>
      <w:r w:rsidR="004415D4" w:rsidRPr="00243635">
        <w:t xml:space="preserve"> that consideration should be given to a mechanism for continually revising the list of substances in releases/transfers. Such revision could include better alignment with the reported substances under other legislation or international commitments. </w:t>
      </w:r>
    </w:p>
    <w:p w14:paraId="25614D91" w14:textId="77777777" w:rsidR="004415D4" w:rsidRPr="00243635" w:rsidRDefault="004415D4" w:rsidP="004415D4">
      <w:pPr>
        <w:ind w:left="1134" w:right="1133"/>
        <w:jc w:val="both"/>
      </w:pPr>
    </w:p>
    <w:p w14:paraId="20E96EB9" w14:textId="6F0A7442" w:rsidR="004415D4" w:rsidRPr="00243635" w:rsidRDefault="00F57BEE" w:rsidP="004415D4">
      <w:pPr>
        <w:ind w:left="1134" w:right="1133"/>
        <w:jc w:val="both"/>
      </w:pPr>
      <w:r w:rsidRPr="00243635">
        <w:t>4</w:t>
      </w:r>
      <w:r w:rsidR="00B614F4" w:rsidRPr="00243635">
        <w:t>1</w:t>
      </w:r>
      <w:r w:rsidRPr="00243635">
        <w:t>.</w:t>
      </w:r>
      <w:r w:rsidRPr="00243635">
        <w:tab/>
      </w:r>
      <w:r w:rsidR="004415D4" w:rsidRPr="00243635">
        <w:t xml:space="preserve">An extensive review of E-PRTR implementation has been performed and regarding the </w:t>
      </w:r>
      <w:r w:rsidR="00270B24" w:rsidRPr="00243635">
        <w:t>assessment</w:t>
      </w:r>
      <w:r w:rsidR="004415D4" w:rsidRPr="00243635">
        <w:t xml:space="preserve"> of pollutants it was concluded that:</w:t>
      </w:r>
    </w:p>
    <w:p w14:paraId="364967C7" w14:textId="47CE4439" w:rsidR="004415D4" w:rsidRPr="00243635" w:rsidRDefault="00DD5431" w:rsidP="00DD5431">
      <w:pPr>
        <w:pStyle w:val="ListParagraph"/>
        <w:ind w:left="1134" w:right="1133" w:firstLine="567"/>
        <w:jc w:val="both"/>
      </w:pPr>
      <w:r w:rsidRPr="00243635">
        <w:t xml:space="preserve">(a) </w:t>
      </w:r>
      <w:r w:rsidR="004415D4" w:rsidRPr="00243635">
        <w:t xml:space="preserve">38 additional pollutants have been suggested for addition to Annex I of the E-PRTR Regulation as a result of the analysis of the IED, media-specific EU legislation on waste and air, water, soil and waste pollution, and international conventions, as well as MS and international PRTRs. The addition of these pollutants would help the EU and Member States to track progress in addressing key media-based legislation including the </w:t>
      </w:r>
      <w:r w:rsidR="005B1147">
        <w:t>NECD</w:t>
      </w:r>
      <w:r w:rsidR="004415D4" w:rsidRPr="00243635">
        <w:t xml:space="preserve"> and WFD</w:t>
      </w:r>
      <w:r w:rsidRPr="00243635">
        <w:t>;</w:t>
      </w:r>
    </w:p>
    <w:p w14:paraId="45CE3214" w14:textId="398A0AD2" w:rsidR="00B44156" w:rsidRPr="00243635" w:rsidRDefault="00DD5431" w:rsidP="00B44156">
      <w:pPr>
        <w:pStyle w:val="ListParagraph"/>
        <w:ind w:left="1134" w:right="1133" w:firstLine="567"/>
        <w:jc w:val="both"/>
      </w:pPr>
      <w:r w:rsidRPr="00243635">
        <w:t>(b)</w:t>
      </w:r>
      <w:r w:rsidR="00FD0231">
        <w:t xml:space="preserve"> </w:t>
      </w:r>
      <w:r w:rsidRPr="00243635">
        <w:t>O</w:t>
      </w:r>
      <w:r w:rsidR="004415D4" w:rsidRPr="00243635">
        <w:t>ther pollutants of concern may emerge in the future, most notably through the WFD watch-list process where pollutants may be identified as new priority substances. To assist future assessments of the scope of the E-PRTR pollutant list, tracking this process is encouraged</w:t>
      </w:r>
      <w:r w:rsidRPr="00243635">
        <w:t>;</w:t>
      </w:r>
    </w:p>
    <w:p w14:paraId="510B7DA9" w14:textId="1A1013B1" w:rsidR="004415D4" w:rsidRPr="00243635" w:rsidRDefault="00B44156" w:rsidP="00B44156">
      <w:pPr>
        <w:pStyle w:val="ListParagraph"/>
        <w:ind w:left="1134" w:right="1133" w:firstLine="567"/>
        <w:jc w:val="both"/>
      </w:pPr>
      <w:r w:rsidRPr="00243635">
        <w:t>(c)</w:t>
      </w:r>
      <w:r w:rsidR="00FD0231">
        <w:t xml:space="preserve"> </w:t>
      </w:r>
      <w:r w:rsidR="004415D4" w:rsidRPr="00243635">
        <w:t xml:space="preserve">For pollutants for which the E-PRTR is capturing less than 90% of all industrial releases, reporting thresholds should be lowered. There are 11 air pollutants and 14 water pollutants with lower than 90% capture of all industrial releases. </w:t>
      </w:r>
    </w:p>
    <w:p w14:paraId="53584C1D" w14:textId="77777777" w:rsidR="004415D4" w:rsidRPr="00243635" w:rsidRDefault="004415D4" w:rsidP="000E51E8">
      <w:pPr>
        <w:ind w:left="1134" w:right="1133"/>
        <w:jc w:val="both"/>
      </w:pPr>
    </w:p>
    <w:p w14:paraId="27A6A0F8" w14:textId="6372BE9B" w:rsidR="000213E5" w:rsidRPr="00243635" w:rsidRDefault="00B44156" w:rsidP="000E51E8">
      <w:pPr>
        <w:ind w:left="1134" w:right="1133"/>
        <w:jc w:val="both"/>
      </w:pPr>
      <w:r w:rsidRPr="00243635">
        <w:t>4</w:t>
      </w:r>
      <w:r w:rsidR="00B614F4" w:rsidRPr="00243635">
        <w:t>2</w:t>
      </w:r>
      <w:r w:rsidRPr="00243635">
        <w:t>.</w:t>
      </w:r>
      <w:r w:rsidRPr="00243635">
        <w:tab/>
      </w:r>
      <w:r w:rsidR="000213E5" w:rsidRPr="00243635">
        <w:t>Parties which have experience in using their PRTR for more substances and lower thresholds than provided in the Protocol observe</w:t>
      </w:r>
      <w:r w:rsidR="00EB310C" w:rsidRPr="00243635">
        <w:t xml:space="preserve"> the following</w:t>
      </w:r>
      <w:r w:rsidR="000213E5" w:rsidRPr="00243635">
        <w:t>:</w:t>
      </w:r>
    </w:p>
    <w:p w14:paraId="2297DC8F" w14:textId="36F524C4" w:rsidR="00EB310C" w:rsidRPr="00243635" w:rsidRDefault="00EB310C" w:rsidP="000E51E8">
      <w:pPr>
        <w:ind w:left="1134" w:right="1133"/>
        <w:jc w:val="both"/>
      </w:pPr>
    </w:p>
    <w:p w14:paraId="3ABAFC54" w14:textId="77777777" w:rsidR="00AE481F" w:rsidRPr="00243635" w:rsidRDefault="00AE481F" w:rsidP="00AE481F">
      <w:pPr>
        <w:ind w:left="1134" w:right="1133"/>
        <w:jc w:val="both"/>
        <w:rPr>
          <w:i/>
          <w:iCs/>
        </w:rPr>
      </w:pPr>
      <w:r w:rsidRPr="00243635">
        <w:rPr>
          <w:i/>
          <w:iCs/>
        </w:rPr>
        <w:t>Added value</w:t>
      </w:r>
    </w:p>
    <w:p w14:paraId="44089D3F" w14:textId="77777777" w:rsidR="00B44156" w:rsidRPr="00243635" w:rsidRDefault="00B44156" w:rsidP="00AE481F">
      <w:pPr>
        <w:ind w:left="1134" w:right="1133"/>
        <w:jc w:val="both"/>
      </w:pPr>
    </w:p>
    <w:p w14:paraId="326EE713" w14:textId="64A0873F" w:rsidR="00AE481F" w:rsidRPr="00243635" w:rsidRDefault="00B44156" w:rsidP="00AE481F">
      <w:pPr>
        <w:ind w:left="1134" w:right="1133"/>
        <w:jc w:val="both"/>
      </w:pPr>
      <w:bookmarkStart w:id="3" w:name="_Hlk41555854"/>
      <w:r w:rsidRPr="00243635">
        <w:t>(a)</w:t>
      </w:r>
      <w:r w:rsidR="00AE481F" w:rsidRPr="00243635">
        <w:t xml:space="preserve"> A reduction of overall workload </w:t>
      </w:r>
      <w:r w:rsidR="00E02DCF" w:rsidRPr="00243635">
        <w:t>for reporting</w:t>
      </w:r>
      <w:r w:rsidR="00AE481F" w:rsidRPr="00243635">
        <w:t xml:space="preserve">, where </w:t>
      </w:r>
      <w:r w:rsidR="00565BCE" w:rsidRPr="00243635">
        <w:t xml:space="preserve">the </w:t>
      </w:r>
      <w:r w:rsidR="00AE481F" w:rsidRPr="00243635">
        <w:t xml:space="preserve">PRTR </w:t>
      </w:r>
      <w:r w:rsidR="00565BCE" w:rsidRPr="00243635">
        <w:t>system fulfils reporting requirements as defined under other national and international reporting obligations</w:t>
      </w:r>
      <w:bookmarkEnd w:id="3"/>
      <w:r w:rsidR="00AE481F" w:rsidRPr="00243635">
        <w:t>;</w:t>
      </w:r>
    </w:p>
    <w:p w14:paraId="63A3A575" w14:textId="7B932974" w:rsidR="00AE481F" w:rsidRPr="00243635" w:rsidRDefault="00B44156" w:rsidP="00AE481F">
      <w:pPr>
        <w:ind w:left="1134" w:right="1133"/>
        <w:jc w:val="both"/>
      </w:pPr>
      <w:r w:rsidRPr="00243635">
        <w:t>(b)</w:t>
      </w:r>
      <w:r w:rsidR="00AE481F" w:rsidRPr="00243635">
        <w:t xml:space="preserve"> A possible increase in data quality;</w:t>
      </w:r>
    </w:p>
    <w:p w14:paraId="180F6661" w14:textId="41A2619F" w:rsidR="00AE481F" w:rsidRPr="00243635" w:rsidRDefault="00B44156" w:rsidP="00AE481F">
      <w:pPr>
        <w:ind w:left="1134" w:right="1133"/>
        <w:jc w:val="both"/>
      </w:pPr>
      <w:r w:rsidRPr="00243635">
        <w:t>(c)</w:t>
      </w:r>
      <w:r w:rsidR="00AE481F" w:rsidRPr="00243635">
        <w:t xml:space="preserve"> An increase in the use of PRTR data for different purposes.</w:t>
      </w:r>
    </w:p>
    <w:p w14:paraId="0A3EB2CF" w14:textId="225E6B5E" w:rsidR="00AE481F" w:rsidRPr="00243635" w:rsidRDefault="00AE481F" w:rsidP="000E51E8">
      <w:pPr>
        <w:ind w:left="1134" w:right="1133"/>
        <w:jc w:val="both"/>
        <w:rPr>
          <w:i/>
          <w:iCs/>
        </w:rPr>
      </w:pPr>
    </w:p>
    <w:p w14:paraId="759047FB" w14:textId="20F5A16E" w:rsidR="00EB310C" w:rsidRPr="00243635" w:rsidRDefault="00EB310C" w:rsidP="000E51E8">
      <w:pPr>
        <w:ind w:left="1134" w:right="1133"/>
        <w:jc w:val="both"/>
        <w:rPr>
          <w:i/>
          <w:iCs/>
        </w:rPr>
      </w:pPr>
      <w:r w:rsidRPr="00243635">
        <w:rPr>
          <w:i/>
          <w:iCs/>
        </w:rPr>
        <w:t>Challenges</w:t>
      </w:r>
    </w:p>
    <w:p w14:paraId="3001017C" w14:textId="77777777" w:rsidR="00B44156" w:rsidRPr="00243635" w:rsidRDefault="00B44156" w:rsidP="000E51E8">
      <w:pPr>
        <w:ind w:left="1134" w:right="1133"/>
        <w:jc w:val="both"/>
      </w:pPr>
    </w:p>
    <w:p w14:paraId="06CEF505" w14:textId="3340F84A" w:rsidR="000213E5" w:rsidRPr="00243635" w:rsidRDefault="00B44156" w:rsidP="000E51E8">
      <w:pPr>
        <w:ind w:left="1134" w:right="1133"/>
        <w:jc w:val="both"/>
      </w:pPr>
      <w:r w:rsidRPr="00243635">
        <w:t>(a)</w:t>
      </w:r>
      <w:r w:rsidR="000213E5" w:rsidRPr="00243635">
        <w:t xml:space="preserve"> </w:t>
      </w:r>
      <w:r w:rsidR="00EB310C" w:rsidRPr="00243635">
        <w:t>A</w:t>
      </w:r>
      <w:r w:rsidR="000213E5" w:rsidRPr="00243635">
        <w:t xml:space="preserve"> </w:t>
      </w:r>
      <w:r w:rsidR="00EA2DB8" w:rsidRPr="00243635">
        <w:t>proportional</w:t>
      </w:r>
      <w:r w:rsidR="000213E5" w:rsidRPr="00243635">
        <w:t xml:space="preserve"> increase of workload in reporting, data quality and management related work</w:t>
      </w:r>
      <w:r w:rsidR="00EB310C" w:rsidRPr="00243635">
        <w:t>.</w:t>
      </w:r>
    </w:p>
    <w:p w14:paraId="00BEBA7F" w14:textId="77777777" w:rsidR="00FF6A88" w:rsidRPr="00243635" w:rsidRDefault="00FF6A88" w:rsidP="000E51E8">
      <w:pPr>
        <w:ind w:left="1134" w:right="1133"/>
        <w:jc w:val="both"/>
      </w:pPr>
    </w:p>
    <w:p w14:paraId="2AAB0ED5" w14:textId="5DE2BE09" w:rsidR="00D4106C" w:rsidRPr="00243635" w:rsidRDefault="001D6C91" w:rsidP="00AE481F">
      <w:pPr>
        <w:ind w:left="1134" w:right="1133"/>
        <w:jc w:val="both"/>
      </w:pPr>
      <w:r w:rsidRPr="00243635">
        <w:rPr>
          <w:b/>
          <w:bCs/>
        </w:rPr>
        <w:t>Discussion</w:t>
      </w:r>
    </w:p>
    <w:p w14:paraId="4B6DB7B6" w14:textId="77777777" w:rsidR="00B44156" w:rsidRPr="00243635" w:rsidRDefault="00B44156" w:rsidP="000E51E8">
      <w:pPr>
        <w:ind w:left="1134" w:right="1133"/>
        <w:jc w:val="both"/>
      </w:pPr>
    </w:p>
    <w:p w14:paraId="3B918449" w14:textId="29CF26FA" w:rsidR="00B44156" w:rsidRPr="00243635" w:rsidRDefault="00B44156" w:rsidP="000E51E8">
      <w:pPr>
        <w:ind w:left="1134" w:right="1133"/>
        <w:jc w:val="both"/>
      </w:pPr>
      <w:r w:rsidRPr="00243635">
        <w:rPr>
          <w:i/>
          <w:iCs/>
        </w:rPr>
        <w:t>Other existing reporting obligations</w:t>
      </w:r>
      <w:r w:rsidR="003F206C">
        <w:rPr>
          <w:rStyle w:val="FootnoteReference"/>
          <w:i/>
          <w:iCs/>
        </w:rPr>
        <w:footnoteReference w:id="14"/>
      </w:r>
      <w:r w:rsidRPr="00243635">
        <w:t xml:space="preserve"> </w:t>
      </w:r>
    </w:p>
    <w:p w14:paraId="285EB8E4" w14:textId="77777777" w:rsidR="00B44156" w:rsidRPr="00243635" w:rsidRDefault="00B44156" w:rsidP="000E51E8">
      <w:pPr>
        <w:ind w:left="1134" w:right="1133"/>
        <w:jc w:val="both"/>
      </w:pPr>
    </w:p>
    <w:p w14:paraId="330EC618" w14:textId="4750DA67" w:rsidR="00E737C5" w:rsidRPr="00243635" w:rsidRDefault="00B44156" w:rsidP="000E51E8">
      <w:pPr>
        <w:ind w:left="1134" w:right="1133"/>
        <w:jc w:val="both"/>
      </w:pPr>
      <w:r w:rsidRPr="00243635">
        <w:t>4</w:t>
      </w:r>
      <w:r w:rsidR="00B614F4" w:rsidRPr="00243635">
        <w:t>3</w:t>
      </w:r>
      <w:r w:rsidRPr="00243635">
        <w:t>.</w:t>
      </w:r>
      <w:r w:rsidRPr="00243635">
        <w:tab/>
      </w:r>
      <w:r w:rsidR="00DD3E5E" w:rsidRPr="00243635">
        <w:t>For those Parties that harmonized their PRTR reporting with other reporting obligations, t</w:t>
      </w:r>
      <w:r w:rsidR="00D4106C" w:rsidRPr="00243635">
        <w:t xml:space="preserve">he synergies outweigh the </w:t>
      </w:r>
      <w:r w:rsidR="00565BCE" w:rsidRPr="00243635">
        <w:t>initial investment</w:t>
      </w:r>
      <w:r w:rsidR="00D4106C" w:rsidRPr="00243635">
        <w:t xml:space="preserve">. </w:t>
      </w:r>
    </w:p>
    <w:p w14:paraId="17765AA7" w14:textId="77777777" w:rsidR="00E737C5" w:rsidRPr="00243635" w:rsidRDefault="00E737C5" w:rsidP="000E51E8">
      <w:pPr>
        <w:ind w:left="1134" w:right="1133"/>
        <w:jc w:val="both"/>
      </w:pPr>
    </w:p>
    <w:p w14:paraId="6E3EA87B" w14:textId="0040CE9A" w:rsidR="00D4106C" w:rsidRPr="00243635" w:rsidRDefault="002B4213" w:rsidP="000E51E8">
      <w:pPr>
        <w:ind w:left="1134" w:right="1133"/>
        <w:jc w:val="both"/>
      </w:pPr>
      <w:r>
        <w:t>44</w:t>
      </w:r>
      <w:r w:rsidR="00E737C5" w:rsidRPr="00243635">
        <w:t>.</w:t>
      </w:r>
      <w:r w:rsidR="00E737C5" w:rsidRPr="00243635">
        <w:tab/>
      </w:r>
      <w:r w:rsidR="00273ACA" w:rsidRPr="00243635">
        <w:t xml:space="preserve">Parties also reported that consideration should be given to a mechanism for </w:t>
      </w:r>
      <w:r w:rsidR="000D1A69" w:rsidRPr="00243635">
        <w:t xml:space="preserve">regular </w:t>
      </w:r>
      <w:r w:rsidR="00273ACA" w:rsidRPr="00243635">
        <w:t>revisi</w:t>
      </w:r>
      <w:r w:rsidR="000D1A69" w:rsidRPr="00243635">
        <w:t xml:space="preserve">on of </w:t>
      </w:r>
      <w:r w:rsidR="00273ACA" w:rsidRPr="00243635">
        <w:t>the list of substances in releases/transfers. Such revision could include better alignment with the reported substances under other legislation or international commitments.</w:t>
      </w:r>
    </w:p>
    <w:p w14:paraId="7323F1C3" w14:textId="44FEBABA" w:rsidR="00D4106C" w:rsidRPr="00243635" w:rsidRDefault="00D4106C" w:rsidP="000E51E8">
      <w:pPr>
        <w:ind w:left="1134" w:right="1133"/>
        <w:jc w:val="both"/>
      </w:pPr>
    </w:p>
    <w:p w14:paraId="7B4E5931" w14:textId="0108E7A8" w:rsidR="00D4106C" w:rsidRPr="00243635" w:rsidRDefault="002B4213" w:rsidP="000E51E8">
      <w:pPr>
        <w:ind w:left="1134" w:right="1133"/>
        <w:jc w:val="both"/>
      </w:pPr>
      <w:r w:rsidRPr="00243635">
        <w:t>4</w:t>
      </w:r>
      <w:r>
        <w:t>5</w:t>
      </w:r>
      <w:r w:rsidR="00B44156" w:rsidRPr="00243635">
        <w:t>.</w:t>
      </w:r>
      <w:r w:rsidR="00B44156" w:rsidRPr="00243635">
        <w:tab/>
      </w:r>
      <w:r w:rsidR="00D4106C" w:rsidRPr="00243635">
        <w:t>Parties also report on using PRTR data to crosscheck with other data for increased data quality in both cases, the usefulness of which depends on the degree of comparability/harmonization between the different data sets.</w:t>
      </w:r>
    </w:p>
    <w:p w14:paraId="1E054F2D" w14:textId="77777777" w:rsidR="00EA2DB8" w:rsidRPr="00243635" w:rsidRDefault="00EA2DB8" w:rsidP="000E51E8">
      <w:pPr>
        <w:ind w:left="1134" w:right="1133"/>
        <w:jc w:val="both"/>
      </w:pPr>
    </w:p>
    <w:p w14:paraId="0359B06A" w14:textId="160AD38D" w:rsidR="00B44156" w:rsidRPr="00243635" w:rsidRDefault="00B44156" w:rsidP="00B44156">
      <w:pPr>
        <w:ind w:left="1134" w:right="1133"/>
        <w:jc w:val="both"/>
        <w:rPr>
          <w:i/>
          <w:iCs/>
        </w:rPr>
      </w:pPr>
      <w:r w:rsidRPr="00243635">
        <w:rPr>
          <w:i/>
          <w:iCs/>
        </w:rPr>
        <w:t>Adding new pollutants to national reporting obligations</w:t>
      </w:r>
    </w:p>
    <w:p w14:paraId="58E31F2D" w14:textId="77777777" w:rsidR="00B44156" w:rsidRPr="00243635" w:rsidRDefault="00B44156" w:rsidP="000E51E8">
      <w:pPr>
        <w:ind w:left="1134" w:right="1133"/>
        <w:jc w:val="both"/>
      </w:pPr>
    </w:p>
    <w:p w14:paraId="2F5ACF91" w14:textId="4DABCE34" w:rsidR="000213E5" w:rsidRPr="00243635" w:rsidRDefault="002B4213" w:rsidP="000E51E8">
      <w:pPr>
        <w:ind w:left="1134" w:right="1133"/>
        <w:jc w:val="both"/>
      </w:pPr>
      <w:r w:rsidRPr="00243635">
        <w:t>4</w:t>
      </w:r>
      <w:r>
        <w:t>6</w:t>
      </w:r>
      <w:r w:rsidR="00B44156" w:rsidRPr="00243635">
        <w:t>.</w:t>
      </w:r>
      <w:r w:rsidR="00B44156" w:rsidRPr="00243635">
        <w:tab/>
      </w:r>
      <w:r w:rsidR="00014C07" w:rsidRPr="00243635">
        <w:t xml:space="preserve">Parties reported also that they could not </w:t>
      </w:r>
      <w:r w:rsidR="00322966" w:rsidRPr="00243635">
        <w:t>add pollut</w:t>
      </w:r>
      <w:r w:rsidR="002A6519" w:rsidRPr="00243635">
        <w:t>a</w:t>
      </w:r>
      <w:r w:rsidR="00322966" w:rsidRPr="00243635">
        <w:t>nts</w:t>
      </w:r>
      <w:r w:rsidR="00014C07" w:rsidRPr="00243635">
        <w:t xml:space="preserve"> on a national basis but require an international agreement to set up the legal basis for any additional reporting obligations.</w:t>
      </w:r>
    </w:p>
    <w:p w14:paraId="5CB76E2B" w14:textId="4DC2E9F2" w:rsidR="000213E5" w:rsidRPr="00243635" w:rsidRDefault="000213E5" w:rsidP="000E51E8">
      <w:pPr>
        <w:ind w:left="1134" w:right="1133"/>
        <w:jc w:val="both"/>
      </w:pPr>
    </w:p>
    <w:p w14:paraId="3564A85B" w14:textId="77777777" w:rsidR="00B44156" w:rsidRPr="00243635" w:rsidRDefault="00B44156" w:rsidP="00B44156">
      <w:pPr>
        <w:ind w:left="1134" w:right="1133"/>
        <w:jc w:val="both"/>
        <w:rPr>
          <w:i/>
          <w:iCs/>
        </w:rPr>
      </w:pPr>
      <w:r w:rsidRPr="00243635">
        <w:rPr>
          <w:i/>
          <w:iCs/>
        </w:rPr>
        <w:t>Comprehensiveness of reporting</w:t>
      </w:r>
    </w:p>
    <w:p w14:paraId="79D3EA3C" w14:textId="587B1F1F" w:rsidR="00B44156" w:rsidRPr="00243635" w:rsidRDefault="00B44156" w:rsidP="00B44156">
      <w:pPr>
        <w:ind w:left="1134" w:right="1133"/>
        <w:jc w:val="both"/>
      </w:pPr>
    </w:p>
    <w:p w14:paraId="73091CEB" w14:textId="6C3B1BB8" w:rsidR="00273ACA" w:rsidRPr="00243635" w:rsidRDefault="002B4213" w:rsidP="00ED6817">
      <w:pPr>
        <w:ind w:left="1134" w:right="1133"/>
        <w:jc w:val="both"/>
      </w:pPr>
      <w:r w:rsidRPr="00243635">
        <w:t>4</w:t>
      </w:r>
      <w:r>
        <w:t>7</w:t>
      </w:r>
      <w:r w:rsidR="00B44156" w:rsidRPr="00243635">
        <w:t>.</w:t>
      </w:r>
      <w:r w:rsidR="00B44156" w:rsidRPr="00243635">
        <w:tab/>
      </w:r>
      <w:r w:rsidR="000F04A5" w:rsidRPr="00243635">
        <w:t xml:space="preserve">Value was identified in looking into reporting of releases of substances that are identified through different lists, including the </w:t>
      </w:r>
      <w:r w:rsidR="000F04A5" w:rsidRPr="00F3798F">
        <w:t xml:space="preserve">watchlist under the </w:t>
      </w:r>
      <w:r w:rsidR="005B1147" w:rsidRPr="00F3798F">
        <w:t>WFD</w:t>
      </w:r>
      <w:r w:rsidR="000F04A5" w:rsidRPr="00F3798F">
        <w:t xml:space="preserve">, REACH, </w:t>
      </w:r>
      <w:r w:rsidR="00C33B24" w:rsidRPr="00F3798F">
        <w:t>BPR</w:t>
      </w:r>
      <w:r w:rsidR="005B1147" w:rsidRPr="00F3798F">
        <w:t>,</w:t>
      </w:r>
      <w:r w:rsidR="00F3798F">
        <w:rPr>
          <w:rStyle w:val="FootnoteReference"/>
        </w:rPr>
        <w:footnoteReference w:id="15"/>
      </w:r>
      <w:r w:rsidR="00C33B24" w:rsidRPr="00F3798F">
        <w:t xml:space="preserve"> or Regulation (EU) No 540/2011 </w:t>
      </w:r>
      <w:r w:rsidR="005B1147" w:rsidRPr="00F3798F">
        <w:t>on p</w:t>
      </w:r>
      <w:r w:rsidR="00C33B24" w:rsidRPr="00F3798F">
        <w:t xml:space="preserve">lant </w:t>
      </w:r>
      <w:r w:rsidR="005B1147" w:rsidRPr="00F3798F">
        <w:t>p</w:t>
      </w:r>
      <w:r w:rsidR="00C33B24" w:rsidRPr="00F3798F">
        <w:t xml:space="preserve">rotection </w:t>
      </w:r>
      <w:r w:rsidR="005B1147" w:rsidRPr="00F3798F">
        <w:t>p</w:t>
      </w:r>
      <w:r w:rsidR="00C33B24" w:rsidRPr="00F3798F">
        <w:t>roducts,</w:t>
      </w:r>
      <w:r w:rsidR="00F3798F">
        <w:rPr>
          <w:rStyle w:val="FootnoteReference"/>
        </w:rPr>
        <w:footnoteReference w:id="16"/>
      </w:r>
      <w:r w:rsidR="00C33B24" w:rsidRPr="00F3798F">
        <w:t xml:space="preserve"> </w:t>
      </w:r>
      <w:r w:rsidR="000F04A5" w:rsidRPr="00F3798F">
        <w:t xml:space="preserve">etc. </w:t>
      </w:r>
      <w:r w:rsidR="006D1EEC" w:rsidRPr="00F3798F">
        <w:t>Some p</w:t>
      </w:r>
      <w:r w:rsidR="000F04A5" w:rsidRPr="00F3798F">
        <w:t xml:space="preserve">ollutants on such lists </w:t>
      </w:r>
      <w:r w:rsidR="00651284" w:rsidRPr="00F3798F">
        <w:t>also</w:t>
      </w:r>
      <w:r w:rsidR="000F04A5" w:rsidRPr="00F3798F">
        <w:t xml:space="preserve"> represent substances that are </w:t>
      </w:r>
      <w:r w:rsidR="00651284" w:rsidRPr="00F3798F">
        <w:t>essential</w:t>
      </w:r>
      <w:r w:rsidR="000F04A5" w:rsidRPr="00F3798F">
        <w:t xml:space="preserve"> for economic activities </w:t>
      </w:r>
      <w:r w:rsidR="00651284" w:rsidRPr="00F3798F">
        <w:t xml:space="preserve">and the functioning of our society, </w:t>
      </w:r>
      <w:r w:rsidR="000F04A5" w:rsidRPr="00F3798F">
        <w:t xml:space="preserve">while </w:t>
      </w:r>
      <w:r w:rsidR="00651284" w:rsidRPr="00F3798F">
        <w:t>being</w:t>
      </w:r>
      <w:r w:rsidR="000F04A5" w:rsidRPr="00F3798F">
        <w:t xml:space="preserve"> potentially harmful. Integrating </w:t>
      </w:r>
      <w:r w:rsidR="00651284" w:rsidRPr="00F3798F">
        <w:t>in PRTRs those pollutants that are not to be banned, restricted or meant to be replaced,</w:t>
      </w:r>
      <w:r w:rsidR="000F04A5" w:rsidRPr="00F3798F">
        <w:t xml:space="preserve"> increases the </w:t>
      </w:r>
      <w:r w:rsidR="006D1EEC" w:rsidRPr="00F3798F">
        <w:t>ability</w:t>
      </w:r>
      <w:r w:rsidR="000F04A5" w:rsidRPr="00F3798F">
        <w:t xml:space="preserve"> </w:t>
      </w:r>
      <w:r w:rsidR="00651284" w:rsidRPr="00F3798F">
        <w:t>of</w:t>
      </w:r>
      <w:r w:rsidR="000F04A5" w:rsidRPr="00F3798F">
        <w:t xml:space="preserve"> governments and stakeholders to engage</w:t>
      </w:r>
      <w:r w:rsidR="00651284" w:rsidRPr="00F3798F">
        <w:t xml:space="preserve"> effectively</w:t>
      </w:r>
      <w:r w:rsidR="000F04A5" w:rsidRPr="00F3798F">
        <w:t xml:space="preserve"> in </w:t>
      </w:r>
      <w:r w:rsidR="00651284" w:rsidRPr="00F3798F">
        <w:t xml:space="preserve">the </w:t>
      </w:r>
      <w:r w:rsidR="000F04A5" w:rsidRPr="00F3798F">
        <w:t>sound management of chemicals</w:t>
      </w:r>
      <w:r w:rsidR="00651284" w:rsidRPr="00F3798F">
        <w:t xml:space="preserve"> throughout their lifecycle</w:t>
      </w:r>
      <w:r w:rsidR="00E0039E" w:rsidRPr="00F3798F">
        <w:t>.</w:t>
      </w:r>
      <w:r w:rsidR="00C33B24" w:rsidRPr="00F3798F">
        <w:t xml:space="preserve"> </w:t>
      </w:r>
      <w:proofErr w:type="gramStart"/>
      <w:r w:rsidR="00C33B24" w:rsidRPr="00F3798F">
        <w:t>With regard to</w:t>
      </w:r>
      <w:proofErr w:type="gramEnd"/>
      <w:r w:rsidR="00C33B24" w:rsidRPr="00F3798F">
        <w:t xml:space="preserve"> biocides and plant-protection products top-</w:t>
      </w:r>
      <w:r w:rsidR="000A148C" w:rsidRPr="00F3798F">
        <w:t>d</w:t>
      </w:r>
      <w:r w:rsidR="00C33B24" w:rsidRPr="00F3798F">
        <w:t xml:space="preserve">own-reporting on the active substance level </w:t>
      </w:r>
      <w:r w:rsidR="000A148C" w:rsidRPr="00F3798F">
        <w:t>could be</w:t>
      </w:r>
      <w:r w:rsidR="00C33B24" w:rsidRPr="00F3798F">
        <w:t xml:space="preserve"> more appropriate than bottom-up-reporting from point sources.</w:t>
      </w:r>
    </w:p>
    <w:p w14:paraId="0973C470" w14:textId="3943A9B8" w:rsidR="00260054" w:rsidRPr="00243635" w:rsidRDefault="00260054" w:rsidP="000E51E8">
      <w:pPr>
        <w:ind w:left="1134" w:right="1133"/>
        <w:jc w:val="both"/>
      </w:pPr>
    </w:p>
    <w:p w14:paraId="74324E65" w14:textId="73A8CF82" w:rsidR="00AF7C68" w:rsidRPr="00243635" w:rsidRDefault="00AF7C68" w:rsidP="00C77897">
      <w:pPr>
        <w:pStyle w:val="Heading1"/>
        <w:rPr>
          <w:b/>
        </w:rPr>
      </w:pPr>
      <w:r w:rsidRPr="00243635">
        <w:rPr>
          <w:b/>
        </w:rPr>
        <w:t>D.</w:t>
      </w:r>
      <w:r w:rsidRPr="00243635">
        <w:rPr>
          <w:b/>
        </w:rPr>
        <w:tab/>
        <w:t>Waste</w:t>
      </w:r>
    </w:p>
    <w:p w14:paraId="48F6766C" w14:textId="77777777" w:rsidR="00AF7C68" w:rsidRPr="00243635" w:rsidRDefault="00AF7C68" w:rsidP="000E51E8">
      <w:pPr>
        <w:ind w:left="1134" w:right="1133"/>
        <w:jc w:val="both"/>
        <w:rPr>
          <w:sz w:val="24"/>
          <w:szCs w:val="24"/>
        </w:rPr>
      </w:pPr>
    </w:p>
    <w:p w14:paraId="2F4D09F1" w14:textId="01C96FD2" w:rsidR="00737E3F" w:rsidRPr="00243635" w:rsidRDefault="002B4213" w:rsidP="000E51E8">
      <w:pPr>
        <w:ind w:left="1134" w:right="1133"/>
        <w:jc w:val="both"/>
      </w:pPr>
      <w:r w:rsidRPr="00243635">
        <w:t>4</w:t>
      </w:r>
      <w:r>
        <w:t>8</w:t>
      </w:r>
      <w:r w:rsidR="009150D7" w:rsidRPr="00243635">
        <w:t>.</w:t>
      </w:r>
      <w:r w:rsidR="009150D7" w:rsidRPr="00243635">
        <w:tab/>
      </w:r>
      <w:r w:rsidR="001E2974" w:rsidRPr="00243635">
        <w:t>1</w:t>
      </w:r>
      <w:r w:rsidR="000D04F1" w:rsidRPr="00243635">
        <w:t>2</w:t>
      </w:r>
      <w:r w:rsidR="001E2974" w:rsidRPr="00243635">
        <w:t xml:space="preserve"> out </w:t>
      </w:r>
      <w:r w:rsidR="001E2974" w:rsidRPr="00F3798F">
        <w:t xml:space="preserve">of </w:t>
      </w:r>
      <w:r w:rsidR="000D04F1" w:rsidRPr="00F3798F">
        <w:t>17</w:t>
      </w:r>
      <w:r w:rsidR="001E2974" w:rsidRPr="00F3798F">
        <w:t xml:space="preserve"> </w:t>
      </w:r>
      <w:r w:rsidR="009D78BB" w:rsidRPr="00F3798F">
        <w:t>respondent</w:t>
      </w:r>
      <w:r w:rsidR="008F0BC9" w:rsidRPr="00F3798F">
        <w:t>s</w:t>
      </w:r>
      <w:r w:rsidR="001E2974" w:rsidRPr="00F3798F">
        <w:t xml:space="preserve"> to the survey answered</w:t>
      </w:r>
      <w:r w:rsidR="001E2974" w:rsidRPr="00243635">
        <w:t xml:space="preserve"> that they collect information, on a point source level, about waste generation and waste amount (recycled, landfilled, exported)</w:t>
      </w:r>
      <w:r w:rsidR="009646A7" w:rsidRPr="00243635">
        <w:t>.</w:t>
      </w:r>
      <w:r w:rsidR="00EB310C" w:rsidRPr="00243635">
        <w:t xml:space="preserve"> </w:t>
      </w:r>
      <w:r w:rsidR="00737E3F" w:rsidRPr="00243635">
        <w:t xml:space="preserve">5 out of </w:t>
      </w:r>
      <w:r w:rsidR="005D0CDE" w:rsidRPr="00243635">
        <w:t xml:space="preserve">17 </w:t>
      </w:r>
      <w:r w:rsidR="009D78BB" w:rsidRPr="00243635">
        <w:t>respondent</w:t>
      </w:r>
      <w:r w:rsidR="008F0BC9" w:rsidRPr="00243635">
        <w:t>s</w:t>
      </w:r>
      <w:r w:rsidR="00737E3F" w:rsidRPr="00243635">
        <w:t xml:space="preserve"> to the survey answered that they collect information, on a point source level, about </w:t>
      </w:r>
      <w:r w:rsidR="008B3464" w:rsidRPr="00243635">
        <w:t xml:space="preserve">the </w:t>
      </w:r>
      <w:r w:rsidR="00737E3F" w:rsidRPr="00243635">
        <w:t>recycling rate for different waste streams according to the European Waste Catalogue (EWC)</w:t>
      </w:r>
      <w:r w:rsidR="00BA579D">
        <w:t>.</w:t>
      </w:r>
      <w:r w:rsidR="00F3798F">
        <w:rPr>
          <w:rStyle w:val="FootnoteReference"/>
        </w:rPr>
        <w:footnoteReference w:id="17"/>
      </w:r>
    </w:p>
    <w:p w14:paraId="3D03D312" w14:textId="77777777" w:rsidR="00DD523A" w:rsidRPr="00243635" w:rsidRDefault="00DD523A" w:rsidP="000E51E8">
      <w:pPr>
        <w:ind w:left="1134" w:right="1133"/>
        <w:jc w:val="both"/>
      </w:pPr>
    </w:p>
    <w:p w14:paraId="348C40D7" w14:textId="5D286FD1" w:rsidR="00620C4D" w:rsidRPr="00243635" w:rsidRDefault="002B4213" w:rsidP="000E51E8">
      <w:pPr>
        <w:ind w:left="1134" w:right="1133"/>
        <w:jc w:val="both"/>
      </w:pPr>
      <w:r w:rsidRPr="00243635">
        <w:t>4</w:t>
      </w:r>
      <w:r>
        <w:t>9</w:t>
      </w:r>
      <w:r w:rsidR="009150D7" w:rsidRPr="00243635">
        <w:t>.</w:t>
      </w:r>
      <w:r w:rsidR="009150D7" w:rsidRPr="00243635">
        <w:tab/>
      </w:r>
      <w:r w:rsidR="005A1E2E" w:rsidRPr="00243635">
        <w:t>Regarding the</w:t>
      </w:r>
      <w:r w:rsidR="00DD523A" w:rsidRPr="00243635">
        <w:t xml:space="preserve"> us</w:t>
      </w:r>
      <w:r w:rsidR="005A1E2E" w:rsidRPr="00243635">
        <w:t>e of</w:t>
      </w:r>
      <w:r w:rsidR="00DD523A" w:rsidRPr="00243635">
        <w:t xml:space="preserve"> their PRTR for </w:t>
      </w:r>
      <w:r w:rsidR="003F03E2" w:rsidRPr="00243635">
        <w:t xml:space="preserve">waste generation and waste amount (recycled, landfilled, exported) </w:t>
      </w:r>
      <w:r w:rsidR="00C32763" w:rsidRPr="00243635">
        <w:t xml:space="preserve">and recycling rate for different waste streams according to the EWC, </w:t>
      </w:r>
      <w:r w:rsidR="005A1E2E" w:rsidRPr="00243635">
        <w:t xml:space="preserve">Parties </w:t>
      </w:r>
      <w:r w:rsidR="00620C4D" w:rsidRPr="00243635">
        <w:t>and stakeholders observe</w:t>
      </w:r>
      <w:r w:rsidR="004757D1" w:rsidRPr="00243635">
        <w:t xml:space="preserve"> the following</w:t>
      </w:r>
      <w:r w:rsidR="00620C4D" w:rsidRPr="00243635">
        <w:t>:</w:t>
      </w:r>
    </w:p>
    <w:p w14:paraId="56C51C99" w14:textId="75D629B2" w:rsidR="00DD523A" w:rsidRPr="00243635" w:rsidRDefault="00DD523A" w:rsidP="000E51E8">
      <w:pPr>
        <w:ind w:left="1134" w:right="1133"/>
        <w:jc w:val="both"/>
      </w:pPr>
    </w:p>
    <w:p w14:paraId="2E4A72B7" w14:textId="77777777" w:rsidR="00AE481F" w:rsidRPr="00243635" w:rsidRDefault="00AE481F" w:rsidP="00AE481F">
      <w:pPr>
        <w:ind w:left="1134" w:right="1133"/>
        <w:jc w:val="both"/>
        <w:rPr>
          <w:i/>
          <w:iCs/>
        </w:rPr>
      </w:pPr>
      <w:r w:rsidRPr="00243635">
        <w:rPr>
          <w:i/>
          <w:iCs/>
        </w:rPr>
        <w:t>Added value</w:t>
      </w:r>
    </w:p>
    <w:p w14:paraId="0CE7A22D" w14:textId="77777777" w:rsidR="000427B9" w:rsidRPr="00243635" w:rsidRDefault="000427B9" w:rsidP="00AE481F">
      <w:pPr>
        <w:ind w:left="1134" w:right="1133"/>
        <w:jc w:val="both"/>
      </w:pPr>
    </w:p>
    <w:p w14:paraId="791F95DE" w14:textId="7A5BF56E" w:rsidR="00AE481F" w:rsidRPr="00243635" w:rsidRDefault="009150D7" w:rsidP="00AE481F">
      <w:pPr>
        <w:ind w:left="1134" w:right="1133"/>
        <w:jc w:val="both"/>
      </w:pPr>
      <w:r w:rsidRPr="00243635">
        <w:t>(a)</w:t>
      </w:r>
      <w:r w:rsidR="00AE481F" w:rsidRPr="00243635">
        <w:t xml:space="preserve"> A reduction of overall workload </w:t>
      </w:r>
      <w:r w:rsidR="00341AEB">
        <w:t>for</w:t>
      </w:r>
      <w:r w:rsidR="00AE481F" w:rsidRPr="00243635">
        <w:t xml:space="preserve"> reporting, data quality and management related work where </w:t>
      </w:r>
      <w:r w:rsidR="00341AEB">
        <w:t xml:space="preserve">the </w:t>
      </w:r>
      <w:r w:rsidR="00AE481F" w:rsidRPr="00243635">
        <w:t xml:space="preserve">PRTR </w:t>
      </w:r>
      <w:r w:rsidR="00341AEB">
        <w:t xml:space="preserve">system </w:t>
      </w:r>
      <w:r w:rsidR="00AE481F" w:rsidRPr="00243635">
        <w:t>covers pollutants and uses thresholds as required under other national and international reporting obligations;</w:t>
      </w:r>
    </w:p>
    <w:p w14:paraId="4BC5591D" w14:textId="30170909" w:rsidR="00AE481F" w:rsidRPr="00243635" w:rsidRDefault="00D11175" w:rsidP="00AE481F">
      <w:pPr>
        <w:ind w:left="1134" w:right="1133"/>
        <w:jc w:val="both"/>
      </w:pPr>
      <w:r w:rsidRPr="00243635">
        <w:t>(b)</w:t>
      </w:r>
      <w:r w:rsidR="00AE481F" w:rsidRPr="00243635">
        <w:t xml:space="preserve"> A possible increase in data quality;</w:t>
      </w:r>
    </w:p>
    <w:p w14:paraId="6CF883ED" w14:textId="5157B35A" w:rsidR="00AE481F" w:rsidRPr="00243635" w:rsidRDefault="00D11175" w:rsidP="00AE481F">
      <w:pPr>
        <w:ind w:left="1134" w:right="1133"/>
        <w:jc w:val="both"/>
      </w:pPr>
      <w:r w:rsidRPr="00243635">
        <w:t xml:space="preserve">(c) </w:t>
      </w:r>
      <w:r w:rsidR="00AE481F" w:rsidRPr="00243635">
        <w:t>An increase in the use of PRTR data for different purposes, including Value Chain approaches</w:t>
      </w:r>
      <w:r w:rsidR="00937205" w:rsidRPr="00243635">
        <w:t>, with information that covers e.g. input suppliers to end market buyers,</w:t>
      </w:r>
      <w:r w:rsidR="00AE481F" w:rsidRPr="00243635">
        <w:t xml:space="preserve"> to determining BAT in industrial activities (there will be a forthcoming OECD report on the topic) and facilitating the implementation of circular economy objectives and sustainable development goals.</w:t>
      </w:r>
    </w:p>
    <w:p w14:paraId="70E1B047" w14:textId="77777777" w:rsidR="00AE481F" w:rsidRPr="00243635" w:rsidRDefault="00AE481F" w:rsidP="000E51E8">
      <w:pPr>
        <w:ind w:left="1134" w:right="1133"/>
        <w:jc w:val="both"/>
        <w:rPr>
          <w:i/>
          <w:iCs/>
        </w:rPr>
      </w:pPr>
    </w:p>
    <w:p w14:paraId="340A9191" w14:textId="14EA0580" w:rsidR="004757D1" w:rsidRPr="00243635" w:rsidRDefault="004757D1" w:rsidP="000E51E8">
      <w:pPr>
        <w:ind w:left="1134" w:right="1133"/>
        <w:jc w:val="both"/>
        <w:rPr>
          <w:i/>
          <w:iCs/>
        </w:rPr>
      </w:pPr>
      <w:r w:rsidRPr="00243635">
        <w:rPr>
          <w:i/>
          <w:iCs/>
        </w:rPr>
        <w:t>Challenges</w:t>
      </w:r>
    </w:p>
    <w:p w14:paraId="0A5E9592" w14:textId="77777777" w:rsidR="00D11175" w:rsidRPr="00243635" w:rsidRDefault="00D11175" w:rsidP="000E51E8">
      <w:pPr>
        <w:ind w:left="1134" w:right="1133"/>
        <w:jc w:val="both"/>
      </w:pPr>
    </w:p>
    <w:p w14:paraId="50612DDB" w14:textId="2C887789" w:rsidR="00BD38B4" w:rsidRPr="00243635" w:rsidRDefault="00665174" w:rsidP="000E51E8">
      <w:pPr>
        <w:ind w:left="1134" w:right="1133"/>
        <w:jc w:val="both"/>
      </w:pPr>
      <w:r w:rsidRPr="00243635">
        <w:t xml:space="preserve">(a) </w:t>
      </w:r>
      <w:r w:rsidR="00EB310C" w:rsidRPr="00243635">
        <w:t>Q</w:t>
      </w:r>
      <w:r w:rsidR="00BD38B4" w:rsidRPr="00243635">
        <w:t xml:space="preserve">uality issues and confidentiality </w:t>
      </w:r>
      <w:proofErr w:type="gramStart"/>
      <w:r w:rsidR="00BD38B4" w:rsidRPr="00243635">
        <w:t>claims</w:t>
      </w:r>
      <w:proofErr w:type="gramEnd"/>
      <w:r w:rsidR="00BD38B4" w:rsidRPr="00243635">
        <w:t xml:space="preserve"> for more detailed information on waste data are some of the obstacles for integrating the aspect in the national PRTR; </w:t>
      </w:r>
    </w:p>
    <w:p w14:paraId="62E70939" w14:textId="0C9CBFA7" w:rsidR="00DD523A" w:rsidRPr="00243635" w:rsidRDefault="00665174" w:rsidP="000E51E8">
      <w:pPr>
        <w:ind w:left="1134" w:right="1133"/>
        <w:jc w:val="both"/>
      </w:pPr>
      <w:r w:rsidRPr="00243635">
        <w:t xml:space="preserve">(b) </w:t>
      </w:r>
      <w:r w:rsidR="00EB310C" w:rsidRPr="00243635">
        <w:t>A</w:t>
      </w:r>
      <w:r w:rsidR="00DD523A" w:rsidRPr="00243635">
        <w:t xml:space="preserve"> proportional increase of workload in reporting, data quality and management related work</w:t>
      </w:r>
      <w:r w:rsidRPr="00243635">
        <w:t>.</w:t>
      </w:r>
    </w:p>
    <w:p w14:paraId="69DAFABD" w14:textId="77777777" w:rsidR="00DD523A" w:rsidRPr="00243635" w:rsidRDefault="00DD523A" w:rsidP="000E51E8">
      <w:pPr>
        <w:ind w:left="1134" w:right="1133"/>
        <w:jc w:val="both"/>
      </w:pPr>
    </w:p>
    <w:p w14:paraId="10D209E4" w14:textId="699CAA80" w:rsidR="00DD523A" w:rsidRPr="00243635" w:rsidRDefault="001D6C91" w:rsidP="000E51E8">
      <w:pPr>
        <w:ind w:left="1134" w:right="1133"/>
        <w:jc w:val="both"/>
      </w:pPr>
      <w:r w:rsidRPr="00243635">
        <w:rPr>
          <w:b/>
          <w:bCs/>
        </w:rPr>
        <w:t>Discussion</w:t>
      </w:r>
      <w:r w:rsidR="00DD523A" w:rsidRPr="00243635">
        <w:t xml:space="preserve"> </w:t>
      </w:r>
    </w:p>
    <w:p w14:paraId="3A45CDA3" w14:textId="77777777" w:rsidR="00D11175" w:rsidRPr="00243635" w:rsidRDefault="00D11175" w:rsidP="000E51E8">
      <w:pPr>
        <w:ind w:left="1134" w:right="1133"/>
        <w:jc w:val="both"/>
      </w:pPr>
    </w:p>
    <w:p w14:paraId="46EBA8CB" w14:textId="3213D21D" w:rsidR="0044057C" w:rsidRPr="00243635" w:rsidRDefault="0044057C" w:rsidP="0044057C">
      <w:pPr>
        <w:ind w:left="1134" w:right="1133"/>
        <w:jc w:val="both"/>
      </w:pPr>
      <w:r w:rsidRPr="00243635">
        <w:rPr>
          <w:i/>
          <w:iCs/>
        </w:rPr>
        <w:t>Other existing reporting obligations</w:t>
      </w:r>
      <w:r w:rsidR="009F20BE">
        <w:rPr>
          <w:rStyle w:val="FootnoteReference"/>
          <w:i/>
          <w:iCs/>
        </w:rPr>
        <w:footnoteReference w:id="18"/>
      </w:r>
      <w:r w:rsidRPr="00243635">
        <w:t xml:space="preserve"> </w:t>
      </w:r>
    </w:p>
    <w:p w14:paraId="6700327C" w14:textId="77777777" w:rsidR="0044057C" w:rsidRPr="00243635" w:rsidRDefault="0044057C" w:rsidP="000E51E8">
      <w:pPr>
        <w:ind w:left="1134" w:right="1133"/>
        <w:jc w:val="both"/>
      </w:pPr>
    </w:p>
    <w:p w14:paraId="64D23283" w14:textId="78D3254B" w:rsidR="00DD523A" w:rsidRPr="00243635" w:rsidRDefault="002B4213" w:rsidP="000E51E8">
      <w:pPr>
        <w:ind w:left="1134" w:right="1133"/>
        <w:jc w:val="both"/>
      </w:pPr>
      <w:r>
        <w:lastRenderedPageBreak/>
        <w:t>50</w:t>
      </w:r>
      <w:r w:rsidR="00D11175" w:rsidRPr="00243635">
        <w:t>.</w:t>
      </w:r>
      <w:r w:rsidR="00D11175" w:rsidRPr="00243635">
        <w:tab/>
      </w:r>
      <w:r w:rsidR="00F57DED" w:rsidRPr="00243635">
        <w:t>Added value would lie in</w:t>
      </w:r>
      <w:r w:rsidR="00DD523A" w:rsidRPr="00243635">
        <w:t xml:space="preserve"> being able to </w:t>
      </w:r>
      <w:r w:rsidR="00544EDB">
        <w:t>link or integrate</w:t>
      </w:r>
      <w:r w:rsidR="00544EDB" w:rsidRPr="00243635">
        <w:t xml:space="preserve"> </w:t>
      </w:r>
      <w:r w:rsidR="00DD523A" w:rsidRPr="00243635">
        <w:t xml:space="preserve">PRTR </w:t>
      </w:r>
      <w:r w:rsidR="00544EDB">
        <w:t>with</w:t>
      </w:r>
      <w:r w:rsidR="00544EDB" w:rsidRPr="00243635">
        <w:t xml:space="preserve"> </w:t>
      </w:r>
      <w:r w:rsidR="00DD523A" w:rsidRPr="00243635">
        <w:t>other existing reporting obligations</w:t>
      </w:r>
      <w:r w:rsidR="00F57DED" w:rsidRPr="00243635">
        <w:t>, i.e. Basel Convention Annex IV</w:t>
      </w:r>
      <w:r w:rsidR="00F3798F">
        <w:rPr>
          <w:rStyle w:val="FootnoteReference"/>
        </w:rPr>
        <w:footnoteReference w:id="19"/>
      </w:r>
      <w:r w:rsidR="006431C6" w:rsidRPr="00243635">
        <w:t xml:space="preserve"> (disposal operations). </w:t>
      </w:r>
      <w:r w:rsidR="00CB1E5B" w:rsidRPr="00243635">
        <w:t xml:space="preserve">Numbering the operations listed under Annex III of the Protocol </w:t>
      </w:r>
      <w:r w:rsidR="00F57DED" w:rsidRPr="00243635">
        <w:t xml:space="preserve">would be a relatively easy step in determining </w:t>
      </w:r>
      <w:r w:rsidR="00CB1E5B" w:rsidRPr="00243635">
        <w:t xml:space="preserve">from the reported data, </w:t>
      </w:r>
      <w:r w:rsidR="00F57DED" w:rsidRPr="00243635">
        <w:t>which recovery or disposal</w:t>
      </w:r>
      <w:r w:rsidR="00CB1E5B" w:rsidRPr="00243635">
        <w:t xml:space="preserve"> was executed.</w:t>
      </w:r>
      <w:r w:rsidR="00F57DED" w:rsidRPr="00243635">
        <w:t xml:space="preserve"> </w:t>
      </w:r>
      <w:r w:rsidR="00DD523A" w:rsidRPr="00243635">
        <w:t xml:space="preserve"> </w:t>
      </w:r>
    </w:p>
    <w:p w14:paraId="6DD89140" w14:textId="28492B0E" w:rsidR="00B85F3B" w:rsidRPr="00243635" w:rsidRDefault="00B85F3B" w:rsidP="000E51E8">
      <w:pPr>
        <w:ind w:left="1134" w:right="1133"/>
        <w:jc w:val="both"/>
      </w:pPr>
    </w:p>
    <w:p w14:paraId="1A0573A8" w14:textId="2B485F62" w:rsidR="00B85F3B" w:rsidRPr="00243635" w:rsidRDefault="002B4213" w:rsidP="000E51E8">
      <w:pPr>
        <w:ind w:left="1134" w:right="1133"/>
        <w:jc w:val="both"/>
      </w:pPr>
      <w:r w:rsidRPr="00243635">
        <w:t>5</w:t>
      </w:r>
      <w:r>
        <w:t>1</w:t>
      </w:r>
      <w:r w:rsidR="00D11175" w:rsidRPr="00243635">
        <w:t>.</w:t>
      </w:r>
      <w:r w:rsidR="00D11175" w:rsidRPr="00243635">
        <w:tab/>
      </w:r>
      <w:r w:rsidR="00B85F3B" w:rsidRPr="00243635">
        <w:t>There seems to be opportunity</w:t>
      </w:r>
      <w:r w:rsidR="00CB1E5B" w:rsidRPr="00243635">
        <w:t xml:space="preserve"> also</w:t>
      </w:r>
      <w:r w:rsidR="00B85F3B" w:rsidRPr="00243635">
        <w:t xml:space="preserve"> to better harmonize different existing waste reporting schemes in national legislation. EU countries have done this to some exten</w:t>
      </w:r>
      <w:r w:rsidR="00AB3C34" w:rsidRPr="00243635">
        <w:t>t</w:t>
      </w:r>
      <w:r w:rsidR="00B85F3B" w:rsidRPr="00243635">
        <w:t xml:space="preserve"> and the EWC and European waste statistics </w:t>
      </w:r>
      <w:r w:rsidR="00C26E00" w:rsidRPr="00243635">
        <w:t xml:space="preserve">regulation (2150/2002/EC) </w:t>
      </w:r>
      <w:r w:rsidR="00B85F3B" w:rsidRPr="00243635">
        <w:t xml:space="preserve">are examples. </w:t>
      </w:r>
    </w:p>
    <w:p w14:paraId="4C6AD73D" w14:textId="0D9D9AEA" w:rsidR="00B85F3B" w:rsidRPr="00243635" w:rsidRDefault="00B85F3B" w:rsidP="000E51E8">
      <w:pPr>
        <w:ind w:left="1134" w:right="1133"/>
        <w:jc w:val="both"/>
      </w:pPr>
    </w:p>
    <w:p w14:paraId="724CAAA4" w14:textId="7F2419EF" w:rsidR="0044057C" w:rsidRPr="00243635" w:rsidRDefault="00966120" w:rsidP="000E51E8">
      <w:pPr>
        <w:ind w:left="1134" w:right="1133"/>
        <w:jc w:val="both"/>
        <w:rPr>
          <w:i/>
          <w:iCs/>
        </w:rPr>
      </w:pPr>
      <w:r w:rsidRPr="00243635">
        <w:rPr>
          <w:i/>
          <w:iCs/>
        </w:rPr>
        <w:t>Enacting circular economy and sustainable development related policies</w:t>
      </w:r>
      <w:r w:rsidR="003433F8">
        <w:rPr>
          <w:rStyle w:val="FootnoteReference"/>
          <w:i/>
          <w:iCs/>
        </w:rPr>
        <w:footnoteReference w:id="20"/>
      </w:r>
    </w:p>
    <w:p w14:paraId="39D80582" w14:textId="77777777" w:rsidR="0044057C" w:rsidRPr="00243635" w:rsidRDefault="0044057C" w:rsidP="000E51E8">
      <w:pPr>
        <w:ind w:left="1134" w:right="1133"/>
        <w:jc w:val="both"/>
      </w:pPr>
    </w:p>
    <w:p w14:paraId="4848A41C" w14:textId="557E3BD1" w:rsidR="00DD523A" w:rsidRPr="00243635" w:rsidRDefault="002B4213" w:rsidP="000E51E8">
      <w:pPr>
        <w:ind w:left="1134" w:right="1133"/>
        <w:jc w:val="both"/>
      </w:pPr>
      <w:r w:rsidRPr="00243635">
        <w:t>5</w:t>
      </w:r>
      <w:r>
        <w:t>2</w:t>
      </w:r>
      <w:r w:rsidR="00D11175" w:rsidRPr="00243635">
        <w:t>.</w:t>
      </w:r>
      <w:r w:rsidR="00D11175" w:rsidRPr="00243635">
        <w:tab/>
      </w:r>
      <w:r w:rsidR="00B85F3B" w:rsidRPr="00243635">
        <w:t>Some Parties identified value in using the Protocol on PRTRs</w:t>
      </w:r>
      <w:r w:rsidR="00F57DED" w:rsidRPr="00243635">
        <w:t xml:space="preserve"> </w:t>
      </w:r>
      <w:r w:rsidR="00B85F3B" w:rsidRPr="00243635">
        <w:t>to harmonize waste and recycling related reporting</w:t>
      </w:r>
      <w:r w:rsidR="00404990" w:rsidRPr="00243635">
        <w:t xml:space="preserve">, with a view also to </w:t>
      </w:r>
      <w:r w:rsidR="00937205" w:rsidRPr="00243635">
        <w:t>improve their cap</w:t>
      </w:r>
      <w:r w:rsidR="00CF12F2" w:rsidRPr="00243635">
        <w:t>a</w:t>
      </w:r>
      <w:r w:rsidR="00937205" w:rsidRPr="00243635">
        <w:t>cit</w:t>
      </w:r>
      <w:r w:rsidR="00CF12F2" w:rsidRPr="00243635">
        <w:t>y</w:t>
      </w:r>
      <w:r w:rsidR="00937205" w:rsidRPr="00243635">
        <w:t xml:space="preserve"> and fitness in </w:t>
      </w:r>
      <w:r w:rsidR="00404990" w:rsidRPr="00243635">
        <w:t>enact</w:t>
      </w:r>
      <w:r w:rsidR="00937205" w:rsidRPr="00243635">
        <w:t>ing</w:t>
      </w:r>
      <w:r w:rsidR="00404990" w:rsidRPr="00243635">
        <w:t xml:space="preserve"> circular economy and sustainable development related policies</w:t>
      </w:r>
      <w:r w:rsidR="00B85F3B" w:rsidRPr="00243635">
        <w:t xml:space="preserve">. Parties can </w:t>
      </w:r>
      <w:r w:rsidR="00CB1E5B" w:rsidRPr="00243635">
        <w:t xml:space="preserve">request a report on the topic and </w:t>
      </w:r>
      <w:r w:rsidR="00B85F3B" w:rsidRPr="00243635">
        <w:t xml:space="preserve">discuss the suitability of using PRTRs </w:t>
      </w:r>
      <w:r w:rsidR="00C92C72" w:rsidRPr="00243635">
        <w:t xml:space="preserve">for improved waste and recycling related reporting. The </w:t>
      </w:r>
      <w:r w:rsidR="00B85F3B" w:rsidRPr="00243635">
        <w:t xml:space="preserve">EWC and European waste statistics </w:t>
      </w:r>
      <w:r w:rsidR="00C92C72" w:rsidRPr="00243635">
        <w:t>could be a basis for such discussions.</w:t>
      </w:r>
      <w:r w:rsidR="00B85F3B" w:rsidRPr="00243635">
        <w:t xml:space="preserve"> </w:t>
      </w:r>
    </w:p>
    <w:p w14:paraId="7982061B" w14:textId="1EDA80AD" w:rsidR="00AF7C68" w:rsidRPr="00243635" w:rsidRDefault="00AF7C68" w:rsidP="000E51E8">
      <w:pPr>
        <w:ind w:left="1134" w:right="1133"/>
        <w:jc w:val="both"/>
        <w:rPr>
          <w:b/>
          <w:bCs/>
          <w:sz w:val="24"/>
          <w:szCs w:val="24"/>
        </w:rPr>
      </w:pPr>
    </w:p>
    <w:p w14:paraId="4198F7AA" w14:textId="26EBC1EB" w:rsidR="00AF7C68" w:rsidRPr="00243635" w:rsidRDefault="00AF7C68" w:rsidP="00C77897">
      <w:pPr>
        <w:pStyle w:val="Heading1"/>
        <w:rPr>
          <w:b/>
        </w:rPr>
      </w:pPr>
      <w:r w:rsidRPr="00243635">
        <w:rPr>
          <w:b/>
        </w:rPr>
        <w:t>E.</w:t>
      </w:r>
      <w:r w:rsidRPr="00243635">
        <w:rPr>
          <w:b/>
        </w:rPr>
        <w:tab/>
        <w:t>On site transfer</w:t>
      </w:r>
    </w:p>
    <w:p w14:paraId="24620D66" w14:textId="77777777" w:rsidR="00AF7C68" w:rsidRPr="00243635" w:rsidRDefault="00AF7C68" w:rsidP="000E51E8">
      <w:pPr>
        <w:ind w:left="1134" w:right="1133"/>
        <w:jc w:val="both"/>
        <w:rPr>
          <w:sz w:val="24"/>
          <w:szCs w:val="24"/>
        </w:rPr>
      </w:pPr>
    </w:p>
    <w:p w14:paraId="4AB80AEB" w14:textId="410B8D23" w:rsidR="006F17AD" w:rsidRPr="00243635" w:rsidRDefault="002B4213" w:rsidP="000E51E8">
      <w:pPr>
        <w:ind w:left="1134" w:right="1133"/>
        <w:jc w:val="both"/>
      </w:pPr>
      <w:r w:rsidRPr="00243635">
        <w:t>5</w:t>
      </w:r>
      <w:r>
        <w:t>3</w:t>
      </w:r>
      <w:r w:rsidR="006F5846" w:rsidRPr="00243635">
        <w:t>.</w:t>
      </w:r>
      <w:r w:rsidR="006F5846" w:rsidRPr="00243635">
        <w:tab/>
      </w:r>
      <w:r w:rsidR="0048187C" w:rsidRPr="00243635">
        <w:t xml:space="preserve">5 out of </w:t>
      </w:r>
      <w:r w:rsidR="005D0CDE" w:rsidRPr="00243635">
        <w:t xml:space="preserve">17 </w:t>
      </w:r>
      <w:r w:rsidR="009D78BB" w:rsidRPr="00243635">
        <w:t>respondent</w:t>
      </w:r>
      <w:r w:rsidR="008F0BC9" w:rsidRPr="00243635">
        <w:t>s</w:t>
      </w:r>
      <w:r w:rsidR="0048187C" w:rsidRPr="00243635">
        <w:t xml:space="preserve"> to the survey answered that they collect information, on a point source level, about on-site transfer of waste or pollutants (e.g. via internal </w:t>
      </w:r>
      <w:r w:rsidR="001B55FE" w:rsidRPr="00243635">
        <w:t>wastewater</w:t>
      </w:r>
      <w:r w:rsidR="0048187C" w:rsidRPr="00243635">
        <w:t xml:space="preserve"> treatment plant)</w:t>
      </w:r>
      <w:r w:rsidR="00BF63C1" w:rsidRPr="00243635">
        <w:t>.</w:t>
      </w:r>
    </w:p>
    <w:p w14:paraId="393588BA" w14:textId="77777777" w:rsidR="00FF0BA5" w:rsidRPr="00243635" w:rsidRDefault="00FF0BA5" w:rsidP="000E51E8">
      <w:pPr>
        <w:ind w:left="1134" w:right="1133"/>
        <w:jc w:val="both"/>
      </w:pPr>
    </w:p>
    <w:p w14:paraId="0FCDBC69" w14:textId="6CF6A02D" w:rsidR="00FF0BA5" w:rsidRPr="00243635" w:rsidRDefault="002B4213" w:rsidP="000E51E8">
      <w:pPr>
        <w:ind w:left="1134" w:right="1133"/>
        <w:jc w:val="both"/>
      </w:pPr>
      <w:r w:rsidRPr="00243635">
        <w:t>5</w:t>
      </w:r>
      <w:r>
        <w:t>4</w:t>
      </w:r>
      <w:r w:rsidR="006F5846" w:rsidRPr="00243635">
        <w:t>.</w:t>
      </w:r>
      <w:r w:rsidR="006F5846" w:rsidRPr="00243635">
        <w:tab/>
      </w:r>
      <w:r w:rsidR="00FF0BA5" w:rsidRPr="00243635">
        <w:t>There is limited experience available on the topic of collect</w:t>
      </w:r>
      <w:r w:rsidR="00DC2FA0" w:rsidRPr="00243635">
        <w:t>ing</w:t>
      </w:r>
      <w:r w:rsidR="00FF0BA5" w:rsidRPr="00243635">
        <w:t xml:space="preserve"> information, on a point source level, about on-site transfer of waste or pollutants</w:t>
      </w:r>
      <w:r w:rsidR="0024335B" w:rsidRPr="00243635">
        <w:t>.</w:t>
      </w:r>
      <w:r w:rsidR="00FF0BA5" w:rsidRPr="00243635">
        <w:t xml:space="preserve"> Parties</w:t>
      </w:r>
      <w:r w:rsidR="00620C4D" w:rsidRPr="00243635">
        <w:t xml:space="preserve"> and</w:t>
      </w:r>
      <w:r w:rsidR="00FF0BA5" w:rsidRPr="00243635">
        <w:t xml:space="preserve"> </w:t>
      </w:r>
      <w:r w:rsidR="00620C4D" w:rsidRPr="00243635">
        <w:t>stakeholders observe</w:t>
      </w:r>
      <w:r w:rsidR="00FF0BA5" w:rsidRPr="00243635">
        <w:t>:</w:t>
      </w:r>
    </w:p>
    <w:p w14:paraId="68D6D877" w14:textId="22FC2419" w:rsidR="00FF0BA5" w:rsidRPr="00243635" w:rsidRDefault="006F5846" w:rsidP="001B55FE">
      <w:pPr>
        <w:ind w:left="1134" w:right="1133" w:firstLine="567"/>
        <w:jc w:val="both"/>
      </w:pPr>
      <w:r w:rsidRPr="00243635">
        <w:t>(a)</w:t>
      </w:r>
      <w:r w:rsidR="00FF0BA5" w:rsidRPr="00243635">
        <w:t xml:space="preserve"> </w:t>
      </w:r>
      <w:r w:rsidR="00047F76" w:rsidRPr="00243635">
        <w:t xml:space="preserve">Where </w:t>
      </w:r>
      <w:r w:rsidR="00FF0BA5" w:rsidRPr="00243635">
        <w:t>more accurate information on internal waste transport and its management</w:t>
      </w:r>
      <w:r w:rsidR="00CA1CD4" w:rsidRPr="00243635">
        <w:t xml:space="preserve"> was made available</w:t>
      </w:r>
      <w:r w:rsidR="00047F76" w:rsidRPr="00243635">
        <w:t>, t</w:t>
      </w:r>
      <w:r w:rsidR="00FF0BA5" w:rsidRPr="00243635">
        <w:t xml:space="preserve">hese data facilitate monitoring purposes; </w:t>
      </w:r>
    </w:p>
    <w:p w14:paraId="2B3667D6" w14:textId="3FE449EC" w:rsidR="00FF0BA5" w:rsidRPr="00243635" w:rsidRDefault="006F5846" w:rsidP="001B55FE">
      <w:pPr>
        <w:ind w:left="1134" w:right="1133" w:firstLine="567"/>
        <w:jc w:val="both"/>
      </w:pPr>
      <w:r w:rsidRPr="00243635">
        <w:t>(b)</w:t>
      </w:r>
      <w:r w:rsidR="00FF0BA5" w:rsidRPr="00243635">
        <w:t xml:space="preserve"> </w:t>
      </w:r>
      <w:r w:rsidR="00047F76" w:rsidRPr="00243635">
        <w:t>T</w:t>
      </w:r>
      <w:r w:rsidR="00FF0BA5" w:rsidRPr="00243635">
        <w:t xml:space="preserve">echnically, information on waste treated at a facility is collected for waste statistics in the same </w:t>
      </w:r>
      <w:r w:rsidR="00047F76" w:rsidRPr="00243635">
        <w:t>way</w:t>
      </w:r>
      <w:r w:rsidR="00FF0BA5" w:rsidRPr="00243635">
        <w:t xml:space="preserve"> as the PRTR data</w:t>
      </w:r>
      <w:r w:rsidR="00047F76" w:rsidRPr="00243635">
        <w:t>;</w:t>
      </w:r>
      <w:r w:rsidR="00FF0BA5" w:rsidRPr="00243635">
        <w:t xml:space="preserve"> </w:t>
      </w:r>
    </w:p>
    <w:p w14:paraId="695DCFC6" w14:textId="4135CC23" w:rsidR="00FF0BA5" w:rsidRPr="00243635" w:rsidRDefault="006F5846" w:rsidP="001B55FE">
      <w:pPr>
        <w:ind w:left="1134" w:right="1133" w:firstLine="567"/>
        <w:jc w:val="both"/>
      </w:pPr>
      <w:r w:rsidRPr="00243635">
        <w:t>(c)</w:t>
      </w:r>
      <w:r w:rsidR="00FF0BA5" w:rsidRPr="00243635">
        <w:t xml:space="preserve"> </w:t>
      </w:r>
      <w:r w:rsidR="00047F76" w:rsidRPr="00243635">
        <w:t>T</w:t>
      </w:r>
      <w:r w:rsidR="00FF0BA5" w:rsidRPr="00243635">
        <w:t xml:space="preserve">here is currently no </w:t>
      </w:r>
      <w:r w:rsidR="00D506E5" w:rsidRPr="00243635">
        <w:t>legal</w:t>
      </w:r>
      <w:r w:rsidR="00FF0BA5" w:rsidRPr="00243635">
        <w:t xml:space="preserve"> ground to collect such information f</w:t>
      </w:r>
      <w:r w:rsidR="008C3733" w:rsidRPr="00243635">
        <w:t>r</w:t>
      </w:r>
      <w:r w:rsidR="00FF0BA5" w:rsidRPr="00243635">
        <w:t>om facilities under PRTR.</w:t>
      </w:r>
    </w:p>
    <w:p w14:paraId="71A9F91A" w14:textId="77777777" w:rsidR="00FF0BA5" w:rsidRPr="00243635" w:rsidRDefault="00FF0BA5" w:rsidP="000E51E8">
      <w:pPr>
        <w:ind w:left="1134" w:right="1133"/>
        <w:jc w:val="both"/>
      </w:pPr>
    </w:p>
    <w:p w14:paraId="20C64080" w14:textId="30EE17D5" w:rsidR="00FF0BA5" w:rsidRPr="00243635" w:rsidRDefault="001D6C91" w:rsidP="000E51E8">
      <w:pPr>
        <w:ind w:left="1134" w:right="1133"/>
        <w:jc w:val="both"/>
      </w:pPr>
      <w:r w:rsidRPr="00243635">
        <w:rPr>
          <w:b/>
          <w:bCs/>
        </w:rPr>
        <w:t>Discussion</w:t>
      </w:r>
      <w:r w:rsidR="00FF0BA5" w:rsidRPr="00243635">
        <w:t xml:space="preserve"> </w:t>
      </w:r>
    </w:p>
    <w:p w14:paraId="33B27AEA" w14:textId="77777777" w:rsidR="006F5846" w:rsidRPr="00243635" w:rsidRDefault="006F5846" w:rsidP="000E51E8">
      <w:pPr>
        <w:ind w:left="1134" w:right="1133"/>
        <w:jc w:val="both"/>
      </w:pPr>
    </w:p>
    <w:p w14:paraId="00B44FA0" w14:textId="47E53813" w:rsidR="000B625F" w:rsidRPr="00243635" w:rsidRDefault="002B4213" w:rsidP="000E51E8">
      <w:pPr>
        <w:ind w:left="1134" w:right="1133"/>
        <w:jc w:val="both"/>
      </w:pPr>
      <w:r w:rsidRPr="00243635">
        <w:t>5</w:t>
      </w:r>
      <w:r>
        <w:t>5</w:t>
      </w:r>
      <w:r w:rsidR="006F5846" w:rsidRPr="00243635">
        <w:t>.</w:t>
      </w:r>
      <w:r w:rsidR="006F5846" w:rsidRPr="00243635">
        <w:tab/>
      </w:r>
      <w:r w:rsidR="000B625F" w:rsidRPr="00243635">
        <w:t xml:space="preserve">The issue, being linked to management of waste and recycling, </w:t>
      </w:r>
      <w:r w:rsidR="007B6EE2" w:rsidRPr="00243635">
        <w:t xml:space="preserve">can be an integrated </w:t>
      </w:r>
      <w:r w:rsidR="000B625F" w:rsidRPr="00243635">
        <w:t>part of discussions on how to improve waste and recycling related comprehensive reporting, as appropriate.</w:t>
      </w:r>
      <w:r w:rsidR="005D60E9" w:rsidRPr="00243635">
        <w:t xml:space="preserve"> Parties can request a report on the topic and discuss the suitability of using PRTRs for improved waste and recycling related reporting.</w:t>
      </w:r>
    </w:p>
    <w:p w14:paraId="3F8738C0" w14:textId="365BA563" w:rsidR="00AF7C68" w:rsidRPr="00243635" w:rsidRDefault="00AF7C68" w:rsidP="000E51E8">
      <w:pPr>
        <w:ind w:left="1134" w:right="1133"/>
        <w:jc w:val="both"/>
        <w:rPr>
          <w:b/>
          <w:bCs/>
          <w:sz w:val="24"/>
          <w:szCs w:val="24"/>
        </w:rPr>
      </w:pPr>
    </w:p>
    <w:p w14:paraId="035E407A" w14:textId="36196849" w:rsidR="00AF7C68" w:rsidRPr="00243635" w:rsidRDefault="00AF7C68" w:rsidP="00C77897">
      <w:pPr>
        <w:pStyle w:val="Heading1"/>
        <w:rPr>
          <w:b/>
        </w:rPr>
      </w:pPr>
      <w:r w:rsidRPr="00243635">
        <w:rPr>
          <w:b/>
        </w:rPr>
        <w:t>F.</w:t>
      </w:r>
      <w:r w:rsidRPr="00243635">
        <w:rPr>
          <w:b/>
        </w:rPr>
        <w:tab/>
        <w:t>Storage</w:t>
      </w:r>
    </w:p>
    <w:p w14:paraId="51DC2F35" w14:textId="77777777" w:rsidR="00AF7C68" w:rsidRPr="00243635" w:rsidRDefault="00AF7C68" w:rsidP="000E51E8">
      <w:pPr>
        <w:ind w:left="1134" w:right="1133"/>
        <w:jc w:val="both"/>
        <w:rPr>
          <w:sz w:val="24"/>
          <w:szCs w:val="24"/>
        </w:rPr>
      </w:pPr>
    </w:p>
    <w:p w14:paraId="774C838A" w14:textId="6AE0E2F8" w:rsidR="006F17AD" w:rsidRPr="00243635" w:rsidRDefault="002B4213" w:rsidP="000E51E8">
      <w:pPr>
        <w:ind w:left="1134" w:right="1133"/>
        <w:jc w:val="both"/>
      </w:pPr>
      <w:r w:rsidRPr="00243635">
        <w:t>5</w:t>
      </w:r>
      <w:r>
        <w:t>6</w:t>
      </w:r>
      <w:r w:rsidR="006F5846" w:rsidRPr="00243635">
        <w:t>.</w:t>
      </w:r>
      <w:r w:rsidR="006F5846" w:rsidRPr="00243635">
        <w:tab/>
      </w:r>
      <w:r w:rsidR="0048187C" w:rsidRPr="00243635">
        <w:t xml:space="preserve">4 out of </w:t>
      </w:r>
      <w:r w:rsidR="004B44AC" w:rsidRPr="00243635">
        <w:t xml:space="preserve">17 </w:t>
      </w:r>
      <w:r w:rsidR="009D78BB" w:rsidRPr="00243635">
        <w:t>respondent</w:t>
      </w:r>
      <w:r w:rsidR="008F0BC9" w:rsidRPr="00243635">
        <w:t>s</w:t>
      </w:r>
      <w:r w:rsidR="0048187C" w:rsidRPr="00243635">
        <w:t xml:space="preserve"> to the survey answered that they collect information, </w:t>
      </w:r>
      <w:r w:rsidR="00024C5E" w:rsidRPr="00243635">
        <w:t>at</w:t>
      </w:r>
      <w:r w:rsidR="0048187C" w:rsidRPr="00243635">
        <w:t xml:space="preserve"> a point source level, about storage on site (either on pollutants or waste)</w:t>
      </w:r>
      <w:r w:rsidR="00BF63C1" w:rsidRPr="00243635">
        <w:t>.</w:t>
      </w:r>
    </w:p>
    <w:p w14:paraId="2871BC8F" w14:textId="77777777" w:rsidR="000B625F" w:rsidRPr="00243635" w:rsidRDefault="000B625F" w:rsidP="000E51E8">
      <w:pPr>
        <w:ind w:left="1134" w:right="1133"/>
        <w:jc w:val="both"/>
      </w:pPr>
    </w:p>
    <w:p w14:paraId="27EF4E1E" w14:textId="53DB22DC" w:rsidR="00620C4D" w:rsidRPr="00243635" w:rsidRDefault="002B4213" w:rsidP="004907A2">
      <w:pPr>
        <w:ind w:left="1134" w:right="1133"/>
        <w:jc w:val="both"/>
      </w:pPr>
      <w:r w:rsidRPr="00243635">
        <w:t>5</w:t>
      </w:r>
      <w:r>
        <w:t>7</w:t>
      </w:r>
      <w:r w:rsidR="006F5846" w:rsidRPr="00243635">
        <w:t>.</w:t>
      </w:r>
      <w:r w:rsidR="006F5846" w:rsidRPr="00243635">
        <w:tab/>
      </w:r>
      <w:r w:rsidR="000B625F" w:rsidRPr="00243635">
        <w:t xml:space="preserve">There </w:t>
      </w:r>
      <w:r w:rsidR="00EF788E" w:rsidRPr="00243635">
        <w:t xml:space="preserve">seems to be </w:t>
      </w:r>
      <w:r w:rsidR="000B625F" w:rsidRPr="00243635">
        <w:t xml:space="preserve">limited experience available on the topic of </w:t>
      </w:r>
      <w:r w:rsidR="0024335B" w:rsidRPr="00243635">
        <w:t>storage on site.</w:t>
      </w:r>
      <w:r w:rsidR="004907A2">
        <w:t xml:space="preserve"> </w:t>
      </w:r>
      <w:r w:rsidR="006F5846" w:rsidRPr="00243635">
        <w:tab/>
      </w:r>
      <w:r w:rsidR="000B625F" w:rsidRPr="00243635">
        <w:t>Parties</w:t>
      </w:r>
      <w:r w:rsidR="00620C4D" w:rsidRPr="00243635">
        <w:t xml:space="preserve"> and stakeholders specify the issue</w:t>
      </w:r>
      <w:r w:rsidR="00EF788E" w:rsidRPr="00243635">
        <w:t xml:space="preserve"> </w:t>
      </w:r>
      <w:r w:rsidR="00620C4D" w:rsidRPr="00243635">
        <w:t>further</w:t>
      </w:r>
      <w:r w:rsidR="00EF788E" w:rsidRPr="00243635">
        <w:t>, as in the following</w:t>
      </w:r>
      <w:r w:rsidR="00620C4D" w:rsidRPr="00243635">
        <w:t>:</w:t>
      </w:r>
    </w:p>
    <w:p w14:paraId="6C380DE4" w14:textId="438592F1" w:rsidR="00243FCF" w:rsidRPr="00243635" w:rsidRDefault="006F5846" w:rsidP="001B55FE">
      <w:pPr>
        <w:ind w:left="1134" w:right="1133" w:firstLine="567"/>
        <w:jc w:val="both"/>
      </w:pPr>
      <w:r w:rsidRPr="00243635">
        <w:t>(a)</w:t>
      </w:r>
      <w:r w:rsidR="000B625F" w:rsidRPr="00243635">
        <w:t xml:space="preserve"> </w:t>
      </w:r>
      <w:r w:rsidR="00CA1CD4" w:rsidRPr="00243635">
        <w:t xml:space="preserve">The storage of non-hazardous waste for more than one year and/or hazardous waste for more than 6 months is considered as </w:t>
      </w:r>
      <w:r w:rsidR="00024C5E" w:rsidRPr="00243635">
        <w:t xml:space="preserve">a </w:t>
      </w:r>
      <w:r w:rsidR="00CA1CD4" w:rsidRPr="00243635">
        <w:t xml:space="preserve">waste treatment operation, i.e. should be reported to </w:t>
      </w:r>
      <w:r w:rsidR="00024C5E" w:rsidRPr="00243635">
        <w:t xml:space="preserve">the </w:t>
      </w:r>
      <w:r w:rsidR="00CA1CD4" w:rsidRPr="00243635">
        <w:t>environmental institution</w:t>
      </w:r>
      <w:r w:rsidR="000B625F" w:rsidRPr="00243635">
        <w:t xml:space="preserve">; </w:t>
      </w:r>
    </w:p>
    <w:p w14:paraId="7D1AB54D" w14:textId="415BC2ED" w:rsidR="003D042D" w:rsidRPr="00243635" w:rsidRDefault="006F5846" w:rsidP="001B55FE">
      <w:pPr>
        <w:ind w:left="1134" w:right="1133" w:firstLine="567"/>
        <w:jc w:val="both"/>
      </w:pPr>
      <w:r w:rsidRPr="00243635">
        <w:t>(b)</w:t>
      </w:r>
      <w:r w:rsidR="00243FCF" w:rsidRPr="00243635">
        <w:t xml:space="preserve"> There is a link to the </w:t>
      </w:r>
      <w:r w:rsidR="00024C5E" w:rsidRPr="00243635">
        <w:t xml:space="preserve">European Union’s </w:t>
      </w:r>
      <w:r w:rsidR="00243FCF" w:rsidRPr="00243635">
        <w:t>Seveso III Directive requirement, where information on the use / amount</w:t>
      </w:r>
      <w:r w:rsidR="00EF788E" w:rsidRPr="00243635">
        <w:t xml:space="preserve"> </w:t>
      </w:r>
      <w:r w:rsidR="00243FCF" w:rsidRPr="00243635">
        <w:t>/ measures taken to control the risk of the presence of dangerous substances needs to be collected and to be provided to the public. However</w:t>
      </w:r>
      <w:r w:rsidR="00D574F7" w:rsidRPr="00243635">
        <w:t>,</w:t>
      </w:r>
      <w:r w:rsidR="00243FCF" w:rsidRPr="00243635">
        <w:t xml:space="preserve"> this information is not integrated in other public databases</w:t>
      </w:r>
      <w:r w:rsidR="00EF788E" w:rsidRPr="00243635">
        <w:t xml:space="preserve"> such as </w:t>
      </w:r>
      <w:r w:rsidR="00243FCF" w:rsidRPr="00243635">
        <w:t xml:space="preserve">IED Registry </w:t>
      </w:r>
      <w:r w:rsidR="00EF788E" w:rsidRPr="00243635">
        <w:t>or</w:t>
      </w:r>
      <w:r w:rsidR="00243FCF" w:rsidRPr="00243635">
        <w:t xml:space="preserve"> ECHA database;</w:t>
      </w:r>
      <w:r w:rsidR="003D042D" w:rsidRPr="00243635">
        <w:t xml:space="preserve"> </w:t>
      </w:r>
    </w:p>
    <w:p w14:paraId="418E4562" w14:textId="070906B2" w:rsidR="000B625F" w:rsidRPr="00243635" w:rsidRDefault="006F5846" w:rsidP="001B55FE">
      <w:pPr>
        <w:ind w:left="1134" w:right="1133" w:firstLine="567"/>
        <w:jc w:val="both"/>
      </w:pPr>
      <w:r w:rsidRPr="00243635">
        <w:lastRenderedPageBreak/>
        <w:t>(c)</w:t>
      </w:r>
      <w:r w:rsidR="003D042D" w:rsidRPr="00243635">
        <w:t xml:space="preserve"> Some related information is gathered via the information exchange for identifying BAT</w:t>
      </w:r>
      <w:r w:rsidR="005B1147">
        <w:t>s</w:t>
      </w:r>
      <w:r w:rsidR="003D042D" w:rsidRPr="00243635">
        <w:t xml:space="preserve"> under the IED;</w:t>
      </w:r>
    </w:p>
    <w:p w14:paraId="2172DB45" w14:textId="31956FC1" w:rsidR="00ED047F" w:rsidRPr="00243635" w:rsidRDefault="006F5846" w:rsidP="001B55FE">
      <w:pPr>
        <w:ind w:left="1134" w:right="1133" w:firstLine="567"/>
        <w:jc w:val="both"/>
      </w:pPr>
      <w:r w:rsidRPr="00243635">
        <w:t>(d)</w:t>
      </w:r>
      <w:r w:rsidR="00243FCF" w:rsidRPr="00243635">
        <w:t xml:space="preserve"> </w:t>
      </w:r>
      <w:r w:rsidR="00A313E7" w:rsidRPr="00243635">
        <w:t xml:space="preserve">Data </w:t>
      </w:r>
      <w:r w:rsidR="00243FCF" w:rsidRPr="00243635">
        <w:t>about waste storage, geographical coordinates, E</w:t>
      </w:r>
      <w:r w:rsidR="00EF788E" w:rsidRPr="00243635">
        <w:t xml:space="preserve">uropean </w:t>
      </w:r>
      <w:r w:rsidR="00243FCF" w:rsidRPr="00243635">
        <w:t>W</w:t>
      </w:r>
      <w:r w:rsidR="00EF788E" w:rsidRPr="00243635">
        <w:t xml:space="preserve">aste </w:t>
      </w:r>
      <w:r w:rsidR="00243FCF" w:rsidRPr="00243635">
        <w:t>C</w:t>
      </w:r>
      <w:r w:rsidR="00EF788E" w:rsidRPr="00243635">
        <w:t>lassification</w:t>
      </w:r>
      <w:r w:rsidR="00243FCF" w:rsidRPr="00243635">
        <w:t xml:space="preserve"> code and amount of waste is collected</w:t>
      </w:r>
      <w:r w:rsidR="00ED047F" w:rsidRPr="00243635">
        <w:t>;</w:t>
      </w:r>
    </w:p>
    <w:p w14:paraId="400BE85D" w14:textId="2C82B8DC" w:rsidR="004531EC" w:rsidRPr="00243635" w:rsidRDefault="006F5846" w:rsidP="001B55FE">
      <w:pPr>
        <w:ind w:left="1134" w:right="1133" w:firstLine="567"/>
        <w:jc w:val="both"/>
      </w:pPr>
      <w:r w:rsidRPr="00243635">
        <w:t>(e)</w:t>
      </w:r>
      <w:r w:rsidR="00ED047F" w:rsidRPr="00243635">
        <w:t xml:space="preserve"> </w:t>
      </w:r>
      <w:r w:rsidR="00A313E7" w:rsidRPr="00243635">
        <w:t xml:space="preserve">Waste </w:t>
      </w:r>
      <w:r w:rsidR="00ED047F" w:rsidRPr="00243635">
        <w:t>sheets for reporting include</w:t>
      </w:r>
      <w:r w:rsidR="00205F48" w:rsidRPr="00243635">
        <w:t xml:space="preserve">: </w:t>
      </w:r>
    </w:p>
    <w:p w14:paraId="18C17F86" w14:textId="78F323F0" w:rsidR="004531EC" w:rsidRPr="00243635" w:rsidRDefault="004907A2" w:rsidP="004907A2">
      <w:pPr>
        <w:ind w:left="2268" w:right="1133"/>
        <w:jc w:val="both"/>
      </w:pPr>
      <w:r>
        <w:t>(</w:t>
      </w:r>
      <w:proofErr w:type="spellStart"/>
      <w:r>
        <w:t>i</w:t>
      </w:r>
      <w:proofErr w:type="spellEnd"/>
      <w:r>
        <w:t>)</w:t>
      </w:r>
      <w:r w:rsidR="004D00B3" w:rsidRPr="00243635">
        <w:t xml:space="preserve"> </w:t>
      </w:r>
      <w:r w:rsidR="00243FCF" w:rsidRPr="00243635">
        <w:t>Capacity of temporary storage</w:t>
      </w:r>
      <w:r w:rsidR="006F5846" w:rsidRPr="00243635">
        <w:t>;</w:t>
      </w:r>
      <w:r w:rsidR="00243FCF" w:rsidRPr="00243635">
        <w:t xml:space="preserve"> </w:t>
      </w:r>
    </w:p>
    <w:p w14:paraId="62A8492E" w14:textId="5FEC1CE4" w:rsidR="004531EC" w:rsidRPr="00243635" w:rsidRDefault="004907A2" w:rsidP="004907A2">
      <w:pPr>
        <w:ind w:left="2268" w:right="1133"/>
        <w:jc w:val="both"/>
      </w:pPr>
      <w:r>
        <w:t>(ii)</w:t>
      </w:r>
      <w:r w:rsidR="004D00B3" w:rsidRPr="00243635">
        <w:t xml:space="preserve"> </w:t>
      </w:r>
      <w:r w:rsidR="00243FCF" w:rsidRPr="00243635">
        <w:t>State of temporary storage</w:t>
      </w:r>
      <w:r w:rsidR="00A51508" w:rsidRPr="00243635">
        <w:t xml:space="preserve"> at 1 January and 31 December of the reporting year</w:t>
      </w:r>
      <w:r w:rsidR="006F5846" w:rsidRPr="00243635">
        <w:t>;</w:t>
      </w:r>
      <w:r w:rsidR="00243FCF" w:rsidRPr="00243635">
        <w:t xml:space="preserve"> </w:t>
      </w:r>
    </w:p>
    <w:p w14:paraId="0CDE2F00" w14:textId="129F8065" w:rsidR="004531EC" w:rsidRPr="00243635" w:rsidRDefault="004907A2" w:rsidP="004907A2">
      <w:pPr>
        <w:ind w:left="2268" w:right="1133"/>
        <w:jc w:val="both"/>
      </w:pPr>
      <w:r>
        <w:t>(iii)</w:t>
      </w:r>
      <w:r w:rsidR="004D00B3" w:rsidRPr="00243635">
        <w:t xml:space="preserve"> </w:t>
      </w:r>
      <w:r w:rsidR="00243FCF" w:rsidRPr="00243635">
        <w:t>Activities with waste on place of origin: quantity (t) D/R method</w:t>
      </w:r>
      <w:r w:rsidR="006F5846" w:rsidRPr="00243635">
        <w:t>-f</w:t>
      </w:r>
      <w:r w:rsidR="00243FCF" w:rsidRPr="00243635">
        <w:t xml:space="preserve">or recovery </w:t>
      </w:r>
      <w:r w:rsidR="00205F48" w:rsidRPr="00243635">
        <w:t>(R)</w:t>
      </w:r>
      <w:r w:rsidR="00243FCF" w:rsidRPr="00243635">
        <w:t>; for disposal (D</w:t>
      </w:r>
      <w:r w:rsidR="005D60E9" w:rsidRPr="00243635">
        <w:t>)</w:t>
      </w:r>
      <w:r w:rsidR="006F5846" w:rsidRPr="00243635">
        <w:t>;</w:t>
      </w:r>
    </w:p>
    <w:p w14:paraId="036E9F46" w14:textId="209B2B30" w:rsidR="004531EC" w:rsidRPr="00243635" w:rsidRDefault="004907A2" w:rsidP="004907A2">
      <w:pPr>
        <w:ind w:left="2268" w:right="1133"/>
        <w:jc w:val="both"/>
      </w:pPr>
      <w:r>
        <w:t>(iv)</w:t>
      </w:r>
      <w:r w:rsidR="004D00B3" w:rsidRPr="00243635">
        <w:t xml:space="preserve"> </w:t>
      </w:r>
      <w:r w:rsidR="004531EC" w:rsidRPr="00243635">
        <w:t>S</w:t>
      </w:r>
      <w:r w:rsidR="00243FCF" w:rsidRPr="00243635">
        <w:t>tatistical dat</w:t>
      </w:r>
      <w:r w:rsidR="00205F48" w:rsidRPr="00243635">
        <w:t>a</w:t>
      </w:r>
      <w:r w:rsidR="006F5846" w:rsidRPr="00243635">
        <w:t>;</w:t>
      </w:r>
      <w:r w:rsidR="00243FCF" w:rsidRPr="00243635">
        <w:t xml:space="preserve"> </w:t>
      </w:r>
    </w:p>
    <w:p w14:paraId="63D7077C" w14:textId="07779FBA" w:rsidR="004531EC" w:rsidRPr="00243635" w:rsidRDefault="004907A2" w:rsidP="004907A2">
      <w:pPr>
        <w:ind w:left="2268" w:right="1133"/>
        <w:jc w:val="both"/>
      </w:pPr>
      <w:r>
        <w:t>(v)</w:t>
      </w:r>
      <w:r w:rsidR="004D00B3" w:rsidRPr="00243635">
        <w:t xml:space="preserve"> </w:t>
      </w:r>
      <w:r w:rsidR="004531EC" w:rsidRPr="00243635">
        <w:t>D</w:t>
      </w:r>
      <w:r w:rsidR="00243FCF" w:rsidRPr="00243635">
        <w:t>ata on landfi</w:t>
      </w:r>
      <w:r w:rsidR="00205F48" w:rsidRPr="00243635">
        <w:t>l</w:t>
      </w:r>
      <w:r w:rsidR="00243FCF" w:rsidRPr="00243635">
        <w:t>l on location</w:t>
      </w:r>
      <w:r w:rsidR="006F5846" w:rsidRPr="00243635">
        <w:t>;</w:t>
      </w:r>
      <w:r w:rsidR="00243FCF" w:rsidRPr="00243635">
        <w:t xml:space="preserve"> </w:t>
      </w:r>
    </w:p>
    <w:p w14:paraId="53D7D94B" w14:textId="467BB36F" w:rsidR="00243FCF" w:rsidRPr="00243635" w:rsidRDefault="004907A2" w:rsidP="004907A2">
      <w:pPr>
        <w:ind w:left="2268" w:right="1133"/>
        <w:jc w:val="both"/>
      </w:pPr>
      <w:r>
        <w:t>(vi)</w:t>
      </w:r>
      <w:r w:rsidR="004D00B3" w:rsidRPr="00243635">
        <w:t xml:space="preserve"> </w:t>
      </w:r>
      <w:r w:rsidR="00A313E7" w:rsidRPr="00243635">
        <w:t>Recovery of waste on/in soil (D2) / deep injection waste in soil</w:t>
      </w:r>
      <w:r w:rsidR="00243FCF" w:rsidRPr="00243635">
        <w:t xml:space="preserve"> (type and quantity of produced waste; data from results of analysis of waste</w:t>
      </w:r>
      <w:r w:rsidR="00205F48" w:rsidRPr="00243635">
        <w:t>).</w:t>
      </w:r>
    </w:p>
    <w:p w14:paraId="210AAA13" w14:textId="77777777" w:rsidR="00243FCF" w:rsidRPr="00243635" w:rsidRDefault="00243FCF" w:rsidP="000E51E8">
      <w:pPr>
        <w:ind w:left="1134" w:right="1133"/>
        <w:jc w:val="both"/>
      </w:pPr>
    </w:p>
    <w:p w14:paraId="42326DD3" w14:textId="77113CE5" w:rsidR="00243FCF" w:rsidRPr="00243635" w:rsidRDefault="002B4213" w:rsidP="000E51E8">
      <w:pPr>
        <w:ind w:left="1134" w:right="1133"/>
        <w:jc w:val="both"/>
      </w:pPr>
      <w:r w:rsidRPr="00243635">
        <w:t>5</w:t>
      </w:r>
      <w:r w:rsidR="004907A2">
        <w:t>8</w:t>
      </w:r>
      <w:r w:rsidR="006F5846" w:rsidRPr="00243635">
        <w:t>.</w:t>
      </w:r>
      <w:r w:rsidR="006F5846" w:rsidRPr="00243635">
        <w:tab/>
      </w:r>
      <w:r w:rsidR="00EF788E" w:rsidRPr="00243635">
        <w:t xml:space="preserve">Respondents further </w:t>
      </w:r>
      <w:r w:rsidR="00243FCF" w:rsidRPr="00243635">
        <w:t>observe the following:</w:t>
      </w:r>
    </w:p>
    <w:p w14:paraId="4D79E2BF" w14:textId="77777777" w:rsidR="006F5846" w:rsidRPr="00243635" w:rsidRDefault="006F5846" w:rsidP="00AE481F">
      <w:pPr>
        <w:ind w:left="1134" w:right="1133"/>
        <w:jc w:val="both"/>
        <w:rPr>
          <w:i/>
          <w:iCs/>
        </w:rPr>
      </w:pPr>
    </w:p>
    <w:p w14:paraId="55601C19" w14:textId="2C8034E4" w:rsidR="00AE481F" w:rsidRPr="00243635" w:rsidRDefault="00AE481F" w:rsidP="00AE481F">
      <w:pPr>
        <w:ind w:left="1134" w:right="1133"/>
        <w:jc w:val="both"/>
        <w:rPr>
          <w:i/>
          <w:iCs/>
        </w:rPr>
      </w:pPr>
      <w:r w:rsidRPr="00243635">
        <w:rPr>
          <w:i/>
          <w:iCs/>
        </w:rPr>
        <w:t>Added value</w:t>
      </w:r>
    </w:p>
    <w:p w14:paraId="733564BD" w14:textId="77777777" w:rsidR="006F5846" w:rsidRPr="00243635" w:rsidRDefault="006F5846" w:rsidP="00AE481F">
      <w:pPr>
        <w:ind w:left="1134" w:right="1133"/>
        <w:jc w:val="both"/>
      </w:pPr>
    </w:p>
    <w:p w14:paraId="6322D867" w14:textId="7851850A" w:rsidR="00AE481F" w:rsidRPr="00243635" w:rsidRDefault="006F5846" w:rsidP="00AE481F">
      <w:pPr>
        <w:ind w:left="1134" w:right="1133"/>
        <w:jc w:val="both"/>
      </w:pPr>
      <w:r w:rsidRPr="00243635">
        <w:t>(a)</w:t>
      </w:r>
      <w:r w:rsidR="00AE481F" w:rsidRPr="00243635">
        <w:t xml:space="preserve"> Storage information can help to address challenges related to monitoring waste movement;</w:t>
      </w:r>
    </w:p>
    <w:p w14:paraId="4AD4C1C8" w14:textId="163AB1ED" w:rsidR="00AE481F" w:rsidRPr="00243635" w:rsidRDefault="006F5846" w:rsidP="00AE481F">
      <w:pPr>
        <w:ind w:left="1134" w:right="1133"/>
        <w:jc w:val="both"/>
      </w:pPr>
      <w:r w:rsidRPr="00243635">
        <w:t>(b)</w:t>
      </w:r>
      <w:r w:rsidR="00AE481F" w:rsidRPr="00243635">
        <w:t xml:space="preserve"> Improved waste management;</w:t>
      </w:r>
    </w:p>
    <w:p w14:paraId="5F1AF1BE" w14:textId="24CC12F9" w:rsidR="00AE481F" w:rsidRPr="00243635" w:rsidRDefault="006F5846" w:rsidP="00AE481F">
      <w:pPr>
        <w:ind w:left="1134" w:right="1133"/>
        <w:jc w:val="both"/>
      </w:pPr>
      <w:r w:rsidRPr="00243635">
        <w:t>(c)</w:t>
      </w:r>
      <w:r w:rsidR="00AE481F" w:rsidRPr="00243635">
        <w:t xml:space="preserve"> Improved risk management and knowledge on amounts stored of chemicals of concern;</w:t>
      </w:r>
    </w:p>
    <w:p w14:paraId="27B8E8EE" w14:textId="434E1BC5" w:rsidR="00AE481F" w:rsidRPr="00243635" w:rsidRDefault="006F5846" w:rsidP="00AE481F">
      <w:pPr>
        <w:ind w:left="1134" w:right="1133"/>
        <w:jc w:val="both"/>
      </w:pPr>
      <w:r w:rsidRPr="00243635">
        <w:t>(d)</w:t>
      </w:r>
      <w:r w:rsidR="00AE481F" w:rsidRPr="00243635">
        <w:t xml:space="preserve"> Improved integration of data, including the use of the data for reports to institutions and on the state of the environment;</w:t>
      </w:r>
    </w:p>
    <w:p w14:paraId="7BCCC34E" w14:textId="1F407232" w:rsidR="00AE481F" w:rsidRPr="00243635" w:rsidRDefault="006F5846" w:rsidP="00AE481F">
      <w:pPr>
        <w:ind w:left="1134" w:right="1133"/>
        <w:jc w:val="both"/>
      </w:pPr>
      <w:r w:rsidRPr="00243635">
        <w:t>(e)</w:t>
      </w:r>
      <w:r w:rsidR="00AE481F" w:rsidRPr="00243635">
        <w:t xml:space="preserve"> More data about waste and transfer of waste; statistical data for Waste statistics. </w:t>
      </w:r>
    </w:p>
    <w:p w14:paraId="79E72B99" w14:textId="77777777" w:rsidR="00AE481F" w:rsidRPr="00243635" w:rsidRDefault="00AE481F" w:rsidP="000E51E8">
      <w:pPr>
        <w:ind w:left="1134" w:right="1133"/>
        <w:jc w:val="both"/>
        <w:rPr>
          <w:i/>
          <w:iCs/>
        </w:rPr>
      </w:pPr>
    </w:p>
    <w:p w14:paraId="631C3649" w14:textId="3EC84F3E" w:rsidR="00DA1304" w:rsidRPr="00243635" w:rsidRDefault="00DA1304" w:rsidP="000E51E8">
      <w:pPr>
        <w:ind w:left="1134" w:right="1133"/>
        <w:jc w:val="both"/>
        <w:rPr>
          <w:i/>
          <w:iCs/>
        </w:rPr>
      </w:pPr>
      <w:r w:rsidRPr="00243635">
        <w:rPr>
          <w:i/>
          <w:iCs/>
        </w:rPr>
        <w:t>Challenges</w:t>
      </w:r>
    </w:p>
    <w:p w14:paraId="2594E680" w14:textId="77777777" w:rsidR="006F5846" w:rsidRPr="00243635" w:rsidRDefault="006F5846" w:rsidP="000E51E8">
      <w:pPr>
        <w:ind w:left="1134" w:right="1133"/>
        <w:jc w:val="both"/>
        <w:rPr>
          <w:i/>
          <w:iCs/>
        </w:rPr>
      </w:pPr>
    </w:p>
    <w:p w14:paraId="2AC0F63B" w14:textId="3E887D29" w:rsidR="00352E5F" w:rsidRPr="00243635" w:rsidRDefault="006F5846" w:rsidP="006F5846">
      <w:pPr>
        <w:pStyle w:val="ListParagraph"/>
        <w:ind w:left="1134" w:right="1133"/>
        <w:jc w:val="both"/>
      </w:pPr>
      <w:r w:rsidRPr="00243635">
        <w:t xml:space="preserve">(a) </w:t>
      </w:r>
      <w:r w:rsidR="00243FCF" w:rsidRPr="00243635">
        <w:t xml:space="preserve">Increased </w:t>
      </w:r>
      <w:r w:rsidR="00352E5F" w:rsidRPr="00243635">
        <w:t xml:space="preserve">amounts of </w:t>
      </w:r>
      <w:r w:rsidR="00243FCF" w:rsidRPr="00243635">
        <w:t>information require increased human capacity for both companies and public authorities. Here is also a need for an information system for data processing</w:t>
      </w:r>
      <w:r w:rsidR="00352E5F" w:rsidRPr="00243635">
        <w:t>;</w:t>
      </w:r>
    </w:p>
    <w:p w14:paraId="1A2AB247" w14:textId="01FF0114" w:rsidR="00243FCF" w:rsidRPr="00243635" w:rsidRDefault="006F5846" w:rsidP="006F5846">
      <w:pPr>
        <w:pStyle w:val="ListParagraph"/>
        <w:ind w:left="1134" w:right="1133"/>
        <w:jc w:val="both"/>
      </w:pPr>
      <w:r w:rsidRPr="00243635">
        <w:t xml:space="preserve">(b) </w:t>
      </w:r>
      <w:r w:rsidR="00A313E7" w:rsidRPr="00243635">
        <w:t xml:space="preserve">Integration </w:t>
      </w:r>
      <w:r w:rsidR="00243FCF" w:rsidRPr="00243635">
        <w:t>of data</w:t>
      </w:r>
      <w:r w:rsidR="00483372" w:rsidRPr="00243635">
        <w:t>;</w:t>
      </w:r>
    </w:p>
    <w:p w14:paraId="6BF37DEA" w14:textId="679A985A" w:rsidR="003D042D" w:rsidRPr="00243635" w:rsidRDefault="006F5846" w:rsidP="006F5846">
      <w:pPr>
        <w:pStyle w:val="ListParagraph"/>
        <w:ind w:left="1134" w:right="1133"/>
        <w:jc w:val="both"/>
      </w:pPr>
      <w:r w:rsidRPr="00243635">
        <w:t xml:space="preserve">(c) </w:t>
      </w:r>
      <w:r w:rsidR="003D042D" w:rsidRPr="00243635">
        <w:t>Currently, only wastes transferred from a facility are used for PRTR reporting. From a technical aspect, the form used to collect PRTR data may be used to collect this information in future</w:t>
      </w:r>
      <w:r w:rsidR="00483372" w:rsidRPr="00243635">
        <w:t>;</w:t>
      </w:r>
    </w:p>
    <w:p w14:paraId="01387EDE" w14:textId="4F95A15D" w:rsidR="003D042D" w:rsidRPr="00243635" w:rsidRDefault="006F5846" w:rsidP="006F5846">
      <w:pPr>
        <w:pStyle w:val="ListParagraph"/>
        <w:ind w:left="1134" w:right="1133"/>
        <w:jc w:val="both"/>
      </w:pPr>
      <w:r w:rsidRPr="00243635">
        <w:t xml:space="preserve">(d) </w:t>
      </w:r>
      <w:r w:rsidR="003D042D" w:rsidRPr="00243635">
        <w:t>There is no legal ground to collect it via the environmental report</w:t>
      </w:r>
      <w:r w:rsidR="00483372" w:rsidRPr="00243635">
        <w:t>;</w:t>
      </w:r>
      <w:r w:rsidR="003D042D" w:rsidRPr="00243635">
        <w:t xml:space="preserve">  </w:t>
      </w:r>
    </w:p>
    <w:p w14:paraId="64DF12F9" w14:textId="2E33E9EE" w:rsidR="003D042D" w:rsidRPr="00243635" w:rsidRDefault="006F5846" w:rsidP="006F5846">
      <w:pPr>
        <w:pStyle w:val="ListParagraph"/>
        <w:ind w:left="1134" w:right="1133"/>
        <w:jc w:val="both"/>
      </w:pPr>
      <w:r w:rsidRPr="00243635">
        <w:t xml:space="preserve">(e) </w:t>
      </w:r>
      <w:r w:rsidR="00AE481F" w:rsidRPr="00243635">
        <w:t>Countries see no challenges, once an international agreement is reached on the issue</w:t>
      </w:r>
      <w:r w:rsidR="00483372" w:rsidRPr="00243635">
        <w:t>;</w:t>
      </w:r>
    </w:p>
    <w:p w14:paraId="64AFF8F4" w14:textId="13B0FB7D" w:rsidR="00DA1304" w:rsidRPr="00243635" w:rsidRDefault="006F5846" w:rsidP="006F5846">
      <w:pPr>
        <w:pStyle w:val="ListParagraph"/>
        <w:ind w:left="1134" w:right="1133"/>
        <w:jc w:val="both"/>
      </w:pPr>
      <w:r w:rsidRPr="00243635">
        <w:t xml:space="preserve">(f) </w:t>
      </w:r>
      <w:r w:rsidR="003D042D" w:rsidRPr="00243635">
        <w:t>Relevance is questionable; Cost/Benefit-ratio is not favourable</w:t>
      </w:r>
      <w:r w:rsidR="00483372" w:rsidRPr="00243635">
        <w:t>.</w:t>
      </w:r>
    </w:p>
    <w:p w14:paraId="190494B6" w14:textId="77777777" w:rsidR="000B625F" w:rsidRPr="00243635" w:rsidRDefault="000B625F" w:rsidP="000E51E8">
      <w:pPr>
        <w:ind w:left="1134" w:right="1133"/>
        <w:jc w:val="both"/>
      </w:pPr>
    </w:p>
    <w:p w14:paraId="5FC9DAF7" w14:textId="391514FB" w:rsidR="000B625F" w:rsidRPr="00243635" w:rsidRDefault="001D6C91" w:rsidP="000E51E8">
      <w:pPr>
        <w:ind w:left="1134" w:right="1133"/>
        <w:jc w:val="both"/>
      </w:pPr>
      <w:r w:rsidRPr="00243635">
        <w:rPr>
          <w:b/>
          <w:bCs/>
        </w:rPr>
        <w:t>Discussion</w:t>
      </w:r>
    </w:p>
    <w:p w14:paraId="1A1DB94A" w14:textId="77777777" w:rsidR="000B39DA" w:rsidRPr="00243635" w:rsidRDefault="000B39DA" w:rsidP="000E51E8">
      <w:pPr>
        <w:ind w:left="1134" w:right="1133"/>
        <w:jc w:val="both"/>
      </w:pPr>
    </w:p>
    <w:p w14:paraId="694ADD53" w14:textId="19226F4C" w:rsidR="00A71F13" w:rsidRPr="00243635" w:rsidRDefault="004907A2" w:rsidP="000E51E8">
      <w:pPr>
        <w:ind w:left="1134" w:right="1133"/>
        <w:jc w:val="both"/>
      </w:pPr>
      <w:r>
        <w:t>59</w:t>
      </w:r>
      <w:r w:rsidR="0044057C" w:rsidRPr="00243635">
        <w:t>.</w:t>
      </w:r>
      <w:r w:rsidR="0044057C" w:rsidRPr="00243635">
        <w:tab/>
      </w:r>
      <w:r w:rsidR="00A71F13" w:rsidRPr="00243635">
        <w:t xml:space="preserve">The issue </w:t>
      </w:r>
      <w:r w:rsidR="00074F1F" w:rsidRPr="00243635">
        <w:t xml:space="preserve">seems </w:t>
      </w:r>
      <w:r w:rsidR="00A71F13" w:rsidRPr="00243635">
        <w:t xml:space="preserve">linked to </w:t>
      </w:r>
      <w:proofErr w:type="gramStart"/>
      <w:r w:rsidR="00A71F13" w:rsidRPr="00243635">
        <w:t xml:space="preserve">a </w:t>
      </w:r>
      <w:r w:rsidR="001C5FC2" w:rsidRPr="00243635">
        <w:t xml:space="preserve">number </w:t>
      </w:r>
      <w:r w:rsidR="00A71F13" w:rsidRPr="00243635">
        <w:t>of</w:t>
      </w:r>
      <w:proofErr w:type="gramEnd"/>
      <w:r w:rsidR="001C5FC2" w:rsidRPr="00243635">
        <w:t xml:space="preserve"> different national and</w:t>
      </w:r>
      <w:r w:rsidR="00A71F13" w:rsidRPr="00243635">
        <w:t xml:space="preserve"> international initiatives and agreements</w:t>
      </w:r>
      <w:r w:rsidR="001C5FC2" w:rsidRPr="00243635">
        <w:t>, including the Stockholm Convention, and</w:t>
      </w:r>
      <w:r w:rsidR="00B07B69" w:rsidRPr="00243635">
        <w:t xml:space="preserve"> with possible </w:t>
      </w:r>
      <w:r w:rsidR="001C5FC2" w:rsidRPr="00243635">
        <w:t>opportunities</w:t>
      </w:r>
      <w:r w:rsidR="00B07B69" w:rsidRPr="00243635">
        <w:t xml:space="preserve"> for synergies with th</w:t>
      </w:r>
      <w:r w:rsidR="001C5FC2" w:rsidRPr="00243635">
        <w:t>e implementation of the Protocol on PRTRs</w:t>
      </w:r>
      <w:r w:rsidR="00A71F13" w:rsidRPr="00243635">
        <w:t xml:space="preserve">. </w:t>
      </w:r>
      <w:r w:rsidR="00074F1F" w:rsidRPr="00243635">
        <w:t>The m</w:t>
      </w:r>
      <w:r w:rsidR="00BF2766" w:rsidRPr="00243635">
        <w:t>ain concern</w:t>
      </w:r>
      <w:r w:rsidR="00074F1F" w:rsidRPr="00243635">
        <w:t xml:space="preserve"> </w:t>
      </w:r>
      <w:proofErr w:type="gramStart"/>
      <w:r w:rsidR="00074F1F" w:rsidRPr="00243635">
        <w:t>with regard to</w:t>
      </w:r>
      <w:proofErr w:type="gramEnd"/>
      <w:r w:rsidR="00074F1F" w:rsidRPr="00243635">
        <w:t xml:space="preserve"> the Protocol’s objective</w:t>
      </w:r>
      <w:r w:rsidR="00BF2766" w:rsidRPr="00243635">
        <w:t xml:space="preserve"> are possible releases of </w:t>
      </w:r>
      <w:r w:rsidR="00760F8A" w:rsidRPr="00243635">
        <w:t>pollutants</w:t>
      </w:r>
      <w:r w:rsidR="00BF2766" w:rsidRPr="00243635">
        <w:t xml:space="preserve"> from storage places</w:t>
      </w:r>
      <w:r w:rsidR="00074F1F" w:rsidRPr="00243635">
        <w:t>. Other concerns include</w:t>
      </w:r>
      <w:r w:rsidR="00BF2766" w:rsidRPr="00243635">
        <w:t xml:space="preserve"> </w:t>
      </w:r>
      <w:r w:rsidR="00760F8A" w:rsidRPr="00243635">
        <w:t>risks associated with the presence of substances.</w:t>
      </w:r>
      <w:r w:rsidR="00BF2766" w:rsidRPr="00243635">
        <w:t xml:space="preserve"> </w:t>
      </w:r>
    </w:p>
    <w:p w14:paraId="12A31C8D" w14:textId="77777777" w:rsidR="00851AB6" w:rsidRPr="00243635" w:rsidRDefault="00851AB6" w:rsidP="000E51E8">
      <w:pPr>
        <w:ind w:left="1134" w:right="1133"/>
        <w:jc w:val="both"/>
      </w:pPr>
    </w:p>
    <w:p w14:paraId="5DE20F31" w14:textId="01D181AA" w:rsidR="000B625F" w:rsidRPr="00243635" w:rsidRDefault="002B4213" w:rsidP="000E51E8">
      <w:pPr>
        <w:ind w:left="1134" w:right="1133"/>
        <w:jc w:val="both"/>
      </w:pPr>
      <w:r w:rsidRPr="00243635">
        <w:t>6</w:t>
      </w:r>
      <w:r w:rsidR="004907A2">
        <w:t>0</w:t>
      </w:r>
      <w:r w:rsidR="00074F1F" w:rsidRPr="00243635">
        <w:t>.</w:t>
      </w:r>
      <w:r w:rsidR="00074F1F" w:rsidRPr="00243635">
        <w:tab/>
      </w:r>
      <w:r w:rsidR="006065A0" w:rsidRPr="00243635">
        <w:t>P</w:t>
      </w:r>
      <w:r w:rsidR="00074F1F" w:rsidRPr="00243635">
        <w:t xml:space="preserve">ossible </w:t>
      </w:r>
      <w:r w:rsidR="006065A0" w:rsidRPr="00243635">
        <w:t>challenges</w:t>
      </w:r>
      <w:r w:rsidR="00280303" w:rsidRPr="00243635">
        <w:t xml:space="preserve"> for reporting on storage places and</w:t>
      </w:r>
      <w:r w:rsidR="000B625F" w:rsidRPr="00243635">
        <w:t xml:space="preserve"> being linked to </w:t>
      </w:r>
      <w:r w:rsidR="00884010" w:rsidRPr="00243635">
        <w:t xml:space="preserve">pollutant </w:t>
      </w:r>
      <w:r w:rsidR="00CA1CD4" w:rsidRPr="00243635">
        <w:t>transfers</w:t>
      </w:r>
      <w:r w:rsidR="00760F8A" w:rsidRPr="00243635">
        <w:t>,</w:t>
      </w:r>
      <w:r w:rsidR="00CA1CD4" w:rsidRPr="00243635">
        <w:t xml:space="preserve"> </w:t>
      </w:r>
      <w:r w:rsidR="000B625F" w:rsidRPr="00243635">
        <w:t xml:space="preserve">management of waste and recycling, </w:t>
      </w:r>
      <w:r w:rsidR="006065A0" w:rsidRPr="00243635">
        <w:t xml:space="preserve">could </w:t>
      </w:r>
      <w:r w:rsidR="000B625F" w:rsidRPr="00243635">
        <w:t>be</w:t>
      </w:r>
      <w:r w:rsidR="007B6EE2" w:rsidRPr="00243635">
        <w:t xml:space="preserve"> an integrated</w:t>
      </w:r>
      <w:r w:rsidR="000B625F" w:rsidRPr="00243635">
        <w:t xml:space="preserve"> part of discussions on how to improve waste and recycling related comprehensive reporting, as appropriate.</w:t>
      </w:r>
      <w:r w:rsidR="008B1889" w:rsidRPr="00243635">
        <w:t xml:space="preserve"> Parties can request a report on the topic and discuss the suitability of using PRTRs for improved waste and recycling related reporting.</w:t>
      </w:r>
    </w:p>
    <w:p w14:paraId="638ACE8C" w14:textId="5F22AA52" w:rsidR="00144022" w:rsidRPr="00243635" w:rsidRDefault="00144022" w:rsidP="000E51E8">
      <w:pPr>
        <w:ind w:left="1134" w:right="1133"/>
        <w:jc w:val="both"/>
      </w:pPr>
    </w:p>
    <w:p w14:paraId="74E4AA18" w14:textId="7BBF2D12" w:rsidR="00AF7C68" w:rsidRPr="00243635" w:rsidRDefault="002B4213" w:rsidP="00562945">
      <w:pPr>
        <w:ind w:left="1134" w:right="1133"/>
        <w:jc w:val="both"/>
      </w:pPr>
      <w:r w:rsidRPr="00243635">
        <w:t>6</w:t>
      </w:r>
      <w:r w:rsidR="004907A2">
        <w:t>1</w:t>
      </w:r>
      <w:r w:rsidR="00E56A8E" w:rsidRPr="00243635">
        <w:t>.</w:t>
      </w:r>
      <w:r w:rsidR="00E56A8E" w:rsidRPr="00243635">
        <w:tab/>
      </w:r>
      <w:r w:rsidR="00144022" w:rsidRPr="00243635">
        <w:t>The option to</w:t>
      </w:r>
      <w:r w:rsidR="00A806C9" w:rsidRPr="00243635">
        <w:t xml:space="preserve"> </w:t>
      </w:r>
      <w:r w:rsidR="00144022" w:rsidRPr="00243635">
        <w:t>use PRTR maps</w:t>
      </w:r>
      <w:r w:rsidR="00A806C9" w:rsidRPr="00243635">
        <w:t xml:space="preserve"> as a dissemination tool for related databases</w:t>
      </w:r>
      <w:r w:rsidR="00144022" w:rsidRPr="00243635">
        <w:t xml:space="preserve"> </w:t>
      </w:r>
      <w:r w:rsidR="00074F1F" w:rsidRPr="00243635">
        <w:t xml:space="preserve">as </w:t>
      </w:r>
      <w:r w:rsidR="00144022" w:rsidRPr="00243635">
        <w:t>to display existing</w:t>
      </w:r>
      <w:r w:rsidR="004E4504" w:rsidRPr="00243635">
        <w:t xml:space="preserve"> data on</w:t>
      </w:r>
      <w:r w:rsidR="00144022" w:rsidRPr="00243635">
        <w:t xml:space="preserve"> storage sites and related information seems possible for a variety of examples.</w:t>
      </w:r>
      <w:r w:rsidR="00A806C9" w:rsidRPr="00243635">
        <w:t xml:space="preserve"> </w:t>
      </w:r>
      <w:r w:rsidR="00E56A8E" w:rsidRPr="00243635">
        <w:t>Usage of PRTRs as dissemination tool for storage databases</w:t>
      </w:r>
      <w:r w:rsidR="00074F1F" w:rsidRPr="00243635">
        <w:t xml:space="preserve"> would also be a step towards promoting integration of PRTR with other databases. </w:t>
      </w:r>
      <w:r w:rsidR="00A806C9" w:rsidRPr="00243635">
        <w:t xml:space="preserve">Examples may include </w:t>
      </w:r>
      <w:r w:rsidR="00BE6663" w:rsidRPr="00243635">
        <w:lastRenderedPageBreak/>
        <w:t xml:space="preserve">mapping of POPs </w:t>
      </w:r>
      <w:r w:rsidR="00A806C9" w:rsidRPr="00243635">
        <w:t>storage under the Stockholm Convention or work on the Prevention and disposal of obsolete pesticides by Food and Agricultural Organization (FAO).</w:t>
      </w:r>
      <w:r w:rsidR="00A806C9" w:rsidRPr="00243635">
        <w:rPr>
          <w:rStyle w:val="FootnoteReference"/>
        </w:rPr>
        <w:footnoteReference w:id="21"/>
      </w:r>
      <w:r w:rsidR="00144022" w:rsidRPr="00243635">
        <w:t xml:space="preserve"> </w:t>
      </w:r>
    </w:p>
    <w:p w14:paraId="20C3A9D1" w14:textId="77777777" w:rsidR="00562945" w:rsidRPr="00243635" w:rsidRDefault="00562945" w:rsidP="00562945">
      <w:pPr>
        <w:ind w:left="1134" w:right="1133"/>
        <w:jc w:val="both"/>
      </w:pPr>
    </w:p>
    <w:p w14:paraId="349DF185" w14:textId="4EB20261" w:rsidR="00AF7C68" w:rsidRPr="00243635" w:rsidRDefault="00AF7C68" w:rsidP="00C77897">
      <w:pPr>
        <w:pStyle w:val="Heading1"/>
        <w:rPr>
          <w:b/>
        </w:rPr>
      </w:pPr>
      <w:r w:rsidRPr="00243635">
        <w:rPr>
          <w:b/>
        </w:rPr>
        <w:t>G.</w:t>
      </w:r>
      <w:r w:rsidRPr="00243635">
        <w:rPr>
          <w:b/>
        </w:rPr>
        <w:tab/>
        <w:t>Specification of reporting requirements for diffuse sources</w:t>
      </w:r>
    </w:p>
    <w:p w14:paraId="2A474B6B" w14:textId="77777777" w:rsidR="00AF7C68" w:rsidRPr="00243635" w:rsidRDefault="00AF7C68" w:rsidP="000E51E8">
      <w:pPr>
        <w:ind w:left="1134" w:right="1133"/>
        <w:jc w:val="both"/>
        <w:rPr>
          <w:sz w:val="24"/>
          <w:szCs w:val="24"/>
        </w:rPr>
      </w:pPr>
    </w:p>
    <w:p w14:paraId="2065ECB9" w14:textId="243D6E1D" w:rsidR="0023629C" w:rsidRPr="00243635" w:rsidRDefault="002B4213" w:rsidP="000E51E8">
      <w:pPr>
        <w:ind w:left="1134" w:right="1133"/>
        <w:jc w:val="both"/>
      </w:pPr>
      <w:r w:rsidRPr="00243635">
        <w:t>6</w:t>
      </w:r>
      <w:r w:rsidR="004907A2">
        <w:t>2</w:t>
      </w:r>
      <w:r w:rsidR="006065A0" w:rsidRPr="00243635">
        <w:t>.</w:t>
      </w:r>
      <w:r w:rsidR="006065A0" w:rsidRPr="00243635">
        <w:tab/>
      </w:r>
      <w:r w:rsidR="0023629C" w:rsidRPr="00243635">
        <w:t xml:space="preserve">4 out of 17 </w:t>
      </w:r>
      <w:r w:rsidR="009D78BB" w:rsidRPr="00243635">
        <w:t>respondent</w:t>
      </w:r>
      <w:r w:rsidR="008F0BC9" w:rsidRPr="00243635">
        <w:t>s</w:t>
      </w:r>
      <w:r w:rsidR="0023629C" w:rsidRPr="00243635">
        <w:t xml:space="preserve"> to the survey answered that they included specific reporting requirements for diffuse sources.</w:t>
      </w:r>
    </w:p>
    <w:p w14:paraId="348534EC" w14:textId="77777777" w:rsidR="0023629C" w:rsidRPr="00243635" w:rsidRDefault="0023629C" w:rsidP="000E51E8">
      <w:pPr>
        <w:ind w:left="1134" w:right="1133"/>
        <w:jc w:val="both"/>
      </w:pPr>
    </w:p>
    <w:p w14:paraId="53E12BBA" w14:textId="5DA24345" w:rsidR="000F4226" w:rsidRPr="00243635" w:rsidRDefault="002B4213" w:rsidP="000E51E8">
      <w:pPr>
        <w:ind w:left="1134" w:right="1133"/>
        <w:jc w:val="both"/>
      </w:pPr>
      <w:r w:rsidRPr="00243635">
        <w:t>6</w:t>
      </w:r>
      <w:r w:rsidR="004907A2">
        <w:t>3</w:t>
      </w:r>
      <w:r w:rsidR="006065A0" w:rsidRPr="00243635">
        <w:t>.</w:t>
      </w:r>
      <w:r w:rsidR="006065A0" w:rsidRPr="00243635">
        <w:tab/>
      </w:r>
      <w:r w:rsidR="00647A28" w:rsidRPr="00243635">
        <w:t xml:space="preserve">Regarding the dissemination of </w:t>
      </w:r>
      <w:r w:rsidR="000E4D0D" w:rsidRPr="00243635">
        <w:t>data from diffuse sources</w:t>
      </w:r>
      <w:r w:rsidR="000F4226" w:rsidRPr="00243635">
        <w:t xml:space="preserve">, </w:t>
      </w:r>
      <w:r w:rsidR="00647A28" w:rsidRPr="00243635">
        <w:t xml:space="preserve">Parties and </w:t>
      </w:r>
      <w:r w:rsidR="00620C4D" w:rsidRPr="00243635">
        <w:t>stakeholders specify the issue further</w:t>
      </w:r>
      <w:r w:rsidR="000F4226" w:rsidRPr="00243635">
        <w:t>:</w:t>
      </w:r>
    </w:p>
    <w:p w14:paraId="6795A51C" w14:textId="556659A7" w:rsidR="00801E1B" w:rsidRPr="00243635" w:rsidRDefault="00D136BE" w:rsidP="001B55FE">
      <w:pPr>
        <w:ind w:left="1134" w:right="1133" w:firstLine="567"/>
        <w:jc w:val="both"/>
      </w:pPr>
      <w:r w:rsidRPr="00243635">
        <w:t>(a)</w:t>
      </w:r>
      <w:r w:rsidR="00801E1B" w:rsidRPr="00243635">
        <w:t xml:space="preserve"> Diffuse data are taken from other data sources, e.g. derived from reporting under UNFCCC, </w:t>
      </w:r>
      <w:r w:rsidR="001578FF" w:rsidRPr="00243635">
        <w:t>C</w:t>
      </w:r>
      <w:r w:rsidR="00801E1B" w:rsidRPr="00243635">
        <w:t>LRTAP for diffuse air emissions of pollutants;</w:t>
      </w:r>
    </w:p>
    <w:p w14:paraId="71959330" w14:textId="59C9D9BB" w:rsidR="00E04375" w:rsidRPr="00243635" w:rsidRDefault="00D136BE" w:rsidP="001B55FE">
      <w:pPr>
        <w:ind w:left="1134" w:right="1133" w:firstLine="567"/>
        <w:jc w:val="both"/>
      </w:pPr>
      <w:r w:rsidRPr="00243635">
        <w:t>(b)</w:t>
      </w:r>
      <w:r w:rsidR="00E04375" w:rsidRPr="00243635">
        <w:t xml:space="preserve"> Some diffuse sources are covered as small point sources with reporting from the owner/operator, based on not having capacity thresholds and/or through simplified reporting forms, e.g. agricultural activities</w:t>
      </w:r>
      <w:r w:rsidR="001B55FE">
        <w:t>.</w:t>
      </w:r>
    </w:p>
    <w:p w14:paraId="65668EC3" w14:textId="77777777" w:rsidR="00E04375" w:rsidRPr="00243635" w:rsidRDefault="00E04375" w:rsidP="000E51E8">
      <w:pPr>
        <w:ind w:left="1134" w:right="1133"/>
        <w:jc w:val="both"/>
      </w:pPr>
    </w:p>
    <w:p w14:paraId="208B3031" w14:textId="33E6BAEF" w:rsidR="001578FF" w:rsidRPr="00243635" w:rsidRDefault="002B4213" w:rsidP="000E51E8">
      <w:pPr>
        <w:ind w:left="1134" w:right="1133"/>
        <w:jc w:val="both"/>
      </w:pPr>
      <w:r w:rsidRPr="00243635">
        <w:t>6</w:t>
      </w:r>
      <w:r w:rsidR="004907A2">
        <w:t>4</w:t>
      </w:r>
      <w:r w:rsidR="00D136BE" w:rsidRPr="00243635">
        <w:t>.</w:t>
      </w:r>
      <w:r w:rsidR="00D136BE" w:rsidRPr="00243635">
        <w:tab/>
      </w:r>
      <w:r w:rsidR="00E04375" w:rsidRPr="00243635">
        <w:t xml:space="preserve">The </w:t>
      </w:r>
      <w:r w:rsidR="000427B9" w:rsidRPr="00243635">
        <w:t xml:space="preserve">respondents </w:t>
      </w:r>
      <w:r w:rsidR="00E04375" w:rsidRPr="00243635">
        <w:t xml:space="preserve">observe the following </w:t>
      </w:r>
      <w:r w:rsidR="00E7038B" w:rsidRPr="00243635">
        <w:t>challenges:</w:t>
      </w:r>
    </w:p>
    <w:p w14:paraId="72EBFF55" w14:textId="41184593" w:rsidR="00801E1B" w:rsidRPr="00243635" w:rsidRDefault="00D136BE" w:rsidP="001B55FE">
      <w:pPr>
        <w:ind w:left="1134" w:right="1133" w:firstLine="567"/>
        <w:jc w:val="both"/>
      </w:pPr>
      <w:r w:rsidRPr="00243635">
        <w:t>(a)</w:t>
      </w:r>
      <w:r w:rsidR="00801E1B" w:rsidRPr="00243635">
        <w:t xml:space="preserve"> Given the systemic difference between how data from diffuse sources are collected, it is challenging to integrate them without ambiguity in a platform </w:t>
      </w:r>
      <w:r w:rsidR="00BA579D" w:rsidRPr="00243635">
        <w:t>that only</w:t>
      </w:r>
      <w:r w:rsidR="00801E1B" w:rsidRPr="00243635">
        <w:t xml:space="preserve"> h</w:t>
      </w:r>
      <w:r w:rsidR="00024C5E" w:rsidRPr="00243635">
        <w:t>o</w:t>
      </w:r>
      <w:r w:rsidR="00801E1B" w:rsidRPr="00243635">
        <w:t>ld</w:t>
      </w:r>
      <w:r w:rsidR="00024C5E" w:rsidRPr="00243635">
        <w:t>s</w:t>
      </w:r>
      <w:r w:rsidR="00801E1B" w:rsidRPr="00243635">
        <w:t xml:space="preserve"> point source data from facilities. The mixing of non-harmonized sources of data poses difficulties in explaining the comparability of the different data sets on a dissemination platform;</w:t>
      </w:r>
    </w:p>
    <w:p w14:paraId="74B06344" w14:textId="0D231199" w:rsidR="000E4D0D" w:rsidRPr="00243635" w:rsidRDefault="00D136BE" w:rsidP="001B55FE">
      <w:pPr>
        <w:ind w:left="1134" w:right="1133" w:firstLine="567"/>
        <w:jc w:val="both"/>
      </w:pPr>
      <w:r w:rsidRPr="00243635">
        <w:t>(b)</w:t>
      </w:r>
      <w:r w:rsidR="000E4D0D" w:rsidRPr="00243635">
        <w:t xml:space="preserve"> </w:t>
      </w:r>
      <w:r w:rsidRPr="00243635">
        <w:t>S</w:t>
      </w:r>
      <w:r w:rsidR="000E4D0D" w:rsidRPr="00243635">
        <w:t>olutions exist to display data from different sources and at the same time minimize confusion and allow for adequate interpretation and comparability of the different data sets;</w:t>
      </w:r>
    </w:p>
    <w:p w14:paraId="560C2D43" w14:textId="39F723ED" w:rsidR="00C05144" w:rsidRPr="00243635" w:rsidRDefault="00D136BE" w:rsidP="001B55FE">
      <w:pPr>
        <w:ind w:left="1134" w:right="1133" w:firstLine="567"/>
        <w:jc w:val="both"/>
      </w:pPr>
      <w:r w:rsidRPr="00243635">
        <w:t>(c)</w:t>
      </w:r>
      <w:r w:rsidR="00647A28" w:rsidRPr="00243635">
        <w:t xml:space="preserve"> </w:t>
      </w:r>
      <w:r w:rsidRPr="00243635">
        <w:t>C</w:t>
      </w:r>
      <w:r w:rsidR="00C05144" w:rsidRPr="00243635">
        <w:t xml:space="preserve">urrent display of diffuse sources is often limited to a few </w:t>
      </w:r>
      <w:r w:rsidR="00247105" w:rsidRPr="00243635">
        <w:t>activities</w:t>
      </w:r>
      <w:r w:rsidR="00C05144" w:rsidRPr="00243635">
        <w:t>/sectors;</w:t>
      </w:r>
    </w:p>
    <w:p w14:paraId="504565C6" w14:textId="3F5242C6" w:rsidR="00C05144" w:rsidRPr="00243635" w:rsidRDefault="00D136BE" w:rsidP="001B55FE">
      <w:pPr>
        <w:ind w:left="1134" w:right="1133" w:firstLine="567"/>
        <w:jc w:val="both"/>
      </w:pPr>
      <w:r w:rsidRPr="00243635">
        <w:t>(d)</w:t>
      </w:r>
      <w:r w:rsidR="00C05144" w:rsidRPr="00243635">
        <w:t xml:space="preserve"> </w:t>
      </w:r>
      <w:r w:rsidRPr="00243635">
        <w:t>H</w:t>
      </w:r>
      <w:r w:rsidR="00E04375" w:rsidRPr="00243635">
        <w:t xml:space="preserve">armonized </w:t>
      </w:r>
      <w:r w:rsidR="00C05144" w:rsidRPr="00243635">
        <w:t>methods of calculating the diffuse releases</w:t>
      </w:r>
      <w:r w:rsidR="00247105" w:rsidRPr="00243635">
        <w:t>/emission factors</w:t>
      </w:r>
      <w:r w:rsidR="00C05144" w:rsidRPr="00243635">
        <w:t xml:space="preserve"> are missing;</w:t>
      </w:r>
    </w:p>
    <w:p w14:paraId="79D0EF6E" w14:textId="0AF9F9F9" w:rsidR="00C05144" w:rsidRPr="00243635" w:rsidRDefault="00D136BE" w:rsidP="001B55FE">
      <w:pPr>
        <w:ind w:left="1134" w:right="1133" w:firstLine="567"/>
        <w:jc w:val="both"/>
      </w:pPr>
      <w:r w:rsidRPr="00243635">
        <w:t>(e)</w:t>
      </w:r>
      <w:r w:rsidR="00C05144" w:rsidRPr="00243635">
        <w:t xml:space="preserve"> </w:t>
      </w:r>
      <w:r w:rsidRPr="00243635">
        <w:t>I</w:t>
      </w:r>
      <w:r w:rsidR="00C05144" w:rsidRPr="00243635">
        <w:t>nstitutions that should report</w:t>
      </w:r>
      <w:r w:rsidR="00BC74E8" w:rsidRPr="00243635">
        <w:t xml:space="preserve"> on the diffuse sources</w:t>
      </w:r>
      <w:r w:rsidRPr="00243635">
        <w:t xml:space="preserve"> are not defined</w:t>
      </w:r>
      <w:r w:rsidR="00C05144" w:rsidRPr="00243635">
        <w:t>;</w:t>
      </w:r>
    </w:p>
    <w:p w14:paraId="7071D6E2" w14:textId="1FF1EA08" w:rsidR="00647A28" w:rsidRPr="00243635" w:rsidRDefault="00D136BE" w:rsidP="001B55FE">
      <w:pPr>
        <w:ind w:left="1134" w:right="1133" w:firstLine="567"/>
        <w:jc w:val="both"/>
      </w:pPr>
      <w:r w:rsidRPr="00243635">
        <w:t>(f) D</w:t>
      </w:r>
      <w:r w:rsidR="00647A28" w:rsidRPr="00243635">
        <w:t>iffuse emissions from products are rarely covered in PRTRs</w:t>
      </w:r>
      <w:r w:rsidR="004965F3" w:rsidRPr="00243635">
        <w:t>;</w:t>
      </w:r>
    </w:p>
    <w:p w14:paraId="1AAEFEC8" w14:textId="415FD43F" w:rsidR="00E7038B" w:rsidRPr="00243635" w:rsidRDefault="00D136BE" w:rsidP="001B55FE">
      <w:pPr>
        <w:ind w:left="1134" w:right="1133" w:firstLine="567"/>
        <w:jc w:val="both"/>
      </w:pPr>
      <w:r w:rsidRPr="00243635">
        <w:t>(g)</w:t>
      </w:r>
      <w:r w:rsidR="002A73E2">
        <w:t xml:space="preserve"> </w:t>
      </w:r>
      <w:r w:rsidR="00E7038B" w:rsidRPr="00243635">
        <w:t>It is challenging to present information on diffuse sources together with information on point source level in the register since they are derived from different data sources with different approaches (top-down, bottom-up).</w:t>
      </w:r>
    </w:p>
    <w:p w14:paraId="2D181A91" w14:textId="77777777" w:rsidR="000F4226" w:rsidRPr="00243635" w:rsidRDefault="000F4226" w:rsidP="000E51E8">
      <w:pPr>
        <w:ind w:left="1134" w:right="1133"/>
        <w:jc w:val="both"/>
      </w:pPr>
    </w:p>
    <w:p w14:paraId="10BFEAF2" w14:textId="78D2A969" w:rsidR="000F4226" w:rsidRPr="00243635" w:rsidRDefault="001D6C91" w:rsidP="000E51E8">
      <w:pPr>
        <w:ind w:left="1134" w:right="1133"/>
        <w:jc w:val="both"/>
      </w:pPr>
      <w:r w:rsidRPr="00243635">
        <w:rPr>
          <w:b/>
          <w:bCs/>
        </w:rPr>
        <w:t>Discussion</w:t>
      </w:r>
      <w:r w:rsidR="000F4226" w:rsidRPr="00243635">
        <w:t xml:space="preserve"> </w:t>
      </w:r>
    </w:p>
    <w:p w14:paraId="672803DC" w14:textId="77777777" w:rsidR="00D136BE" w:rsidRPr="00243635" w:rsidRDefault="00D136BE" w:rsidP="000E51E8">
      <w:pPr>
        <w:ind w:left="1134" w:right="1133"/>
        <w:jc w:val="both"/>
      </w:pPr>
    </w:p>
    <w:p w14:paraId="05A0583F" w14:textId="0F203EBF" w:rsidR="00B97E60" w:rsidRPr="00243635" w:rsidRDefault="002B4213" w:rsidP="009F4B4E">
      <w:pPr>
        <w:ind w:left="1134" w:right="1133"/>
        <w:jc w:val="both"/>
        <w:rPr>
          <w:rFonts w:eastAsia="SimSun"/>
        </w:rPr>
      </w:pPr>
      <w:r w:rsidRPr="00243635">
        <w:t>6</w:t>
      </w:r>
      <w:r w:rsidR="004907A2">
        <w:t>5</w:t>
      </w:r>
      <w:r w:rsidR="00D136BE" w:rsidRPr="00243635">
        <w:t>.</w:t>
      </w:r>
      <w:r w:rsidR="00D136BE" w:rsidRPr="00243635">
        <w:tab/>
      </w:r>
      <w:r w:rsidR="00797EB8" w:rsidRPr="00243635">
        <w:t xml:space="preserve">Including data from diffuse sources is key to comprehensive dissemination of pollutant releases to the environmental media. </w:t>
      </w:r>
      <w:r w:rsidR="00732ACA" w:rsidRPr="00243635">
        <w:t xml:space="preserve">Not all Parties disseminate diffuse sources data. Members of EEA sometimes refer to the regional E-PRTR </w:t>
      </w:r>
      <w:r w:rsidR="001104D4" w:rsidRPr="00243635">
        <w:t xml:space="preserve">platform </w:t>
      </w:r>
      <w:r w:rsidR="00732ACA" w:rsidRPr="00243635">
        <w:t>for</w:t>
      </w:r>
      <w:r w:rsidR="001104D4" w:rsidRPr="00243635">
        <w:t xml:space="preserve"> data on</w:t>
      </w:r>
      <w:r w:rsidR="00732ACA" w:rsidRPr="00243635">
        <w:t xml:space="preserve"> diffuse </w:t>
      </w:r>
      <w:r w:rsidR="001104D4" w:rsidRPr="00243635">
        <w:t>sources</w:t>
      </w:r>
      <w:r w:rsidR="00732ACA" w:rsidRPr="00243635">
        <w:t xml:space="preserve"> from their countries.</w:t>
      </w:r>
      <w:r w:rsidR="00AC05E4" w:rsidRPr="00243635">
        <w:t xml:space="preserve"> Defining reporting requirements for diffuse releases should be considered </w:t>
      </w:r>
      <w:r w:rsidR="00E0039E" w:rsidRPr="00243635">
        <w:t>to</w:t>
      </w:r>
      <w:r w:rsidR="00AC05E4" w:rsidRPr="00243635">
        <w:t xml:space="preserve"> close </w:t>
      </w:r>
      <w:r w:rsidR="006642B9" w:rsidRPr="00243635">
        <w:t xml:space="preserve">significant </w:t>
      </w:r>
      <w:r w:rsidR="00AC05E4" w:rsidRPr="00243635">
        <w:t>reporting gaps for releases of pollutants from sources when considering national totals</w:t>
      </w:r>
      <w:r w:rsidR="007C05B9" w:rsidRPr="00243635">
        <w:t xml:space="preserve"> of pollutant releases</w:t>
      </w:r>
      <w:r w:rsidR="00AC05E4" w:rsidRPr="00243635">
        <w:t>. It is hence closely linked to Parties</w:t>
      </w:r>
      <w:r w:rsidR="007C05B9" w:rsidRPr="00243635">
        <w:t>’</w:t>
      </w:r>
      <w:r w:rsidR="00AC05E4" w:rsidRPr="00243635">
        <w:t xml:space="preserve"> implementation of </w:t>
      </w:r>
      <w:r w:rsidR="007C05B9" w:rsidRPr="00243635">
        <w:t xml:space="preserve">thresholds for </w:t>
      </w:r>
      <w:r w:rsidR="00AC05E4" w:rsidRPr="00243635">
        <w:t xml:space="preserve">reporting and capacity thresholds, and </w:t>
      </w:r>
      <w:r w:rsidR="007C05B9" w:rsidRPr="00243635">
        <w:t>the exten</w:t>
      </w:r>
      <w:r w:rsidR="00B75A73" w:rsidRPr="00243635">
        <w:t>t</w:t>
      </w:r>
      <w:r w:rsidR="007C05B9" w:rsidRPr="00243635">
        <w:t xml:space="preserve"> of the </w:t>
      </w:r>
      <w:r w:rsidR="00AC05E4" w:rsidRPr="00243635">
        <w:t>list of activities</w:t>
      </w:r>
      <w:r w:rsidR="007C05B9" w:rsidRPr="00243635">
        <w:t>.</w:t>
      </w:r>
      <w:r w:rsidR="00AC05E4" w:rsidRPr="00243635">
        <w:t xml:space="preserve"> </w:t>
      </w:r>
    </w:p>
    <w:p w14:paraId="6D8AE0ED" w14:textId="77777777" w:rsidR="00732ACA" w:rsidRPr="00243635" w:rsidRDefault="00732ACA" w:rsidP="000E51E8">
      <w:pPr>
        <w:ind w:left="1134" w:right="1133"/>
        <w:jc w:val="both"/>
      </w:pPr>
    </w:p>
    <w:p w14:paraId="7D52C5B3" w14:textId="0F27FD48" w:rsidR="000F4226" w:rsidRPr="00243635" w:rsidRDefault="002B4213" w:rsidP="000E51E8">
      <w:pPr>
        <w:ind w:left="1134" w:right="1133"/>
        <w:jc w:val="both"/>
      </w:pPr>
      <w:r w:rsidRPr="00243635">
        <w:t>6</w:t>
      </w:r>
      <w:r w:rsidR="004907A2">
        <w:t>6</w:t>
      </w:r>
      <w:r w:rsidR="00D136BE" w:rsidRPr="00243635">
        <w:t>.</w:t>
      </w:r>
      <w:r w:rsidR="00D136BE" w:rsidRPr="00243635">
        <w:tab/>
      </w:r>
      <w:r w:rsidR="001104D4" w:rsidRPr="00243635">
        <w:t>As with r</w:t>
      </w:r>
      <w:r w:rsidR="000F4226" w:rsidRPr="00243635">
        <w:t>egarding the comprehensiveness of reporting, Parties have two main options in integrating missing</w:t>
      </w:r>
      <w:r w:rsidR="001104D4" w:rsidRPr="00243635">
        <w:t xml:space="preserve"> diffuse sources</w:t>
      </w:r>
      <w:r w:rsidR="000F4226" w:rsidRPr="00243635">
        <w:t xml:space="preserve"> releases in their PRTRs: </w:t>
      </w:r>
    </w:p>
    <w:p w14:paraId="6B7752D8" w14:textId="3858A8AA" w:rsidR="000F4226" w:rsidRPr="00243635" w:rsidRDefault="000F4226" w:rsidP="001B55FE">
      <w:pPr>
        <w:ind w:left="1134" w:right="1133" w:firstLine="567"/>
        <w:jc w:val="both"/>
      </w:pPr>
      <w:r w:rsidRPr="00243635">
        <w:t xml:space="preserve">(a) </w:t>
      </w:r>
      <w:r w:rsidR="002A73E2">
        <w:t>U</w:t>
      </w:r>
      <w:r w:rsidRPr="00243635">
        <w:t xml:space="preserve">sing lower capacity and reporting thresholds and adding relevant activities with the consequence to have polluters report directly on releases; </w:t>
      </w:r>
    </w:p>
    <w:p w14:paraId="5BB21B2F" w14:textId="4D6AB9D7" w:rsidR="000F4226" w:rsidRPr="00243635" w:rsidRDefault="000F4226" w:rsidP="001B55FE">
      <w:pPr>
        <w:ind w:left="1134" w:right="1133" w:firstLine="567"/>
        <w:jc w:val="both"/>
      </w:pPr>
      <w:r w:rsidRPr="00243635">
        <w:t xml:space="preserve">(b) </w:t>
      </w:r>
      <w:r w:rsidR="002A73E2">
        <w:t>C</w:t>
      </w:r>
      <w:r w:rsidRPr="00243635">
        <w:t>ollect</w:t>
      </w:r>
      <w:r w:rsidR="002A73E2">
        <w:t>ing</w:t>
      </w:r>
      <w:r w:rsidRPr="00243635">
        <w:t xml:space="preserve"> data not per point source reporting but using a </w:t>
      </w:r>
      <w:r w:rsidR="00D50CF7" w:rsidRPr="00243635">
        <w:t>top-down</w:t>
      </w:r>
      <w:r w:rsidRPr="00243635">
        <w:t xml:space="preserve"> approach for sources with lower release quantities with </w:t>
      </w:r>
      <w:r w:rsidR="00B33951" w:rsidRPr="00243635">
        <w:t xml:space="preserve">a </w:t>
      </w:r>
      <w:r w:rsidR="00262284" w:rsidRPr="00243635">
        <w:t>well-defined</w:t>
      </w:r>
      <w:r w:rsidR="00B33951" w:rsidRPr="00243635">
        <w:t xml:space="preserve"> reporting requirement for </w:t>
      </w:r>
      <w:r w:rsidRPr="00243635">
        <w:t xml:space="preserve">competent authorities or business associations </w:t>
      </w:r>
      <w:r w:rsidR="00B33951" w:rsidRPr="00243635">
        <w:t xml:space="preserve">to report the </w:t>
      </w:r>
      <w:r w:rsidRPr="00243635">
        <w:t>data.</w:t>
      </w:r>
    </w:p>
    <w:p w14:paraId="5AC9B782" w14:textId="77777777" w:rsidR="000F4226" w:rsidRPr="00243635" w:rsidRDefault="000F4226" w:rsidP="000E51E8">
      <w:pPr>
        <w:ind w:left="1134" w:right="1133"/>
        <w:jc w:val="both"/>
      </w:pPr>
    </w:p>
    <w:p w14:paraId="0791E37A" w14:textId="218382D5" w:rsidR="000F4226" w:rsidRPr="00243635" w:rsidRDefault="002B4213" w:rsidP="000E51E8">
      <w:pPr>
        <w:ind w:left="1134" w:right="1133"/>
        <w:jc w:val="both"/>
      </w:pPr>
      <w:bookmarkStart w:id="4" w:name="_Hlk39261570"/>
      <w:r w:rsidRPr="00243635">
        <w:t>6</w:t>
      </w:r>
      <w:r w:rsidR="004907A2">
        <w:t>7</w:t>
      </w:r>
      <w:r w:rsidR="00B92418" w:rsidRPr="00243635">
        <w:t>.</w:t>
      </w:r>
      <w:r w:rsidR="00B92418" w:rsidRPr="00243635">
        <w:tab/>
      </w:r>
      <w:r w:rsidR="00B75A73" w:rsidRPr="00243635">
        <w:t>There are different preferences for</w:t>
      </w:r>
      <w:r w:rsidR="000F4226" w:rsidRPr="00243635">
        <w:t xml:space="preserve"> these two approaches. They depend on the economic structure of countries and sectors as well as characteristics of different groups of pollutants and the main intended purpose of the data. A</w:t>
      </w:r>
      <w:r w:rsidR="006642B9" w:rsidRPr="00243635">
        <w:t xml:space="preserve"> joint</w:t>
      </w:r>
      <w:r w:rsidR="000F4226" w:rsidRPr="00243635">
        <w:t xml:space="preserve"> </w:t>
      </w:r>
      <w:r w:rsidR="007C05B9" w:rsidRPr="00243635">
        <w:t>s</w:t>
      </w:r>
      <w:r w:rsidR="000F4226" w:rsidRPr="00243635">
        <w:t xml:space="preserve">tudy by Parties to the Protocol </w:t>
      </w:r>
      <w:r w:rsidR="006642B9" w:rsidRPr="00243635">
        <w:t xml:space="preserve">could </w:t>
      </w:r>
      <w:r w:rsidR="000F4226" w:rsidRPr="00243635">
        <w:t>identify where possible clear advantages exist between choosing one over the other</w:t>
      </w:r>
      <w:r w:rsidR="006642B9" w:rsidRPr="00243635">
        <w:t>.</w:t>
      </w:r>
      <w:r w:rsidR="00BE425F" w:rsidRPr="00243635">
        <w:t xml:space="preserve"> </w:t>
      </w:r>
      <w:r w:rsidR="00BD56EF" w:rsidRPr="00243635">
        <w:lastRenderedPageBreak/>
        <w:t>This could reduce the workload for individual Parties in finding a way to ensure making available comprehensive and cost-effective PRTR data.</w:t>
      </w:r>
      <w:r w:rsidR="000F4226" w:rsidRPr="00243635">
        <w:t xml:space="preserve"> </w:t>
      </w:r>
      <w:r w:rsidR="00CC1630" w:rsidRPr="00243635">
        <w:t>Parties could also continue to share good practices and exchange information on how data on diffuse sources and point sources can be presented on map</w:t>
      </w:r>
      <w:r w:rsidR="002E11E8" w:rsidRPr="00243635">
        <w:t>s</w:t>
      </w:r>
      <w:r w:rsidR="00CC1630" w:rsidRPr="00243635">
        <w:t>.</w:t>
      </w:r>
    </w:p>
    <w:bookmarkEnd w:id="4"/>
    <w:p w14:paraId="10CA1BEC" w14:textId="004787F9" w:rsidR="00AF7C68" w:rsidRPr="00243635" w:rsidRDefault="00AF7C68" w:rsidP="000E51E8">
      <w:pPr>
        <w:ind w:left="1134" w:right="1133"/>
        <w:jc w:val="both"/>
        <w:rPr>
          <w:b/>
          <w:bCs/>
          <w:sz w:val="24"/>
          <w:szCs w:val="24"/>
        </w:rPr>
      </w:pPr>
    </w:p>
    <w:p w14:paraId="2A7C0329" w14:textId="096923FD" w:rsidR="00790A4D" w:rsidRPr="00243635" w:rsidRDefault="00790A4D" w:rsidP="00C77897">
      <w:pPr>
        <w:pStyle w:val="Heading1"/>
        <w:rPr>
          <w:b/>
        </w:rPr>
      </w:pPr>
      <w:r w:rsidRPr="00243635">
        <w:rPr>
          <w:b/>
        </w:rPr>
        <w:t>H.</w:t>
      </w:r>
      <w:r w:rsidRPr="00243635">
        <w:rPr>
          <w:b/>
        </w:rPr>
        <w:tab/>
        <w:t>Energy consumption</w:t>
      </w:r>
    </w:p>
    <w:p w14:paraId="729207DE" w14:textId="77777777" w:rsidR="00790A4D" w:rsidRPr="00243635" w:rsidRDefault="00790A4D" w:rsidP="000E51E8">
      <w:pPr>
        <w:ind w:left="1134" w:right="1133"/>
        <w:jc w:val="both"/>
        <w:rPr>
          <w:b/>
          <w:bCs/>
          <w:sz w:val="24"/>
          <w:szCs w:val="24"/>
        </w:rPr>
      </w:pPr>
    </w:p>
    <w:p w14:paraId="1A17443A" w14:textId="010644BB" w:rsidR="00817CEA" w:rsidRPr="00243635" w:rsidRDefault="002B4213" w:rsidP="000E51E8">
      <w:pPr>
        <w:ind w:left="1134" w:right="1133"/>
        <w:jc w:val="both"/>
      </w:pPr>
      <w:r w:rsidRPr="00243635">
        <w:t>6</w:t>
      </w:r>
      <w:r w:rsidR="004907A2">
        <w:t>8</w:t>
      </w:r>
      <w:r w:rsidR="00797EB8" w:rsidRPr="00243635">
        <w:t>.</w:t>
      </w:r>
      <w:r w:rsidR="00797EB8" w:rsidRPr="00243635">
        <w:tab/>
      </w:r>
      <w:r w:rsidR="000D04F1" w:rsidRPr="00243635">
        <w:t>7</w:t>
      </w:r>
      <w:r w:rsidR="00817CEA" w:rsidRPr="00243635">
        <w:t xml:space="preserve"> out of </w:t>
      </w:r>
      <w:r w:rsidR="000E2086" w:rsidRPr="00243635">
        <w:t>1</w:t>
      </w:r>
      <w:r w:rsidR="000D04F1" w:rsidRPr="00243635">
        <w:t>7</w:t>
      </w:r>
      <w:r w:rsidR="00817CEA" w:rsidRPr="00243635">
        <w:t xml:space="preserve"> </w:t>
      </w:r>
      <w:r w:rsidR="000650B5" w:rsidRPr="00243635">
        <w:t>respondents</w:t>
      </w:r>
      <w:r w:rsidR="00817CEA" w:rsidRPr="00243635">
        <w:t xml:space="preserve"> to the survey answered that they collect information, on a point source level, about energy consumption</w:t>
      </w:r>
      <w:r w:rsidR="00CF1371" w:rsidRPr="00243635">
        <w:t>.</w:t>
      </w:r>
      <w:r w:rsidR="00817CEA" w:rsidRPr="00243635">
        <w:t xml:space="preserve"> </w:t>
      </w:r>
    </w:p>
    <w:p w14:paraId="74B7D306" w14:textId="77777777" w:rsidR="0049435F" w:rsidRPr="00243635" w:rsidRDefault="0049435F" w:rsidP="000E51E8">
      <w:pPr>
        <w:ind w:left="1134" w:right="1133"/>
        <w:jc w:val="both"/>
      </w:pPr>
    </w:p>
    <w:p w14:paraId="61963361" w14:textId="0C15E42A" w:rsidR="0049435F" w:rsidRPr="00243635" w:rsidRDefault="004907A2" w:rsidP="008D15C3">
      <w:pPr>
        <w:ind w:left="1134" w:right="1133"/>
        <w:jc w:val="both"/>
      </w:pPr>
      <w:r>
        <w:t>69</w:t>
      </w:r>
      <w:r w:rsidR="00797EB8" w:rsidRPr="00243635">
        <w:t>.</w:t>
      </w:r>
      <w:r w:rsidR="00797EB8" w:rsidRPr="00243635">
        <w:tab/>
      </w:r>
      <w:r w:rsidR="0049435F" w:rsidRPr="00243635">
        <w:t xml:space="preserve">Regarding the reporting of energy consumption </w:t>
      </w:r>
      <w:r w:rsidR="005957E3" w:rsidRPr="00243635">
        <w:t>through</w:t>
      </w:r>
      <w:r w:rsidR="0049435F" w:rsidRPr="00243635">
        <w:t xml:space="preserve"> PRTR</w:t>
      </w:r>
      <w:r w:rsidR="005957E3" w:rsidRPr="00243635">
        <w:t>s</w:t>
      </w:r>
      <w:r w:rsidR="0049435F" w:rsidRPr="00243635">
        <w:t xml:space="preserve">, Parties and </w:t>
      </w:r>
      <w:r w:rsidR="00620C4D" w:rsidRPr="00243635">
        <w:t>stakeholders specify the issue further</w:t>
      </w:r>
      <w:r w:rsidR="008D15C3" w:rsidRPr="00243635">
        <w:t>. They state that c</w:t>
      </w:r>
      <w:r w:rsidR="0049435F" w:rsidRPr="00243635">
        <w:t xml:space="preserve">urrent </w:t>
      </w:r>
      <w:r w:rsidR="007778CA" w:rsidRPr="00243635">
        <w:t xml:space="preserve">reporting </w:t>
      </w:r>
      <w:r w:rsidR="0049435F" w:rsidRPr="00243635">
        <w:t xml:space="preserve">of </w:t>
      </w:r>
      <w:r w:rsidR="007778CA" w:rsidRPr="00243635">
        <w:t>energy consumption</w:t>
      </w:r>
      <w:r w:rsidR="00032C4D" w:rsidRPr="00243635">
        <w:t xml:space="preserve"> data is</w:t>
      </w:r>
      <w:r w:rsidR="0049435F" w:rsidRPr="00243635">
        <w:t xml:space="preserve"> </w:t>
      </w:r>
      <w:r w:rsidR="00181466" w:rsidRPr="00243635">
        <w:t>sometimes part of regular PRTR reporting and</w:t>
      </w:r>
      <w:r w:rsidR="002A3980" w:rsidRPr="00243635">
        <w:t xml:space="preserve"> </w:t>
      </w:r>
      <w:r w:rsidR="0049435F" w:rsidRPr="00243635">
        <w:t>often</w:t>
      </w:r>
      <w:r w:rsidR="00181466" w:rsidRPr="00243635">
        <w:t xml:space="preserve"> it is</w:t>
      </w:r>
      <w:r w:rsidR="0049435F" w:rsidRPr="00243635">
        <w:t xml:space="preserve"> limited to </w:t>
      </w:r>
      <w:r w:rsidR="007778CA" w:rsidRPr="00243635">
        <w:t xml:space="preserve">specific </w:t>
      </w:r>
      <w:r w:rsidR="0049435F" w:rsidRPr="00243635">
        <w:t>activities/sectors</w:t>
      </w:r>
      <w:r w:rsidR="007778CA" w:rsidRPr="00243635">
        <w:t xml:space="preserve"> and linked to other reporting</w:t>
      </w:r>
      <w:r w:rsidR="00181466" w:rsidRPr="00243635">
        <w:t xml:space="preserve"> such as</w:t>
      </w:r>
      <w:r w:rsidR="007778CA" w:rsidRPr="00243635">
        <w:t xml:space="preserve"> on Large Combustion Plants</w:t>
      </w:r>
      <w:r w:rsidR="00032C4D" w:rsidRPr="00243635">
        <w:t xml:space="preserve"> (input by type of fuel)</w:t>
      </w:r>
      <w:r w:rsidR="007778CA" w:rsidRPr="00243635">
        <w:t>,</w:t>
      </w:r>
      <w:r w:rsidR="0000581B" w:rsidRPr="00243635">
        <w:t xml:space="preserve"> waste incinerators,</w:t>
      </w:r>
      <w:r w:rsidR="007778CA" w:rsidRPr="00243635">
        <w:t xml:space="preserve"> </w:t>
      </w:r>
      <w:r w:rsidR="00D83589" w:rsidRPr="00243635">
        <w:t xml:space="preserve">air emission and </w:t>
      </w:r>
      <w:r w:rsidR="00FF54D9" w:rsidRPr="00243635">
        <w:t xml:space="preserve">greenhouse </w:t>
      </w:r>
      <w:r w:rsidR="007778CA" w:rsidRPr="00243635">
        <w:t>gas inventories</w:t>
      </w:r>
      <w:r w:rsidR="002F4396" w:rsidRPr="00243635">
        <w:t>.</w:t>
      </w:r>
    </w:p>
    <w:p w14:paraId="0D7DBCF7" w14:textId="77777777" w:rsidR="00D544DC" w:rsidRPr="00243635" w:rsidRDefault="00D544DC" w:rsidP="000E51E8">
      <w:pPr>
        <w:ind w:left="1134" w:right="1133"/>
        <w:jc w:val="both"/>
      </w:pPr>
    </w:p>
    <w:p w14:paraId="2BC7042F" w14:textId="051F09C8" w:rsidR="00D544DC" w:rsidRPr="00243635" w:rsidRDefault="002B4213" w:rsidP="000E51E8">
      <w:pPr>
        <w:ind w:left="1134" w:right="1133"/>
        <w:jc w:val="both"/>
      </w:pPr>
      <w:r w:rsidRPr="00243635">
        <w:t>7</w:t>
      </w:r>
      <w:r w:rsidR="004907A2">
        <w:t>0</w:t>
      </w:r>
      <w:r w:rsidR="008D15C3" w:rsidRPr="00243635">
        <w:t>.</w:t>
      </w:r>
      <w:r w:rsidR="008D15C3" w:rsidRPr="00243635">
        <w:tab/>
      </w:r>
      <w:r w:rsidR="002E11E8" w:rsidRPr="00243635">
        <w:t xml:space="preserve">Survey respondents </w:t>
      </w:r>
      <w:r w:rsidR="00D544DC" w:rsidRPr="00243635">
        <w:t>observe the following:</w:t>
      </w:r>
    </w:p>
    <w:p w14:paraId="72F1C218" w14:textId="77777777" w:rsidR="008D15C3" w:rsidRPr="00243635" w:rsidRDefault="008D15C3" w:rsidP="00320A95">
      <w:pPr>
        <w:ind w:left="1134" w:right="1133"/>
        <w:jc w:val="both"/>
        <w:rPr>
          <w:i/>
          <w:iCs/>
        </w:rPr>
      </w:pPr>
    </w:p>
    <w:p w14:paraId="137D5047" w14:textId="77777777" w:rsidR="008D15C3" w:rsidRPr="00243635" w:rsidRDefault="00320A95" w:rsidP="008D15C3">
      <w:pPr>
        <w:ind w:left="1134" w:right="1133"/>
        <w:jc w:val="both"/>
        <w:rPr>
          <w:i/>
          <w:iCs/>
        </w:rPr>
      </w:pPr>
      <w:r w:rsidRPr="00243635">
        <w:rPr>
          <w:i/>
          <w:iCs/>
        </w:rPr>
        <w:t>Added value</w:t>
      </w:r>
    </w:p>
    <w:p w14:paraId="6E8D2A18" w14:textId="77777777" w:rsidR="008D15C3" w:rsidRPr="00243635" w:rsidRDefault="008D15C3" w:rsidP="008D15C3">
      <w:pPr>
        <w:ind w:left="1134" w:right="1133"/>
        <w:jc w:val="both"/>
        <w:rPr>
          <w:i/>
          <w:iCs/>
        </w:rPr>
      </w:pPr>
    </w:p>
    <w:p w14:paraId="1B84E965" w14:textId="77777777" w:rsidR="008D15C3" w:rsidRPr="00243635" w:rsidRDefault="008D15C3" w:rsidP="008D15C3">
      <w:pPr>
        <w:ind w:left="1134" w:right="1133"/>
        <w:jc w:val="both"/>
      </w:pPr>
      <w:r w:rsidRPr="00243635">
        <w:t xml:space="preserve">(a) </w:t>
      </w:r>
      <w:r w:rsidR="00320A95" w:rsidRPr="00243635">
        <w:t>Improved comparability of pollutant releases and possible to analyse yearly variations in pollutant releases;</w:t>
      </w:r>
    </w:p>
    <w:p w14:paraId="529FEDF5" w14:textId="77777777" w:rsidR="008D15C3" w:rsidRPr="00243635" w:rsidRDefault="008D15C3" w:rsidP="008D15C3">
      <w:pPr>
        <w:ind w:left="1134" w:right="1133"/>
        <w:jc w:val="both"/>
      </w:pPr>
      <w:r w:rsidRPr="00243635">
        <w:t xml:space="preserve">(b) </w:t>
      </w:r>
      <w:r w:rsidR="00320A95" w:rsidRPr="00243635">
        <w:t>Good verification tool for validation and review of reported pollutant release data;</w:t>
      </w:r>
    </w:p>
    <w:p w14:paraId="1F6554FD" w14:textId="77777777" w:rsidR="008D15C3" w:rsidRPr="00243635" w:rsidRDefault="008D15C3" w:rsidP="008D15C3">
      <w:pPr>
        <w:ind w:left="1134" w:right="1133"/>
        <w:jc w:val="both"/>
      </w:pPr>
      <w:r w:rsidRPr="00243635">
        <w:t xml:space="preserve">(c) </w:t>
      </w:r>
      <w:r w:rsidR="00320A95" w:rsidRPr="00243635">
        <w:t>Good data for reporting to other reporting obligations, such as CLRTAP and GHG inventories;</w:t>
      </w:r>
    </w:p>
    <w:p w14:paraId="76FC8922" w14:textId="77777777" w:rsidR="008D15C3" w:rsidRPr="00243635" w:rsidRDefault="008D15C3" w:rsidP="008D15C3">
      <w:pPr>
        <w:ind w:left="1134" w:right="1133"/>
        <w:jc w:val="both"/>
      </w:pPr>
      <w:r w:rsidRPr="00243635">
        <w:t xml:space="preserve">(d) </w:t>
      </w:r>
      <w:r w:rsidR="00320A95" w:rsidRPr="00243635">
        <w:t>Useful for development of emission factors;</w:t>
      </w:r>
    </w:p>
    <w:p w14:paraId="290C343E" w14:textId="35C2761F" w:rsidR="00320A95" w:rsidRPr="00243635" w:rsidRDefault="008D15C3" w:rsidP="008D15C3">
      <w:pPr>
        <w:ind w:left="1134" w:right="1133"/>
        <w:jc w:val="both"/>
      </w:pPr>
      <w:r w:rsidRPr="00243635">
        <w:t xml:space="preserve">(e) </w:t>
      </w:r>
      <w:r w:rsidR="00320A95" w:rsidRPr="00243635">
        <w:t>Direct correlation with climate change mitigation and resource efficiency overall</w:t>
      </w:r>
      <w:r w:rsidRPr="00243635">
        <w:t>.</w:t>
      </w:r>
    </w:p>
    <w:p w14:paraId="159958B8" w14:textId="77777777" w:rsidR="00320A95" w:rsidRPr="00243635" w:rsidRDefault="00320A95" w:rsidP="000E51E8">
      <w:pPr>
        <w:ind w:left="1134" w:right="1133"/>
        <w:jc w:val="both"/>
        <w:rPr>
          <w:i/>
          <w:iCs/>
        </w:rPr>
      </w:pPr>
    </w:p>
    <w:p w14:paraId="29929311" w14:textId="5BD6EAB3" w:rsidR="00D544DC" w:rsidRPr="00243635" w:rsidRDefault="00D544DC" w:rsidP="008D15C3">
      <w:pPr>
        <w:ind w:left="1134" w:right="1133"/>
        <w:jc w:val="both"/>
        <w:rPr>
          <w:i/>
          <w:iCs/>
        </w:rPr>
      </w:pPr>
      <w:r w:rsidRPr="00243635">
        <w:rPr>
          <w:i/>
          <w:iCs/>
        </w:rPr>
        <w:t>Challenges</w:t>
      </w:r>
    </w:p>
    <w:p w14:paraId="5EF6C6C4" w14:textId="77777777" w:rsidR="008D15C3" w:rsidRPr="00243635" w:rsidRDefault="008D15C3" w:rsidP="008D15C3">
      <w:pPr>
        <w:ind w:left="1134" w:right="1133"/>
        <w:jc w:val="both"/>
        <w:rPr>
          <w:i/>
          <w:iCs/>
        </w:rPr>
      </w:pPr>
    </w:p>
    <w:p w14:paraId="499EEBC1" w14:textId="7C24A2F9" w:rsidR="00032C4D" w:rsidRPr="00243635" w:rsidRDefault="008D15C3" w:rsidP="000E51E8">
      <w:pPr>
        <w:ind w:left="1134" w:right="1133"/>
        <w:jc w:val="both"/>
      </w:pPr>
      <w:r w:rsidRPr="00243635">
        <w:t xml:space="preserve">(a) </w:t>
      </w:r>
      <w:r w:rsidR="00032C4D" w:rsidRPr="00243635">
        <w:t xml:space="preserve">The reporting of energy consumption to the competent authority seems to pose </w:t>
      </w:r>
      <w:r w:rsidR="007950B0" w:rsidRPr="00243635">
        <w:t>few</w:t>
      </w:r>
      <w:r w:rsidR="00032C4D" w:rsidRPr="00243635">
        <w:t xml:space="preserve"> challenges;</w:t>
      </w:r>
    </w:p>
    <w:p w14:paraId="4A4E7249" w14:textId="05D319E5" w:rsidR="00032C4D" w:rsidRPr="00243635" w:rsidRDefault="008D15C3" w:rsidP="000E51E8">
      <w:pPr>
        <w:ind w:left="1134" w:right="1133"/>
        <w:jc w:val="both"/>
      </w:pPr>
      <w:r w:rsidRPr="00243635">
        <w:t xml:space="preserve">(b) </w:t>
      </w:r>
      <w:r w:rsidR="007950B0" w:rsidRPr="00243635">
        <w:t>S</w:t>
      </w:r>
      <w:r w:rsidR="00032C4D" w:rsidRPr="00243635">
        <w:t>ometimes</w:t>
      </w:r>
      <w:r w:rsidR="002E11E8" w:rsidRPr="00243635">
        <w:t>,</w:t>
      </w:r>
      <w:r w:rsidR="00032C4D" w:rsidRPr="00243635">
        <w:t xml:space="preserve"> confidentiality issues</w:t>
      </w:r>
      <w:r w:rsidR="002E11E8" w:rsidRPr="00243635">
        <w:t xml:space="preserve"> are claimed</w:t>
      </w:r>
      <w:r w:rsidR="00032C4D" w:rsidRPr="00243635">
        <w:t>;</w:t>
      </w:r>
    </w:p>
    <w:p w14:paraId="0DD239FC" w14:textId="0E951B52" w:rsidR="00476F23" w:rsidRPr="00243635" w:rsidRDefault="008D15C3" w:rsidP="000E51E8">
      <w:pPr>
        <w:ind w:left="1134" w:right="1133"/>
        <w:jc w:val="both"/>
      </w:pPr>
      <w:r w:rsidRPr="00243635">
        <w:t xml:space="preserve">(c) </w:t>
      </w:r>
      <w:r w:rsidR="0044444D" w:rsidRPr="00243635">
        <w:t>Reported data on</w:t>
      </w:r>
      <w:r w:rsidR="00032C4D" w:rsidRPr="00243635">
        <w:t xml:space="preserve"> energy consumption </w:t>
      </w:r>
      <w:r w:rsidR="002E11E8" w:rsidRPr="00243635">
        <w:t>are</w:t>
      </w:r>
      <w:r w:rsidR="0044444D" w:rsidRPr="00243635">
        <w:t xml:space="preserve"> sometimes not disseminated to the </w:t>
      </w:r>
      <w:r w:rsidR="00032C4D" w:rsidRPr="00243635">
        <w:t>public</w:t>
      </w:r>
      <w:r w:rsidRPr="00243635">
        <w:t>.</w:t>
      </w:r>
    </w:p>
    <w:p w14:paraId="7BB3DBB6" w14:textId="7720C645" w:rsidR="00EA3CE7" w:rsidRPr="00243635" w:rsidRDefault="00EA3CE7" w:rsidP="000E51E8">
      <w:pPr>
        <w:ind w:left="1134" w:right="1133"/>
        <w:jc w:val="both"/>
      </w:pPr>
    </w:p>
    <w:p w14:paraId="47B1FC0C" w14:textId="44BA253E" w:rsidR="0049435F" w:rsidRPr="00243635" w:rsidRDefault="001D6C91" w:rsidP="000E51E8">
      <w:pPr>
        <w:ind w:left="1134" w:right="1133"/>
        <w:jc w:val="both"/>
      </w:pPr>
      <w:r w:rsidRPr="00243635">
        <w:rPr>
          <w:b/>
          <w:bCs/>
        </w:rPr>
        <w:t>Discussion</w:t>
      </w:r>
      <w:r w:rsidR="0049435F" w:rsidRPr="00243635">
        <w:t xml:space="preserve"> </w:t>
      </w:r>
    </w:p>
    <w:p w14:paraId="76C1DDE9" w14:textId="77777777" w:rsidR="00724F72" w:rsidRPr="00243635" w:rsidRDefault="00724F72" w:rsidP="000E51E8">
      <w:pPr>
        <w:ind w:left="1134" w:right="1133"/>
        <w:jc w:val="both"/>
      </w:pPr>
    </w:p>
    <w:p w14:paraId="70CF1309" w14:textId="77F1D66E" w:rsidR="00B01837" w:rsidRPr="00243635" w:rsidRDefault="002B4213" w:rsidP="000E51E8">
      <w:pPr>
        <w:ind w:left="1134" w:right="1133"/>
        <w:jc w:val="both"/>
      </w:pPr>
      <w:r w:rsidRPr="00243635">
        <w:t>7</w:t>
      </w:r>
      <w:r w:rsidR="004907A2">
        <w:t>1</w:t>
      </w:r>
      <w:r w:rsidR="00CC0166" w:rsidRPr="00243635">
        <w:t>.</w:t>
      </w:r>
      <w:r w:rsidR="00CC0166" w:rsidRPr="00243635">
        <w:tab/>
      </w:r>
      <w:r w:rsidR="00B01837" w:rsidRPr="00243635">
        <w:t xml:space="preserve">Despite it not being a pollutant, </w:t>
      </w:r>
      <w:proofErr w:type="gramStart"/>
      <w:r w:rsidR="00A91C56" w:rsidRPr="00243635">
        <w:t>a number of</w:t>
      </w:r>
      <w:proofErr w:type="gramEnd"/>
      <w:r w:rsidR="00B01837" w:rsidRPr="00243635">
        <w:t xml:space="preserve"> Parties have integrated reporting on resource consumption, mainly energy and water consumption, in their PRTR </w:t>
      </w:r>
      <w:r w:rsidR="0021716E" w:rsidRPr="00243635">
        <w:t>system</w:t>
      </w:r>
      <w:r w:rsidR="00B01837" w:rsidRPr="00243635">
        <w:t>.</w:t>
      </w:r>
      <w:r w:rsidR="0021716E" w:rsidRPr="00243635">
        <w:t xml:space="preserve"> This data is often not disseminated to the public</w:t>
      </w:r>
      <w:r w:rsidR="00A91C56" w:rsidRPr="00243635">
        <w:t>, nor is it available in a structured way for all activities under the Protocol</w:t>
      </w:r>
      <w:r w:rsidR="0021716E" w:rsidRPr="00243635">
        <w:t>.</w:t>
      </w:r>
      <w:r w:rsidR="00B01837" w:rsidRPr="00243635">
        <w:t xml:space="preserve"> </w:t>
      </w:r>
      <w:r w:rsidR="006370C0" w:rsidRPr="00243635">
        <w:t>The following challenges need further discussion, e.g. based on a specific report:</w:t>
      </w:r>
    </w:p>
    <w:p w14:paraId="6BBF1B3F" w14:textId="129F48EE" w:rsidR="00156D61" w:rsidRPr="00243635" w:rsidRDefault="00156D61" w:rsidP="001B55FE">
      <w:pPr>
        <w:ind w:left="1134" w:right="1133" w:firstLine="567"/>
        <w:jc w:val="both"/>
      </w:pPr>
      <w:r w:rsidRPr="00243635">
        <w:t xml:space="preserve">(a) </w:t>
      </w:r>
      <w:r w:rsidR="007E1A10" w:rsidRPr="00243635">
        <w:t>H</w:t>
      </w:r>
      <w:r w:rsidRPr="00243635">
        <w:t>ow to best harmonize reporting between countries and with existing reporting, e.g. on LCPs, and apply these in a structured way in PRTR reporting, including clarification on fuel categories etc.;</w:t>
      </w:r>
    </w:p>
    <w:p w14:paraId="23D247C2" w14:textId="03BD9693" w:rsidR="00156D61" w:rsidRPr="00243635" w:rsidRDefault="00156D61" w:rsidP="001B55FE">
      <w:pPr>
        <w:ind w:left="1134" w:right="1133" w:firstLine="567"/>
        <w:jc w:val="both"/>
      </w:pPr>
      <w:r w:rsidRPr="00243635">
        <w:t xml:space="preserve">(b) </w:t>
      </w:r>
      <w:r w:rsidR="007E1A10" w:rsidRPr="00243635">
        <w:t>P</w:t>
      </w:r>
      <w:r w:rsidRPr="00243635">
        <w:t>ossible integration of non-pollutant categories in PRTR reporting;</w:t>
      </w:r>
    </w:p>
    <w:p w14:paraId="241E18D4" w14:textId="29AC8334" w:rsidR="00156D61" w:rsidRPr="00243635" w:rsidRDefault="00156D61" w:rsidP="001B55FE">
      <w:pPr>
        <w:ind w:left="1134" w:right="1133" w:firstLine="567"/>
        <w:jc w:val="both"/>
      </w:pPr>
      <w:r w:rsidRPr="00243635">
        <w:t xml:space="preserve">(c) </w:t>
      </w:r>
      <w:r w:rsidR="007E1A10" w:rsidRPr="00243635">
        <w:t>W</w:t>
      </w:r>
      <w:r w:rsidRPr="00243635">
        <w:t>ays to make such data available in a transparent way to the public</w:t>
      </w:r>
      <w:r w:rsidR="002E11E8" w:rsidRPr="00243635">
        <w:t xml:space="preserve"> </w:t>
      </w:r>
      <w:bookmarkStart w:id="5" w:name="_Hlk41738539"/>
      <w:r w:rsidR="002E11E8" w:rsidRPr="00243635">
        <w:t xml:space="preserve">whilst respecting </w:t>
      </w:r>
      <w:r w:rsidR="002D4CAB" w:rsidRPr="00243635">
        <w:t>provisions of the Protocol related to confidentiality matters</w:t>
      </w:r>
      <w:bookmarkEnd w:id="5"/>
      <w:r w:rsidR="006370C0" w:rsidRPr="00243635">
        <w:t>.</w:t>
      </w:r>
    </w:p>
    <w:p w14:paraId="53381B4C" w14:textId="3D0DE266" w:rsidR="00790A4D" w:rsidRPr="00243635" w:rsidRDefault="00790A4D" w:rsidP="000E51E8">
      <w:pPr>
        <w:ind w:left="1134" w:right="1133"/>
        <w:jc w:val="both"/>
        <w:rPr>
          <w:b/>
          <w:bCs/>
          <w:sz w:val="24"/>
          <w:szCs w:val="24"/>
        </w:rPr>
      </w:pPr>
    </w:p>
    <w:p w14:paraId="708FBF36" w14:textId="223B2897" w:rsidR="00790A4D" w:rsidRPr="00243635" w:rsidRDefault="00790A4D" w:rsidP="00C77897">
      <w:pPr>
        <w:pStyle w:val="Heading1"/>
        <w:rPr>
          <w:b/>
        </w:rPr>
      </w:pPr>
      <w:r w:rsidRPr="00243635">
        <w:rPr>
          <w:b/>
        </w:rPr>
        <w:t>I.</w:t>
      </w:r>
      <w:r w:rsidRPr="00243635">
        <w:rPr>
          <w:b/>
        </w:rPr>
        <w:tab/>
        <w:t>Water consumption</w:t>
      </w:r>
    </w:p>
    <w:p w14:paraId="55A77A72" w14:textId="77777777" w:rsidR="00790A4D" w:rsidRPr="00243635" w:rsidRDefault="00790A4D" w:rsidP="000E51E8">
      <w:pPr>
        <w:ind w:left="1134" w:right="1133"/>
        <w:jc w:val="both"/>
        <w:rPr>
          <w:b/>
          <w:bCs/>
          <w:sz w:val="24"/>
          <w:szCs w:val="24"/>
        </w:rPr>
      </w:pPr>
    </w:p>
    <w:p w14:paraId="3FDB5A9E" w14:textId="36977470" w:rsidR="00434D68" w:rsidRPr="00243635" w:rsidRDefault="002B4213" w:rsidP="000E51E8">
      <w:pPr>
        <w:ind w:left="1134" w:right="1133"/>
        <w:jc w:val="both"/>
      </w:pPr>
      <w:r w:rsidRPr="00243635">
        <w:t>7</w:t>
      </w:r>
      <w:r w:rsidR="004907A2">
        <w:t>2</w:t>
      </w:r>
      <w:r w:rsidR="00CC0166" w:rsidRPr="00243635">
        <w:t>.</w:t>
      </w:r>
      <w:r w:rsidR="00CC0166" w:rsidRPr="00243635">
        <w:tab/>
      </w:r>
      <w:r w:rsidR="00434D68" w:rsidRPr="00243635">
        <w:t xml:space="preserve">8 out of </w:t>
      </w:r>
      <w:r w:rsidR="00646F02" w:rsidRPr="00243635">
        <w:t xml:space="preserve">17 </w:t>
      </w:r>
      <w:r w:rsidR="00434D68" w:rsidRPr="00243635">
        <w:t>respondents to the survey answered that they collect information, on a point source level, about water consumption</w:t>
      </w:r>
      <w:r w:rsidR="002F4396" w:rsidRPr="00243635">
        <w:t>.</w:t>
      </w:r>
      <w:r w:rsidR="00434D68" w:rsidRPr="00243635">
        <w:t xml:space="preserve"> </w:t>
      </w:r>
    </w:p>
    <w:p w14:paraId="75958E79" w14:textId="77777777" w:rsidR="00E3746F" w:rsidRPr="00243635" w:rsidRDefault="00E3746F" w:rsidP="000E51E8">
      <w:pPr>
        <w:ind w:left="1134" w:right="1133"/>
        <w:jc w:val="both"/>
      </w:pPr>
    </w:p>
    <w:p w14:paraId="651BE61B" w14:textId="12AA6FCC" w:rsidR="00B743F8" w:rsidRPr="00243635" w:rsidRDefault="002B4213" w:rsidP="00B743F8">
      <w:pPr>
        <w:ind w:left="1134" w:right="1133"/>
        <w:jc w:val="both"/>
      </w:pPr>
      <w:r w:rsidRPr="00243635">
        <w:t>7</w:t>
      </w:r>
      <w:r w:rsidR="004907A2">
        <w:t>3</w:t>
      </w:r>
      <w:r w:rsidR="00CC0166" w:rsidRPr="00243635">
        <w:t>.</w:t>
      </w:r>
      <w:r w:rsidR="00CC0166" w:rsidRPr="00243635">
        <w:tab/>
      </w:r>
      <w:r w:rsidR="00E3746F" w:rsidRPr="00243635">
        <w:t xml:space="preserve">Regarding the reporting of </w:t>
      </w:r>
      <w:r w:rsidR="00374D17" w:rsidRPr="00243635">
        <w:t>water</w:t>
      </w:r>
      <w:r w:rsidR="00E3746F" w:rsidRPr="00243635">
        <w:t xml:space="preserve"> consumption through PRTRs, Parties and </w:t>
      </w:r>
      <w:r w:rsidR="00620C4D" w:rsidRPr="00243635">
        <w:t>stakeholders specify the issue further</w:t>
      </w:r>
      <w:r w:rsidR="00E3746F" w:rsidRPr="00243635">
        <w:t>:</w:t>
      </w:r>
    </w:p>
    <w:p w14:paraId="25ADD0B2" w14:textId="77777777" w:rsidR="00B743F8" w:rsidRPr="00243635" w:rsidRDefault="00B743F8" w:rsidP="001B55FE">
      <w:pPr>
        <w:ind w:left="1134" w:right="1133" w:firstLine="567"/>
        <w:jc w:val="both"/>
      </w:pPr>
      <w:r w:rsidRPr="00243635">
        <w:t xml:space="preserve">(a) </w:t>
      </w:r>
      <w:r w:rsidR="00FF51AA" w:rsidRPr="00243635">
        <w:t>W</w:t>
      </w:r>
      <w:r w:rsidR="007F018A" w:rsidRPr="00243635">
        <w:t xml:space="preserve">ater consumption data </w:t>
      </w:r>
      <w:r w:rsidR="00FF51AA" w:rsidRPr="00243635">
        <w:t>in some cases</w:t>
      </w:r>
      <w:r w:rsidR="009356CC" w:rsidRPr="00243635">
        <w:t xml:space="preserve"> </w:t>
      </w:r>
      <w:r w:rsidR="007F018A" w:rsidRPr="00243635">
        <w:t>are</w:t>
      </w:r>
      <w:r w:rsidR="00FF51AA" w:rsidRPr="00243635">
        <w:t xml:space="preserve"> integrated</w:t>
      </w:r>
      <w:r w:rsidR="007F018A" w:rsidRPr="00243635">
        <w:t xml:space="preserve"> part of the national reporting by facilities;</w:t>
      </w:r>
    </w:p>
    <w:p w14:paraId="5C85D0F1" w14:textId="61DE7376" w:rsidR="00374D17" w:rsidRPr="00243635" w:rsidRDefault="00B743F8" w:rsidP="001B55FE">
      <w:pPr>
        <w:ind w:left="1134" w:right="1133" w:firstLine="567"/>
        <w:jc w:val="both"/>
      </w:pPr>
      <w:r w:rsidRPr="00243635">
        <w:lastRenderedPageBreak/>
        <w:t xml:space="preserve">(b) </w:t>
      </w:r>
      <w:r w:rsidR="00D544DC" w:rsidRPr="00243635">
        <w:t>O</w:t>
      </w:r>
      <w:r w:rsidR="007F018A" w:rsidRPr="00243635">
        <w:t>ther sources for information of water consumption exist</w:t>
      </w:r>
      <w:r w:rsidR="009356CC" w:rsidRPr="00243635">
        <w:t xml:space="preserve"> and are used</w:t>
      </w:r>
      <w:r w:rsidR="007F018A" w:rsidRPr="00243635">
        <w:t>, including gathered via the information exchange for identifying BAT</w:t>
      </w:r>
      <w:r w:rsidR="005B1147">
        <w:t>s</w:t>
      </w:r>
      <w:r w:rsidR="007F018A" w:rsidRPr="00243635">
        <w:t xml:space="preserve"> under the related IED</w:t>
      </w:r>
      <w:r w:rsidR="009356CC" w:rsidRPr="00243635">
        <w:t>. They are no</w:t>
      </w:r>
      <w:r w:rsidR="007F018A" w:rsidRPr="00243635">
        <w:t>t always easily available to the public</w:t>
      </w:r>
      <w:r w:rsidRPr="00243635">
        <w:t>.</w:t>
      </w:r>
    </w:p>
    <w:p w14:paraId="24D1A466" w14:textId="373313F1" w:rsidR="00374D17" w:rsidRPr="00243635" w:rsidRDefault="00374D17" w:rsidP="000E51E8">
      <w:pPr>
        <w:ind w:left="1134" w:right="1133"/>
        <w:jc w:val="both"/>
      </w:pPr>
    </w:p>
    <w:p w14:paraId="09B11A4E" w14:textId="35BD630F" w:rsidR="00320A95" w:rsidRPr="00243635" w:rsidRDefault="002B4213" w:rsidP="00320A95">
      <w:pPr>
        <w:ind w:left="1134" w:right="1133"/>
        <w:jc w:val="both"/>
      </w:pPr>
      <w:r w:rsidRPr="00243635">
        <w:t>7</w:t>
      </w:r>
      <w:r w:rsidR="004907A2">
        <w:t>4</w:t>
      </w:r>
      <w:r w:rsidR="00CC0166" w:rsidRPr="00243635">
        <w:t>.</w:t>
      </w:r>
      <w:r w:rsidR="00CC0166" w:rsidRPr="00243635">
        <w:tab/>
      </w:r>
      <w:r w:rsidR="00320A95" w:rsidRPr="00243635">
        <w:t>Parties and stakeholders observe the following:</w:t>
      </w:r>
    </w:p>
    <w:p w14:paraId="6FBE7302" w14:textId="77777777" w:rsidR="00CC0166" w:rsidRPr="00243635" w:rsidRDefault="00CC0166" w:rsidP="00320A95">
      <w:pPr>
        <w:ind w:left="1134" w:right="1133"/>
        <w:jc w:val="both"/>
        <w:rPr>
          <w:i/>
          <w:iCs/>
        </w:rPr>
      </w:pPr>
    </w:p>
    <w:p w14:paraId="201173D0" w14:textId="784F0A09" w:rsidR="00320A95" w:rsidRPr="00243635" w:rsidRDefault="00320A95" w:rsidP="00320A95">
      <w:pPr>
        <w:ind w:left="1134" w:right="1133"/>
        <w:jc w:val="both"/>
        <w:rPr>
          <w:i/>
          <w:iCs/>
        </w:rPr>
      </w:pPr>
      <w:r w:rsidRPr="00243635">
        <w:rPr>
          <w:i/>
          <w:iCs/>
        </w:rPr>
        <w:t>Added value</w:t>
      </w:r>
    </w:p>
    <w:p w14:paraId="0B40F448" w14:textId="77777777" w:rsidR="00CC0166" w:rsidRPr="00243635" w:rsidRDefault="00CC0166" w:rsidP="00320A95">
      <w:pPr>
        <w:ind w:left="1134" w:right="1133"/>
        <w:jc w:val="both"/>
        <w:rPr>
          <w:i/>
          <w:iCs/>
        </w:rPr>
      </w:pPr>
    </w:p>
    <w:p w14:paraId="5894B386" w14:textId="0C9CA0C4" w:rsidR="00320A95" w:rsidRPr="00243635" w:rsidRDefault="00B743F8" w:rsidP="00B743F8">
      <w:pPr>
        <w:pStyle w:val="ListParagraph"/>
        <w:ind w:left="1134" w:right="1133"/>
        <w:jc w:val="both"/>
      </w:pPr>
      <w:r w:rsidRPr="00243635">
        <w:t xml:space="preserve">(a) </w:t>
      </w:r>
      <w:r w:rsidR="00320A95" w:rsidRPr="00243635">
        <w:t>Useful for validating and reviewing data reported by facilities;</w:t>
      </w:r>
    </w:p>
    <w:p w14:paraId="5BB80806" w14:textId="3E5F4270" w:rsidR="00320A95" w:rsidRPr="00243635" w:rsidRDefault="00B743F8" w:rsidP="00B743F8">
      <w:pPr>
        <w:pStyle w:val="ListParagraph"/>
        <w:ind w:left="1134" w:right="1133"/>
        <w:jc w:val="both"/>
      </w:pPr>
      <w:r w:rsidRPr="00243635">
        <w:t xml:space="preserve">(b) </w:t>
      </w:r>
      <w:r w:rsidR="00320A95" w:rsidRPr="00243635">
        <w:t>Useful information to draw up reports, e.g. to different national and EU institutions, or on the state of the environment;</w:t>
      </w:r>
    </w:p>
    <w:p w14:paraId="3E18C10C" w14:textId="2BAD7C4A" w:rsidR="00320A95" w:rsidRPr="00243635" w:rsidRDefault="00B743F8" w:rsidP="00B743F8">
      <w:pPr>
        <w:pStyle w:val="ListParagraph"/>
        <w:ind w:left="1134" w:right="1133"/>
        <w:jc w:val="both"/>
      </w:pPr>
      <w:r w:rsidRPr="00243635">
        <w:t xml:space="preserve">(c) </w:t>
      </w:r>
      <w:r w:rsidR="00320A95" w:rsidRPr="00243635">
        <w:t>Supports effective supervision and management by controlling authorities;</w:t>
      </w:r>
    </w:p>
    <w:p w14:paraId="56B2AE4B" w14:textId="114D8F21" w:rsidR="00320A95" w:rsidRPr="00243635" w:rsidRDefault="00B743F8" w:rsidP="00B743F8">
      <w:pPr>
        <w:pStyle w:val="ListParagraph"/>
        <w:ind w:left="1134" w:right="1133"/>
        <w:jc w:val="both"/>
      </w:pPr>
      <w:r w:rsidRPr="00243635">
        <w:t xml:space="preserve">(d) </w:t>
      </w:r>
      <w:r w:rsidR="00320A95" w:rsidRPr="00243635">
        <w:t xml:space="preserve">By using the water consumption and amount of pollutants in </w:t>
      </w:r>
      <w:r w:rsidR="00BA579D" w:rsidRPr="00243635">
        <w:t>wastewater</w:t>
      </w:r>
      <w:r w:rsidR="00320A95" w:rsidRPr="00243635">
        <w:t xml:space="preserve"> a polluter pays fee can be calculated.</w:t>
      </w:r>
    </w:p>
    <w:p w14:paraId="57919618" w14:textId="77777777" w:rsidR="00724F72" w:rsidRPr="00243635" w:rsidRDefault="00724F72" w:rsidP="00B743F8">
      <w:pPr>
        <w:pStyle w:val="ListParagraph"/>
        <w:ind w:left="1134" w:right="1133"/>
        <w:jc w:val="both"/>
      </w:pPr>
    </w:p>
    <w:p w14:paraId="3272C7D6" w14:textId="55E82F1E" w:rsidR="00D544DC" w:rsidRPr="00243635" w:rsidRDefault="00D544DC" w:rsidP="000E51E8">
      <w:pPr>
        <w:ind w:left="1134" w:right="1133"/>
        <w:jc w:val="both"/>
        <w:rPr>
          <w:i/>
          <w:iCs/>
        </w:rPr>
      </w:pPr>
      <w:r w:rsidRPr="00243635">
        <w:rPr>
          <w:i/>
          <w:iCs/>
        </w:rPr>
        <w:t>Challenges</w:t>
      </w:r>
    </w:p>
    <w:p w14:paraId="47647E3F" w14:textId="77777777" w:rsidR="00CC0166" w:rsidRPr="00243635" w:rsidRDefault="00CC0166" w:rsidP="000E51E8">
      <w:pPr>
        <w:ind w:left="1134" w:right="1133"/>
        <w:jc w:val="both"/>
        <w:rPr>
          <w:i/>
          <w:iCs/>
        </w:rPr>
      </w:pPr>
    </w:p>
    <w:p w14:paraId="09CBC1B2" w14:textId="1CA09F45" w:rsidR="00E3746F" w:rsidRPr="00243635" w:rsidRDefault="00B743F8" w:rsidP="00BA579D">
      <w:pPr>
        <w:ind w:left="1134" w:right="1133"/>
        <w:jc w:val="both"/>
      </w:pPr>
      <w:r w:rsidRPr="00243635">
        <w:t xml:space="preserve">(a) </w:t>
      </w:r>
      <w:r w:rsidR="00363F88" w:rsidRPr="00243635">
        <w:t>The reporting of water consumption as part of PRTR reporting seems to pose few challenges although i</w:t>
      </w:r>
      <w:r w:rsidR="009356CC" w:rsidRPr="00243635">
        <w:t xml:space="preserve">ncreased information requires increased </w:t>
      </w:r>
      <w:r w:rsidR="0054333F" w:rsidRPr="00243635">
        <w:t>workload</w:t>
      </w:r>
      <w:r w:rsidR="009356CC" w:rsidRPr="00243635">
        <w:t xml:space="preserve"> for both companies and public authorities; </w:t>
      </w:r>
    </w:p>
    <w:p w14:paraId="68D27CEA" w14:textId="590ADBDA" w:rsidR="00E3746F" w:rsidRPr="00243635" w:rsidRDefault="00B743F8" w:rsidP="000E51E8">
      <w:pPr>
        <w:ind w:left="1134" w:right="1133"/>
        <w:jc w:val="both"/>
      </w:pPr>
      <w:r w:rsidRPr="00243635">
        <w:t>(</w:t>
      </w:r>
      <w:r w:rsidR="00382EDE">
        <w:t>b</w:t>
      </w:r>
      <w:r w:rsidRPr="00243635">
        <w:t xml:space="preserve">) </w:t>
      </w:r>
      <w:r w:rsidR="003260EB" w:rsidRPr="00BA579D">
        <w:t>S</w:t>
      </w:r>
      <w:r w:rsidR="00E3746F" w:rsidRPr="00243635">
        <w:t>ometimes confidentiality issues</w:t>
      </w:r>
      <w:r w:rsidR="00617077" w:rsidRPr="00BA579D">
        <w:t xml:space="preserve"> are</w:t>
      </w:r>
      <w:r w:rsidR="007F018A" w:rsidRPr="00243635">
        <w:t xml:space="preserve"> </w:t>
      </w:r>
      <w:r w:rsidR="005C1FE2" w:rsidRPr="00BA579D">
        <w:t xml:space="preserve">claimed </w:t>
      </w:r>
      <w:r w:rsidR="007F018A" w:rsidRPr="00243635">
        <w:t>and</w:t>
      </w:r>
      <w:r w:rsidR="003260EB" w:rsidRPr="00BA579D">
        <w:t xml:space="preserve"> there is</w:t>
      </w:r>
      <w:r w:rsidR="007F018A" w:rsidRPr="00243635">
        <w:t xml:space="preserve"> a lack of legal ground for collecting information from the facilities in a structured way</w:t>
      </w:r>
      <w:r w:rsidR="00D544DC" w:rsidRPr="00243635">
        <w:t>.</w:t>
      </w:r>
    </w:p>
    <w:p w14:paraId="23CA511B" w14:textId="239648FC" w:rsidR="00D544DC" w:rsidRPr="00243635" w:rsidRDefault="00D544DC" w:rsidP="000E51E8">
      <w:pPr>
        <w:ind w:left="1134" w:right="1133"/>
        <w:jc w:val="both"/>
      </w:pPr>
    </w:p>
    <w:p w14:paraId="2154EA24" w14:textId="34339E5B" w:rsidR="00E3746F" w:rsidRPr="00243635" w:rsidRDefault="001D6C91" w:rsidP="00320A95">
      <w:pPr>
        <w:ind w:left="1134" w:right="1133"/>
        <w:jc w:val="both"/>
      </w:pPr>
      <w:r w:rsidRPr="00243635">
        <w:rPr>
          <w:b/>
          <w:bCs/>
        </w:rPr>
        <w:t>Discussion</w:t>
      </w:r>
      <w:r w:rsidR="00E3746F" w:rsidRPr="00243635">
        <w:t xml:space="preserve"> </w:t>
      </w:r>
    </w:p>
    <w:p w14:paraId="08661750" w14:textId="77777777" w:rsidR="00295E66" w:rsidRPr="00243635" w:rsidRDefault="00295E66" w:rsidP="000E51E8">
      <w:pPr>
        <w:ind w:left="1134" w:right="1133"/>
        <w:jc w:val="both"/>
      </w:pPr>
    </w:p>
    <w:p w14:paraId="51A7196E" w14:textId="0B229A71" w:rsidR="00E3746F" w:rsidRPr="00243635" w:rsidRDefault="002B4213" w:rsidP="000E51E8">
      <w:pPr>
        <w:ind w:left="1134" w:right="1133"/>
        <w:jc w:val="both"/>
      </w:pPr>
      <w:r w:rsidRPr="00243635">
        <w:t>7</w:t>
      </w:r>
      <w:r w:rsidR="004907A2">
        <w:t>5</w:t>
      </w:r>
      <w:r w:rsidR="00295E66" w:rsidRPr="00243635">
        <w:t>.</w:t>
      </w:r>
      <w:r w:rsidR="00295E66" w:rsidRPr="00243635">
        <w:tab/>
      </w:r>
      <w:r w:rsidR="00E3746F" w:rsidRPr="00243635">
        <w:t xml:space="preserve">Despite it not being a pollutant, </w:t>
      </w:r>
      <w:proofErr w:type="gramStart"/>
      <w:r w:rsidR="00E3746F" w:rsidRPr="00243635">
        <w:t>a number of</w:t>
      </w:r>
      <w:proofErr w:type="gramEnd"/>
      <w:r w:rsidR="00E3746F" w:rsidRPr="00243635">
        <w:t xml:space="preserve"> Parties have integrated reporting on resource consumption, mainly energy and water consumption, in their PRTR system. Th</w:t>
      </w:r>
      <w:r w:rsidR="00363F88" w:rsidRPr="00243635">
        <w:t>e</w:t>
      </w:r>
      <w:r w:rsidR="00E3746F" w:rsidRPr="00243635">
        <w:t>s</w:t>
      </w:r>
      <w:r w:rsidR="00363F88" w:rsidRPr="00243635">
        <w:t>e</w:t>
      </w:r>
      <w:r w:rsidR="00E3746F" w:rsidRPr="00243635">
        <w:t xml:space="preserve"> data </w:t>
      </w:r>
      <w:r w:rsidR="00363F88" w:rsidRPr="00243635">
        <w:t>are</w:t>
      </w:r>
      <w:r w:rsidR="00E3746F" w:rsidRPr="00243635">
        <w:t xml:space="preserve"> often not disseminated to the public, nor </w:t>
      </w:r>
      <w:r w:rsidR="00363F88" w:rsidRPr="00243635">
        <w:t>are they</w:t>
      </w:r>
      <w:r w:rsidR="00E3746F" w:rsidRPr="00243635">
        <w:t xml:space="preserve"> available in a structured way for all activities under the Protocol. The following challenges need further discussion, e.g. based on a specific report:</w:t>
      </w:r>
    </w:p>
    <w:p w14:paraId="70750801" w14:textId="70A4BA09" w:rsidR="00E3746F" w:rsidRPr="00243635" w:rsidRDefault="00E3746F" w:rsidP="001B55FE">
      <w:pPr>
        <w:ind w:left="1134" w:right="1133" w:firstLine="567"/>
        <w:jc w:val="both"/>
      </w:pPr>
      <w:r w:rsidRPr="00243635">
        <w:t xml:space="preserve">(a) </w:t>
      </w:r>
      <w:r w:rsidR="007E1A10" w:rsidRPr="00243635">
        <w:t>H</w:t>
      </w:r>
      <w:r w:rsidRPr="00243635">
        <w:t>ow to best harmonize reporting between countries and with existing reporting, and apply these in a structured way in PRTR reporting, including clarification on fuel categories etc.;</w:t>
      </w:r>
    </w:p>
    <w:p w14:paraId="54C0FD55" w14:textId="7A81E64C" w:rsidR="00E3746F" w:rsidRPr="00243635" w:rsidRDefault="00E3746F" w:rsidP="001B55FE">
      <w:pPr>
        <w:ind w:left="1134" w:right="1133" w:firstLine="567"/>
        <w:jc w:val="both"/>
      </w:pPr>
      <w:r w:rsidRPr="00243635">
        <w:t xml:space="preserve">(b) </w:t>
      </w:r>
      <w:r w:rsidR="007E1A10" w:rsidRPr="00243635">
        <w:t>P</w:t>
      </w:r>
      <w:r w:rsidRPr="00243635">
        <w:t>ossible integration of non-pollutant categories in PRTR reporting;</w:t>
      </w:r>
    </w:p>
    <w:p w14:paraId="0AC3802C" w14:textId="12BC8916" w:rsidR="00E3746F" w:rsidRPr="00243635" w:rsidRDefault="00E3746F" w:rsidP="001B55FE">
      <w:pPr>
        <w:ind w:left="1134" w:right="1133" w:firstLine="567"/>
        <w:jc w:val="both"/>
      </w:pPr>
      <w:r w:rsidRPr="00243635">
        <w:t xml:space="preserve">(c) </w:t>
      </w:r>
      <w:r w:rsidR="007E1A10" w:rsidRPr="00243635">
        <w:t>W</w:t>
      </w:r>
      <w:r w:rsidRPr="00243635">
        <w:t>ays to make such data available in a transparent way to the public</w:t>
      </w:r>
      <w:r w:rsidR="00586846" w:rsidRPr="00243635">
        <w:t>.</w:t>
      </w:r>
    </w:p>
    <w:p w14:paraId="58B345F5" w14:textId="56BD6F85" w:rsidR="00790A4D" w:rsidRPr="00243635" w:rsidRDefault="00790A4D" w:rsidP="000E51E8">
      <w:pPr>
        <w:ind w:left="1134" w:right="1133"/>
        <w:jc w:val="both"/>
        <w:rPr>
          <w:b/>
          <w:bCs/>
          <w:sz w:val="24"/>
          <w:szCs w:val="24"/>
        </w:rPr>
      </w:pPr>
    </w:p>
    <w:p w14:paraId="1C09CBCF" w14:textId="2EEEDF7B" w:rsidR="00790A4D" w:rsidRPr="00243635" w:rsidRDefault="00790A4D" w:rsidP="00C77897">
      <w:pPr>
        <w:pStyle w:val="Heading1"/>
        <w:rPr>
          <w:b/>
        </w:rPr>
      </w:pPr>
      <w:r w:rsidRPr="00243635">
        <w:rPr>
          <w:b/>
        </w:rPr>
        <w:t>J.</w:t>
      </w:r>
      <w:r w:rsidRPr="00243635">
        <w:rPr>
          <w:b/>
        </w:rPr>
        <w:tab/>
        <w:t>Other aspects (e.g. production volume)</w:t>
      </w:r>
    </w:p>
    <w:p w14:paraId="3EDC72E1" w14:textId="77777777" w:rsidR="00790A4D" w:rsidRPr="00243635" w:rsidRDefault="00790A4D" w:rsidP="000E51E8">
      <w:pPr>
        <w:ind w:left="1134" w:right="1133"/>
        <w:jc w:val="both"/>
        <w:rPr>
          <w:b/>
          <w:bCs/>
          <w:sz w:val="24"/>
          <w:szCs w:val="24"/>
        </w:rPr>
      </w:pPr>
    </w:p>
    <w:p w14:paraId="55CE3629" w14:textId="0B9147ED" w:rsidR="00AF48E1" w:rsidRPr="00243635" w:rsidRDefault="002B4213" w:rsidP="000E51E8">
      <w:pPr>
        <w:ind w:left="1134" w:right="1133"/>
        <w:jc w:val="both"/>
      </w:pPr>
      <w:r w:rsidRPr="00243635">
        <w:t>7</w:t>
      </w:r>
      <w:r w:rsidR="004907A2">
        <w:t>6</w:t>
      </w:r>
      <w:r w:rsidR="00295E66" w:rsidRPr="00243635">
        <w:t>.</w:t>
      </w:r>
      <w:r w:rsidR="00295E66" w:rsidRPr="00243635">
        <w:tab/>
      </w:r>
      <w:r w:rsidR="00C253F4" w:rsidRPr="00243635">
        <w:t>9</w:t>
      </w:r>
      <w:r w:rsidR="00785E61" w:rsidRPr="00243635">
        <w:t xml:space="preserve"> out of 1</w:t>
      </w:r>
      <w:r w:rsidR="00C253F4" w:rsidRPr="00243635">
        <w:t>7</w:t>
      </w:r>
      <w:r w:rsidR="00785E61" w:rsidRPr="00243635">
        <w:t xml:space="preserve"> respondents to the survey answered that they </w:t>
      </w:r>
      <w:r w:rsidR="00AF48E1" w:rsidRPr="00243635">
        <w:t>collect information, on a point source level, about any other aspects (for example production volume)</w:t>
      </w:r>
      <w:r w:rsidR="00CF1371" w:rsidRPr="00243635">
        <w:t>.</w:t>
      </w:r>
    </w:p>
    <w:p w14:paraId="74BDA264" w14:textId="77777777" w:rsidR="00354625" w:rsidRPr="00243635" w:rsidRDefault="00354625" w:rsidP="000E51E8">
      <w:pPr>
        <w:ind w:left="1134" w:right="1133"/>
        <w:jc w:val="both"/>
      </w:pPr>
    </w:p>
    <w:p w14:paraId="1ED6A355" w14:textId="717AE806" w:rsidR="00354625" w:rsidRPr="00243635" w:rsidRDefault="002B4213" w:rsidP="000E51E8">
      <w:pPr>
        <w:ind w:left="1134" w:right="1133"/>
        <w:jc w:val="both"/>
      </w:pPr>
      <w:r w:rsidRPr="00243635">
        <w:t>7</w:t>
      </w:r>
      <w:r w:rsidR="004907A2">
        <w:t>7</w:t>
      </w:r>
      <w:r w:rsidR="00295E66" w:rsidRPr="00243635">
        <w:t>.</w:t>
      </w:r>
      <w:r w:rsidR="00295E66" w:rsidRPr="00243635">
        <w:tab/>
      </w:r>
      <w:r w:rsidR="00354625" w:rsidRPr="00243635">
        <w:t xml:space="preserve">Regarding the reporting of production volume and other aspects through PRTRs, Parties and </w:t>
      </w:r>
      <w:r w:rsidR="00620C4D" w:rsidRPr="00243635">
        <w:t>stakeholders specify the issue further</w:t>
      </w:r>
      <w:r w:rsidR="00354625" w:rsidRPr="00243635">
        <w:t>:</w:t>
      </w:r>
    </w:p>
    <w:p w14:paraId="6662B1E2" w14:textId="48BA77E3" w:rsidR="008D5387" w:rsidRPr="00243635" w:rsidRDefault="00622844" w:rsidP="00D81A5F">
      <w:pPr>
        <w:pStyle w:val="ListParagraph"/>
        <w:ind w:left="1134" w:right="1133" w:firstLine="567"/>
        <w:jc w:val="both"/>
      </w:pPr>
      <w:r w:rsidRPr="00243635">
        <w:t xml:space="preserve">(a) </w:t>
      </w:r>
      <w:r w:rsidR="008D5387" w:rsidRPr="00243635">
        <w:t>Production volume; Number of operating hours in year; and Number of employees</w:t>
      </w:r>
      <w:r w:rsidR="007F4C8B" w:rsidRPr="00243635">
        <w:t>;</w:t>
      </w:r>
    </w:p>
    <w:p w14:paraId="1578BBB4" w14:textId="1468AC0B" w:rsidR="008D5387" w:rsidRPr="00243635" w:rsidRDefault="00622844" w:rsidP="00D81A5F">
      <w:pPr>
        <w:pStyle w:val="ListParagraph"/>
        <w:ind w:left="1134" w:right="1133" w:firstLine="567"/>
        <w:jc w:val="both"/>
      </w:pPr>
      <w:r w:rsidRPr="00243635">
        <w:t xml:space="preserve">(b) </w:t>
      </w:r>
      <w:r w:rsidR="008D5387" w:rsidRPr="00243635">
        <w:t>Production volume according to the permit (permit level and actual level) are collected but not in a structured way. The information is not included in the National PRTR. The production volume will fr</w:t>
      </w:r>
      <w:r w:rsidR="00363F88" w:rsidRPr="00243635">
        <w:t>o</w:t>
      </w:r>
      <w:r w:rsidR="008D5387" w:rsidRPr="00243635">
        <w:t>m 2021 on be obligatory in the E-PRTR reporting, for those sectors where the Commission has established units and metrics for reporting</w:t>
      </w:r>
      <w:r w:rsidR="00F35A0B" w:rsidRPr="00243635">
        <w:t>, but it will not be published</w:t>
      </w:r>
      <w:r w:rsidR="00B362B6">
        <w:t xml:space="preserve"> at a facility level</w:t>
      </w:r>
      <w:r w:rsidR="008D5387" w:rsidRPr="00243635">
        <w:t>;</w:t>
      </w:r>
    </w:p>
    <w:p w14:paraId="70FF4B07" w14:textId="2B9C92F2" w:rsidR="007B4DA5" w:rsidRPr="00243635" w:rsidRDefault="00622844" w:rsidP="00D81A5F">
      <w:pPr>
        <w:pStyle w:val="ListParagraph"/>
        <w:ind w:left="1134" w:right="1133" w:firstLine="567"/>
        <w:jc w:val="both"/>
      </w:pPr>
      <w:r w:rsidRPr="00243635">
        <w:t xml:space="preserve">(c) </w:t>
      </w:r>
      <w:proofErr w:type="gramStart"/>
      <w:r w:rsidR="006E18EC">
        <w:t>Similarly</w:t>
      </w:r>
      <w:proofErr w:type="gramEnd"/>
      <w:r w:rsidR="006E18EC">
        <w:t xml:space="preserve"> to PRTR reporting, ot</w:t>
      </w:r>
      <w:r w:rsidR="00D52420" w:rsidRPr="00243635">
        <w:t xml:space="preserve">her </w:t>
      </w:r>
      <w:r w:rsidR="006E18EC">
        <w:t>public authorities</w:t>
      </w:r>
      <w:r w:rsidR="00D52420" w:rsidRPr="00243635">
        <w:t xml:space="preserve"> are collecting </w:t>
      </w:r>
      <w:r w:rsidR="006E18EC">
        <w:t xml:space="preserve">contextual </w:t>
      </w:r>
      <w:r w:rsidR="00D52420" w:rsidRPr="00243635">
        <w:t xml:space="preserve">information </w:t>
      </w:r>
      <w:r w:rsidR="0054333F" w:rsidRPr="00243635">
        <w:t>from operators</w:t>
      </w:r>
      <w:r w:rsidR="006E18EC">
        <w:t xml:space="preserve"> that can be relevant</w:t>
      </w:r>
      <w:r w:rsidR="00F07A75" w:rsidRPr="00243635">
        <w:t>;</w:t>
      </w:r>
    </w:p>
    <w:p w14:paraId="78BB070B" w14:textId="3963EF2E" w:rsidR="007B4DA5" w:rsidRPr="00243635" w:rsidRDefault="00622844" w:rsidP="00D81A5F">
      <w:pPr>
        <w:pStyle w:val="ListParagraph"/>
        <w:ind w:left="1134" w:right="1133" w:firstLine="567"/>
        <w:jc w:val="both"/>
      </w:pPr>
      <w:r w:rsidRPr="00243635">
        <w:t xml:space="preserve">(d) </w:t>
      </w:r>
      <w:r w:rsidR="007B4DA5" w:rsidRPr="00243635">
        <w:t>Adding other aspects to PRTR reporting or dissemination can further include:</w:t>
      </w:r>
    </w:p>
    <w:p w14:paraId="32DD90FC" w14:textId="03FEE758" w:rsidR="007B4DA5" w:rsidRPr="00243635" w:rsidRDefault="007B4DA5" w:rsidP="00D81A5F">
      <w:pPr>
        <w:pStyle w:val="ListParagraph"/>
        <w:ind w:left="2268" w:right="1133"/>
        <w:jc w:val="both"/>
      </w:pPr>
      <w:r w:rsidRPr="00243635">
        <w:t>(</w:t>
      </w:r>
      <w:proofErr w:type="spellStart"/>
      <w:r w:rsidR="00622844" w:rsidRPr="00243635">
        <w:t>i</w:t>
      </w:r>
      <w:proofErr w:type="spellEnd"/>
      <w:r w:rsidRPr="00243635">
        <w:t>) Steps towards better integration of different systems and information or lead towards “single access databases”, including the direct linkages to other national and regional authorities to such a database;</w:t>
      </w:r>
    </w:p>
    <w:p w14:paraId="790FDC60" w14:textId="0EA54645" w:rsidR="007B4DA5" w:rsidRPr="00243635" w:rsidRDefault="007B4DA5" w:rsidP="00D81A5F">
      <w:pPr>
        <w:pStyle w:val="ListParagraph"/>
        <w:ind w:left="2268" w:right="1133"/>
        <w:jc w:val="both"/>
      </w:pPr>
      <w:r w:rsidRPr="00243635">
        <w:t>(</w:t>
      </w:r>
      <w:r w:rsidR="00622844" w:rsidRPr="00243635">
        <w:t>ii</w:t>
      </w:r>
      <w:r w:rsidRPr="00243635">
        <w:t xml:space="preserve">) Useful search filters and functions for increased database usability;  </w:t>
      </w:r>
    </w:p>
    <w:p w14:paraId="70863DFE" w14:textId="50E5DDE9" w:rsidR="007B4DA5" w:rsidRPr="00243635" w:rsidRDefault="007B4DA5" w:rsidP="00D81A5F">
      <w:pPr>
        <w:pStyle w:val="ListParagraph"/>
        <w:ind w:left="2268" w:right="1133"/>
        <w:jc w:val="both"/>
      </w:pPr>
      <w:r w:rsidRPr="00243635">
        <w:t>(</w:t>
      </w:r>
      <w:r w:rsidR="00622844" w:rsidRPr="00243635">
        <w:t>iii</w:t>
      </w:r>
      <w:r w:rsidRPr="00243635">
        <w:t xml:space="preserve">) Improve visibility and comparability of permit conditions, derogations, inspection reports and compliance reports;  </w:t>
      </w:r>
    </w:p>
    <w:p w14:paraId="6905217F" w14:textId="07CBEE07" w:rsidR="007B4DA5" w:rsidRPr="00243635" w:rsidRDefault="007B4DA5" w:rsidP="00D81A5F">
      <w:pPr>
        <w:pStyle w:val="ListParagraph"/>
        <w:ind w:left="2268" w:right="1133"/>
        <w:jc w:val="both"/>
      </w:pPr>
      <w:r w:rsidRPr="00243635">
        <w:lastRenderedPageBreak/>
        <w:t>(</w:t>
      </w:r>
      <w:r w:rsidR="00622844" w:rsidRPr="00243635">
        <w:t>iv</w:t>
      </w:r>
      <w:r w:rsidRPr="00243635">
        <w:t xml:space="preserve">) </w:t>
      </w:r>
      <w:r w:rsidR="006E18EC">
        <w:t>A</w:t>
      </w:r>
      <w:r w:rsidRPr="00243635">
        <w:t xml:space="preserve"> minimal list of permit conditions related information for better benchmarking of real-time environmental performance and better use of information for other purposes (e.g. BREF reviews) or compliance assessment against environmental quality standards;</w:t>
      </w:r>
      <w:r w:rsidRPr="00243635">
        <w:tab/>
      </w:r>
    </w:p>
    <w:p w14:paraId="04E2F875" w14:textId="2B12E32E" w:rsidR="007B4DA5" w:rsidRPr="00243635" w:rsidRDefault="007B4DA5" w:rsidP="00D81A5F">
      <w:pPr>
        <w:pStyle w:val="ListParagraph"/>
        <w:ind w:left="2268" w:right="1133"/>
        <w:jc w:val="both"/>
      </w:pPr>
      <w:r w:rsidRPr="00243635">
        <w:t>(</w:t>
      </w:r>
      <w:r w:rsidR="00622844" w:rsidRPr="00243635">
        <w:t>v</w:t>
      </w:r>
      <w:r w:rsidRPr="00243635">
        <w:t>) Guarantee real time access to important data like flow rates, continuous emissions monitoring results</w:t>
      </w:r>
    </w:p>
    <w:p w14:paraId="12624286" w14:textId="2E4A0655" w:rsidR="007B4DA5" w:rsidRPr="00243635" w:rsidRDefault="007B4DA5" w:rsidP="00D81A5F">
      <w:pPr>
        <w:pStyle w:val="ListParagraph"/>
        <w:ind w:left="2268" w:right="1133"/>
        <w:jc w:val="both"/>
      </w:pPr>
      <w:r w:rsidRPr="00243635">
        <w:t>(</w:t>
      </w:r>
      <w:r w:rsidR="00622844" w:rsidRPr="00243635">
        <w:t>vi)</w:t>
      </w:r>
      <w:r w:rsidRPr="00243635">
        <w:t xml:space="preserve"> Harmonise data structures by providing templates to parties to report under same format (e.g. IED Electronic Permit Template);</w:t>
      </w:r>
    </w:p>
    <w:p w14:paraId="344A52B3" w14:textId="11328BE6" w:rsidR="00233584" w:rsidRPr="00243635" w:rsidRDefault="007B4DA5" w:rsidP="00D81A5F">
      <w:pPr>
        <w:pStyle w:val="ListParagraph"/>
        <w:ind w:left="2268" w:right="1133"/>
        <w:jc w:val="both"/>
      </w:pPr>
      <w:r w:rsidRPr="00243635">
        <w:t>(</w:t>
      </w:r>
      <w:r w:rsidR="00622844" w:rsidRPr="00243635">
        <w:t>vii</w:t>
      </w:r>
      <w:r w:rsidRPr="00243635">
        <w:t>) Monitor transposition and implementation regarding transparency in a Forum, e.g. as part of the PRTR platform.</w:t>
      </w:r>
      <w:r w:rsidR="00EF4396" w:rsidRPr="00243635">
        <w:t xml:space="preserve"> </w:t>
      </w:r>
    </w:p>
    <w:p w14:paraId="749CCFFE" w14:textId="77777777" w:rsidR="00233584" w:rsidRPr="00243635" w:rsidRDefault="00233584" w:rsidP="000E51E8">
      <w:pPr>
        <w:pStyle w:val="ListParagraph"/>
        <w:ind w:left="1134" w:right="1133"/>
        <w:jc w:val="both"/>
      </w:pPr>
    </w:p>
    <w:p w14:paraId="759011CD" w14:textId="6A935FB2" w:rsidR="002F4396" w:rsidRPr="00243635" w:rsidRDefault="002B4213" w:rsidP="000E51E8">
      <w:pPr>
        <w:ind w:left="1134" w:right="1133"/>
        <w:jc w:val="both"/>
      </w:pPr>
      <w:r w:rsidRPr="00243635">
        <w:t>7</w:t>
      </w:r>
      <w:r w:rsidR="004907A2">
        <w:t>8</w:t>
      </w:r>
      <w:r w:rsidR="00622844" w:rsidRPr="00243635">
        <w:t>.</w:t>
      </w:r>
      <w:r w:rsidR="00622844" w:rsidRPr="00243635">
        <w:tab/>
      </w:r>
      <w:r w:rsidR="006E18EC">
        <w:t>Survey respondents</w:t>
      </w:r>
      <w:r w:rsidR="006E18EC" w:rsidRPr="00243635">
        <w:t xml:space="preserve"> </w:t>
      </w:r>
      <w:r w:rsidR="002F4396" w:rsidRPr="00243635">
        <w:t>observe the following:</w:t>
      </w:r>
    </w:p>
    <w:p w14:paraId="0184CAB8" w14:textId="77777777" w:rsidR="00622844" w:rsidRPr="00243635" w:rsidRDefault="00622844" w:rsidP="00320A95">
      <w:pPr>
        <w:ind w:left="1134" w:right="1133"/>
        <w:jc w:val="both"/>
        <w:rPr>
          <w:i/>
          <w:iCs/>
        </w:rPr>
      </w:pPr>
    </w:p>
    <w:p w14:paraId="5FE3F86D" w14:textId="6914675A" w:rsidR="00320A95" w:rsidRPr="00243635" w:rsidRDefault="00320A95" w:rsidP="00320A95">
      <w:pPr>
        <w:ind w:left="1134" w:right="1133"/>
        <w:jc w:val="both"/>
        <w:rPr>
          <w:i/>
          <w:iCs/>
        </w:rPr>
      </w:pPr>
      <w:r w:rsidRPr="00243635">
        <w:rPr>
          <w:i/>
          <w:iCs/>
        </w:rPr>
        <w:t>Added value</w:t>
      </w:r>
    </w:p>
    <w:p w14:paraId="4ECDE98C" w14:textId="77777777" w:rsidR="00622844" w:rsidRPr="00243635" w:rsidRDefault="00622844" w:rsidP="00320A95">
      <w:pPr>
        <w:ind w:left="1134" w:right="1133"/>
        <w:jc w:val="both"/>
        <w:rPr>
          <w:i/>
          <w:iCs/>
        </w:rPr>
      </w:pPr>
    </w:p>
    <w:p w14:paraId="47BE4D0E" w14:textId="4D71BBD4" w:rsidR="00320A95" w:rsidRPr="00243635" w:rsidRDefault="00622844" w:rsidP="00622844">
      <w:pPr>
        <w:pStyle w:val="ListParagraph"/>
        <w:ind w:left="1134" w:right="1133"/>
        <w:jc w:val="both"/>
      </w:pPr>
      <w:r w:rsidRPr="00243635">
        <w:t xml:space="preserve">(a) </w:t>
      </w:r>
      <w:r w:rsidR="00320A95" w:rsidRPr="00243635">
        <w:t>The potential to examine relationships between emissions, waste transfers and production;</w:t>
      </w:r>
    </w:p>
    <w:p w14:paraId="7029599C" w14:textId="0B298122" w:rsidR="00320A95" w:rsidRPr="00243635" w:rsidRDefault="00622844" w:rsidP="00622844">
      <w:pPr>
        <w:pStyle w:val="ListParagraph"/>
        <w:ind w:left="1134" w:right="1133"/>
        <w:jc w:val="both"/>
      </w:pPr>
      <w:r w:rsidRPr="00243635">
        <w:t xml:space="preserve">(b) </w:t>
      </w:r>
      <w:r w:rsidR="00320A95" w:rsidRPr="00243635">
        <w:t xml:space="preserve">Emission factors can be developed; </w:t>
      </w:r>
    </w:p>
    <w:p w14:paraId="7D5F9FFE" w14:textId="335AD40B" w:rsidR="00320A95" w:rsidRPr="00243635" w:rsidRDefault="00622844" w:rsidP="00622844">
      <w:pPr>
        <w:pStyle w:val="ListParagraph"/>
        <w:ind w:left="1134" w:right="1133"/>
        <w:jc w:val="both"/>
      </w:pPr>
      <w:r w:rsidRPr="00243635">
        <w:t xml:space="preserve">(c) </w:t>
      </w:r>
      <w:r w:rsidR="00320A95" w:rsidRPr="00243635">
        <w:t>Facilities can be compared;</w:t>
      </w:r>
    </w:p>
    <w:p w14:paraId="5889C9E2" w14:textId="0AC8776E" w:rsidR="00320A95" w:rsidRPr="00243635" w:rsidRDefault="00622844" w:rsidP="00622844">
      <w:pPr>
        <w:pStyle w:val="ListParagraph"/>
        <w:ind w:left="1134" w:right="1133"/>
        <w:jc w:val="both"/>
      </w:pPr>
      <w:r w:rsidRPr="00243635">
        <w:t xml:space="preserve">(d) </w:t>
      </w:r>
      <w:r w:rsidR="00320A95" w:rsidRPr="00243635">
        <w:t>Annual variations in emissions can be explained.</w:t>
      </w:r>
    </w:p>
    <w:p w14:paraId="0BC1FCEC" w14:textId="77777777" w:rsidR="00320A95" w:rsidRPr="00243635" w:rsidRDefault="00320A95" w:rsidP="000E51E8">
      <w:pPr>
        <w:ind w:left="1134" w:right="1133"/>
        <w:jc w:val="both"/>
        <w:rPr>
          <w:i/>
          <w:iCs/>
        </w:rPr>
      </w:pPr>
    </w:p>
    <w:p w14:paraId="5A286996" w14:textId="4C857162" w:rsidR="008B1636" w:rsidRPr="00243635" w:rsidRDefault="008B1636" w:rsidP="000E51E8">
      <w:pPr>
        <w:ind w:left="1134" w:right="1133"/>
        <w:jc w:val="both"/>
        <w:rPr>
          <w:i/>
          <w:iCs/>
        </w:rPr>
      </w:pPr>
      <w:r w:rsidRPr="00243635">
        <w:rPr>
          <w:i/>
          <w:iCs/>
        </w:rPr>
        <w:t>Challenges</w:t>
      </w:r>
    </w:p>
    <w:p w14:paraId="365B880E" w14:textId="77777777" w:rsidR="00622844" w:rsidRPr="00243635" w:rsidRDefault="00622844" w:rsidP="000E51E8">
      <w:pPr>
        <w:ind w:left="1134" w:right="1133"/>
        <w:jc w:val="both"/>
        <w:rPr>
          <w:i/>
          <w:iCs/>
        </w:rPr>
      </w:pPr>
    </w:p>
    <w:p w14:paraId="65987C60" w14:textId="5727F028" w:rsidR="00D52420" w:rsidRPr="00243635" w:rsidRDefault="00622844" w:rsidP="00622844">
      <w:pPr>
        <w:pStyle w:val="ListParagraph"/>
        <w:ind w:left="1134" w:right="1133"/>
        <w:jc w:val="both"/>
      </w:pPr>
      <w:r w:rsidRPr="00243635">
        <w:t xml:space="preserve">(a) </w:t>
      </w:r>
      <w:r w:rsidR="00D52420" w:rsidRPr="00243635">
        <w:t xml:space="preserve">Production volume alone is not </w:t>
      </w:r>
      <w:r w:rsidR="008D5387" w:rsidRPr="00243635">
        <w:t>automatically</w:t>
      </w:r>
      <w:r w:rsidR="00D52420" w:rsidRPr="00243635">
        <w:t xml:space="preserve"> useful</w:t>
      </w:r>
      <w:r w:rsidR="008D5387" w:rsidRPr="00243635">
        <w:t xml:space="preserve"> data for precise analysis in the context of pollutant releases.</w:t>
      </w:r>
      <w:r w:rsidR="00D52420" w:rsidRPr="00243635">
        <w:t xml:space="preserve"> In many cases there are not only one kind of product/production</w:t>
      </w:r>
      <w:r w:rsidR="008D5387" w:rsidRPr="00243635">
        <w:t xml:space="preserve"> output for a facility;</w:t>
      </w:r>
      <w:r w:rsidR="00D52420" w:rsidRPr="00243635">
        <w:t xml:space="preserve"> </w:t>
      </w:r>
    </w:p>
    <w:p w14:paraId="017E549B" w14:textId="4AE61897" w:rsidR="008D5387" w:rsidRPr="00243635" w:rsidRDefault="00622844" w:rsidP="00622844">
      <w:pPr>
        <w:pStyle w:val="ListParagraph"/>
        <w:ind w:left="1134" w:right="1133"/>
        <w:jc w:val="both"/>
      </w:pPr>
      <w:r w:rsidRPr="00243635">
        <w:t xml:space="preserve">(b) </w:t>
      </w:r>
      <w:r w:rsidR="008D5387" w:rsidRPr="00243635">
        <w:t>Identifying a common format across sectors is challenging</w:t>
      </w:r>
      <w:r w:rsidR="00F07A75" w:rsidRPr="00243635">
        <w:t>;</w:t>
      </w:r>
    </w:p>
    <w:p w14:paraId="5F546B1C" w14:textId="15D38C17" w:rsidR="00D52420" w:rsidRPr="00243635" w:rsidRDefault="00622844" w:rsidP="00622844">
      <w:pPr>
        <w:pStyle w:val="ListParagraph"/>
        <w:ind w:left="1134" w:right="1133"/>
        <w:jc w:val="both"/>
      </w:pPr>
      <w:r w:rsidRPr="00243635">
        <w:t xml:space="preserve">(c) </w:t>
      </w:r>
      <w:r w:rsidR="008B1636" w:rsidRPr="00243635">
        <w:t>L</w:t>
      </w:r>
      <w:r w:rsidR="008D5387" w:rsidRPr="00243635">
        <w:t>egal issues regarding confidentiality</w:t>
      </w:r>
      <w:r w:rsidR="00F07A75" w:rsidRPr="00243635">
        <w:t>;</w:t>
      </w:r>
    </w:p>
    <w:p w14:paraId="12AFC5B6" w14:textId="313CF3A6" w:rsidR="008B1636" w:rsidRPr="00243635" w:rsidRDefault="00622844" w:rsidP="00622844">
      <w:pPr>
        <w:pStyle w:val="ListParagraph"/>
        <w:ind w:left="1134" w:right="1133"/>
        <w:jc w:val="both"/>
      </w:pPr>
      <w:r w:rsidRPr="00243635">
        <w:t xml:space="preserve">(d) </w:t>
      </w:r>
      <w:r w:rsidR="008B1636" w:rsidRPr="00243635">
        <w:t>O</w:t>
      </w:r>
      <w:r w:rsidR="008D5387" w:rsidRPr="00243635">
        <w:t xml:space="preserve">ptional reporting is </w:t>
      </w:r>
      <w:r w:rsidR="000A1F2F" w:rsidRPr="00243635">
        <w:t>of</w:t>
      </w:r>
      <w:r w:rsidR="008D5387" w:rsidRPr="00243635">
        <w:t xml:space="preserve"> some </w:t>
      </w:r>
      <w:r w:rsidR="000A1F2F" w:rsidRPr="00243635">
        <w:t>albeit</w:t>
      </w:r>
      <w:r w:rsidR="008D5387" w:rsidRPr="00243635">
        <w:t xml:space="preserve"> limited use</w:t>
      </w:r>
      <w:r w:rsidR="008B1636" w:rsidRPr="00243635">
        <w:t>.</w:t>
      </w:r>
    </w:p>
    <w:p w14:paraId="332F7375" w14:textId="77777777" w:rsidR="002425D6" w:rsidRPr="00243635" w:rsidRDefault="002425D6" w:rsidP="000E51E8">
      <w:pPr>
        <w:ind w:left="1134" w:right="1133"/>
        <w:jc w:val="both"/>
      </w:pPr>
    </w:p>
    <w:p w14:paraId="4287447F" w14:textId="0A5C0485" w:rsidR="00354625" w:rsidRPr="00243635" w:rsidRDefault="001D6C91" w:rsidP="00320A95">
      <w:pPr>
        <w:ind w:left="1134" w:right="1133"/>
        <w:jc w:val="both"/>
      </w:pPr>
      <w:r w:rsidRPr="00243635">
        <w:rPr>
          <w:b/>
          <w:bCs/>
        </w:rPr>
        <w:t>Discussion</w:t>
      </w:r>
      <w:r w:rsidR="00354625" w:rsidRPr="00243635">
        <w:t xml:space="preserve"> </w:t>
      </w:r>
    </w:p>
    <w:p w14:paraId="0726144C" w14:textId="77777777" w:rsidR="00622844" w:rsidRPr="00243635" w:rsidRDefault="00622844" w:rsidP="00320A95">
      <w:pPr>
        <w:ind w:left="1134" w:right="1133"/>
        <w:jc w:val="both"/>
      </w:pPr>
    </w:p>
    <w:p w14:paraId="49DE2C36" w14:textId="77777777" w:rsidR="004C6B7F" w:rsidRPr="00243635" w:rsidRDefault="004C6B7F" w:rsidP="000E51E8">
      <w:pPr>
        <w:ind w:left="1134" w:right="1133"/>
        <w:jc w:val="both"/>
        <w:rPr>
          <w:i/>
          <w:iCs/>
        </w:rPr>
      </w:pPr>
      <w:r w:rsidRPr="00243635">
        <w:rPr>
          <w:i/>
          <w:iCs/>
        </w:rPr>
        <w:t>Production volume</w:t>
      </w:r>
    </w:p>
    <w:p w14:paraId="674714DB" w14:textId="77777777" w:rsidR="004C6B7F" w:rsidRPr="00243635" w:rsidRDefault="004C6B7F" w:rsidP="000E51E8">
      <w:pPr>
        <w:ind w:left="1134" w:right="1133"/>
        <w:jc w:val="both"/>
      </w:pPr>
    </w:p>
    <w:p w14:paraId="5A5B9659" w14:textId="6C0D6FC8" w:rsidR="00354625" w:rsidRPr="00243635" w:rsidRDefault="004907A2" w:rsidP="000E51E8">
      <w:pPr>
        <w:ind w:left="1134" w:right="1133"/>
        <w:jc w:val="both"/>
      </w:pPr>
      <w:r>
        <w:t>79</w:t>
      </w:r>
      <w:r w:rsidR="004C6B7F" w:rsidRPr="00243635">
        <w:t>.</w:t>
      </w:r>
      <w:r w:rsidR="004C6B7F" w:rsidRPr="00243635">
        <w:tab/>
      </w:r>
      <w:r w:rsidR="00354625" w:rsidRPr="00243635">
        <w:t xml:space="preserve">Despite it not being a pollutant, </w:t>
      </w:r>
      <w:proofErr w:type="gramStart"/>
      <w:r w:rsidR="00354625" w:rsidRPr="00243635">
        <w:t>a number of</w:t>
      </w:r>
      <w:proofErr w:type="gramEnd"/>
      <w:r w:rsidR="00354625" w:rsidRPr="00243635">
        <w:t xml:space="preserve"> Parties have integrated reporting on </w:t>
      </w:r>
      <w:r w:rsidR="00E42F06" w:rsidRPr="00243635">
        <w:t>production volume</w:t>
      </w:r>
      <w:r w:rsidR="00354625" w:rsidRPr="00243635">
        <w:t xml:space="preserve"> in their PRTR system. Th</w:t>
      </w:r>
      <w:r w:rsidR="00713AC4" w:rsidRPr="00243635">
        <w:t>ese</w:t>
      </w:r>
      <w:r w:rsidR="00354625" w:rsidRPr="00243635">
        <w:t xml:space="preserve"> data </w:t>
      </w:r>
      <w:r w:rsidR="00713AC4" w:rsidRPr="00243635">
        <w:t>are</w:t>
      </w:r>
      <w:r w:rsidR="00354625" w:rsidRPr="00243635">
        <w:t xml:space="preserve"> often not disseminated to the public, nor is it </w:t>
      </w:r>
      <w:r w:rsidR="00FD43D9" w:rsidRPr="00243635">
        <w:t xml:space="preserve">commonly </w:t>
      </w:r>
      <w:r w:rsidR="00354625" w:rsidRPr="00243635">
        <w:t>available in a structured way for all activities under the Protocol. The following challenges need further discussion, e.g. based on a specific report:</w:t>
      </w:r>
    </w:p>
    <w:p w14:paraId="545CF19E" w14:textId="12384FDE" w:rsidR="00354625" w:rsidRPr="00243635" w:rsidRDefault="00354625" w:rsidP="00D81A5F">
      <w:pPr>
        <w:ind w:left="1134" w:right="1133" w:firstLine="567"/>
        <w:jc w:val="both"/>
      </w:pPr>
      <w:r w:rsidRPr="00243635">
        <w:t>(a) how to best harmonize reporting between countries and with existing reporting and apply these in a structured way in PRTR reporting;</w:t>
      </w:r>
    </w:p>
    <w:p w14:paraId="0CAE0A80" w14:textId="77777777" w:rsidR="00354625" w:rsidRPr="00243635" w:rsidRDefault="00354625" w:rsidP="00D81A5F">
      <w:pPr>
        <w:ind w:left="1134" w:right="1133" w:firstLine="567"/>
        <w:jc w:val="both"/>
      </w:pPr>
      <w:r w:rsidRPr="00243635">
        <w:t>(b) possible integration of non-pollutant categories in PRTR reporting;</w:t>
      </w:r>
    </w:p>
    <w:p w14:paraId="0BD58AA6" w14:textId="0025D354" w:rsidR="00354625" w:rsidRPr="00243635" w:rsidRDefault="00354625" w:rsidP="00D81A5F">
      <w:pPr>
        <w:ind w:left="1134" w:right="1133" w:firstLine="567"/>
        <w:jc w:val="both"/>
      </w:pPr>
      <w:r w:rsidRPr="00243635">
        <w:t>(c) ways to make such data available in a transparent way to the public</w:t>
      </w:r>
      <w:r w:rsidR="00586846" w:rsidRPr="00243635">
        <w:t>.</w:t>
      </w:r>
    </w:p>
    <w:p w14:paraId="0FCA54D5" w14:textId="1C84762A" w:rsidR="00E42F06" w:rsidRPr="00243635" w:rsidRDefault="00E42F06" w:rsidP="000E51E8">
      <w:pPr>
        <w:ind w:left="1134" w:right="1133"/>
        <w:jc w:val="both"/>
      </w:pPr>
    </w:p>
    <w:p w14:paraId="20B5DCBC" w14:textId="082017E6" w:rsidR="004C6B7F" w:rsidRPr="00243635" w:rsidRDefault="004C6B7F" w:rsidP="000E51E8">
      <w:pPr>
        <w:ind w:left="1134" w:right="1133"/>
        <w:jc w:val="both"/>
        <w:rPr>
          <w:i/>
          <w:iCs/>
        </w:rPr>
      </w:pPr>
      <w:r w:rsidRPr="00243635">
        <w:rPr>
          <w:i/>
          <w:iCs/>
        </w:rPr>
        <w:t>Other aspects</w:t>
      </w:r>
    </w:p>
    <w:p w14:paraId="24D9A87C" w14:textId="77777777" w:rsidR="004C6B7F" w:rsidRPr="00243635" w:rsidRDefault="004C6B7F" w:rsidP="000E51E8">
      <w:pPr>
        <w:ind w:left="1134" w:right="1133"/>
        <w:jc w:val="both"/>
      </w:pPr>
    </w:p>
    <w:p w14:paraId="2F8981D7" w14:textId="6811429B" w:rsidR="00E42F06" w:rsidRPr="00243635" w:rsidRDefault="002B4213" w:rsidP="000E51E8">
      <w:pPr>
        <w:ind w:left="1134" w:right="1133"/>
        <w:jc w:val="both"/>
      </w:pPr>
      <w:r w:rsidRPr="00243635">
        <w:t>8</w:t>
      </w:r>
      <w:r w:rsidR="004907A2">
        <w:t>0</w:t>
      </w:r>
      <w:r w:rsidR="004C6B7F" w:rsidRPr="00243635">
        <w:t>.</w:t>
      </w:r>
      <w:r w:rsidR="004C6B7F" w:rsidRPr="00243635">
        <w:tab/>
      </w:r>
      <w:r w:rsidR="00E42F06" w:rsidRPr="00243635">
        <w:t>Other aspects</w:t>
      </w:r>
      <w:r w:rsidR="004D5777">
        <w:t>, than production volume,</w:t>
      </w:r>
      <w:r w:rsidR="00E42F06" w:rsidRPr="00243635">
        <w:t xml:space="preserve"> which concern e.g. better integration with other information sources and regulation, such as permits, where also mentioned to be improvements to PRTRs which e.g. significantly increase the usefulness of the already disseminated information. This can often be done </w:t>
      </w:r>
      <w:r w:rsidR="008E767F" w:rsidRPr="00243635">
        <w:t>linking consistently relevant contextual information, or directly presenting related non-PRTR information on a single platform (e.g. PRTR website).</w:t>
      </w:r>
      <w:r w:rsidR="00E42F06" w:rsidRPr="00243635">
        <w:t xml:space="preserve"> </w:t>
      </w:r>
    </w:p>
    <w:p w14:paraId="5340AC1B" w14:textId="1870149D" w:rsidR="00790A4D" w:rsidRPr="00243635" w:rsidRDefault="00790A4D" w:rsidP="000E51E8">
      <w:pPr>
        <w:ind w:left="1134" w:right="1133"/>
        <w:jc w:val="both"/>
      </w:pPr>
    </w:p>
    <w:p w14:paraId="61909436" w14:textId="31346CB1" w:rsidR="00790A4D" w:rsidRPr="00243635" w:rsidRDefault="00790A4D" w:rsidP="00C77897">
      <w:pPr>
        <w:pStyle w:val="Heading1"/>
        <w:rPr>
          <w:b/>
        </w:rPr>
      </w:pPr>
      <w:r w:rsidRPr="00243635">
        <w:rPr>
          <w:b/>
        </w:rPr>
        <w:t>K.</w:t>
      </w:r>
      <w:r w:rsidRPr="00243635">
        <w:rPr>
          <w:b/>
        </w:rPr>
        <w:tab/>
        <w:t>Reporting related to sustainable development and circular economy</w:t>
      </w:r>
    </w:p>
    <w:p w14:paraId="0292C186" w14:textId="77777777" w:rsidR="00790A4D" w:rsidRPr="00243635" w:rsidRDefault="00790A4D" w:rsidP="000E51E8">
      <w:pPr>
        <w:ind w:left="1134" w:right="1133"/>
        <w:jc w:val="both"/>
        <w:rPr>
          <w:b/>
          <w:bCs/>
          <w:sz w:val="24"/>
          <w:szCs w:val="24"/>
        </w:rPr>
      </w:pPr>
    </w:p>
    <w:p w14:paraId="0D14D0D6" w14:textId="051EA5F4" w:rsidR="00785E61" w:rsidRPr="00243635" w:rsidRDefault="002B4213" w:rsidP="000E51E8">
      <w:pPr>
        <w:ind w:left="1134" w:right="1133"/>
        <w:jc w:val="both"/>
      </w:pPr>
      <w:r w:rsidRPr="00243635">
        <w:t>8</w:t>
      </w:r>
      <w:r w:rsidR="004907A2">
        <w:t>1</w:t>
      </w:r>
      <w:r w:rsidR="004C6B7F" w:rsidRPr="00243635">
        <w:t>.</w:t>
      </w:r>
      <w:r w:rsidR="004C6B7F" w:rsidRPr="00243635">
        <w:tab/>
      </w:r>
      <w:r w:rsidR="00435B08" w:rsidRPr="00243635">
        <w:t>4</w:t>
      </w:r>
      <w:r w:rsidR="00785E61" w:rsidRPr="00243635">
        <w:t xml:space="preserve"> out of </w:t>
      </w:r>
      <w:r w:rsidR="000B7324" w:rsidRPr="00243635">
        <w:t xml:space="preserve">17 </w:t>
      </w:r>
      <w:r w:rsidR="00785E61" w:rsidRPr="00243635">
        <w:t>respondents to the survey answered that they</w:t>
      </w:r>
      <w:r w:rsidR="00435B08" w:rsidRPr="00243635">
        <w:t xml:space="preserve"> had reporting related to sustainable development and circular economy</w:t>
      </w:r>
      <w:r w:rsidR="00CD30AA" w:rsidRPr="00243635">
        <w:t>.</w:t>
      </w:r>
    </w:p>
    <w:p w14:paraId="2B7B6B48" w14:textId="77777777" w:rsidR="00DE7AB1" w:rsidRPr="00243635" w:rsidRDefault="00DE7AB1" w:rsidP="000E51E8">
      <w:pPr>
        <w:ind w:left="1134" w:right="1133"/>
        <w:jc w:val="both"/>
      </w:pPr>
    </w:p>
    <w:p w14:paraId="38CF7BA7" w14:textId="0A9C60D6" w:rsidR="00DE7AB1" w:rsidRPr="00243635" w:rsidRDefault="002B4213" w:rsidP="000E51E8">
      <w:pPr>
        <w:ind w:left="1134" w:right="1133"/>
        <w:jc w:val="both"/>
      </w:pPr>
      <w:r w:rsidRPr="00243635">
        <w:t>8</w:t>
      </w:r>
      <w:r w:rsidR="004907A2">
        <w:t>2</w:t>
      </w:r>
      <w:r w:rsidR="004C6B7F" w:rsidRPr="00243635">
        <w:t>.</w:t>
      </w:r>
      <w:r w:rsidR="004C6B7F" w:rsidRPr="00243635">
        <w:tab/>
      </w:r>
      <w:r w:rsidR="00DE7AB1" w:rsidRPr="00243635">
        <w:t xml:space="preserve">Regarding the reporting </w:t>
      </w:r>
      <w:r w:rsidR="0041583E" w:rsidRPr="00243635">
        <w:t>related to sustainable development and circular economy</w:t>
      </w:r>
      <w:r w:rsidR="00DE7AB1" w:rsidRPr="00243635">
        <w:t xml:space="preserve">, Parties and </w:t>
      </w:r>
      <w:r w:rsidR="00620C4D" w:rsidRPr="00243635">
        <w:t>stakeholders specify the issue further</w:t>
      </w:r>
      <w:r w:rsidR="00DE7AB1" w:rsidRPr="00243635">
        <w:t>:</w:t>
      </w:r>
    </w:p>
    <w:p w14:paraId="008E6B50" w14:textId="5E21E38B" w:rsidR="007911F7" w:rsidRPr="00243635" w:rsidRDefault="004C6B7F" w:rsidP="00D81A5F">
      <w:pPr>
        <w:pStyle w:val="ListParagraph"/>
        <w:ind w:left="1134" w:right="1133" w:firstLine="567"/>
        <w:jc w:val="both"/>
      </w:pPr>
      <w:r w:rsidRPr="00243635">
        <w:lastRenderedPageBreak/>
        <w:t xml:space="preserve">(a) </w:t>
      </w:r>
      <w:r w:rsidR="00320A95" w:rsidRPr="00243635">
        <w:t>A</w:t>
      </w:r>
      <w:r w:rsidR="00A315EA" w:rsidRPr="00243635">
        <w:t>dequate reporting requirements that would enable the public to track progress towards the achievement of the Sustainable Development Goals (SDGs)</w:t>
      </w:r>
      <w:r w:rsidR="007911F7" w:rsidRPr="00243635">
        <w:t xml:space="preserve"> </w:t>
      </w:r>
      <w:r w:rsidR="00A315EA" w:rsidRPr="00243635">
        <w:t xml:space="preserve">a PRTR </w:t>
      </w:r>
      <w:r w:rsidR="007911F7" w:rsidRPr="00243635">
        <w:t xml:space="preserve">with additions </w:t>
      </w:r>
      <w:r w:rsidR="00A315EA" w:rsidRPr="00243635">
        <w:t>could help in this way</w:t>
      </w:r>
      <w:r w:rsidR="007911F7" w:rsidRPr="00243635">
        <w:t>;</w:t>
      </w:r>
      <w:r w:rsidR="00A315EA" w:rsidRPr="00243635">
        <w:t xml:space="preserve"> </w:t>
      </w:r>
    </w:p>
    <w:p w14:paraId="6C0A2C14" w14:textId="453FCD40" w:rsidR="00570731" w:rsidRPr="00243635" w:rsidRDefault="004C6B7F" w:rsidP="00D81A5F">
      <w:pPr>
        <w:pStyle w:val="ListParagraph"/>
        <w:ind w:left="1134" w:right="1133" w:firstLine="567"/>
        <w:jc w:val="both"/>
      </w:pPr>
      <w:r w:rsidRPr="00243635">
        <w:t xml:space="preserve">(b) </w:t>
      </w:r>
      <w:r w:rsidR="00320A95" w:rsidRPr="00243635">
        <w:t>C</w:t>
      </w:r>
      <w:r w:rsidR="00570731" w:rsidRPr="00243635">
        <w:t xml:space="preserve">urrently only some Parties have added reporting requirements that enhance the usefulness of PRTR data for SDG progress tracking, such as input and output parameters of economic activities, like resource consumption and production output; </w:t>
      </w:r>
    </w:p>
    <w:p w14:paraId="6E77C034" w14:textId="7466729F" w:rsidR="007911F7" w:rsidRPr="00243635" w:rsidRDefault="004C6B7F" w:rsidP="00D81A5F">
      <w:pPr>
        <w:pStyle w:val="ListParagraph"/>
        <w:ind w:left="1134" w:right="1133" w:firstLine="567"/>
        <w:jc w:val="both"/>
      </w:pPr>
      <w:r w:rsidRPr="00243635">
        <w:t xml:space="preserve">(c) </w:t>
      </w:r>
      <w:r w:rsidR="00320A95" w:rsidRPr="00243635">
        <w:t>I</w:t>
      </w:r>
      <w:r w:rsidR="007911F7" w:rsidRPr="00243635">
        <w:t>mplementation of</w:t>
      </w:r>
      <w:r w:rsidR="00A315EA" w:rsidRPr="00243635">
        <w:t xml:space="preserve"> design features </w:t>
      </w:r>
      <w:r w:rsidR="007911F7" w:rsidRPr="00243635">
        <w:t>that would facilitate the use of PRTRs for progress tracking could include:</w:t>
      </w:r>
    </w:p>
    <w:p w14:paraId="67DCFF0F" w14:textId="329098F3" w:rsidR="007911F7" w:rsidRPr="00243635" w:rsidRDefault="007911F7" w:rsidP="00D81A5F">
      <w:pPr>
        <w:pStyle w:val="ListParagraph"/>
        <w:ind w:left="2268" w:right="1133"/>
        <w:jc w:val="both"/>
      </w:pPr>
      <w:r w:rsidRPr="00243635">
        <w:t>(</w:t>
      </w:r>
      <w:proofErr w:type="spellStart"/>
      <w:r w:rsidR="004C6B7F" w:rsidRPr="00243635">
        <w:t>i</w:t>
      </w:r>
      <w:proofErr w:type="spellEnd"/>
      <w:r w:rsidR="00A315EA" w:rsidRPr="00243635">
        <w:t xml:space="preserve">) Enable evaluation of </w:t>
      </w:r>
      <w:r w:rsidR="00570731" w:rsidRPr="00243635">
        <w:t xml:space="preserve">comparative, snapshot and trend analysis, including of </w:t>
      </w:r>
      <w:r w:rsidR="00A315EA" w:rsidRPr="00243635">
        <w:t>global trends</w:t>
      </w:r>
      <w:r w:rsidR="00320A95" w:rsidRPr="00243635">
        <w:t>;</w:t>
      </w:r>
      <w:r w:rsidR="00A315EA" w:rsidRPr="00243635">
        <w:t xml:space="preserve">  </w:t>
      </w:r>
    </w:p>
    <w:p w14:paraId="235534B3" w14:textId="21A42201" w:rsidR="007911F7" w:rsidRPr="00243635" w:rsidRDefault="007911F7" w:rsidP="00D81A5F">
      <w:pPr>
        <w:pStyle w:val="ListParagraph"/>
        <w:ind w:left="2268" w:right="1133"/>
        <w:jc w:val="both"/>
      </w:pPr>
      <w:r w:rsidRPr="00243635">
        <w:t>(</w:t>
      </w:r>
      <w:r w:rsidR="004C6B7F" w:rsidRPr="00243635">
        <w:t>ii</w:t>
      </w:r>
      <w:r w:rsidRPr="00243635">
        <w:t xml:space="preserve">) </w:t>
      </w:r>
      <w:r w:rsidR="00A315EA" w:rsidRPr="00243635">
        <w:t>Enable evaluation of impacts of environmental policies and programmes</w:t>
      </w:r>
      <w:r w:rsidR="00320A95" w:rsidRPr="00243635">
        <w:t>;</w:t>
      </w:r>
      <w:r w:rsidR="00A315EA" w:rsidRPr="00243635">
        <w:t xml:space="preserve">  </w:t>
      </w:r>
    </w:p>
    <w:p w14:paraId="0C99ADC6" w14:textId="325403DF" w:rsidR="007911F7" w:rsidRPr="00243635" w:rsidRDefault="007911F7" w:rsidP="00D81A5F">
      <w:pPr>
        <w:pStyle w:val="ListParagraph"/>
        <w:ind w:left="2268" w:right="1133"/>
        <w:jc w:val="both"/>
      </w:pPr>
      <w:r w:rsidRPr="00243635">
        <w:t>(</w:t>
      </w:r>
      <w:r w:rsidR="004C6B7F" w:rsidRPr="00243635">
        <w:t>iii</w:t>
      </w:r>
      <w:r w:rsidRPr="00243635">
        <w:t xml:space="preserve">) </w:t>
      </w:r>
      <w:r w:rsidR="00A315EA" w:rsidRPr="00243635">
        <w:t xml:space="preserve">Improve </w:t>
      </w:r>
      <w:r w:rsidR="00570731" w:rsidRPr="00243635">
        <w:t xml:space="preserve">integration and public </w:t>
      </w:r>
      <w:r w:rsidR="00A315EA" w:rsidRPr="00243635">
        <w:t xml:space="preserve">knowledge </w:t>
      </w:r>
      <w:r w:rsidR="00570731" w:rsidRPr="00243635">
        <w:t>of</w:t>
      </w:r>
      <w:r w:rsidR="00A315EA" w:rsidRPr="00243635">
        <w:t xml:space="preserve"> human and ecosystem heath issues</w:t>
      </w:r>
      <w:r w:rsidR="00320A95" w:rsidRPr="00243635">
        <w:t>;</w:t>
      </w:r>
      <w:r w:rsidR="00A315EA" w:rsidRPr="00243635">
        <w:t xml:space="preserve">  </w:t>
      </w:r>
    </w:p>
    <w:p w14:paraId="751B3D53" w14:textId="4735B907" w:rsidR="007911F7" w:rsidRPr="00243635" w:rsidRDefault="007911F7" w:rsidP="00D81A5F">
      <w:pPr>
        <w:pStyle w:val="ListParagraph"/>
        <w:ind w:left="2268" w:right="1133"/>
        <w:jc w:val="both"/>
      </w:pPr>
      <w:r w:rsidRPr="00243635">
        <w:t>(</w:t>
      </w:r>
      <w:r w:rsidR="004C6B7F" w:rsidRPr="00243635">
        <w:t>iv</w:t>
      </w:r>
      <w:r w:rsidRPr="00243635">
        <w:t xml:space="preserve">) </w:t>
      </w:r>
      <w:r w:rsidR="00A315EA" w:rsidRPr="00243635">
        <w:t>Characterise transboundary impacts of releases, waste flows and resource consumption</w:t>
      </w:r>
      <w:r w:rsidR="00320A95" w:rsidRPr="00243635">
        <w:t>;</w:t>
      </w:r>
      <w:r w:rsidR="00A315EA" w:rsidRPr="00243635">
        <w:t xml:space="preserve">  </w:t>
      </w:r>
    </w:p>
    <w:p w14:paraId="759AF08A" w14:textId="1A31A337" w:rsidR="007911F7" w:rsidRPr="00243635" w:rsidRDefault="007911F7" w:rsidP="00D81A5F">
      <w:pPr>
        <w:pStyle w:val="ListParagraph"/>
        <w:ind w:left="2268" w:right="1133"/>
        <w:jc w:val="both"/>
      </w:pPr>
      <w:r w:rsidRPr="00243635">
        <w:t>(</w:t>
      </w:r>
      <w:r w:rsidR="004C6B7F" w:rsidRPr="00243635">
        <w:t>v</w:t>
      </w:r>
      <w:r w:rsidRPr="00243635">
        <w:t xml:space="preserve">) </w:t>
      </w:r>
      <w:r w:rsidR="00A315EA" w:rsidRPr="00243635">
        <w:t>Identify pollution prevention opportunities, such as release or consumption per unit of production, or efficiency of pollution prevention techniques</w:t>
      </w:r>
      <w:r w:rsidR="00320A95" w:rsidRPr="00243635">
        <w:t>;</w:t>
      </w:r>
      <w:r w:rsidR="00A315EA" w:rsidRPr="00243635">
        <w:t xml:space="preserve">  </w:t>
      </w:r>
    </w:p>
    <w:p w14:paraId="507ACF3A" w14:textId="25F27A04" w:rsidR="007911F7" w:rsidRPr="00243635" w:rsidRDefault="007911F7" w:rsidP="00D81A5F">
      <w:pPr>
        <w:pStyle w:val="ListParagraph"/>
        <w:ind w:left="2268" w:right="1133"/>
        <w:jc w:val="both"/>
      </w:pPr>
      <w:r w:rsidRPr="00243635">
        <w:t>(</w:t>
      </w:r>
      <w:r w:rsidR="004C6B7F" w:rsidRPr="00243635">
        <w:t>vi</w:t>
      </w:r>
      <w:r w:rsidRPr="00243635">
        <w:t xml:space="preserve">) </w:t>
      </w:r>
      <w:r w:rsidR="00A315EA" w:rsidRPr="00243635">
        <w:t>Enable review of environmental performance and efficiency</w:t>
      </w:r>
      <w:r w:rsidR="00320A95" w:rsidRPr="00243635">
        <w:t>;</w:t>
      </w:r>
      <w:r w:rsidR="00A315EA" w:rsidRPr="00243635">
        <w:t xml:space="preserve">    </w:t>
      </w:r>
    </w:p>
    <w:p w14:paraId="2074165B" w14:textId="254DC588" w:rsidR="00767052" w:rsidRPr="00243635" w:rsidRDefault="004C6B7F" w:rsidP="00D81A5F">
      <w:pPr>
        <w:pStyle w:val="ListParagraph"/>
        <w:ind w:left="1134" w:right="1133" w:firstLine="567"/>
        <w:jc w:val="both"/>
      </w:pPr>
      <w:r w:rsidRPr="00243635">
        <w:t xml:space="preserve">(d) </w:t>
      </w:r>
      <w:r w:rsidR="00767052" w:rsidRPr="00243635">
        <w:t>Useful i</w:t>
      </w:r>
      <w:r w:rsidR="007911F7" w:rsidRPr="00243635">
        <w:t xml:space="preserve">ndicators </w:t>
      </w:r>
      <w:r w:rsidR="00767052" w:rsidRPr="00243635">
        <w:t>could include for example:</w:t>
      </w:r>
    </w:p>
    <w:p w14:paraId="4F028073" w14:textId="52797F9E" w:rsidR="00767052" w:rsidRPr="00243635" w:rsidRDefault="00767052" w:rsidP="00D81A5F">
      <w:pPr>
        <w:pStyle w:val="ListParagraph"/>
        <w:ind w:left="2268" w:right="1133"/>
        <w:jc w:val="both"/>
      </w:pPr>
      <w:r w:rsidRPr="00243635">
        <w:t>(</w:t>
      </w:r>
      <w:proofErr w:type="spellStart"/>
      <w:r w:rsidR="004C6B7F" w:rsidRPr="00243635">
        <w:t>i</w:t>
      </w:r>
      <w:proofErr w:type="spellEnd"/>
      <w:r w:rsidRPr="00243635">
        <w:t>)</w:t>
      </w:r>
      <w:r w:rsidR="007911F7" w:rsidRPr="00243635">
        <w:t xml:space="preserve"> </w:t>
      </w:r>
      <w:r w:rsidR="00A315EA" w:rsidRPr="00243635">
        <w:t xml:space="preserve">Ratio of </w:t>
      </w:r>
      <w:r w:rsidRPr="00243635">
        <w:t>pollutant releases</w:t>
      </w:r>
      <w:r w:rsidR="00A315EA" w:rsidRPr="00243635">
        <w:t xml:space="preserve"> and production outputs (including </w:t>
      </w:r>
      <w:r w:rsidRPr="00243635">
        <w:t xml:space="preserve">releases of </w:t>
      </w:r>
      <w:r w:rsidR="00A315EA" w:rsidRPr="00243635">
        <w:t>chemicals of concern from products i.e. “diffuse emissions”)</w:t>
      </w:r>
      <w:r w:rsidR="00964B31" w:rsidRPr="00243635">
        <w:t>;</w:t>
      </w:r>
      <w:r w:rsidR="00A315EA" w:rsidRPr="00243635">
        <w:t xml:space="preserve">  </w:t>
      </w:r>
    </w:p>
    <w:p w14:paraId="4B8EFC44" w14:textId="1A21B734" w:rsidR="00767052" w:rsidRPr="00243635" w:rsidRDefault="00767052" w:rsidP="00D81A5F">
      <w:pPr>
        <w:pStyle w:val="ListParagraph"/>
        <w:ind w:left="2268" w:right="1133"/>
        <w:jc w:val="both"/>
      </w:pPr>
      <w:r w:rsidRPr="00243635">
        <w:t>(</w:t>
      </w:r>
      <w:r w:rsidR="004C6B7F" w:rsidRPr="00243635">
        <w:t>ii</w:t>
      </w:r>
      <w:r w:rsidRPr="00243635">
        <w:t xml:space="preserve">) </w:t>
      </w:r>
      <w:r w:rsidR="00A315EA" w:rsidRPr="00243635">
        <w:t>Ratio of recyclability of resources and waste prevention per production outputs</w:t>
      </w:r>
      <w:r w:rsidR="00964B31" w:rsidRPr="00243635">
        <w:t>;</w:t>
      </w:r>
      <w:r w:rsidR="00A315EA" w:rsidRPr="00243635">
        <w:t xml:space="preserve">  </w:t>
      </w:r>
    </w:p>
    <w:p w14:paraId="0543E6B2" w14:textId="20311C15" w:rsidR="00A315EA" w:rsidRPr="00243635" w:rsidRDefault="00767052" w:rsidP="00D81A5F">
      <w:pPr>
        <w:pStyle w:val="ListParagraph"/>
        <w:ind w:left="2268" w:right="1133"/>
        <w:jc w:val="both"/>
      </w:pPr>
      <w:r w:rsidRPr="00243635">
        <w:t>(</w:t>
      </w:r>
      <w:r w:rsidR="004C6B7F" w:rsidRPr="00243635">
        <w:t>iii</w:t>
      </w:r>
      <w:r w:rsidRPr="00243635">
        <w:t xml:space="preserve">) </w:t>
      </w:r>
      <w:r w:rsidR="00A315EA" w:rsidRPr="00243635">
        <w:t>Effectiveness rating of measures taken to prevent pollution and reduce impact</w:t>
      </w:r>
      <w:r w:rsidR="00CD30AA" w:rsidRPr="00243635">
        <w:t>.</w:t>
      </w:r>
    </w:p>
    <w:p w14:paraId="78E25794" w14:textId="66A08DB6" w:rsidR="00A315EA" w:rsidRPr="00243635" w:rsidRDefault="00A315EA" w:rsidP="000E51E8">
      <w:pPr>
        <w:ind w:left="1134" w:right="1133"/>
        <w:jc w:val="both"/>
      </w:pPr>
    </w:p>
    <w:p w14:paraId="3CB75E7A" w14:textId="054FBD43" w:rsidR="00D00946" w:rsidRPr="00243635" w:rsidRDefault="002B4213" w:rsidP="000E51E8">
      <w:pPr>
        <w:ind w:left="1134" w:right="1133"/>
        <w:jc w:val="both"/>
      </w:pPr>
      <w:r w:rsidRPr="00243635">
        <w:t>8</w:t>
      </w:r>
      <w:r w:rsidR="004907A2">
        <w:t>3</w:t>
      </w:r>
      <w:r w:rsidR="00964B31" w:rsidRPr="00243635">
        <w:t>.</w:t>
      </w:r>
      <w:r w:rsidR="00964B31" w:rsidRPr="00243635">
        <w:tab/>
      </w:r>
      <w:r w:rsidR="004D5777">
        <w:t>Survey respondents</w:t>
      </w:r>
      <w:r w:rsidR="004D5777" w:rsidRPr="00243635">
        <w:t xml:space="preserve"> </w:t>
      </w:r>
      <w:r w:rsidR="00D00946" w:rsidRPr="00243635">
        <w:t>observe the following:</w:t>
      </w:r>
    </w:p>
    <w:p w14:paraId="6F0ACEDA" w14:textId="77777777" w:rsidR="00964B31" w:rsidRPr="00243635" w:rsidRDefault="00964B31" w:rsidP="000E51E8">
      <w:pPr>
        <w:ind w:left="1134" w:right="1133"/>
        <w:jc w:val="both"/>
      </w:pPr>
    </w:p>
    <w:p w14:paraId="5CCF3BA0" w14:textId="02A02350" w:rsidR="00773BB1" w:rsidRPr="00243635" w:rsidRDefault="00773BB1" w:rsidP="00773BB1">
      <w:pPr>
        <w:ind w:left="1134" w:right="1133"/>
        <w:jc w:val="both"/>
        <w:rPr>
          <w:i/>
          <w:iCs/>
        </w:rPr>
      </w:pPr>
      <w:r w:rsidRPr="00243635">
        <w:rPr>
          <w:i/>
          <w:iCs/>
        </w:rPr>
        <w:t>Added value</w:t>
      </w:r>
    </w:p>
    <w:p w14:paraId="54776F2E" w14:textId="77777777" w:rsidR="00964B31" w:rsidRPr="00243635" w:rsidRDefault="00964B31" w:rsidP="00773BB1">
      <w:pPr>
        <w:ind w:left="1134" w:right="1133"/>
        <w:jc w:val="both"/>
        <w:rPr>
          <w:i/>
          <w:iCs/>
        </w:rPr>
      </w:pPr>
    </w:p>
    <w:p w14:paraId="152F595F" w14:textId="29F2DEA5" w:rsidR="00773BB1" w:rsidRPr="00243635" w:rsidRDefault="00964B31" w:rsidP="00964B31">
      <w:pPr>
        <w:pStyle w:val="ListParagraph"/>
        <w:ind w:left="1134" w:right="1133"/>
        <w:jc w:val="both"/>
      </w:pPr>
      <w:r w:rsidRPr="00243635">
        <w:t xml:space="preserve">(a) </w:t>
      </w:r>
      <w:r w:rsidR="00773BB1" w:rsidRPr="00243635">
        <w:t xml:space="preserve">Better transparency and benchmarking tools would facilitate improved implementation of regulation on industrial activities and assist environmental authorities with enforcement, </w:t>
      </w:r>
      <w:r w:rsidR="00A51508" w:rsidRPr="00243635">
        <w:t xml:space="preserve">for example members of the public could </w:t>
      </w:r>
      <w:r w:rsidR="00163553" w:rsidRPr="00243635">
        <w:t xml:space="preserve">pick up </w:t>
      </w:r>
      <w:r w:rsidR="00773BB1" w:rsidRPr="00243635">
        <w:t xml:space="preserve">discrepancies and unreported breaches and violations. It would also </w:t>
      </w:r>
      <w:r w:rsidR="006A08C8" w:rsidRPr="00243635">
        <w:t>support implementation of the</w:t>
      </w:r>
      <w:r w:rsidR="00773BB1" w:rsidRPr="00243635">
        <w:t xml:space="preserve"> Aarhus obligations (access to information, public participation, and access to justice);</w:t>
      </w:r>
      <w:r w:rsidR="00773BB1" w:rsidRPr="00243635">
        <w:tab/>
      </w:r>
    </w:p>
    <w:p w14:paraId="548448BC" w14:textId="3B9AE218" w:rsidR="00773BB1" w:rsidRPr="00243635" w:rsidRDefault="00964B31" w:rsidP="00964B31">
      <w:pPr>
        <w:pStyle w:val="ListParagraph"/>
        <w:ind w:left="1134" w:right="1133"/>
        <w:jc w:val="both"/>
      </w:pPr>
      <w:r w:rsidRPr="00243635">
        <w:t xml:space="preserve">(b) </w:t>
      </w:r>
      <w:r w:rsidR="00773BB1" w:rsidRPr="00243635">
        <w:t>Drive improvements in industry through delivering user friendly IT tools on environmental performance of industrial installations, and providing useful and end user friendly access to already generated data and information by the industry;</w:t>
      </w:r>
    </w:p>
    <w:p w14:paraId="71E7291D" w14:textId="65402484" w:rsidR="00773BB1" w:rsidRPr="00243635" w:rsidRDefault="00964B31" w:rsidP="00964B31">
      <w:pPr>
        <w:pStyle w:val="ListParagraph"/>
        <w:ind w:left="1134" w:right="1133"/>
        <w:jc w:val="both"/>
      </w:pPr>
      <w:r w:rsidRPr="00243635">
        <w:t xml:space="preserve">(c) </w:t>
      </w:r>
      <w:r w:rsidR="00773BB1" w:rsidRPr="00243635">
        <w:t xml:space="preserve">Increased accessibility of data related to sustainable development and circular </w:t>
      </w:r>
      <w:r w:rsidR="000C3E99" w:rsidRPr="00243635">
        <w:t>economy. For</w:t>
      </w:r>
      <w:r w:rsidR="005C24E4" w:rsidRPr="00243635">
        <w:t xml:space="preserve"> example, work is ongoing to develop indicators for sustainable industry based on E-PRTR data</w:t>
      </w:r>
      <w:r w:rsidR="00773BB1" w:rsidRPr="00243635">
        <w:t>;</w:t>
      </w:r>
    </w:p>
    <w:p w14:paraId="4C212F0D" w14:textId="13E71E2C" w:rsidR="00773BB1" w:rsidRPr="00243635" w:rsidRDefault="00964B31" w:rsidP="00964B31">
      <w:pPr>
        <w:pStyle w:val="ListParagraph"/>
        <w:ind w:left="1134" w:right="1133"/>
        <w:jc w:val="both"/>
      </w:pPr>
      <w:r w:rsidRPr="00243635">
        <w:t xml:space="preserve">(d) </w:t>
      </w:r>
      <w:r w:rsidR="00773BB1" w:rsidRPr="00243635">
        <w:t>These analys</w:t>
      </w:r>
      <w:r w:rsidR="008B11C9" w:rsidRPr="00243635">
        <w:t>e</w:t>
      </w:r>
      <w:r w:rsidR="00773BB1" w:rsidRPr="00243635">
        <w:t xml:space="preserve">s </w:t>
      </w:r>
      <w:r w:rsidR="00BA579D" w:rsidRPr="00243635">
        <w:t>enable</w:t>
      </w:r>
      <w:r w:rsidR="00773BB1" w:rsidRPr="00243635">
        <w:t xml:space="preserve"> us develop policies in accordance with the SDGs.</w:t>
      </w:r>
    </w:p>
    <w:p w14:paraId="799F5C91" w14:textId="77777777" w:rsidR="00773BB1" w:rsidRPr="00243635" w:rsidRDefault="00773BB1" w:rsidP="000E51E8">
      <w:pPr>
        <w:ind w:left="1134" w:right="1133"/>
        <w:jc w:val="both"/>
        <w:rPr>
          <w:i/>
          <w:iCs/>
        </w:rPr>
      </w:pPr>
    </w:p>
    <w:p w14:paraId="43BBB3D5" w14:textId="007208AA" w:rsidR="00D00946" w:rsidRPr="00243635" w:rsidRDefault="00D00946" w:rsidP="000E51E8">
      <w:pPr>
        <w:ind w:left="1134" w:right="1133"/>
        <w:jc w:val="both"/>
        <w:rPr>
          <w:i/>
          <w:iCs/>
        </w:rPr>
      </w:pPr>
      <w:r w:rsidRPr="00243635">
        <w:rPr>
          <w:i/>
          <w:iCs/>
        </w:rPr>
        <w:t>Challenges</w:t>
      </w:r>
    </w:p>
    <w:p w14:paraId="31C321D3" w14:textId="77777777" w:rsidR="00964B31" w:rsidRPr="00243635" w:rsidRDefault="00964B31" w:rsidP="000E51E8">
      <w:pPr>
        <w:ind w:left="1134" w:right="1133"/>
        <w:jc w:val="both"/>
        <w:rPr>
          <w:i/>
          <w:iCs/>
        </w:rPr>
      </w:pPr>
    </w:p>
    <w:p w14:paraId="200446D5" w14:textId="1C699CDB" w:rsidR="00EE14A6" w:rsidRPr="00243635" w:rsidRDefault="00964B31" w:rsidP="00964B31">
      <w:pPr>
        <w:pStyle w:val="ListParagraph"/>
        <w:ind w:left="1134" w:right="1133"/>
        <w:jc w:val="both"/>
      </w:pPr>
      <w:r w:rsidRPr="00243635">
        <w:t xml:space="preserve">(a) </w:t>
      </w:r>
      <w:r w:rsidR="00EE14A6" w:rsidRPr="00243635">
        <w:t>IT related</w:t>
      </w:r>
      <w:r w:rsidR="00DA11D7" w:rsidRPr="00243635">
        <w:t xml:space="preserve"> issues where reporting is still in paper format;</w:t>
      </w:r>
      <w:r w:rsidR="00EE14A6" w:rsidRPr="00243635">
        <w:t xml:space="preserve"> </w:t>
      </w:r>
    </w:p>
    <w:p w14:paraId="46C0AE86" w14:textId="40195938" w:rsidR="00EE14A6" w:rsidRPr="00243635" w:rsidRDefault="00964B31" w:rsidP="00964B31">
      <w:pPr>
        <w:pStyle w:val="ListParagraph"/>
        <w:ind w:left="1134" w:right="1133"/>
        <w:jc w:val="both"/>
      </w:pPr>
      <w:r w:rsidRPr="00243635">
        <w:t xml:space="preserve">(b) </w:t>
      </w:r>
      <w:r w:rsidR="00EE14A6" w:rsidRPr="00243635">
        <w:t>Not all economic agents report according to PRTR</w:t>
      </w:r>
      <w:r w:rsidR="00DA11D7" w:rsidRPr="00243635">
        <w:t xml:space="preserve"> regulation</w:t>
      </w:r>
      <w:r w:rsidR="00F34C07" w:rsidRPr="00243635">
        <w:t xml:space="preserve"> and</w:t>
      </w:r>
      <w:r w:rsidR="00EE14A6" w:rsidRPr="00243635">
        <w:t xml:space="preserve"> the data are not complete</w:t>
      </w:r>
      <w:r w:rsidR="00DA11D7" w:rsidRPr="00243635">
        <w:t xml:space="preserve"> for a country’s economy;</w:t>
      </w:r>
    </w:p>
    <w:p w14:paraId="1B08AA5F" w14:textId="057FAB8A" w:rsidR="00EE14A6" w:rsidRPr="00243635" w:rsidRDefault="00964B31" w:rsidP="00964B31">
      <w:pPr>
        <w:pStyle w:val="ListParagraph"/>
        <w:ind w:left="1134" w:right="1133"/>
        <w:jc w:val="both"/>
      </w:pPr>
      <w:r w:rsidRPr="00243635">
        <w:t xml:space="preserve">(c) </w:t>
      </w:r>
      <w:r w:rsidR="00EE14A6" w:rsidRPr="00243635">
        <w:t xml:space="preserve">The data </w:t>
      </w:r>
      <w:r w:rsidR="008B11C9" w:rsidRPr="00243635">
        <w:t>are</w:t>
      </w:r>
      <w:r w:rsidR="00EE14A6" w:rsidRPr="00243635">
        <w:t xml:space="preserve"> not requested from those responsible</w:t>
      </w:r>
      <w:r w:rsidR="00DA11D7" w:rsidRPr="00243635">
        <w:t xml:space="preserve"> for tracking progress in achieving sustainable development goals and circular economy objectives</w:t>
      </w:r>
      <w:r w:rsidR="00EE14A6" w:rsidRPr="00243635">
        <w:t xml:space="preserve">. The reason for this is not known.  </w:t>
      </w:r>
    </w:p>
    <w:p w14:paraId="55258268" w14:textId="77777777" w:rsidR="00EE14A6" w:rsidRPr="00243635" w:rsidRDefault="00EE14A6" w:rsidP="000E51E8">
      <w:pPr>
        <w:ind w:left="1134" w:right="1133"/>
        <w:jc w:val="both"/>
      </w:pPr>
    </w:p>
    <w:p w14:paraId="3F06DC53" w14:textId="59FF1EC6" w:rsidR="00DE7AB1" w:rsidRPr="00243635" w:rsidRDefault="001D6C91" w:rsidP="000E51E8">
      <w:pPr>
        <w:ind w:left="1134" w:right="1133"/>
        <w:jc w:val="both"/>
      </w:pPr>
      <w:r w:rsidRPr="00243635">
        <w:rPr>
          <w:b/>
          <w:bCs/>
        </w:rPr>
        <w:t>Discussion</w:t>
      </w:r>
      <w:r w:rsidR="00DE7AB1" w:rsidRPr="00243635">
        <w:t xml:space="preserve"> </w:t>
      </w:r>
    </w:p>
    <w:p w14:paraId="2EFEC560" w14:textId="77777777" w:rsidR="00964B31" w:rsidRPr="00243635" w:rsidRDefault="00964B31" w:rsidP="000E51E8">
      <w:pPr>
        <w:ind w:left="1134" w:right="1133"/>
        <w:jc w:val="both"/>
      </w:pPr>
    </w:p>
    <w:p w14:paraId="352741B5" w14:textId="624D52D1" w:rsidR="00730679" w:rsidRPr="00243635" w:rsidRDefault="002B4213" w:rsidP="000E51E8">
      <w:pPr>
        <w:ind w:left="1134" w:right="1133"/>
        <w:jc w:val="both"/>
      </w:pPr>
      <w:r w:rsidRPr="00243635">
        <w:t>8</w:t>
      </w:r>
      <w:r w:rsidR="004907A2">
        <w:t>4</w:t>
      </w:r>
      <w:r w:rsidR="00964B31" w:rsidRPr="00243635">
        <w:t>.</w:t>
      </w:r>
      <w:r w:rsidR="00964B31" w:rsidRPr="00243635">
        <w:tab/>
      </w:r>
      <w:r w:rsidR="00994871" w:rsidRPr="00243635">
        <w:t>The use of PRTR data to facilitate the achievement of sustainable development goals and circular economy objectives is c</w:t>
      </w:r>
      <w:r w:rsidR="00730679" w:rsidRPr="00243635">
        <w:t>urrently a</w:t>
      </w:r>
      <w:r w:rsidR="0041583E" w:rsidRPr="00243635">
        <w:t xml:space="preserve">pplied by few countries </w:t>
      </w:r>
      <w:r w:rsidR="00730679" w:rsidRPr="00243635">
        <w:t>and with</w:t>
      </w:r>
      <w:r w:rsidR="0041583E" w:rsidRPr="00243635">
        <w:t xml:space="preserve"> </w:t>
      </w:r>
      <w:proofErr w:type="gramStart"/>
      <w:r w:rsidR="0041583E" w:rsidRPr="00243635">
        <w:t>a number of</w:t>
      </w:r>
      <w:proofErr w:type="gramEnd"/>
      <w:r w:rsidR="0041583E" w:rsidRPr="00243635">
        <w:t xml:space="preserve"> countries in a prepa</w:t>
      </w:r>
      <w:r w:rsidR="00F50A7B" w:rsidRPr="00243635">
        <w:t>ra</w:t>
      </w:r>
      <w:r w:rsidR="0041583E" w:rsidRPr="00243635">
        <w:t>tory phase for</w:t>
      </w:r>
      <w:r w:rsidR="00730679" w:rsidRPr="00243635">
        <w:t xml:space="preserve"> </w:t>
      </w:r>
      <w:r w:rsidR="00994871" w:rsidRPr="00243635">
        <w:t xml:space="preserve">e.g. </w:t>
      </w:r>
      <w:r w:rsidR="00730679" w:rsidRPr="00243635">
        <w:t>upgrading</w:t>
      </w:r>
      <w:r w:rsidR="0041583E" w:rsidRPr="00243635">
        <w:t xml:space="preserve"> </w:t>
      </w:r>
      <w:r w:rsidR="008C0DCA" w:rsidRPr="00243635">
        <w:t>their</w:t>
      </w:r>
      <w:r w:rsidR="00994871" w:rsidRPr="00243635">
        <w:t xml:space="preserve"> related</w:t>
      </w:r>
      <w:r w:rsidR="008C0DCA" w:rsidRPr="00243635">
        <w:t xml:space="preserve"> </w:t>
      </w:r>
      <w:r w:rsidR="0041583E" w:rsidRPr="00243635">
        <w:t>reporting</w:t>
      </w:r>
      <w:r w:rsidR="00994871" w:rsidRPr="00243635">
        <w:t xml:space="preserve"> requirements</w:t>
      </w:r>
      <w:r w:rsidR="0041583E" w:rsidRPr="00243635">
        <w:t xml:space="preserve">. </w:t>
      </w:r>
      <w:r w:rsidR="00994871" w:rsidRPr="00243635">
        <w:t>B</w:t>
      </w:r>
      <w:r w:rsidR="00F50A7B" w:rsidRPr="00243635">
        <w:t xml:space="preserve">asic PRTRs, as </w:t>
      </w:r>
      <w:r w:rsidR="00994871" w:rsidRPr="00243635">
        <w:t>established e.g.</w:t>
      </w:r>
      <w:r w:rsidR="00F50A7B" w:rsidRPr="00243635">
        <w:t xml:space="preserve"> following the Protocol’s minim</w:t>
      </w:r>
      <w:r w:rsidR="008B11C9" w:rsidRPr="00243635">
        <w:t>um</w:t>
      </w:r>
      <w:r w:rsidR="00F50A7B" w:rsidRPr="00243635">
        <w:t xml:space="preserve"> requirements, includes </w:t>
      </w:r>
      <w:r w:rsidR="00F50A7B" w:rsidRPr="00243635">
        <w:lastRenderedPageBreak/>
        <w:t>valuable information related to analysing progress in achieving the SDGs</w:t>
      </w:r>
      <w:r w:rsidR="00994871" w:rsidRPr="00243635">
        <w:t>.</w:t>
      </w:r>
      <w:r w:rsidR="004171E4" w:rsidRPr="00243635">
        <w:rPr>
          <w:rStyle w:val="FootnoteReference"/>
        </w:rPr>
        <w:footnoteReference w:id="22"/>
      </w:r>
      <w:r w:rsidR="00F50A7B" w:rsidRPr="00243635">
        <w:t xml:space="preserve"> </w:t>
      </w:r>
      <w:r w:rsidR="00994871" w:rsidRPr="00243635">
        <w:t>T</w:t>
      </w:r>
      <w:r w:rsidR="00730679" w:rsidRPr="00243635">
        <w:t xml:space="preserve">he addition of reporting </w:t>
      </w:r>
      <w:r w:rsidR="00994871" w:rsidRPr="00243635">
        <w:t>of non-pollutant in- and out-put data from industrial processes to a PRTR system enhances the value for analysing progress and developing policies related to the achievement of sustainable development goals and circular economy objectives. The latter</w:t>
      </w:r>
      <w:r w:rsidR="00730679" w:rsidRPr="00243635">
        <w:t xml:space="preserve"> can be a key driver for </w:t>
      </w:r>
      <w:r w:rsidR="00994871" w:rsidRPr="00243635">
        <w:t>political will to close gaps in</w:t>
      </w:r>
      <w:r w:rsidR="00730679" w:rsidRPr="00243635">
        <w:t xml:space="preserve"> </w:t>
      </w:r>
      <w:r w:rsidR="00994871" w:rsidRPr="00243635">
        <w:t xml:space="preserve">the </w:t>
      </w:r>
      <w:r w:rsidR="00730679" w:rsidRPr="00243635">
        <w:t>collection</w:t>
      </w:r>
      <w:r w:rsidR="00994871" w:rsidRPr="00243635">
        <w:t xml:space="preserve"> of relevant parameters</w:t>
      </w:r>
      <w:r w:rsidR="00730679" w:rsidRPr="00243635">
        <w:t xml:space="preserve"> through reporting by facilities and the use of P</w:t>
      </w:r>
      <w:r w:rsidR="00994871" w:rsidRPr="00243635">
        <w:t xml:space="preserve">rotocol on PRTRs </w:t>
      </w:r>
      <w:r w:rsidR="00730679" w:rsidRPr="00243635">
        <w:t>standards regarding access and usefulness of available data.</w:t>
      </w:r>
    </w:p>
    <w:p w14:paraId="42C6F925" w14:textId="77777777" w:rsidR="0041583E" w:rsidRPr="00243635" w:rsidRDefault="0041583E" w:rsidP="000E51E8">
      <w:pPr>
        <w:ind w:left="1134" w:right="1133"/>
        <w:jc w:val="both"/>
      </w:pPr>
    </w:p>
    <w:p w14:paraId="053F42CF" w14:textId="7D4415F0" w:rsidR="00DE7AB1" w:rsidRPr="00243635" w:rsidRDefault="002B4213" w:rsidP="000E51E8">
      <w:pPr>
        <w:ind w:left="1134" w:right="1133"/>
        <w:jc w:val="both"/>
      </w:pPr>
      <w:r w:rsidRPr="00243635">
        <w:t>8</w:t>
      </w:r>
      <w:r w:rsidR="004907A2">
        <w:t>5</w:t>
      </w:r>
      <w:r w:rsidR="00964B31" w:rsidRPr="00243635">
        <w:t xml:space="preserve">. </w:t>
      </w:r>
      <w:r w:rsidR="00964B31" w:rsidRPr="00243635">
        <w:tab/>
      </w:r>
      <w:r w:rsidR="00DE7AB1" w:rsidRPr="00243635">
        <w:t>The following challenges need further discussion, e.g. based on a specific report:</w:t>
      </w:r>
    </w:p>
    <w:p w14:paraId="06DD329C" w14:textId="19483952" w:rsidR="00DE7AB1" w:rsidRPr="00243635" w:rsidRDefault="00DE7AB1" w:rsidP="00D81A5F">
      <w:pPr>
        <w:ind w:left="1134" w:right="1133" w:firstLine="567"/>
        <w:jc w:val="both"/>
      </w:pPr>
      <w:r w:rsidRPr="00243635">
        <w:t xml:space="preserve">(a) </w:t>
      </w:r>
      <w:r w:rsidR="007E1A10" w:rsidRPr="00243635">
        <w:t>H</w:t>
      </w:r>
      <w:r w:rsidRPr="00243635">
        <w:t>ow to best harmonize reporting between countries and with existing reporting and apply these in a structured way in PRTR reporting;</w:t>
      </w:r>
    </w:p>
    <w:p w14:paraId="6EEB4C3B" w14:textId="02CBC680" w:rsidR="00DE7AB1" w:rsidRPr="00243635" w:rsidRDefault="00DE7AB1" w:rsidP="00D81A5F">
      <w:pPr>
        <w:ind w:left="1134" w:right="1133" w:firstLine="567"/>
        <w:jc w:val="both"/>
      </w:pPr>
      <w:r w:rsidRPr="00243635">
        <w:t xml:space="preserve">(b) </w:t>
      </w:r>
      <w:r w:rsidR="007E1A10" w:rsidRPr="00243635">
        <w:t>P</w:t>
      </w:r>
      <w:r w:rsidRPr="00243635">
        <w:t>ossible integration of non-pollutant categories in PRTR reporting;</w:t>
      </w:r>
    </w:p>
    <w:p w14:paraId="53D8712A" w14:textId="74A3110E" w:rsidR="00DE7AB1" w:rsidRPr="00243635" w:rsidRDefault="00DE7AB1" w:rsidP="00D81A5F">
      <w:pPr>
        <w:ind w:left="1134" w:right="1133" w:firstLine="567"/>
        <w:jc w:val="both"/>
      </w:pPr>
      <w:r w:rsidRPr="00243635">
        <w:t xml:space="preserve">(c) </w:t>
      </w:r>
      <w:r w:rsidR="007E1A10" w:rsidRPr="00243635">
        <w:t>W</w:t>
      </w:r>
      <w:r w:rsidRPr="00243635">
        <w:t>ays to make such data available in a transparent way to the public.</w:t>
      </w:r>
    </w:p>
    <w:p w14:paraId="317A2A4E" w14:textId="77777777" w:rsidR="00DE7AB1" w:rsidRPr="00243635" w:rsidRDefault="00DE7AB1" w:rsidP="000E51E8">
      <w:pPr>
        <w:ind w:left="1134" w:right="1133"/>
        <w:jc w:val="both"/>
      </w:pPr>
    </w:p>
    <w:p w14:paraId="08ABDF34" w14:textId="594445D8" w:rsidR="00790A4D" w:rsidRPr="00243635" w:rsidRDefault="00790A4D" w:rsidP="00C77897">
      <w:pPr>
        <w:pStyle w:val="Heading1"/>
        <w:rPr>
          <w:b/>
        </w:rPr>
      </w:pPr>
      <w:r w:rsidRPr="00243635">
        <w:rPr>
          <w:b/>
        </w:rPr>
        <w:t>L.</w:t>
      </w:r>
      <w:r w:rsidRPr="00243635">
        <w:rPr>
          <w:b/>
        </w:rPr>
        <w:tab/>
      </w:r>
      <w:r w:rsidRPr="00243635">
        <w:rPr>
          <w:b/>
          <w:lang w:val="en-US"/>
        </w:rPr>
        <w:t xml:space="preserve">Reporting to other multilateral </w:t>
      </w:r>
      <w:r w:rsidR="00F44FB0" w:rsidRPr="00243635">
        <w:rPr>
          <w:b/>
          <w:lang w:val="en-US"/>
        </w:rPr>
        <w:t>e</w:t>
      </w:r>
      <w:r w:rsidRPr="00243635">
        <w:rPr>
          <w:b/>
          <w:lang w:val="en-US"/>
        </w:rPr>
        <w:t xml:space="preserve">nvironmental </w:t>
      </w:r>
      <w:r w:rsidR="00F44FB0" w:rsidRPr="00243635">
        <w:rPr>
          <w:b/>
          <w:lang w:val="en-US"/>
        </w:rPr>
        <w:t>a</w:t>
      </w:r>
      <w:r w:rsidRPr="00243635">
        <w:rPr>
          <w:b/>
          <w:lang w:val="en-US"/>
        </w:rPr>
        <w:t>greements</w:t>
      </w:r>
    </w:p>
    <w:p w14:paraId="449E7DC5" w14:textId="77777777" w:rsidR="00790A4D" w:rsidRPr="00243635" w:rsidRDefault="00790A4D" w:rsidP="000E51E8">
      <w:pPr>
        <w:ind w:left="1134" w:right="1133"/>
        <w:jc w:val="both"/>
        <w:rPr>
          <w:b/>
          <w:bCs/>
          <w:sz w:val="24"/>
          <w:szCs w:val="24"/>
        </w:rPr>
      </w:pPr>
    </w:p>
    <w:p w14:paraId="5BD78BB7" w14:textId="0848D44E" w:rsidR="00785E61" w:rsidRPr="00243635" w:rsidRDefault="002B4213" w:rsidP="000E51E8">
      <w:pPr>
        <w:ind w:left="1134" w:right="1133"/>
        <w:jc w:val="both"/>
      </w:pPr>
      <w:r w:rsidRPr="00243635">
        <w:t>8</w:t>
      </w:r>
      <w:r w:rsidR="004907A2">
        <w:t>6</w:t>
      </w:r>
      <w:r w:rsidR="00964B31" w:rsidRPr="00243635">
        <w:t>.</w:t>
      </w:r>
      <w:r w:rsidR="00964B31" w:rsidRPr="00243635">
        <w:tab/>
      </w:r>
      <w:r w:rsidR="00C253F4" w:rsidRPr="00243635">
        <w:t>8</w:t>
      </w:r>
      <w:r w:rsidR="00785E61" w:rsidRPr="00243635">
        <w:t xml:space="preserve"> out of 1</w:t>
      </w:r>
      <w:r w:rsidR="00C253F4" w:rsidRPr="00243635">
        <w:t>7</w:t>
      </w:r>
      <w:r w:rsidR="00785E61" w:rsidRPr="00243635">
        <w:t xml:space="preserve"> respondents to the survey answered that they</w:t>
      </w:r>
      <w:r w:rsidR="00435B08" w:rsidRPr="00243635">
        <w:t xml:space="preserve"> reported to other multilateral </w:t>
      </w:r>
      <w:r w:rsidR="006A08C8" w:rsidRPr="00243635">
        <w:t>e</w:t>
      </w:r>
      <w:r w:rsidR="00435B08" w:rsidRPr="00243635">
        <w:t xml:space="preserve">nvironmental </w:t>
      </w:r>
      <w:r w:rsidR="006A08C8" w:rsidRPr="00243635">
        <w:t>a</w:t>
      </w:r>
      <w:r w:rsidR="00435B08" w:rsidRPr="00243635">
        <w:t>greements</w:t>
      </w:r>
      <w:r w:rsidR="00805531" w:rsidRPr="00243635">
        <w:t xml:space="preserve"> using PRTR</w:t>
      </w:r>
      <w:r w:rsidR="00826C96" w:rsidRPr="00243635">
        <w:t>.</w:t>
      </w:r>
    </w:p>
    <w:p w14:paraId="34B6680E" w14:textId="77777777" w:rsidR="00F44FB0" w:rsidRPr="00243635" w:rsidRDefault="00F44FB0" w:rsidP="000E51E8">
      <w:pPr>
        <w:ind w:left="1134" w:right="1133"/>
        <w:jc w:val="both"/>
      </w:pPr>
    </w:p>
    <w:p w14:paraId="54C2A100" w14:textId="03584925" w:rsidR="00F44FB0" w:rsidRPr="00243635" w:rsidRDefault="002B4213" w:rsidP="000E51E8">
      <w:pPr>
        <w:ind w:left="1134" w:right="1133"/>
        <w:jc w:val="both"/>
      </w:pPr>
      <w:r w:rsidRPr="00243635">
        <w:t>8</w:t>
      </w:r>
      <w:r w:rsidR="004907A2">
        <w:t>7</w:t>
      </w:r>
      <w:r w:rsidR="00964B31" w:rsidRPr="00243635">
        <w:t>.</w:t>
      </w:r>
      <w:r w:rsidR="00964B31" w:rsidRPr="00243635">
        <w:tab/>
      </w:r>
      <w:r w:rsidR="00DD4DFB" w:rsidRPr="00243635">
        <w:t xml:space="preserve">Regarding the reporting to other multilateral environmental agreements, Parties and </w:t>
      </w:r>
      <w:r w:rsidR="00620C4D" w:rsidRPr="00243635">
        <w:t>stakeholders specify the issue further</w:t>
      </w:r>
      <w:r w:rsidR="00F44FB0" w:rsidRPr="00243635">
        <w:t>:</w:t>
      </w:r>
    </w:p>
    <w:p w14:paraId="306143AE" w14:textId="70A13829" w:rsidR="00F47C1A" w:rsidRPr="00243635" w:rsidRDefault="00964B31" w:rsidP="00D81A5F">
      <w:pPr>
        <w:ind w:left="1134" w:right="1133" w:firstLine="567"/>
        <w:jc w:val="both"/>
      </w:pPr>
      <w:r w:rsidRPr="00243635">
        <w:t>(a) T</w:t>
      </w:r>
      <w:r w:rsidR="00F72894" w:rsidRPr="00243635">
        <w:t>he u</w:t>
      </w:r>
      <w:r w:rsidR="00B43248" w:rsidRPr="00243635">
        <w:t>s</w:t>
      </w:r>
      <w:r w:rsidR="00F72894" w:rsidRPr="00243635">
        <w:t>e of</w:t>
      </w:r>
      <w:r w:rsidR="00B43248" w:rsidRPr="00243635">
        <w:t xml:space="preserve"> PRTR data in reporting for </w:t>
      </w:r>
      <w:r w:rsidR="00F47C1A" w:rsidRPr="00243635">
        <w:t>European Union Emission Trading Scheme,</w:t>
      </w:r>
      <w:r w:rsidR="001418A3" w:rsidRPr="00243635">
        <w:rPr>
          <w:rStyle w:val="FootnoteReference"/>
        </w:rPr>
        <w:footnoteReference w:id="23"/>
      </w:r>
      <w:r w:rsidR="00F47C1A" w:rsidRPr="00243635">
        <w:t xml:space="preserve"> </w:t>
      </w:r>
      <w:r w:rsidR="00451BF3" w:rsidRPr="00243635">
        <w:t>IED (</w:t>
      </w:r>
      <w:r w:rsidR="00F47C1A" w:rsidRPr="00243635">
        <w:t>Large Combustion Plants,</w:t>
      </w:r>
      <w:r w:rsidR="00194436" w:rsidRPr="00243635">
        <w:t xml:space="preserve"> </w:t>
      </w:r>
      <w:r w:rsidR="00DA5983" w:rsidRPr="00243635">
        <w:t>Volatile Organic Compounds</w:t>
      </w:r>
      <w:r w:rsidR="00451BF3" w:rsidRPr="00243635">
        <w:t xml:space="preserve"> (VOC)</w:t>
      </w:r>
      <w:r w:rsidR="00DA5983" w:rsidRPr="00243635">
        <w:t xml:space="preserve"> Solvents Emissions</w:t>
      </w:r>
      <w:r w:rsidR="00451BF3" w:rsidRPr="00243635">
        <w:t>)</w:t>
      </w:r>
      <w:r w:rsidR="00F47C1A" w:rsidRPr="00243635">
        <w:t>,</w:t>
      </w:r>
      <w:r w:rsidR="00451BF3" w:rsidRPr="00243635">
        <w:rPr>
          <w:rStyle w:val="FootnoteReference"/>
        </w:rPr>
        <w:footnoteReference w:id="24"/>
      </w:r>
      <w:r w:rsidR="00F47C1A" w:rsidRPr="00243635">
        <w:t xml:space="preserve"> Convention on Long-Range Transboundary Air Pollution (CLRTAP),</w:t>
      </w:r>
      <w:r w:rsidR="00B43248" w:rsidRPr="00243635">
        <w:t xml:space="preserve"> </w:t>
      </w:r>
      <w:r w:rsidR="007D5136" w:rsidRPr="00243635">
        <w:t>waste statistics,</w:t>
      </w:r>
      <w:r w:rsidR="00B43248" w:rsidRPr="00243635">
        <w:t xml:space="preserve"> GHG</w:t>
      </w:r>
      <w:r w:rsidR="007D5136" w:rsidRPr="00243635">
        <w:t xml:space="preserve"> inventories</w:t>
      </w:r>
      <w:r w:rsidR="00B43248" w:rsidRPr="00243635">
        <w:t xml:space="preserve"> and Basel </w:t>
      </w:r>
      <w:r w:rsidR="006A08C8" w:rsidRPr="00243635">
        <w:t>C</w:t>
      </w:r>
      <w:r w:rsidR="00B43248" w:rsidRPr="00243635">
        <w:t xml:space="preserve">onvention </w:t>
      </w:r>
      <w:r w:rsidR="00F72894" w:rsidRPr="00243635">
        <w:t xml:space="preserve">and other related </w:t>
      </w:r>
      <w:r w:rsidR="00B43248" w:rsidRPr="00243635">
        <w:t>reporting</w:t>
      </w:r>
      <w:r w:rsidR="00F72894" w:rsidRPr="00243635">
        <w:t>;</w:t>
      </w:r>
    </w:p>
    <w:p w14:paraId="3881725A" w14:textId="63F5891F" w:rsidR="00F47C1A" w:rsidRPr="00243635" w:rsidRDefault="00964B31" w:rsidP="00D81A5F">
      <w:pPr>
        <w:ind w:left="1134" w:right="1133" w:firstLine="567"/>
        <w:jc w:val="both"/>
      </w:pPr>
      <w:r w:rsidRPr="00243635">
        <w:t xml:space="preserve">(b) </w:t>
      </w:r>
      <w:r w:rsidR="00F47C1A" w:rsidRPr="00243635">
        <w:t>PRTR data are used as additional information in several environmental requirements both at EU and international levels</w:t>
      </w:r>
      <w:r w:rsidR="00826C96" w:rsidRPr="00243635">
        <w:t>.</w:t>
      </w:r>
    </w:p>
    <w:p w14:paraId="43412F84" w14:textId="768032B9" w:rsidR="00F44FB0" w:rsidRPr="00243635" w:rsidRDefault="00F44FB0" w:rsidP="000E51E8">
      <w:pPr>
        <w:ind w:left="1134" w:right="1133"/>
        <w:jc w:val="both"/>
      </w:pPr>
    </w:p>
    <w:p w14:paraId="00BE8C4D" w14:textId="69BF711D" w:rsidR="00321AFD" w:rsidRPr="00243635" w:rsidRDefault="002B4213" w:rsidP="000E51E8">
      <w:pPr>
        <w:ind w:left="1134" w:right="1133"/>
        <w:jc w:val="both"/>
      </w:pPr>
      <w:r w:rsidRPr="00243635">
        <w:t>8</w:t>
      </w:r>
      <w:r w:rsidR="004907A2">
        <w:t>8</w:t>
      </w:r>
      <w:r w:rsidR="00964B31" w:rsidRPr="00243635">
        <w:t>.</w:t>
      </w:r>
      <w:r w:rsidR="00964B31" w:rsidRPr="00243635">
        <w:tab/>
      </w:r>
      <w:r w:rsidR="00A35553" w:rsidRPr="00243635">
        <w:t xml:space="preserve">Survey respondents </w:t>
      </w:r>
      <w:r w:rsidR="00321AFD" w:rsidRPr="00243635">
        <w:t>observe the following:</w:t>
      </w:r>
    </w:p>
    <w:p w14:paraId="0FBD84C9" w14:textId="77777777" w:rsidR="00964B31" w:rsidRPr="00243635" w:rsidRDefault="00964B31" w:rsidP="00773BB1">
      <w:pPr>
        <w:ind w:left="1134" w:right="1133"/>
        <w:jc w:val="both"/>
        <w:rPr>
          <w:i/>
          <w:iCs/>
        </w:rPr>
      </w:pPr>
    </w:p>
    <w:p w14:paraId="49D6A1F8" w14:textId="749BDCF9" w:rsidR="00773BB1" w:rsidRPr="00243635" w:rsidRDefault="00773BB1" w:rsidP="00773BB1">
      <w:pPr>
        <w:ind w:left="1134" w:right="1133"/>
        <w:jc w:val="both"/>
        <w:rPr>
          <w:i/>
          <w:iCs/>
        </w:rPr>
      </w:pPr>
      <w:r w:rsidRPr="00243635">
        <w:rPr>
          <w:i/>
          <w:iCs/>
        </w:rPr>
        <w:t>Added value</w:t>
      </w:r>
    </w:p>
    <w:p w14:paraId="1A792103" w14:textId="77777777" w:rsidR="00964B31" w:rsidRPr="00243635" w:rsidRDefault="00964B31" w:rsidP="00773BB1">
      <w:pPr>
        <w:ind w:left="1134" w:right="1133"/>
        <w:jc w:val="both"/>
        <w:rPr>
          <w:i/>
          <w:iCs/>
        </w:rPr>
      </w:pPr>
    </w:p>
    <w:p w14:paraId="4A10838E" w14:textId="0AB387D6" w:rsidR="00773BB1" w:rsidRPr="00243635" w:rsidRDefault="00964B31" w:rsidP="00964B31">
      <w:pPr>
        <w:pStyle w:val="ListParagraph"/>
        <w:ind w:left="1134" w:right="1133"/>
        <w:jc w:val="both"/>
      </w:pPr>
      <w:r w:rsidRPr="00243635">
        <w:t xml:space="preserve">(a) </w:t>
      </w:r>
      <w:r w:rsidR="00773BB1" w:rsidRPr="00243635">
        <w:t>Avoid duplication of reporting / best use of reporting;</w:t>
      </w:r>
    </w:p>
    <w:p w14:paraId="7693BDF7" w14:textId="4B1DB904" w:rsidR="00773BB1" w:rsidRPr="00243635" w:rsidRDefault="00964B31" w:rsidP="00964B31">
      <w:pPr>
        <w:pStyle w:val="ListParagraph"/>
        <w:ind w:left="1134" w:right="1133"/>
        <w:jc w:val="both"/>
      </w:pPr>
      <w:r w:rsidRPr="00243635">
        <w:t xml:space="preserve">(b) </w:t>
      </w:r>
      <w:r w:rsidR="00773BB1" w:rsidRPr="00243635">
        <w:t>Better calculation of emissions;</w:t>
      </w:r>
    </w:p>
    <w:p w14:paraId="1CEBB5B4" w14:textId="595D237B" w:rsidR="00773BB1" w:rsidRPr="00243635" w:rsidRDefault="00964B31" w:rsidP="00964B31">
      <w:pPr>
        <w:pStyle w:val="ListParagraph"/>
        <w:ind w:left="1134" w:right="1133"/>
        <w:jc w:val="both"/>
      </w:pPr>
      <w:r w:rsidRPr="00243635">
        <w:t xml:space="preserve">(c) </w:t>
      </w:r>
      <w:r w:rsidR="00773BB1" w:rsidRPr="00243635">
        <w:t>Better information and tracking;</w:t>
      </w:r>
    </w:p>
    <w:p w14:paraId="19A66F5E" w14:textId="0C88A6D3" w:rsidR="00773BB1" w:rsidRPr="00243635" w:rsidRDefault="00964B31" w:rsidP="00964B31">
      <w:pPr>
        <w:pStyle w:val="ListParagraph"/>
        <w:ind w:left="1134" w:right="1133"/>
        <w:jc w:val="both"/>
      </w:pPr>
      <w:r w:rsidRPr="00243635">
        <w:t xml:space="preserve">(d) </w:t>
      </w:r>
      <w:r w:rsidR="00773BB1" w:rsidRPr="00243635">
        <w:t xml:space="preserve">Improved quality of data for e.g. UNFCCC and CLRTAP.  </w:t>
      </w:r>
    </w:p>
    <w:p w14:paraId="44BFFBFE" w14:textId="77777777" w:rsidR="00773BB1" w:rsidRPr="00243635" w:rsidRDefault="00773BB1" w:rsidP="000E51E8">
      <w:pPr>
        <w:ind w:left="1134" w:right="1133"/>
        <w:jc w:val="both"/>
        <w:rPr>
          <w:i/>
          <w:iCs/>
        </w:rPr>
      </w:pPr>
    </w:p>
    <w:p w14:paraId="44E08C35" w14:textId="33F440F0" w:rsidR="00321AFD" w:rsidRPr="00243635" w:rsidRDefault="00321AFD" w:rsidP="000E51E8">
      <w:pPr>
        <w:ind w:left="1134" w:right="1133"/>
        <w:jc w:val="both"/>
        <w:rPr>
          <w:i/>
          <w:iCs/>
        </w:rPr>
      </w:pPr>
      <w:r w:rsidRPr="00243635">
        <w:rPr>
          <w:i/>
          <w:iCs/>
        </w:rPr>
        <w:t>Challenges</w:t>
      </w:r>
    </w:p>
    <w:p w14:paraId="3C6C10A7" w14:textId="77777777" w:rsidR="00964B31" w:rsidRPr="00243635" w:rsidRDefault="00964B31" w:rsidP="000E51E8">
      <w:pPr>
        <w:ind w:left="1134" w:right="1133"/>
        <w:jc w:val="both"/>
        <w:rPr>
          <w:i/>
          <w:iCs/>
        </w:rPr>
      </w:pPr>
    </w:p>
    <w:p w14:paraId="4A78B14B" w14:textId="22830642" w:rsidR="00F47C1A" w:rsidRPr="00243635" w:rsidRDefault="00964B31" w:rsidP="00964B31">
      <w:pPr>
        <w:pStyle w:val="ListParagraph"/>
        <w:ind w:left="1134" w:right="1133"/>
        <w:jc w:val="both"/>
      </w:pPr>
      <w:r w:rsidRPr="00243635">
        <w:t xml:space="preserve">(a) </w:t>
      </w:r>
      <w:r w:rsidR="00F72894" w:rsidRPr="00243635">
        <w:t>Staying up to date and adapting to changing reporting requirements in different reporting ob</w:t>
      </w:r>
      <w:r w:rsidRPr="00243635">
        <w:t>l</w:t>
      </w:r>
      <w:r w:rsidR="00F72894" w:rsidRPr="00243635">
        <w:t>igations;</w:t>
      </w:r>
    </w:p>
    <w:p w14:paraId="5377DDCB" w14:textId="3E6BE2B3" w:rsidR="00F72894" w:rsidRPr="00243635" w:rsidRDefault="00964B31" w:rsidP="00964B31">
      <w:pPr>
        <w:pStyle w:val="ListParagraph"/>
        <w:ind w:left="1134" w:right="1133"/>
        <w:jc w:val="both"/>
      </w:pPr>
      <w:r w:rsidRPr="00243635">
        <w:t xml:space="preserve">(b) </w:t>
      </w:r>
      <w:r w:rsidR="00F72894" w:rsidRPr="00243635">
        <w:t xml:space="preserve">Lack of harmonization between different reporting obligations, such as in </w:t>
      </w:r>
      <w:r w:rsidR="00F47C1A" w:rsidRPr="00243635">
        <w:t>PRTR total emissions of a facility</w:t>
      </w:r>
      <w:r w:rsidR="00F72894" w:rsidRPr="00243635">
        <w:t xml:space="preserve"> are reported</w:t>
      </w:r>
      <w:r w:rsidR="00F47C1A" w:rsidRPr="00243635">
        <w:t>, whereas UNFCCC and CLRTAP require energy and process emissions separately</w:t>
      </w:r>
      <w:r w:rsidR="00F72894" w:rsidRPr="00243635">
        <w:t>;</w:t>
      </w:r>
    </w:p>
    <w:p w14:paraId="71848DDB" w14:textId="1858B5AE" w:rsidR="00F47C1A" w:rsidRPr="00243635" w:rsidRDefault="00964B31" w:rsidP="00964B31">
      <w:pPr>
        <w:pStyle w:val="ListParagraph"/>
        <w:ind w:left="1134" w:right="1133"/>
        <w:jc w:val="both"/>
      </w:pPr>
      <w:r w:rsidRPr="00243635">
        <w:t xml:space="preserve">(c) </w:t>
      </w:r>
      <w:r w:rsidR="00F47C1A" w:rsidRPr="00243635">
        <w:t xml:space="preserve">Even though there is a lot of information on air and water emissions in PRTR (and EMEP) databases, there have been few cases of reported data related to the Stockholm Convention methodology. One possible reason for this lack of reported data may relate to the difficulty in accurately accounting for activity data in diffuse sources e.g. quantity of waste burnt on open fires for an entire nation. The Stockholm Convention has aimed to assist inventory </w:t>
      </w:r>
      <w:r w:rsidR="00F47C1A" w:rsidRPr="00243635">
        <w:lastRenderedPageBreak/>
        <w:t xml:space="preserve">compilers through the provision of guidance material such as the </w:t>
      </w:r>
      <w:r w:rsidR="00F72894" w:rsidRPr="00243635">
        <w:t>D</w:t>
      </w:r>
      <w:r w:rsidR="00F47C1A" w:rsidRPr="00243635">
        <w:t xml:space="preserve">ioxins and </w:t>
      </w:r>
      <w:r w:rsidR="00F72894" w:rsidRPr="00243635">
        <w:t>F</w:t>
      </w:r>
      <w:r w:rsidR="00F47C1A" w:rsidRPr="00243635">
        <w:t>urans toolkit</w:t>
      </w:r>
      <w:r w:rsidR="00321AFD" w:rsidRPr="00243635">
        <w:t>.</w:t>
      </w:r>
      <w:r w:rsidR="00DA5983" w:rsidRPr="00243635">
        <w:rPr>
          <w:rStyle w:val="FootnoteReference"/>
        </w:rPr>
        <w:footnoteReference w:id="25"/>
      </w:r>
      <w:r w:rsidR="00F47C1A" w:rsidRPr="00243635">
        <w:t xml:space="preserve">   </w:t>
      </w:r>
    </w:p>
    <w:p w14:paraId="0DD71B54" w14:textId="0A39FC35" w:rsidR="007D5136" w:rsidRPr="00243635" w:rsidRDefault="007D5136" w:rsidP="000E51E8">
      <w:pPr>
        <w:ind w:left="1134" w:right="1133"/>
        <w:jc w:val="both"/>
      </w:pPr>
    </w:p>
    <w:p w14:paraId="4C10B56D" w14:textId="2B4C66C0" w:rsidR="00F44FB0" w:rsidRPr="00243635" w:rsidRDefault="001D6C91" w:rsidP="00773BB1">
      <w:pPr>
        <w:ind w:left="1134" w:right="1133"/>
        <w:jc w:val="both"/>
      </w:pPr>
      <w:r w:rsidRPr="00243635">
        <w:rPr>
          <w:b/>
          <w:bCs/>
        </w:rPr>
        <w:t>Discussion</w:t>
      </w:r>
      <w:r w:rsidR="00F44FB0" w:rsidRPr="00243635">
        <w:t xml:space="preserve"> </w:t>
      </w:r>
    </w:p>
    <w:p w14:paraId="63E20DBB" w14:textId="77777777" w:rsidR="00964B31" w:rsidRPr="00243635" w:rsidRDefault="00964B31" w:rsidP="000E51E8">
      <w:pPr>
        <w:ind w:left="1134" w:right="1133"/>
        <w:jc w:val="both"/>
      </w:pPr>
    </w:p>
    <w:p w14:paraId="5DCC635F" w14:textId="6A5F95C6" w:rsidR="007D5136" w:rsidRPr="00243635" w:rsidRDefault="004907A2" w:rsidP="000E51E8">
      <w:pPr>
        <w:ind w:left="1134" w:right="1133"/>
        <w:jc w:val="both"/>
      </w:pPr>
      <w:r>
        <w:t>89</w:t>
      </w:r>
      <w:r w:rsidR="00964B31" w:rsidRPr="00243635">
        <w:t xml:space="preserve">. </w:t>
      </w:r>
      <w:r w:rsidR="007D5136" w:rsidRPr="00243635">
        <w:t>T</w:t>
      </w:r>
      <w:r w:rsidR="00F44FB0" w:rsidRPr="00243635">
        <w:t xml:space="preserve">o use PRTR </w:t>
      </w:r>
      <w:r w:rsidR="007D5136" w:rsidRPr="00243635">
        <w:t>together with</w:t>
      </w:r>
      <w:r w:rsidR="00A35553" w:rsidRPr="00243635">
        <w:t>,</w:t>
      </w:r>
      <w:r w:rsidR="007D5136" w:rsidRPr="00243635">
        <w:t xml:space="preserve"> and for</w:t>
      </w:r>
      <w:r w:rsidR="00A35553" w:rsidRPr="00243635">
        <w:t>,</w:t>
      </w:r>
      <w:r w:rsidR="00F44FB0" w:rsidRPr="00243635">
        <w:t xml:space="preserve"> other existing reporting obligations </w:t>
      </w:r>
      <w:r w:rsidR="007D5136" w:rsidRPr="00243635">
        <w:t>may improve data quality</w:t>
      </w:r>
      <w:r w:rsidR="008D6E30">
        <w:t>. It may also</w:t>
      </w:r>
      <w:r w:rsidR="007D5136" w:rsidRPr="00243635">
        <w:t xml:space="preserve"> reduce costs for those who report, manage and use the data. </w:t>
      </w:r>
    </w:p>
    <w:p w14:paraId="6442A0EB" w14:textId="77777777" w:rsidR="00F44FB0" w:rsidRPr="00243635" w:rsidRDefault="00F44FB0" w:rsidP="000E51E8">
      <w:pPr>
        <w:ind w:left="1134" w:right="1133"/>
        <w:jc w:val="both"/>
      </w:pPr>
    </w:p>
    <w:p w14:paraId="0B804041" w14:textId="0FEDE692" w:rsidR="004F1A3A" w:rsidRPr="00243635" w:rsidRDefault="002B4213" w:rsidP="000E51E8">
      <w:pPr>
        <w:ind w:left="1134" w:right="1133"/>
        <w:jc w:val="both"/>
      </w:pPr>
      <w:r w:rsidRPr="002A73E2">
        <w:t>9</w:t>
      </w:r>
      <w:r w:rsidR="004907A2">
        <w:t>0</w:t>
      </w:r>
      <w:r w:rsidR="00964B31" w:rsidRPr="002A73E2">
        <w:t xml:space="preserve">. </w:t>
      </w:r>
      <w:r w:rsidR="004F1A3A" w:rsidRPr="002A73E2">
        <w:t xml:space="preserve">In connection with </w:t>
      </w:r>
      <w:r w:rsidR="004F0ADE" w:rsidRPr="002A73E2">
        <w:t>section</w:t>
      </w:r>
      <w:r w:rsidR="00BA579D" w:rsidRPr="002A73E2">
        <w:t>s</w:t>
      </w:r>
      <w:r w:rsidR="004F0ADE" w:rsidRPr="002A73E2">
        <w:t xml:space="preserve"> </w:t>
      </w:r>
      <w:r w:rsidR="004F1A3A" w:rsidRPr="002A73E2">
        <w:t xml:space="preserve">B </w:t>
      </w:r>
      <w:r w:rsidR="00DF6804" w:rsidRPr="002A73E2">
        <w:t>(activities)</w:t>
      </w:r>
      <w:r w:rsidR="002A73E2" w:rsidRPr="002A73E2">
        <w:t>,</w:t>
      </w:r>
      <w:r w:rsidR="00DF6804" w:rsidRPr="002A73E2">
        <w:t xml:space="preserve"> </w:t>
      </w:r>
      <w:r w:rsidR="004F1A3A" w:rsidRPr="002A73E2">
        <w:t xml:space="preserve">C </w:t>
      </w:r>
      <w:r w:rsidR="00DF6804" w:rsidRPr="002A73E2">
        <w:t xml:space="preserve">(pollutants) </w:t>
      </w:r>
      <w:r w:rsidR="004F1A3A" w:rsidRPr="002A73E2">
        <w:t>above and</w:t>
      </w:r>
      <w:r w:rsidR="002A73E2" w:rsidRPr="002A73E2">
        <w:t xml:space="preserve"> O (Integrating with data and information of other sectors)</w:t>
      </w:r>
      <w:r w:rsidR="002A73E2" w:rsidRPr="002A73E2">
        <w:rPr>
          <w:rStyle w:val="FootnoteReference"/>
          <w:lang w:val="en-GB"/>
        </w:rPr>
        <w:t xml:space="preserve"> </w:t>
      </w:r>
      <w:r w:rsidR="002A73E2" w:rsidRPr="002A73E2">
        <w:rPr>
          <w:rStyle w:val="FootnoteReference"/>
        </w:rPr>
        <w:footnoteReference w:id="26"/>
      </w:r>
      <w:r w:rsidR="002A73E2" w:rsidRPr="002A73E2">
        <w:t xml:space="preserve"> below,</w:t>
      </w:r>
      <w:r w:rsidR="002B56ED" w:rsidRPr="002A73E2">
        <w:t xml:space="preserve"> </w:t>
      </w:r>
      <w:r w:rsidR="004F1A3A" w:rsidRPr="002A73E2">
        <w:t>an opportunity exists to reduce further the</w:t>
      </w:r>
      <w:r w:rsidR="00025F23">
        <w:t xml:space="preserve"> reporting</w:t>
      </w:r>
      <w:r w:rsidR="004F1A3A" w:rsidRPr="002A73E2">
        <w:t xml:space="preserve"> burden</w:t>
      </w:r>
      <w:r w:rsidR="00F41A52" w:rsidRPr="002A73E2">
        <w:t>.</w:t>
      </w:r>
      <w:r w:rsidR="004F1A3A" w:rsidRPr="002A73E2">
        <w:t xml:space="preserve"> This can be done by improving cooperation under the Protocol regarding </w:t>
      </w:r>
      <w:r w:rsidR="00FB0027" w:rsidRPr="002A73E2">
        <w:t>reporting to other multilateral environmental agreements</w:t>
      </w:r>
      <w:r w:rsidR="004F1A3A" w:rsidRPr="002A73E2">
        <w:t>, by e.g. monitoring development in relevant international</w:t>
      </w:r>
      <w:r w:rsidR="004F1A3A" w:rsidRPr="00243635">
        <w:t xml:space="preserve"> reporting or to establish common equivalence tables and further harmonization between different reporting.</w:t>
      </w:r>
      <w:r w:rsidR="003E6AF6">
        <w:rPr>
          <w:rStyle w:val="FootnoteReference"/>
        </w:rPr>
        <w:footnoteReference w:id="27"/>
      </w:r>
      <w:r w:rsidR="004F1A3A" w:rsidRPr="00243635">
        <w:t xml:space="preserve"> </w:t>
      </w:r>
    </w:p>
    <w:p w14:paraId="61347586" w14:textId="77777777" w:rsidR="00F44FB0" w:rsidRPr="00243635" w:rsidRDefault="00F44FB0" w:rsidP="000E51E8">
      <w:pPr>
        <w:ind w:left="1134" w:right="1133"/>
        <w:jc w:val="both"/>
        <w:rPr>
          <w:b/>
          <w:bCs/>
          <w:sz w:val="24"/>
          <w:szCs w:val="24"/>
        </w:rPr>
      </w:pPr>
    </w:p>
    <w:p w14:paraId="1D47D020" w14:textId="2A33D977" w:rsidR="00790A4D" w:rsidRPr="00243635" w:rsidRDefault="00790A4D" w:rsidP="00C77897">
      <w:pPr>
        <w:pStyle w:val="Heading1"/>
        <w:rPr>
          <w:b/>
        </w:rPr>
      </w:pPr>
      <w:r w:rsidRPr="00243635">
        <w:rPr>
          <w:b/>
        </w:rPr>
        <w:t>M.</w:t>
      </w:r>
      <w:r w:rsidRPr="00243635">
        <w:rPr>
          <w:b/>
        </w:rPr>
        <w:tab/>
      </w:r>
      <w:r w:rsidRPr="00243635">
        <w:rPr>
          <w:b/>
          <w:lang w:val="en-US"/>
        </w:rPr>
        <w:t>Implementing the polluter pays principle</w:t>
      </w:r>
    </w:p>
    <w:p w14:paraId="67082700" w14:textId="77777777" w:rsidR="00790A4D" w:rsidRPr="00243635" w:rsidRDefault="00790A4D" w:rsidP="000E51E8">
      <w:pPr>
        <w:ind w:left="1134" w:right="1133"/>
        <w:jc w:val="both"/>
        <w:rPr>
          <w:b/>
          <w:bCs/>
          <w:sz w:val="24"/>
          <w:szCs w:val="24"/>
        </w:rPr>
      </w:pPr>
    </w:p>
    <w:p w14:paraId="136317A6" w14:textId="1248D4D3" w:rsidR="00785E61" w:rsidRPr="00243635" w:rsidRDefault="002B4213" w:rsidP="000E51E8">
      <w:pPr>
        <w:ind w:left="1134" w:right="1133"/>
        <w:jc w:val="both"/>
      </w:pPr>
      <w:r w:rsidRPr="00243635">
        <w:t>9</w:t>
      </w:r>
      <w:r w:rsidR="004907A2">
        <w:t>1</w:t>
      </w:r>
      <w:r w:rsidR="00BF34B8" w:rsidRPr="00243635">
        <w:t>.</w:t>
      </w:r>
      <w:r w:rsidR="00BF34B8" w:rsidRPr="00243635">
        <w:tab/>
      </w:r>
      <w:r w:rsidR="00E47D8B" w:rsidRPr="00243635">
        <w:t>5</w:t>
      </w:r>
      <w:r w:rsidR="00785E61" w:rsidRPr="00243635">
        <w:t xml:space="preserve"> out of </w:t>
      </w:r>
      <w:r w:rsidR="008207EF" w:rsidRPr="00243635">
        <w:t xml:space="preserve">17 </w:t>
      </w:r>
      <w:r w:rsidR="00785E61" w:rsidRPr="00243635">
        <w:t>respondents to the survey answered that they</w:t>
      </w:r>
      <w:r w:rsidR="00E47D8B" w:rsidRPr="00243635">
        <w:t xml:space="preserve"> use PRTR to implement the polluter pays principle</w:t>
      </w:r>
      <w:r w:rsidR="0074499C" w:rsidRPr="00243635">
        <w:t xml:space="preserve"> (PPP)</w:t>
      </w:r>
      <w:r w:rsidR="00CF1371" w:rsidRPr="00243635">
        <w:t>.</w:t>
      </w:r>
    </w:p>
    <w:p w14:paraId="15D59B8C" w14:textId="77777777" w:rsidR="00785E61" w:rsidRPr="00243635" w:rsidRDefault="00785E61" w:rsidP="000E51E8">
      <w:pPr>
        <w:ind w:left="1134" w:right="1133"/>
        <w:jc w:val="both"/>
      </w:pPr>
    </w:p>
    <w:p w14:paraId="7EF8F41E" w14:textId="5BB36E85" w:rsidR="00DD4DFB" w:rsidRPr="00243635" w:rsidRDefault="002B4213" w:rsidP="000E51E8">
      <w:pPr>
        <w:ind w:left="1134" w:right="1133"/>
        <w:jc w:val="both"/>
      </w:pPr>
      <w:r w:rsidRPr="00243635">
        <w:t>9</w:t>
      </w:r>
      <w:r w:rsidR="004907A2">
        <w:t>2</w:t>
      </w:r>
      <w:r w:rsidR="006B04D2" w:rsidRPr="00243635">
        <w:t>.</w:t>
      </w:r>
      <w:r w:rsidR="006B04D2" w:rsidRPr="00243635">
        <w:tab/>
      </w:r>
      <w:r w:rsidR="00DD4DFB" w:rsidRPr="00243635">
        <w:t xml:space="preserve">Regarding implementing </w:t>
      </w:r>
      <w:r w:rsidR="0074499C" w:rsidRPr="00243635">
        <w:t xml:space="preserve">of </w:t>
      </w:r>
      <w:r w:rsidR="00DD4DFB" w:rsidRPr="00243635">
        <w:t xml:space="preserve">the </w:t>
      </w:r>
      <w:r w:rsidR="00494D81" w:rsidRPr="00243635">
        <w:t>PPP</w:t>
      </w:r>
      <w:r w:rsidR="00DD4DFB" w:rsidRPr="00243635">
        <w:t xml:space="preserve">, Parties and stakeholders </w:t>
      </w:r>
      <w:r w:rsidR="003A54A5" w:rsidRPr="00243635">
        <w:t>specify t</w:t>
      </w:r>
      <w:r w:rsidR="00932C28" w:rsidRPr="00243635">
        <w:t xml:space="preserve">he issue </w:t>
      </w:r>
      <w:r w:rsidR="005F6864" w:rsidRPr="00243635">
        <w:t>further</w:t>
      </w:r>
      <w:r w:rsidR="00620C4D" w:rsidRPr="00243635">
        <w:t>:</w:t>
      </w:r>
    </w:p>
    <w:p w14:paraId="2FBA0FD8" w14:textId="6BD3071A" w:rsidR="00DD4DFB" w:rsidRPr="00243635" w:rsidRDefault="0046142C" w:rsidP="00D81A5F">
      <w:pPr>
        <w:ind w:left="1134" w:right="1133" w:firstLine="567"/>
        <w:jc w:val="both"/>
      </w:pPr>
      <w:r w:rsidRPr="00243635">
        <w:t xml:space="preserve">(a) </w:t>
      </w:r>
      <w:r w:rsidR="00C708FC" w:rsidRPr="00243635">
        <w:t>The</w:t>
      </w:r>
      <w:r w:rsidR="00DD4DFB" w:rsidRPr="00243635">
        <w:t xml:space="preserve"> national institution which is responsible </w:t>
      </w:r>
      <w:r w:rsidR="0085424D" w:rsidRPr="00243635">
        <w:t>for charg</w:t>
      </w:r>
      <w:r w:rsidR="00C708FC" w:rsidRPr="00243635">
        <w:t>ing</w:t>
      </w:r>
      <w:r w:rsidR="00DD4DFB" w:rsidRPr="00243635">
        <w:t xml:space="preserve"> polluters </w:t>
      </w:r>
      <w:r w:rsidR="00C708FC" w:rsidRPr="00243635">
        <w:t>uses an</w:t>
      </w:r>
      <w:r w:rsidR="00DD4DFB" w:rsidRPr="00243635">
        <w:t xml:space="preserve"> application which </w:t>
      </w:r>
      <w:proofErr w:type="gramStart"/>
      <w:r w:rsidR="00DD4DFB" w:rsidRPr="00243635">
        <w:t>is connected with</w:t>
      </w:r>
      <w:proofErr w:type="gramEnd"/>
      <w:r w:rsidR="00DD4DFB" w:rsidRPr="00243635">
        <w:t xml:space="preserve"> </w:t>
      </w:r>
      <w:r w:rsidR="00C708FC" w:rsidRPr="00243635">
        <w:t>the PRTR</w:t>
      </w:r>
      <w:r w:rsidR="00DD4DFB" w:rsidRPr="00243635">
        <w:t xml:space="preserve"> in a way that they can collect data needed for calculating charges;</w:t>
      </w:r>
    </w:p>
    <w:p w14:paraId="0FFEAF82" w14:textId="4FB68A10" w:rsidR="00DD4DFB" w:rsidRPr="00243635" w:rsidRDefault="0046142C" w:rsidP="00D81A5F">
      <w:pPr>
        <w:ind w:left="1134" w:right="1133" w:firstLine="567"/>
        <w:jc w:val="both"/>
      </w:pPr>
      <w:r w:rsidRPr="00243635">
        <w:t>(b)</w:t>
      </w:r>
      <w:r w:rsidR="00DD4DFB" w:rsidRPr="00243635">
        <w:t xml:space="preserve"> Data are compared with data declared for the general tax on polluting activities;</w:t>
      </w:r>
    </w:p>
    <w:p w14:paraId="2D8A9621" w14:textId="0EA76A21" w:rsidR="00DD4DFB" w:rsidRPr="00243635" w:rsidRDefault="0046142C" w:rsidP="00D81A5F">
      <w:pPr>
        <w:ind w:left="1134" w:right="1133" w:firstLine="567"/>
        <w:jc w:val="both"/>
      </w:pPr>
      <w:r w:rsidRPr="00243635">
        <w:t>(c)</w:t>
      </w:r>
      <w:r w:rsidR="00DD4DFB" w:rsidRPr="00243635">
        <w:t xml:space="preserve"> </w:t>
      </w:r>
      <w:r w:rsidR="00AA2044" w:rsidRPr="00243635">
        <w:t>F</w:t>
      </w:r>
      <w:r w:rsidR="00DD4DFB" w:rsidRPr="00243635">
        <w:t>ee for polluting activities for air and water pollution</w:t>
      </w:r>
      <w:r w:rsidR="00C708FC" w:rsidRPr="00243635">
        <w:t xml:space="preserve"> is generated based on PRTR data;</w:t>
      </w:r>
    </w:p>
    <w:p w14:paraId="1271C5D5" w14:textId="7BD3FD40" w:rsidR="00904971" w:rsidRPr="00243635" w:rsidRDefault="0046142C" w:rsidP="00D81A5F">
      <w:pPr>
        <w:pStyle w:val="ListParagraph"/>
        <w:ind w:left="1134" w:right="1133" w:firstLine="567"/>
        <w:jc w:val="both"/>
      </w:pPr>
      <w:r w:rsidRPr="00243635">
        <w:t xml:space="preserve">(d) </w:t>
      </w:r>
      <w:r w:rsidR="00904971" w:rsidRPr="00243635">
        <w:t xml:space="preserve">The externalized damage costs of industrial activities are not displayed, on the other hand operators often complain they cannot afford to pay for pollution prevention / control measures. The cost-benefit assessment is hardly ever made at company / mother company level. The global burden on disease is not reported and no causal link to the polluters is made, therefore changing this approach would finally ensure to at least visualize the scale of externalized pollution costs. Those findings would be useful to share with investors, rating agencies </w:t>
      </w:r>
      <w:proofErr w:type="gramStart"/>
      <w:r w:rsidR="00904971" w:rsidRPr="00243635">
        <w:t>and also</w:t>
      </w:r>
      <w:proofErr w:type="gramEnd"/>
      <w:r w:rsidR="00904971" w:rsidRPr="00243635">
        <w:t xml:space="preserve"> technique providers. </w:t>
      </w:r>
    </w:p>
    <w:p w14:paraId="653CA9F3" w14:textId="77777777" w:rsidR="00932C28" w:rsidRPr="00243635" w:rsidRDefault="00932C28" w:rsidP="000E51E8">
      <w:pPr>
        <w:ind w:left="1134" w:right="1133"/>
        <w:jc w:val="both"/>
      </w:pPr>
    </w:p>
    <w:p w14:paraId="389FC021" w14:textId="5E471041" w:rsidR="00DD4DFB" w:rsidRPr="00243635" w:rsidRDefault="002B4213" w:rsidP="000E51E8">
      <w:pPr>
        <w:ind w:left="1134" w:right="1133"/>
        <w:jc w:val="both"/>
      </w:pPr>
      <w:r w:rsidRPr="00243635">
        <w:t>9</w:t>
      </w:r>
      <w:r w:rsidR="004907A2">
        <w:t>3</w:t>
      </w:r>
      <w:r w:rsidR="0046142C" w:rsidRPr="00243635">
        <w:t>.</w:t>
      </w:r>
      <w:r w:rsidR="0046142C" w:rsidRPr="00243635">
        <w:tab/>
      </w:r>
      <w:r w:rsidR="00514671">
        <w:t>Survey respondents</w:t>
      </w:r>
      <w:r w:rsidR="00514671" w:rsidRPr="00243635">
        <w:t xml:space="preserve"> </w:t>
      </w:r>
      <w:r w:rsidR="002E634E" w:rsidRPr="00243635">
        <w:t>o</w:t>
      </w:r>
      <w:r w:rsidR="00932C28" w:rsidRPr="00243635">
        <w:t>bserve the following:</w:t>
      </w:r>
    </w:p>
    <w:p w14:paraId="3DC5A868" w14:textId="77777777" w:rsidR="0046142C" w:rsidRPr="00243635" w:rsidRDefault="0046142C" w:rsidP="00773BB1">
      <w:pPr>
        <w:ind w:left="1134" w:right="1133"/>
        <w:jc w:val="both"/>
        <w:rPr>
          <w:i/>
          <w:iCs/>
        </w:rPr>
      </w:pPr>
    </w:p>
    <w:p w14:paraId="48327126" w14:textId="62DA6B55" w:rsidR="00773BB1" w:rsidRPr="00243635" w:rsidRDefault="00773BB1" w:rsidP="00773BB1">
      <w:pPr>
        <w:ind w:left="1134" w:right="1133"/>
        <w:jc w:val="both"/>
        <w:rPr>
          <w:i/>
          <w:iCs/>
        </w:rPr>
      </w:pPr>
      <w:r w:rsidRPr="00243635">
        <w:rPr>
          <w:i/>
          <w:iCs/>
        </w:rPr>
        <w:t>Added value</w:t>
      </w:r>
    </w:p>
    <w:p w14:paraId="705475A4" w14:textId="77777777" w:rsidR="0046142C" w:rsidRPr="00243635" w:rsidRDefault="0046142C" w:rsidP="00773BB1">
      <w:pPr>
        <w:ind w:left="1134" w:right="1133"/>
        <w:jc w:val="both"/>
        <w:rPr>
          <w:i/>
          <w:iCs/>
        </w:rPr>
      </w:pPr>
    </w:p>
    <w:p w14:paraId="522B8DEE" w14:textId="0B4DE450" w:rsidR="00773BB1" w:rsidRPr="00243635" w:rsidRDefault="0046142C" w:rsidP="0046142C">
      <w:pPr>
        <w:pStyle w:val="ListParagraph"/>
        <w:ind w:left="1134" w:right="1133"/>
        <w:jc w:val="both"/>
      </w:pPr>
      <w:r w:rsidRPr="00243635">
        <w:t xml:space="preserve">(a) </w:t>
      </w:r>
      <w:r w:rsidR="00773BB1" w:rsidRPr="00243635">
        <w:t>Entities charged with implementing the polluter pays principle can reach all needed data easily and directly through predefined reports;</w:t>
      </w:r>
    </w:p>
    <w:p w14:paraId="6BF0B61B" w14:textId="36922A68" w:rsidR="00773BB1" w:rsidRPr="00243635" w:rsidRDefault="0046142C" w:rsidP="0046142C">
      <w:pPr>
        <w:pStyle w:val="ListParagraph"/>
        <w:ind w:left="1134" w:right="1133"/>
        <w:jc w:val="both"/>
      </w:pPr>
      <w:r w:rsidRPr="00243635">
        <w:t xml:space="preserve">(b) </w:t>
      </w:r>
      <w:r w:rsidR="00773BB1" w:rsidRPr="00243635">
        <w:t>For example, 60 million EUR are generated on a yearly basis</w:t>
      </w:r>
      <w:r w:rsidR="00163553" w:rsidRPr="00243635">
        <w:t xml:space="preserve"> in Serbia</w:t>
      </w:r>
      <w:r w:rsidR="00773BB1" w:rsidRPr="00243635">
        <w:t xml:space="preserve"> and are dedicated to environmental activities.</w:t>
      </w:r>
    </w:p>
    <w:p w14:paraId="34A651FA" w14:textId="77777777" w:rsidR="00773BB1" w:rsidRPr="00243635" w:rsidRDefault="00773BB1" w:rsidP="000E51E8">
      <w:pPr>
        <w:ind w:left="1134" w:right="1133"/>
        <w:jc w:val="both"/>
        <w:rPr>
          <w:i/>
          <w:iCs/>
        </w:rPr>
      </w:pPr>
    </w:p>
    <w:p w14:paraId="002DD40B" w14:textId="2071B020" w:rsidR="00932C28" w:rsidRPr="00243635" w:rsidRDefault="00932C28" w:rsidP="000E51E8">
      <w:pPr>
        <w:ind w:left="1134" w:right="1133"/>
        <w:jc w:val="both"/>
        <w:rPr>
          <w:i/>
          <w:iCs/>
        </w:rPr>
      </w:pPr>
      <w:r w:rsidRPr="00243635">
        <w:rPr>
          <w:i/>
          <w:iCs/>
        </w:rPr>
        <w:t>Challenges</w:t>
      </w:r>
    </w:p>
    <w:p w14:paraId="447E7505" w14:textId="77777777" w:rsidR="0046142C" w:rsidRPr="00243635" w:rsidRDefault="0046142C" w:rsidP="000E51E8">
      <w:pPr>
        <w:ind w:left="1134" w:right="1133"/>
        <w:jc w:val="both"/>
        <w:rPr>
          <w:i/>
          <w:iCs/>
        </w:rPr>
      </w:pPr>
    </w:p>
    <w:p w14:paraId="6C261E29" w14:textId="5622EF13" w:rsidR="00FA4EBF" w:rsidRPr="00243635" w:rsidRDefault="0046142C" w:rsidP="0046142C">
      <w:pPr>
        <w:pStyle w:val="ListParagraph"/>
        <w:ind w:left="1134" w:right="1133"/>
        <w:jc w:val="both"/>
      </w:pPr>
      <w:r w:rsidRPr="00243635">
        <w:t xml:space="preserve">(a) </w:t>
      </w:r>
      <w:r w:rsidR="00FA4EBF" w:rsidRPr="00243635">
        <w:t>Preparatory steps for such a project are challenging</w:t>
      </w:r>
      <w:r w:rsidR="000A4710" w:rsidRPr="00243635">
        <w:t>;</w:t>
      </w:r>
      <w:r w:rsidR="00DD4DFB" w:rsidRPr="00243635">
        <w:t xml:space="preserve"> </w:t>
      </w:r>
    </w:p>
    <w:p w14:paraId="4D625C81" w14:textId="7A017DCE" w:rsidR="00DD4DFB" w:rsidRPr="00243635" w:rsidRDefault="0046142C" w:rsidP="0046142C">
      <w:pPr>
        <w:pStyle w:val="ListParagraph"/>
        <w:ind w:left="1134" w:right="1133"/>
        <w:jc w:val="both"/>
      </w:pPr>
      <w:r w:rsidRPr="00243635">
        <w:t xml:space="preserve">(b) </w:t>
      </w:r>
      <w:r w:rsidR="00FA4EBF" w:rsidRPr="00243635">
        <w:t>C</w:t>
      </w:r>
      <w:r w:rsidR="00DD4DFB" w:rsidRPr="00243635">
        <w:t xml:space="preserve">hanges in </w:t>
      </w:r>
      <w:r w:rsidR="00FA4EBF" w:rsidRPr="00243635">
        <w:t xml:space="preserve">relevant </w:t>
      </w:r>
      <w:r w:rsidR="00DD4DFB" w:rsidRPr="00243635">
        <w:t>legislation</w:t>
      </w:r>
      <w:r w:rsidR="00FA4EBF" w:rsidRPr="00243635">
        <w:t xml:space="preserve"> </w:t>
      </w:r>
      <w:proofErr w:type="gramStart"/>
      <w:r w:rsidR="00FA4EBF" w:rsidRPr="00243635">
        <w:t xml:space="preserve">must be </w:t>
      </w:r>
      <w:r w:rsidR="000A4710" w:rsidRPr="00243635">
        <w:t>correctly</w:t>
      </w:r>
      <w:r w:rsidR="00FA4EBF" w:rsidRPr="00243635">
        <w:t xml:space="preserve"> integrated in the syste</w:t>
      </w:r>
      <w:r w:rsidR="000A4710" w:rsidRPr="00243635">
        <w:t>m at all times</w:t>
      </w:r>
      <w:proofErr w:type="gramEnd"/>
      <w:r w:rsidR="00FA4EBF" w:rsidRPr="00243635">
        <w:t>;</w:t>
      </w:r>
    </w:p>
    <w:p w14:paraId="4F938EAD" w14:textId="3ED0AC5F" w:rsidR="00DD4DFB" w:rsidRPr="00243635" w:rsidRDefault="0046142C" w:rsidP="0046142C">
      <w:pPr>
        <w:pStyle w:val="ListParagraph"/>
        <w:ind w:left="1134" w:right="1133"/>
        <w:jc w:val="both"/>
      </w:pPr>
      <w:r w:rsidRPr="00243635">
        <w:t xml:space="preserve">(c) </w:t>
      </w:r>
      <w:r w:rsidR="000F14BE" w:rsidRPr="00243635">
        <w:t>En</w:t>
      </w:r>
      <w:r w:rsidR="00DD4DFB" w:rsidRPr="00243635">
        <w:t>force</w:t>
      </w:r>
      <w:r w:rsidR="000A4710" w:rsidRPr="00243635">
        <w:t>ment of reporting by</w:t>
      </w:r>
      <w:r w:rsidR="00DD4DFB" w:rsidRPr="00243635">
        <w:t xml:space="preserve"> facilities</w:t>
      </w:r>
      <w:r w:rsidR="000A4710" w:rsidRPr="00243635">
        <w:t>, leads more often to</w:t>
      </w:r>
      <w:r w:rsidR="004C0F5A" w:rsidRPr="00243635">
        <w:t xml:space="preserve"> </w:t>
      </w:r>
      <w:r w:rsidR="00DD4DFB" w:rsidRPr="00243635">
        <w:t>misdemeanour cases for not reporting</w:t>
      </w:r>
      <w:r w:rsidR="00321AFD" w:rsidRPr="00243635">
        <w:t>.</w:t>
      </w:r>
    </w:p>
    <w:p w14:paraId="639A8AC7" w14:textId="6681DBE0" w:rsidR="00DD4DFB" w:rsidRPr="00243635" w:rsidRDefault="00DD4DFB" w:rsidP="000E51E8">
      <w:pPr>
        <w:ind w:left="1134" w:right="1133"/>
        <w:jc w:val="both"/>
      </w:pPr>
    </w:p>
    <w:p w14:paraId="34EF1D92" w14:textId="2D0E9EE8" w:rsidR="00DD4DFB" w:rsidRPr="00243635" w:rsidRDefault="001D6C91" w:rsidP="000E51E8">
      <w:pPr>
        <w:ind w:left="1134" w:right="1133"/>
        <w:jc w:val="both"/>
      </w:pPr>
      <w:r w:rsidRPr="00243635">
        <w:rPr>
          <w:b/>
          <w:bCs/>
        </w:rPr>
        <w:lastRenderedPageBreak/>
        <w:t>Discussion</w:t>
      </w:r>
      <w:r w:rsidR="00DD4DFB" w:rsidRPr="00243635">
        <w:t xml:space="preserve"> </w:t>
      </w:r>
    </w:p>
    <w:p w14:paraId="2F5009A0" w14:textId="77777777" w:rsidR="0046142C" w:rsidRPr="00243635" w:rsidRDefault="0046142C" w:rsidP="000E51E8">
      <w:pPr>
        <w:ind w:left="1134" w:right="1133"/>
        <w:jc w:val="both"/>
      </w:pPr>
    </w:p>
    <w:p w14:paraId="73DE4201" w14:textId="399D9BB6" w:rsidR="00C65374" w:rsidRPr="00243635" w:rsidRDefault="002B4213" w:rsidP="000E51E8">
      <w:pPr>
        <w:ind w:left="1134" w:right="1133"/>
        <w:jc w:val="both"/>
      </w:pPr>
      <w:r w:rsidRPr="00243635">
        <w:t>9</w:t>
      </w:r>
      <w:r w:rsidR="004907A2">
        <w:t>4</w:t>
      </w:r>
      <w:r w:rsidR="0046142C" w:rsidRPr="00243635">
        <w:t xml:space="preserve">. </w:t>
      </w:r>
      <w:r w:rsidR="0085424D" w:rsidRPr="00243635">
        <w:t xml:space="preserve">The </w:t>
      </w:r>
      <w:r w:rsidR="00514671">
        <w:t>PPP</w:t>
      </w:r>
      <w:r w:rsidR="0085424D" w:rsidRPr="00243635">
        <w:t xml:space="preserve"> is an effective tool to reach the Protocol’s objective to reduce releases of pollutants. Depending on the amount </w:t>
      </w:r>
      <w:r w:rsidR="00C65374" w:rsidRPr="00243635">
        <w:t>charged to polluters</w:t>
      </w:r>
      <w:r w:rsidR="0085424D" w:rsidRPr="00243635">
        <w:t xml:space="preserve"> per amount of pollutant </w:t>
      </w:r>
      <w:r w:rsidR="00C65374" w:rsidRPr="00243635">
        <w:t xml:space="preserve">they </w:t>
      </w:r>
      <w:r w:rsidR="0085424D" w:rsidRPr="00243635">
        <w:t>release</w:t>
      </w:r>
      <w:r w:rsidR="00C65374" w:rsidRPr="00243635">
        <w:t>,</w:t>
      </w:r>
      <w:r w:rsidR="00D507B0" w:rsidRPr="00243635">
        <w:t xml:space="preserve"> the joint implementation of PRTR and PPP</w:t>
      </w:r>
      <w:r w:rsidR="00C65374" w:rsidRPr="00243635">
        <w:t xml:space="preserve">: </w:t>
      </w:r>
    </w:p>
    <w:p w14:paraId="2C681EDC" w14:textId="08900B37" w:rsidR="00C65374" w:rsidRPr="00243635" w:rsidRDefault="00503EE9" w:rsidP="00503EE9">
      <w:pPr>
        <w:ind w:left="1134" w:right="1133" w:firstLine="567"/>
        <w:jc w:val="both"/>
      </w:pPr>
      <w:r w:rsidRPr="00243635">
        <w:t>(a)</w:t>
      </w:r>
      <w:r w:rsidR="00D507B0" w:rsidRPr="00243635">
        <w:t xml:space="preserve"> </w:t>
      </w:r>
      <w:r w:rsidRPr="00243635">
        <w:t>F</w:t>
      </w:r>
      <w:r w:rsidR="00D507B0" w:rsidRPr="00243635">
        <w:t>acilitates PPP implementation</w:t>
      </w:r>
      <w:r w:rsidR="00D81A5F">
        <w:t>;</w:t>
      </w:r>
      <w:r w:rsidR="00D507B0" w:rsidRPr="00243635">
        <w:t xml:space="preserve"> </w:t>
      </w:r>
    </w:p>
    <w:p w14:paraId="7DC99946" w14:textId="6B0DBE80" w:rsidR="00C65374" w:rsidRPr="00243635" w:rsidRDefault="00503EE9" w:rsidP="00503EE9">
      <w:pPr>
        <w:ind w:left="1134" w:right="1133" w:firstLine="567"/>
        <w:jc w:val="both"/>
      </w:pPr>
      <w:r w:rsidRPr="00243635">
        <w:t>(b)</w:t>
      </w:r>
      <w:r w:rsidR="00C65374" w:rsidRPr="00243635">
        <w:t xml:space="preserve"> </w:t>
      </w:r>
      <w:r w:rsidRPr="00243635">
        <w:t>I</w:t>
      </w:r>
      <w:r w:rsidR="00D507B0" w:rsidRPr="00243635">
        <w:t>ncreases the use and value of PRTRs for government</w:t>
      </w:r>
      <w:r w:rsidR="00C65374" w:rsidRPr="00243635">
        <w:t>s;</w:t>
      </w:r>
    </w:p>
    <w:p w14:paraId="09056AC8" w14:textId="523C1B3F" w:rsidR="0085424D" w:rsidRPr="00243635" w:rsidRDefault="00503EE9" w:rsidP="00503EE9">
      <w:pPr>
        <w:ind w:left="1134" w:right="1133" w:firstLine="567"/>
        <w:jc w:val="both"/>
      </w:pPr>
      <w:r w:rsidRPr="00243635">
        <w:t>(c)</w:t>
      </w:r>
      <w:r w:rsidR="00D507B0" w:rsidRPr="00243635">
        <w:t xml:space="preserve"> </w:t>
      </w:r>
      <w:r w:rsidRPr="00243635">
        <w:t>E</w:t>
      </w:r>
      <w:r w:rsidR="00D507B0" w:rsidRPr="00243635">
        <w:t>ffectively provide</w:t>
      </w:r>
      <w:r w:rsidR="00C65374" w:rsidRPr="00243635">
        <w:t>s</w:t>
      </w:r>
      <w:r w:rsidR="00D507B0" w:rsidRPr="00243635">
        <w:t xml:space="preserve"> incentives for reporting facilities to engage in pollution prevention and reduce pollutant releases</w:t>
      </w:r>
      <w:r w:rsidR="00D81A5F">
        <w:t>;</w:t>
      </w:r>
      <w:r w:rsidR="00D507B0" w:rsidRPr="00243635">
        <w:t xml:space="preserve"> </w:t>
      </w:r>
    </w:p>
    <w:p w14:paraId="20E6E6F2" w14:textId="1EA8CF90" w:rsidR="001520F3" w:rsidRPr="00243635" w:rsidRDefault="00503EE9" w:rsidP="00503EE9">
      <w:pPr>
        <w:ind w:left="1134" w:right="1133" w:firstLine="567"/>
        <w:jc w:val="both"/>
      </w:pPr>
      <w:r w:rsidRPr="00243635">
        <w:t>(d)</w:t>
      </w:r>
      <w:r w:rsidR="00C65374" w:rsidRPr="00243635">
        <w:t xml:space="preserve"> </w:t>
      </w:r>
      <w:r w:rsidRPr="00243635">
        <w:t>D</w:t>
      </w:r>
      <w:r w:rsidR="006039FF" w:rsidRPr="00243635">
        <w:t xml:space="preserve">emands cooperation </w:t>
      </w:r>
      <w:r w:rsidR="00C65374" w:rsidRPr="00243635">
        <w:t>between</w:t>
      </w:r>
      <w:r w:rsidR="006039FF" w:rsidRPr="00243635">
        <w:t xml:space="preserve"> government </w:t>
      </w:r>
      <w:r w:rsidR="00D507B0" w:rsidRPr="00243635">
        <w:t>entities</w:t>
      </w:r>
      <w:r w:rsidR="00FC33F9" w:rsidRPr="00243635">
        <w:t>.</w:t>
      </w:r>
    </w:p>
    <w:p w14:paraId="4F9C13FA" w14:textId="77777777" w:rsidR="0046142C" w:rsidRPr="00243635" w:rsidRDefault="0046142C" w:rsidP="000E51E8">
      <w:pPr>
        <w:ind w:left="1134" w:right="1133"/>
        <w:jc w:val="both"/>
      </w:pPr>
    </w:p>
    <w:p w14:paraId="7822EE74" w14:textId="272865BC" w:rsidR="000F14BE" w:rsidRPr="00243635" w:rsidRDefault="002B4213" w:rsidP="000E51E8">
      <w:pPr>
        <w:ind w:left="1134" w:right="1133"/>
        <w:jc w:val="both"/>
      </w:pPr>
      <w:r w:rsidRPr="00243635">
        <w:t>9</w:t>
      </w:r>
      <w:r w:rsidR="004907A2">
        <w:t>5</w:t>
      </w:r>
      <w:r w:rsidR="0046142C" w:rsidRPr="00243635">
        <w:t>.</w:t>
      </w:r>
      <w:r w:rsidR="0046142C" w:rsidRPr="00243635">
        <w:tab/>
      </w:r>
      <w:r w:rsidR="000F14BE" w:rsidRPr="00243635">
        <w:t>Due to the increased use and value of PRTRs for larger parts of the government, additional attention is given to comprehensiveness and correct reporting by facilities. This allows for better data quality and improved enforcement of reporting obligations, with an increased juridical component related to collection and treatment of PRTR data</w:t>
      </w:r>
      <w:r w:rsidR="00494D81" w:rsidRPr="00243635">
        <w:t>.</w:t>
      </w:r>
    </w:p>
    <w:p w14:paraId="42CB6A01" w14:textId="77777777" w:rsidR="0046142C" w:rsidRPr="00243635" w:rsidRDefault="0046142C" w:rsidP="000E51E8">
      <w:pPr>
        <w:ind w:left="1134" w:right="1133"/>
        <w:jc w:val="both"/>
      </w:pPr>
    </w:p>
    <w:p w14:paraId="7A7CD5EF" w14:textId="78DE3126" w:rsidR="0085424D" w:rsidRPr="00243635" w:rsidRDefault="002B4213" w:rsidP="000E51E8">
      <w:pPr>
        <w:ind w:left="1134" w:right="1133"/>
        <w:jc w:val="both"/>
      </w:pPr>
      <w:r w:rsidRPr="00243635">
        <w:t>9</w:t>
      </w:r>
      <w:r w:rsidR="004907A2">
        <w:t>6</w:t>
      </w:r>
      <w:r w:rsidR="0046142C" w:rsidRPr="00243635">
        <w:t>.</w:t>
      </w:r>
      <w:r w:rsidR="0046142C" w:rsidRPr="00243635">
        <w:tab/>
      </w:r>
      <w:r w:rsidR="00FC33F9" w:rsidRPr="00243635">
        <w:t>Parties could</w:t>
      </w:r>
      <w:r w:rsidR="00892C67" w:rsidRPr="00243635">
        <w:t xml:space="preserve"> decide to continue</w:t>
      </w:r>
      <w:r w:rsidR="00FC33F9" w:rsidRPr="00243635">
        <w:t xml:space="preserve"> shar</w:t>
      </w:r>
      <w:r w:rsidR="00892C67" w:rsidRPr="00243635">
        <w:t>ing</w:t>
      </w:r>
      <w:r w:rsidR="00FC33F9" w:rsidRPr="00243635">
        <w:t xml:space="preserve"> information on experiences with linking the two tools, including the amounts charged per pollutant.</w:t>
      </w:r>
      <w:r w:rsidR="006039FF" w:rsidRPr="00243635">
        <w:t xml:space="preserve"> </w:t>
      </w:r>
    </w:p>
    <w:p w14:paraId="2070AA73" w14:textId="6657BECA" w:rsidR="00790A4D" w:rsidRPr="00243635" w:rsidRDefault="00790A4D" w:rsidP="000E51E8">
      <w:pPr>
        <w:ind w:left="1134" w:right="1133"/>
        <w:jc w:val="both"/>
        <w:rPr>
          <w:b/>
          <w:bCs/>
          <w:sz w:val="24"/>
          <w:szCs w:val="24"/>
        </w:rPr>
      </w:pPr>
    </w:p>
    <w:p w14:paraId="45C89EC4" w14:textId="52DD4670" w:rsidR="00790A4D" w:rsidRPr="00243635" w:rsidRDefault="00790A4D" w:rsidP="00C77897">
      <w:pPr>
        <w:pStyle w:val="Heading1"/>
        <w:rPr>
          <w:b/>
        </w:rPr>
      </w:pPr>
      <w:r w:rsidRPr="00243635">
        <w:rPr>
          <w:b/>
        </w:rPr>
        <w:t>N.</w:t>
      </w:r>
      <w:r w:rsidRPr="00243635">
        <w:rPr>
          <w:b/>
        </w:rPr>
        <w:tab/>
      </w:r>
      <w:r w:rsidRPr="00243635">
        <w:rPr>
          <w:b/>
          <w:lang w:val="en-US"/>
        </w:rPr>
        <w:t>Promoting “actions to reduce pollution” and sharing pollution prevention methods</w:t>
      </w:r>
    </w:p>
    <w:p w14:paraId="3C7F9946" w14:textId="77777777" w:rsidR="00790A4D" w:rsidRPr="00243635" w:rsidRDefault="00790A4D" w:rsidP="000E51E8">
      <w:pPr>
        <w:ind w:left="1134" w:right="1133"/>
        <w:jc w:val="both"/>
        <w:rPr>
          <w:b/>
          <w:bCs/>
          <w:sz w:val="24"/>
          <w:szCs w:val="24"/>
        </w:rPr>
      </w:pPr>
    </w:p>
    <w:p w14:paraId="09209386" w14:textId="3330AC27" w:rsidR="00785E61" w:rsidRPr="00243635" w:rsidRDefault="002B4213" w:rsidP="000E51E8">
      <w:pPr>
        <w:ind w:left="1134" w:right="1133"/>
        <w:jc w:val="both"/>
      </w:pPr>
      <w:r w:rsidRPr="00243635">
        <w:t>9</w:t>
      </w:r>
      <w:r w:rsidR="004907A2">
        <w:t>7</w:t>
      </w:r>
      <w:r w:rsidR="00494D81" w:rsidRPr="00243635">
        <w:t>.</w:t>
      </w:r>
      <w:r w:rsidR="00494D81" w:rsidRPr="00243635">
        <w:tab/>
      </w:r>
      <w:r w:rsidR="00011D1B" w:rsidRPr="00243635">
        <w:t>7</w:t>
      </w:r>
      <w:r w:rsidR="00785E61" w:rsidRPr="00243635">
        <w:t xml:space="preserve"> out of </w:t>
      </w:r>
      <w:r w:rsidR="003D013E" w:rsidRPr="00243635">
        <w:t xml:space="preserve">17 </w:t>
      </w:r>
      <w:r w:rsidR="00785E61" w:rsidRPr="00243635">
        <w:t>respondents to the survey answered that they</w:t>
      </w:r>
      <w:r w:rsidR="00011D1B" w:rsidRPr="00243635">
        <w:t xml:space="preserve"> use PRTR to promote “actions to reduce pollution” and sharing pollution prevention methods</w:t>
      </w:r>
      <w:r w:rsidR="00CF1371" w:rsidRPr="00243635">
        <w:t>.</w:t>
      </w:r>
    </w:p>
    <w:p w14:paraId="0D86E2FC" w14:textId="77777777" w:rsidR="00390907" w:rsidRPr="00243635" w:rsidRDefault="00390907" w:rsidP="000E51E8">
      <w:pPr>
        <w:ind w:left="1134" w:right="1133"/>
        <w:jc w:val="both"/>
      </w:pPr>
    </w:p>
    <w:p w14:paraId="175EED68" w14:textId="29492D7D" w:rsidR="00620C4D" w:rsidRPr="00243635" w:rsidRDefault="002B4213" w:rsidP="000E51E8">
      <w:pPr>
        <w:ind w:left="1134" w:right="1133"/>
        <w:jc w:val="both"/>
      </w:pPr>
      <w:r w:rsidRPr="00243635">
        <w:t>9</w:t>
      </w:r>
      <w:r w:rsidR="004907A2">
        <w:t>8</w:t>
      </w:r>
      <w:r w:rsidR="00494D81" w:rsidRPr="00243635">
        <w:t>.</w:t>
      </w:r>
      <w:r w:rsidR="00494D81" w:rsidRPr="00243635">
        <w:tab/>
      </w:r>
      <w:r w:rsidR="00390907" w:rsidRPr="00243635">
        <w:t xml:space="preserve">Regarding </w:t>
      </w:r>
      <w:r w:rsidR="000301A6" w:rsidRPr="00243635">
        <w:t>promoting “actions to reduce pollution” and sharing pollution prevention methods</w:t>
      </w:r>
      <w:r w:rsidR="00390907" w:rsidRPr="00243635">
        <w:t xml:space="preserve">, Parties and </w:t>
      </w:r>
      <w:r w:rsidR="00620C4D" w:rsidRPr="00243635">
        <w:t>stakeholders specify the issue further:</w:t>
      </w:r>
    </w:p>
    <w:p w14:paraId="79575B2A" w14:textId="5235E9C5" w:rsidR="000A05E6" w:rsidRPr="00243635" w:rsidRDefault="00494D81" w:rsidP="00D81A5F">
      <w:pPr>
        <w:pStyle w:val="ListParagraph"/>
        <w:ind w:left="1134" w:right="1133" w:firstLine="567"/>
        <w:jc w:val="both"/>
      </w:pPr>
      <w:r w:rsidRPr="00243635">
        <w:t xml:space="preserve">(a) </w:t>
      </w:r>
      <w:r w:rsidR="007D44EA" w:rsidRPr="00243635">
        <w:t>A key tool to achieve the objective of the Protocol on PRTRs is to identify</w:t>
      </w:r>
      <w:r w:rsidR="000301A6" w:rsidRPr="00243635">
        <w:t xml:space="preserve"> where further pollution prevention / control could be possible so to prevent/reduce negative impacts at source, to enable benchmarking of similar activities and its operators. This would also foster compliance promotion</w:t>
      </w:r>
      <w:r w:rsidR="007D44EA" w:rsidRPr="00243635">
        <w:t xml:space="preserve"> to related regulation</w:t>
      </w:r>
      <w:r w:rsidR="00E651D7" w:rsidRPr="00243635">
        <w:t>;</w:t>
      </w:r>
      <w:r w:rsidR="007D44EA" w:rsidRPr="00243635">
        <w:rPr>
          <w:rStyle w:val="FootnoteReference"/>
        </w:rPr>
        <w:footnoteReference w:id="28"/>
      </w:r>
    </w:p>
    <w:p w14:paraId="22518D9C" w14:textId="3ABF5E0E" w:rsidR="000A05E6" w:rsidRPr="00243635" w:rsidRDefault="00494D81" w:rsidP="00D81A5F">
      <w:pPr>
        <w:pStyle w:val="ListParagraph"/>
        <w:ind w:left="1134" w:right="1133" w:firstLine="567"/>
        <w:jc w:val="both"/>
      </w:pPr>
      <w:r w:rsidRPr="00243635">
        <w:t xml:space="preserve">(b) </w:t>
      </w:r>
      <w:r w:rsidR="000A05E6" w:rsidRPr="00243635">
        <w:t xml:space="preserve">PRTR </w:t>
      </w:r>
      <w:r w:rsidR="000301A6" w:rsidRPr="00243635">
        <w:t xml:space="preserve">reporting </w:t>
      </w:r>
      <w:r w:rsidR="000A05E6" w:rsidRPr="00243635">
        <w:t xml:space="preserve">does not include information on pollution prevention methods applied or production methods used, </w:t>
      </w:r>
      <w:r w:rsidR="000301A6" w:rsidRPr="00243635">
        <w:t xml:space="preserve">a deficit </w:t>
      </w:r>
      <w:r w:rsidR="000A05E6" w:rsidRPr="00243635">
        <w:t xml:space="preserve">when </w:t>
      </w:r>
      <w:r w:rsidR="000301A6" w:rsidRPr="00243635">
        <w:t>implement</w:t>
      </w:r>
      <w:r w:rsidR="000A05E6" w:rsidRPr="00243635">
        <w:t>ing</w:t>
      </w:r>
      <w:r w:rsidR="000301A6" w:rsidRPr="00243635">
        <w:t xml:space="preserve"> BAT</w:t>
      </w:r>
      <w:r w:rsidR="00980C8B" w:rsidRPr="00243635">
        <w:t>;</w:t>
      </w:r>
    </w:p>
    <w:p w14:paraId="11B06B97" w14:textId="305D7488" w:rsidR="00980C8B" w:rsidRPr="00243635" w:rsidRDefault="00494D81" w:rsidP="00D81A5F">
      <w:pPr>
        <w:pStyle w:val="ListParagraph"/>
        <w:ind w:left="1134" w:right="1133" w:firstLine="567"/>
        <w:jc w:val="both"/>
      </w:pPr>
      <w:r w:rsidRPr="00243635">
        <w:t xml:space="preserve">(c) </w:t>
      </w:r>
      <w:r w:rsidR="006D0F50" w:rsidRPr="00243635">
        <w:t>BREFs provide s</w:t>
      </w:r>
      <w:r w:rsidR="000301A6" w:rsidRPr="00243635">
        <w:t xml:space="preserve">ome </w:t>
      </w:r>
      <w:r w:rsidR="00980C8B" w:rsidRPr="00243635">
        <w:t>pollution prevention related</w:t>
      </w:r>
      <w:r w:rsidR="000301A6" w:rsidRPr="00243635">
        <w:t xml:space="preserve"> information for operators</w:t>
      </w:r>
      <w:r w:rsidR="00980C8B" w:rsidRPr="00243635">
        <w:t xml:space="preserve"> in EU Member States;</w:t>
      </w:r>
    </w:p>
    <w:p w14:paraId="2237BCCD" w14:textId="2E718E58" w:rsidR="00980C8B" w:rsidRPr="00243635" w:rsidRDefault="00494D81" w:rsidP="00D81A5F">
      <w:pPr>
        <w:pStyle w:val="ListParagraph"/>
        <w:ind w:left="1134" w:right="1133" w:firstLine="567"/>
        <w:jc w:val="both"/>
      </w:pPr>
      <w:r w:rsidRPr="00243635">
        <w:t xml:space="preserve">(d) </w:t>
      </w:r>
      <w:r w:rsidR="00980C8B" w:rsidRPr="00243635">
        <w:t>Can facilitate promoting</w:t>
      </w:r>
      <w:r w:rsidR="000301A6" w:rsidRPr="00243635">
        <w:t xml:space="preserve"> cases of successfully implemented reduction measures and </w:t>
      </w:r>
      <w:r w:rsidR="00980C8B" w:rsidRPr="00243635">
        <w:t xml:space="preserve">their </w:t>
      </w:r>
      <w:r w:rsidR="000301A6" w:rsidRPr="00243635">
        <w:t>indirect promotion via media</w:t>
      </w:r>
      <w:r w:rsidR="00980C8B" w:rsidRPr="00243635">
        <w:t>;</w:t>
      </w:r>
    </w:p>
    <w:p w14:paraId="327B1BB4" w14:textId="14A88C4A" w:rsidR="000301A6" w:rsidRPr="00243635" w:rsidRDefault="00494D81" w:rsidP="00D81A5F">
      <w:pPr>
        <w:pStyle w:val="ListParagraph"/>
        <w:ind w:left="1134" w:right="1133" w:firstLine="567"/>
        <w:jc w:val="both"/>
      </w:pPr>
      <w:r w:rsidRPr="00243635">
        <w:t xml:space="preserve">(e) </w:t>
      </w:r>
      <w:r w:rsidR="00980C8B" w:rsidRPr="00243635">
        <w:t>Allows for c</w:t>
      </w:r>
      <w:r w:rsidR="000301A6" w:rsidRPr="00243635">
        <w:t xml:space="preserve">omparison of data </w:t>
      </w:r>
      <w:r w:rsidR="00980C8B" w:rsidRPr="00243635">
        <w:t>over</w:t>
      </w:r>
      <w:r w:rsidR="000301A6" w:rsidRPr="00243635">
        <w:t xml:space="preserve"> time</w:t>
      </w:r>
      <w:r w:rsidR="008C75E7" w:rsidRPr="00243635">
        <w:t xml:space="preserve"> and control possible in-action by operators or owners</w:t>
      </w:r>
      <w:r w:rsidR="000301A6" w:rsidRPr="00243635">
        <w:t>.</w:t>
      </w:r>
    </w:p>
    <w:p w14:paraId="37E29711" w14:textId="77777777" w:rsidR="000301A6" w:rsidRPr="00243635" w:rsidRDefault="000301A6" w:rsidP="000E51E8">
      <w:pPr>
        <w:ind w:left="1134" w:right="1133"/>
        <w:jc w:val="both"/>
      </w:pPr>
    </w:p>
    <w:p w14:paraId="751D09D3" w14:textId="35F276E5" w:rsidR="00650992" w:rsidRPr="00243635" w:rsidRDefault="004907A2" w:rsidP="000E51E8">
      <w:pPr>
        <w:ind w:left="1134" w:right="1133"/>
        <w:jc w:val="both"/>
      </w:pPr>
      <w:r>
        <w:t>99</w:t>
      </w:r>
      <w:r w:rsidR="004968EA" w:rsidRPr="00243635">
        <w:t>.</w:t>
      </w:r>
      <w:r w:rsidR="004968EA" w:rsidRPr="00243635">
        <w:tab/>
      </w:r>
      <w:r w:rsidR="00514671">
        <w:t>Survey respondents</w:t>
      </w:r>
      <w:r w:rsidR="00514671" w:rsidRPr="00243635">
        <w:t xml:space="preserve"> </w:t>
      </w:r>
      <w:r w:rsidR="00650992" w:rsidRPr="00243635">
        <w:t>observe the following:</w:t>
      </w:r>
    </w:p>
    <w:p w14:paraId="22DB8216" w14:textId="77777777" w:rsidR="00494D81" w:rsidRPr="00243635" w:rsidRDefault="00494D81" w:rsidP="00773BB1">
      <w:pPr>
        <w:ind w:left="1134" w:right="1133"/>
        <w:jc w:val="both"/>
        <w:rPr>
          <w:i/>
          <w:iCs/>
        </w:rPr>
      </w:pPr>
    </w:p>
    <w:p w14:paraId="62D41525" w14:textId="637E5958" w:rsidR="00773BB1" w:rsidRPr="00243635" w:rsidRDefault="00773BB1" w:rsidP="00773BB1">
      <w:pPr>
        <w:ind w:left="1134" w:right="1133"/>
        <w:jc w:val="both"/>
        <w:rPr>
          <w:i/>
          <w:iCs/>
        </w:rPr>
      </w:pPr>
      <w:r w:rsidRPr="00243635">
        <w:rPr>
          <w:i/>
          <w:iCs/>
        </w:rPr>
        <w:t>Added value</w:t>
      </w:r>
    </w:p>
    <w:p w14:paraId="74E26595" w14:textId="77777777" w:rsidR="004968EA" w:rsidRPr="00243635" w:rsidRDefault="004968EA" w:rsidP="00773BB1">
      <w:pPr>
        <w:ind w:left="1134" w:right="1133"/>
        <w:jc w:val="both"/>
        <w:rPr>
          <w:i/>
          <w:iCs/>
        </w:rPr>
      </w:pPr>
    </w:p>
    <w:p w14:paraId="7D3C1E1B" w14:textId="30D28A8D" w:rsidR="00773BB1" w:rsidRPr="00243635" w:rsidRDefault="004E5F50" w:rsidP="004E5F50">
      <w:pPr>
        <w:pStyle w:val="ListParagraph"/>
        <w:ind w:left="1134" w:right="1133"/>
        <w:jc w:val="both"/>
      </w:pPr>
      <w:r w:rsidRPr="00243635">
        <w:t xml:space="preserve">(a) </w:t>
      </w:r>
      <w:r w:rsidR="00773BB1" w:rsidRPr="00243635">
        <w:t>Help operator to lower emissions and transfers;</w:t>
      </w:r>
    </w:p>
    <w:p w14:paraId="065BE0B5" w14:textId="7419756D" w:rsidR="00773BB1" w:rsidRPr="00243635" w:rsidRDefault="004E5F50" w:rsidP="004E5F50">
      <w:pPr>
        <w:pStyle w:val="ListParagraph"/>
        <w:ind w:left="1134" w:right="1133"/>
        <w:jc w:val="both"/>
      </w:pPr>
      <w:r w:rsidRPr="00243635">
        <w:t xml:space="preserve">(b) </w:t>
      </w:r>
      <w:r w:rsidR="00773BB1" w:rsidRPr="00243635">
        <w:t xml:space="preserve">Supporting the spread of pollution prevention measures is a tangible step towards achieving the Protocol’s objective and may be of more direct use than reporting more accurately on damage done by pollutant releases and transfers or at least a very effective addition to current uses of PRTR data; </w:t>
      </w:r>
    </w:p>
    <w:p w14:paraId="0DC82CA4" w14:textId="5C268F95" w:rsidR="00773BB1" w:rsidRPr="00243635" w:rsidRDefault="004E5F50" w:rsidP="004E5F50">
      <w:pPr>
        <w:pStyle w:val="ListParagraph"/>
        <w:ind w:left="1134" w:right="1133"/>
        <w:jc w:val="both"/>
      </w:pPr>
      <w:r w:rsidRPr="00243635">
        <w:t xml:space="preserve">(c) </w:t>
      </w:r>
      <w:r w:rsidR="00773BB1" w:rsidRPr="00243635">
        <w:t>Reduce pollution releases and transfers;</w:t>
      </w:r>
    </w:p>
    <w:p w14:paraId="53653B7C" w14:textId="1EE33189" w:rsidR="00773BB1" w:rsidRPr="00243635" w:rsidRDefault="004E5F50" w:rsidP="004E5F50">
      <w:pPr>
        <w:pStyle w:val="ListParagraph"/>
        <w:ind w:left="1134" w:right="1133"/>
        <w:jc w:val="both"/>
      </w:pPr>
      <w:r w:rsidRPr="00243635">
        <w:t xml:space="preserve">(d) </w:t>
      </w:r>
      <w:r w:rsidR="00773BB1" w:rsidRPr="00243635">
        <w:t xml:space="preserve">Increase transparency about production methods used and prevention measures taken and thus build trust between stakeholders. </w:t>
      </w:r>
    </w:p>
    <w:p w14:paraId="5E81C1E8" w14:textId="77777777" w:rsidR="00773BB1" w:rsidRPr="00243635" w:rsidRDefault="00773BB1" w:rsidP="000E51E8">
      <w:pPr>
        <w:ind w:left="1134" w:right="1133"/>
        <w:jc w:val="both"/>
        <w:rPr>
          <w:i/>
          <w:iCs/>
        </w:rPr>
      </w:pPr>
    </w:p>
    <w:p w14:paraId="30C182EA" w14:textId="2C60051C" w:rsidR="00650992" w:rsidRPr="00243635" w:rsidRDefault="00650992" w:rsidP="000E51E8">
      <w:pPr>
        <w:ind w:left="1134" w:right="1133"/>
        <w:jc w:val="both"/>
        <w:rPr>
          <w:i/>
          <w:iCs/>
        </w:rPr>
      </w:pPr>
      <w:r w:rsidRPr="00243635">
        <w:rPr>
          <w:i/>
          <w:iCs/>
        </w:rPr>
        <w:t>Challenges</w:t>
      </w:r>
    </w:p>
    <w:p w14:paraId="7AB0BFEF" w14:textId="77777777" w:rsidR="004968EA" w:rsidRPr="00243635" w:rsidRDefault="004968EA" w:rsidP="000E51E8">
      <w:pPr>
        <w:ind w:left="1134" w:right="1133"/>
        <w:jc w:val="both"/>
        <w:rPr>
          <w:i/>
          <w:iCs/>
        </w:rPr>
      </w:pPr>
    </w:p>
    <w:p w14:paraId="152B437C" w14:textId="7A3E7423" w:rsidR="00980C8B" w:rsidRPr="00243635" w:rsidRDefault="004E5F50" w:rsidP="004E5F50">
      <w:pPr>
        <w:pStyle w:val="ListParagraph"/>
        <w:ind w:left="1134" w:right="1133"/>
        <w:jc w:val="both"/>
      </w:pPr>
      <w:r w:rsidRPr="00243635">
        <w:lastRenderedPageBreak/>
        <w:t xml:space="preserve">(a) </w:t>
      </w:r>
      <w:r w:rsidR="00980C8B" w:rsidRPr="00243635">
        <w:t xml:space="preserve">A harmonized approach at international level to </w:t>
      </w:r>
      <w:r w:rsidR="000301A6" w:rsidRPr="00243635">
        <w:t xml:space="preserve">set up similar coding list for the various techniques that can be used, </w:t>
      </w:r>
      <w:r w:rsidR="00980C8B" w:rsidRPr="00243635">
        <w:t xml:space="preserve">does not exist. This would facilitate </w:t>
      </w:r>
      <w:r w:rsidR="000301A6" w:rsidRPr="00243635">
        <w:t>better grouping of techniques / uptake</w:t>
      </w:r>
      <w:r w:rsidR="00980C8B" w:rsidRPr="00243635">
        <w:t xml:space="preserve"> of BATs</w:t>
      </w:r>
      <w:r w:rsidR="000301A6" w:rsidRPr="00243635">
        <w:t xml:space="preserve"> in various sectors</w:t>
      </w:r>
      <w:r w:rsidR="00E651D7" w:rsidRPr="00243635">
        <w:t>;</w:t>
      </w:r>
      <w:r w:rsidR="000301A6" w:rsidRPr="00243635">
        <w:t xml:space="preserve"> </w:t>
      </w:r>
    </w:p>
    <w:p w14:paraId="68E1C36E" w14:textId="65C692B8" w:rsidR="00980C8B" w:rsidRPr="00243635" w:rsidRDefault="004E5F50" w:rsidP="004E5F50">
      <w:pPr>
        <w:pStyle w:val="ListParagraph"/>
        <w:ind w:left="1134" w:right="1133"/>
        <w:jc w:val="both"/>
      </w:pPr>
      <w:r w:rsidRPr="00243635">
        <w:t xml:space="preserve">(b) </w:t>
      </w:r>
      <w:r w:rsidR="008C75E7" w:rsidRPr="00243635">
        <w:t>The use of PRTR to promote “actions to reduce pollution” and share pollution prevention methods seems to pose few challenges</w:t>
      </w:r>
      <w:r w:rsidR="000301A6" w:rsidRPr="00243635">
        <w:t>.</w:t>
      </w:r>
    </w:p>
    <w:p w14:paraId="6C8579F3" w14:textId="77777777" w:rsidR="00390907" w:rsidRPr="00243635" w:rsidRDefault="00390907" w:rsidP="000E51E8">
      <w:pPr>
        <w:ind w:left="1134" w:right="1133"/>
        <w:jc w:val="both"/>
      </w:pPr>
    </w:p>
    <w:p w14:paraId="57A45D02" w14:textId="24F2E4E1" w:rsidR="00390907" w:rsidRPr="00243635" w:rsidRDefault="001D6C91" w:rsidP="000E51E8">
      <w:pPr>
        <w:ind w:left="1134" w:right="1133"/>
        <w:jc w:val="both"/>
      </w:pPr>
      <w:r w:rsidRPr="00243635">
        <w:rPr>
          <w:b/>
          <w:bCs/>
        </w:rPr>
        <w:t>Discussion</w:t>
      </w:r>
      <w:r w:rsidR="00390907" w:rsidRPr="00243635">
        <w:t xml:space="preserve"> </w:t>
      </w:r>
    </w:p>
    <w:p w14:paraId="0092D6E6" w14:textId="77777777" w:rsidR="004E5F50" w:rsidRPr="00243635" w:rsidRDefault="004E5F50" w:rsidP="000E51E8">
      <w:pPr>
        <w:ind w:left="1134" w:right="1133"/>
        <w:jc w:val="both"/>
      </w:pPr>
    </w:p>
    <w:p w14:paraId="5D12AE17" w14:textId="63375C41" w:rsidR="00390907" w:rsidRPr="00243635" w:rsidRDefault="002B4213" w:rsidP="000E51E8">
      <w:pPr>
        <w:ind w:left="1134" w:right="1133"/>
        <w:jc w:val="both"/>
        <w:rPr>
          <w:b/>
          <w:bCs/>
          <w:sz w:val="24"/>
          <w:szCs w:val="24"/>
        </w:rPr>
      </w:pPr>
      <w:r w:rsidRPr="00243635">
        <w:t>10</w:t>
      </w:r>
      <w:r w:rsidR="004907A2">
        <w:t>0</w:t>
      </w:r>
      <w:r w:rsidR="004968EA" w:rsidRPr="00243635">
        <w:t>.</w:t>
      </w:r>
      <w:r w:rsidR="004968EA" w:rsidRPr="00243635">
        <w:tab/>
      </w:r>
      <w:r w:rsidR="0035315E" w:rsidRPr="00243635">
        <w:t>Promoting “actions to reduce pollution” and sharing pollution prevention methods can be achieved by adding reporting</w:t>
      </w:r>
      <w:r w:rsidR="00A0595A" w:rsidRPr="00243635">
        <w:t xml:space="preserve"> requirements</w:t>
      </w:r>
      <w:r w:rsidR="009817E5" w:rsidRPr="00243635">
        <w:t xml:space="preserve"> </w:t>
      </w:r>
      <w:r w:rsidR="005F09C4" w:rsidRPr="00243635">
        <w:t>for facilities</w:t>
      </w:r>
      <w:r w:rsidR="00BA5658" w:rsidRPr="00243635">
        <w:t xml:space="preserve"> concerning</w:t>
      </w:r>
      <w:r w:rsidR="005F09C4" w:rsidRPr="00243635">
        <w:t xml:space="preserve"> </w:t>
      </w:r>
      <w:r w:rsidR="00BA5658" w:rsidRPr="00243635">
        <w:t xml:space="preserve">used </w:t>
      </w:r>
      <w:r w:rsidR="0035315E" w:rsidRPr="00243635">
        <w:t>production method</w:t>
      </w:r>
      <w:r w:rsidR="00221A90" w:rsidRPr="00243635">
        <w:t>s</w:t>
      </w:r>
      <w:r w:rsidR="005F09C4" w:rsidRPr="00243635">
        <w:t xml:space="preserve"> </w:t>
      </w:r>
      <w:r w:rsidR="0035315E" w:rsidRPr="00243635">
        <w:t xml:space="preserve">and specific pollution prevention measures applied in a facility. </w:t>
      </w:r>
      <w:r w:rsidR="00221A90" w:rsidRPr="00243635">
        <w:t>Parties can also consider how</w:t>
      </w:r>
      <w:r w:rsidR="005F09C4" w:rsidRPr="00243635">
        <w:t xml:space="preserve"> to help</w:t>
      </w:r>
      <w:r w:rsidR="00221A90" w:rsidRPr="00243635">
        <w:t xml:space="preserve"> facilities that are interested in reducing their releases</w:t>
      </w:r>
      <w:r w:rsidR="005F09C4" w:rsidRPr="00243635">
        <w:t xml:space="preserve">. For </w:t>
      </w:r>
      <w:r w:rsidR="000B382A" w:rsidRPr="00243635">
        <w:t>example,</w:t>
      </w:r>
      <w:r w:rsidR="005F09C4" w:rsidRPr="00243635">
        <w:t xml:space="preserve"> how operators and owners</w:t>
      </w:r>
      <w:r w:rsidR="00221A90" w:rsidRPr="00243635">
        <w:t xml:space="preserve"> can receive expert guidance on steps they can take to achieve tangible improvements in preventing pollution.</w:t>
      </w:r>
    </w:p>
    <w:p w14:paraId="4577E123" w14:textId="77777777" w:rsidR="00390907" w:rsidRPr="00243635" w:rsidRDefault="00390907" w:rsidP="000E51E8">
      <w:pPr>
        <w:ind w:left="1134" w:right="1133"/>
        <w:jc w:val="both"/>
        <w:rPr>
          <w:b/>
          <w:bCs/>
          <w:sz w:val="24"/>
          <w:szCs w:val="24"/>
        </w:rPr>
      </w:pPr>
    </w:p>
    <w:p w14:paraId="467A0471" w14:textId="003B69A7" w:rsidR="00790A4D" w:rsidRPr="00243635" w:rsidRDefault="00790A4D" w:rsidP="00C77897">
      <w:pPr>
        <w:pStyle w:val="Heading1"/>
        <w:rPr>
          <w:b/>
        </w:rPr>
      </w:pPr>
      <w:r w:rsidRPr="00243635">
        <w:rPr>
          <w:b/>
        </w:rPr>
        <w:t>O.</w:t>
      </w:r>
      <w:r w:rsidRPr="00243635">
        <w:rPr>
          <w:b/>
        </w:rPr>
        <w:tab/>
      </w:r>
      <w:r w:rsidRPr="00243635">
        <w:rPr>
          <w:b/>
          <w:lang w:val="en-US"/>
        </w:rPr>
        <w:t>Integrating with data and information of other sectors</w:t>
      </w:r>
    </w:p>
    <w:p w14:paraId="520931F3" w14:textId="77777777" w:rsidR="00790A4D" w:rsidRPr="00243635" w:rsidRDefault="00790A4D" w:rsidP="000E51E8">
      <w:pPr>
        <w:ind w:left="1134" w:right="1133"/>
        <w:jc w:val="both"/>
        <w:rPr>
          <w:b/>
          <w:bCs/>
          <w:sz w:val="24"/>
          <w:szCs w:val="24"/>
        </w:rPr>
      </w:pPr>
    </w:p>
    <w:p w14:paraId="30127067" w14:textId="3B6FEDA4" w:rsidR="00785E61" w:rsidRPr="00243635" w:rsidRDefault="002B4213" w:rsidP="000E51E8">
      <w:pPr>
        <w:ind w:left="1134" w:right="1133"/>
        <w:jc w:val="both"/>
      </w:pPr>
      <w:r w:rsidRPr="00243635">
        <w:t>10</w:t>
      </w:r>
      <w:r w:rsidR="004907A2">
        <w:t>1</w:t>
      </w:r>
      <w:r w:rsidR="004E5F50" w:rsidRPr="00243635">
        <w:t>.</w:t>
      </w:r>
      <w:r w:rsidR="004E5F50" w:rsidRPr="00243635">
        <w:tab/>
      </w:r>
      <w:r w:rsidR="0044635A" w:rsidRPr="00243635">
        <w:t>9</w:t>
      </w:r>
      <w:r w:rsidR="00785E61" w:rsidRPr="00243635">
        <w:t xml:space="preserve"> out of </w:t>
      </w:r>
      <w:r w:rsidR="005C67BB" w:rsidRPr="00243635">
        <w:t xml:space="preserve">17 </w:t>
      </w:r>
      <w:r w:rsidR="00785E61" w:rsidRPr="00243635">
        <w:t>respondents to the survey answered that they</w:t>
      </w:r>
      <w:r w:rsidR="0044635A" w:rsidRPr="00243635">
        <w:t xml:space="preserve"> used PRTR data to integrate with data and information of other sectors</w:t>
      </w:r>
      <w:r w:rsidR="005F09C4" w:rsidRPr="00243635">
        <w:t xml:space="preserve">, such as </w:t>
      </w:r>
      <w:r w:rsidR="00451BF3" w:rsidRPr="00243635">
        <w:rPr>
          <w:rFonts w:asciiTheme="majorBidi" w:hAnsiTheme="majorBidi" w:cstheme="majorBidi"/>
          <w:color w:val="000000"/>
        </w:rPr>
        <w:t>health, economy, infrastructure</w:t>
      </w:r>
      <w:r w:rsidR="00CF1371" w:rsidRPr="00243635">
        <w:t>.</w:t>
      </w:r>
    </w:p>
    <w:p w14:paraId="7E6C4B07" w14:textId="77777777" w:rsidR="00940221" w:rsidRPr="00243635" w:rsidRDefault="00940221" w:rsidP="000E51E8">
      <w:pPr>
        <w:ind w:left="1134" w:right="1133"/>
        <w:jc w:val="both"/>
      </w:pPr>
    </w:p>
    <w:p w14:paraId="6A8BBA70" w14:textId="26C31CC7" w:rsidR="00620C4D" w:rsidRPr="00243635" w:rsidRDefault="002B4213" w:rsidP="000E51E8">
      <w:pPr>
        <w:ind w:left="1134" w:right="1133"/>
        <w:jc w:val="both"/>
      </w:pPr>
      <w:r w:rsidRPr="00243635">
        <w:t>10</w:t>
      </w:r>
      <w:r w:rsidR="004907A2">
        <w:t>2</w:t>
      </w:r>
      <w:r w:rsidR="004E5F50" w:rsidRPr="00243635">
        <w:t>.</w:t>
      </w:r>
      <w:r w:rsidR="004E5F50" w:rsidRPr="00243635">
        <w:tab/>
      </w:r>
      <w:r w:rsidR="00940221" w:rsidRPr="00243635">
        <w:t xml:space="preserve">Regarding </w:t>
      </w:r>
      <w:r w:rsidR="00F25F90" w:rsidRPr="00243635">
        <w:t>integrating with data and information of other sectors</w:t>
      </w:r>
      <w:r w:rsidR="00940221" w:rsidRPr="00243635">
        <w:t xml:space="preserve">, Parties and </w:t>
      </w:r>
      <w:r w:rsidR="00620C4D" w:rsidRPr="00243635">
        <w:t>stakeholders specify the issue further:</w:t>
      </w:r>
    </w:p>
    <w:p w14:paraId="79291C06" w14:textId="604A5081" w:rsidR="00A02DA2" w:rsidRPr="00243635" w:rsidRDefault="004E5F50" w:rsidP="00D81A5F">
      <w:pPr>
        <w:ind w:left="1134" w:right="1133" w:firstLine="567"/>
        <w:jc w:val="both"/>
      </w:pPr>
      <w:r w:rsidRPr="00243635">
        <w:t xml:space="preserve">(a) </w:t>
      </w:r>
      <w:r w:rsidR="00A02DA2" w:rsidRPr="00243635">
        <w:t xml:space="preserve">E.g. using IT tools to derive from one reporting obligation also the data for other reporting obligations (IT correlation with </w:t>
      </w:r>
      <w:r w:rsidR="006D0F50" w:rsidRPr="00243635">
        <w:t xml:space="preserve">waste </w:t>
      </w:r>
      <w:r w:rsidR="00A02DA2" w:rsidRPr="00243635">
        <w:t xml:space="preserve">databases so industry doesn't need to </w:t>
      </w:r>
      <w:r w:rsidR="006D0F50" w:rsidRPr="00243635">
        <w:t>supply</w:t>
      </w:r>
      <w:r w:rsidR="00A02DA2" w:rsidRPr="00243635">
        <w:t xml:space="preserve"> data twice);</w:t>
      </w:r>
    </w:p>
    <w:p w14:paraId="665E6B6C" w14:textId="7132A3E6" w:rsidR="0037128B" w:rsidRPr="00243635" w:rsidRDefault="004E5F50" w:rsidP="00D81A5F">
      <w:pPr>
        <w:ind w:left="1134" w:right="1133" w:firstLine="567"/>
        <w:jc w:val="both"/>
      </w:pPr>
      <w:r w:rsidRPr="00243635">
        <w:t xml:space="preserve">(b) </w:t>
      </w:r>
      <w:r w:rsidR="00E30751" w:rsidRPr="00243635">
        <w:t>For example</w:t>
      </w:r>
      <w:r w:rsidR="00016D28" w:rsidRPr="00243635">
        <w:t xml:space="preserve"> integration</w:t>
      </w:r>
      <w:r w:rsidR="00F25F90" w:rsidRPr="00243635">
        <w:t xml:space="preserve"> in the context of establishing </w:t>
      </w:r>
      <w:r w:rsidR="006D0F50" w:rsidRPr="00243635">
        <w:t xml:space="preserve">a </w:t>
      </w:r>
      <w:r w:rsidR="00F25F90" w:rsidRPr="00243635">
        <w:t xml:space="preserve">single reporting portal for waste transfer data, integrate electricity output data </w:t>
      </w:r>
      <w:r w:rsidR="00016D28" w:rsidRPr="00243635">
        <w:t xml:space="preserve">from </w:t>
      </w:r>
      <w:r w:rsidR="00F25F90" w:rsidRPr="00243635">
        <w:t>ENTSO-E,</w:t>
      </w:r>
      <w:r w:rsidR="005E4120" w:rsidRPr="00243635">
        <w:rPr>
          <w:rStyle w:val="FootnoteReference"/>
        </w:rPr>
        <w:footnoteReference w:id="29"/>
      </w:r>
      <w:r w:rsidR="00F25F90" w:rsidRPr="00243635">
        <w:t xml:space="preserve"> </w:t>
      </w:r>
      <w:r w:rsidR="00E30751" w:rsidRPr="00243635">
        <w:t xml:space="preserve">inventories </w:t>
      </w:r>
      <w:r w:rsidR="00F25F90" w:rsidRPr="00243635">
        <w:t xml:space="preserve">by </w:t>
      </w:r>
      <w:r w:rsidR="00E30751" w:rsidRPr="00243635">
        <w:t>n</w:t>
      </w:r>
      <w:r w:rsidR="00F25F90" w:rsidRPr="00243635">
        <w:t xml:space="preserve">ational </w:t>
      </w:r>
      <w:r w:rsidR="00E30751" w:rsidRPr="00243635">
        <w:t>s</w:t>
      </w:r>
      <w:r w:rsidR="00701C99" w:rsidRPr="00243635">
        <w:t>tatistic</w:t>
      </w:r>
      <w:r w:rsidR="00E30751" w:rsidRPr="00243635">
        <w:t>al</w:t>
      </w:r>
      <w:r w:rsidR="00F25F90" w:rsidRPr="00243635">
        <w:t xml:space="preserve"> </w:t>
      </w:r>
      <w:r w:rsidR="00E30751" w:rsidRPr="00243635">
        <w:t>i</w:t>
      </w:r>
      <w:r w:rsidR="00F25F90" w:rsidRPr="00243635">
        <w:t>nstitute</w:t>
      </w:r>
      <w:r w:rsidR="00E30751" w:rsidRPr="00243635">
        <w:t>s</w:t>
      </w:r>
      <w:r w:rsidR="00F25F90" w:rsidRPr="00243635">
        <w:t xml:space="preserve">, other national and regional </w:t>
      </w:r>
      <w:r w:rsidR="00701C99" w:rsidRPr="00243635">
        <w:t>institutions</w:t>
      </w:r>
      <w:r w:rsidR="00F25F90" w:rsidRPr="00243635">
        <w:t>/departments (</w:t>
      </w:r>
      <w:r w:rsidR="00E30751" w:rsidRPr="00243635">
        <w:t xml:space="preserve">e.g. related to </w:t>
      </w:r>
      <w:r w:rsidR="00F25F90" w:rsidRPr="00243635">
        <w:t>waste, water</w:t>
      </w:r>
      <w:r w:rsidR="00E30751" w:rsidRPr="00243635">
        <w:t>/</w:t>
      </w:r>
      <w:r w:rsidRPr="00243635">
        <w:t>urban waste water treatment plants</w:t>
      </w:r>
      <w:r w:rsidR="00F25F90" w:rsidRPr="00243635">
        <w:t>)</w:t>
      </w:r>
      <w:r w:rsidR="005E4120" w:rsidRPr="00243635">
        <w:t>, any other</w:t>
      </w:r>
      <w:r w:rsidR="00F25F90" w:rsidRPr="00243635">
        <w:t xml:space="preserve"> </w:t>
      </w:r>
      <w:r w:rsidR="005E4120" w:rsidRPr="00243635">
        <w:t xml:space="preserve">national inventories, </w:t>
      </w:r>
      <w:r w:rsidR="00F25F90" w:rsidRPr="00243635">
        <w:t>See</w:t>
      </w:r>
      <w:r w:rsidR="00E30751" w:rsidRPr="00243635">
        <w:t xml:space="preserve"> also</w:t>
      </w:r>
      <w:r w:rsidR="00F25F90" w:rsidRPr="00243635">
        <w:t xml:space="preserve"> </w:t>
      </w:r>
      <w:proofErr w:type="spellStart"/>
      <w:r w:rsidR="00F25F90" w:rsidRPr="00243635">
        <w:rPr>
          <w:i/>
          <w:iCs/>
        </w:rPr>
        <w:t>Géorisques</w:t>
      </w:r>
      <w:proofErr w:type="spellEnd"/>
      <w:r w:rsidR="00F25F90" w:rsidRPr="00243635">
        <w:t xml:space="preserve"> website (</w:t>
      </w:r>
      <w:r w:rsidR="004E586C" w:rsidRPr="004E586C">
        <w:t>https://www.georisques.gouv.fr/</w:t>
      </w:r>
      <w:r w:rsidR="00F25F90" w:rsidRPr="00243635">
        <w:t>)</w:t>
      </w:r>
      <w:r w:rsidR="00687DB2" w:rsidRPr="00243635">
        <w:t xml:space="preserve"> as  an example for integrating different databases in one dissemination platform</w:t>
      </w:r>
      <w:r w:rsidR="00F25F90" w:rsidRPr="00243635">
        <w:t>.</w:t>
      </w:r>
      <w:r w:rsidR="00701C99" w:rsidRPr="00243635">
        <w:t xml:space="preserve"> </w:t>
      </w:r>
      <w:r w:rsidR="00F25F90" w:rsidRPr="00243635">
        <w:t>Also, c</w:t>
      </w:r>
      <w:r w:rsidR="0037128B" w:rsidRPr="00243635">
        <w:t xml:space="preserve">onsiderable efforts </w:t>
      </w:r>
      <w:r w:rsidR="00E30751" w:rsidRPr="00243635">
        <w:t xml:space="preserve">by the European Union </w:t>
      </w:r>
      <w:r w:rsidR="0037128B" w:rsidRPr="00243635">
        <w:t>are ongoing to integrate E-PRTR data into an ‘EU Registry of industrial sites’ together with data and information reported under the related IED.</w:t>
      </w:r>
    </w:p>
    <w:p w14:paraId="6B07DCA4" w14:textId="77777777" w:rsidR="0037128B" w:rsidRPr="00243635" w:rsidRDefault="0037128B" w:rsidP="000E51E8">
      <w:pPr>
        <w:ind w:left="1134" w:right="1133"/>
        <w:jc w:val="both"/>
      </w:pPr>
    </w:p>
    <w:p w14:paraId="0AC8211B" w14:textId="2970F625" w:rsidR="00650992" w:rsidRPr="00243635" w:rsidRDefault="002B4213" w:rsidP="000E51E8">
      <w:pPr>
        <w:ind w:left="1134" w:right="1133"/>
        <w:jc w:val="both"/>
      </w:pPr>
      <w:r w:rsidRPr="005157BD">
        <w:t>10</w:t>
      </w:r>
      <w:r w:rsidR="004907A2">
        <w:t>3</w:t>
      </w:r>
      <w:r w:rsidR="004E5F50" w:rsidRPr="00AF743A">
        <w:t>.</w:t>
      </w:r>
      <w:r w:rsidR="004E5F50" w:rsidRPr="00243635">
        <w:tab/>
      </w:r>
      <w:r w:rsidR="00311618">
        <w:t>Survey r</w:t>
      </w:r>
      <w:r w:rsidR="00E30751" w:rsidRPr="00243635">
        <w:t>espondents</w:t>
      </w:r>
      <w:r w:rsidR="00650992" w:rsidRPr="00243635">
        <w:t xml:space="preserve"> observe the following:</w:t>
      </w:r>
    </w:p>
    <w:p w14:paraId="1AFBC55D" w14:textId="77777777" w:rsidR="004E5F50" w:rsidRPr="00243635" w:rsidRDefault="004E5F50" w:rsidP="00773BB1">
      <w:pPr>
        <w:ind w:left="1134" w:right="1133"/>
        <w:jc w:val="both"/>
        <w:rPr>
          <w:i/>
          <w:iCs/>
        </w:rPr>
      </w:pPr>
    </w:p>
    <w:p w14:paraId="4191A186" w14:textId="07051B95" w:rsidR="00773BB1" w:rsidRPr="00243635" w:rsidRDefault="00773BB1" w:rsidP="00773BB1">
      <w:pPr>
        <w:ind w:left="1134" w:right="1133"/>
        <w:jc w:val="both"/>
        <w:rPr>
          <w:i/>
          <w:iCs/>
        </w:rPr>
      </w:pPr>
      <w:r w:rsidRPr="00243635">
        <w:rPr>
          <w:i/>
          <w:iCs/>
        </w:rPr>
        <w:t>Added value</w:t>
      </w:r>
    </w:p>
    <w:p w14:paraId="72C443A1" w14:textId="77777777" w:rsidR="004E5F50" w:rsidRPr="00243635" w:rsidRDefault="004E5F50" w:rsidP="00773BB1">
      <w:pPr>
        <w:ind w:left="1134" w:right="1133"/>
        <w:jc w:val="both"/>
        <w:rPr>
          <w:i/>
          <w:iCs/>
        </w:rPr>
      </w:pPr>
    </w:p>
    <w:p w14:paraId="0AEE6202" w14:textId="2C250AAC" w:rsidR="00773BB1" w:rsidRPr="00243635" w:rsidRDefault="00E30751" w:rsidP="00E30751">
      <w:pPr>
        <w:pStyle w:val="ListParagraph"/>
        <w:ind w:left="1134" w:right="1133"/>
        <w:jc w:val="both"/>
      </w:pPr>
      <w:r w:rsidRPr="00243635">
        <w:t xml:space="preserve">(a) </w:t>
      </w:r>
      <w:r w:rsidR="00773BB1" w:rsidRPr="00243635">
        <w:t>Reduced burden on regulated community, i.e. no duplication of reporting;</w:t>
      </w:r>
    </w:p>
    <w:p w14:paraId="76328F69" w14:textId="67B133E9" w:rsidR="00773BB1" w:rsidRPr="00243635" w:rsidRDefault="00E30751" w:rsidP="00E30751">
      <w:pPr>
        <w:pStyle w:val="ListParagraph"/>
        <w:ind w:left="1134" w:right="1133"/>
        <w:jc w:val="both"/>
      </w:pPr>
      <w:r w:rsidRPr="00243635">
        <w:t xml:space="preserve">(b) </w:t>
      </w:r>
      <w:r w:rsidR="00773BB1" w:rsidRPr="00243635">
        <w:t xml:space="preserve">Better harmonisation of </w:t>
      </w:r>
      <w:r w:rsidR="0019218D" w:rsidRPr="00243635">
        <w:t>data</w:t>
      </w:r>
      <w:r w:rsidR="00773BB1" w:rsidRPr="00243635">
        <w:t>sets;</w:t>
      </w:r>
    </w:p>
    <w:p w14:paraId="0CB4A130" w14:textId="6072D683" w:rsidR="00773BB1" w:rsidRPr="00243635" w:rsidRDefault="00E30751" w:rsidP="00E30751">
      <w:pPr>
        <w:pStyle w:val="ListParagraph"/>
        <w:ind w:left="1134" w:right="1133"/>
        <w:jc w:val="both"/>
      </w:pPr>
      <w:r w:rsidRPr="00243635">
        <w:t>(c) A</w:t>
      </w:r>
      <w:r w:rsidR="00773BB1" w:rsidRPr="00243635">
        <w:t>llow</w:t>
      </w:r>
      <w:r w:rsidRPr="00243635">
        <w:t>s</w:t>
      </w:r>
      <w:r w:rsidR="00773BB1" w:rsidRPr="00243635">
        <w:t xml:space="preserve"> to provide useful forms of data, such as </w:t>
      </w:r>
      <w:r w:rsidRPr="00243635">
        <w:t xml:space="preserve">through </w:t>
      </w:r>
      <w:r w:rsidR="00773BB1" w:rsidRPr="00243635">
        <w:t>allow</w:t>
      </w:r>
      <w:r w:rsidRPr="00243635">
        <w:t>ing</w:t>
      </w:r>
      <w:r w:rsidR="00773BB1" w:rsidRPr="00243635">
        <w:t xml:space="preserve"> users to derive pollution intensity / resource consumption by </w:t>
      </w:r>
      <w:r w:rsidR="00311618">
        <w:t xml:space="preserve">beneficial </w:t>
      </w:r>
      <w:r w:rsidR="00773BB1" w:rsidRPr="00243635">
        <w:t>output</w:t>
      </w:r>
      <w:r w:rsidRPr="00243635">
        <w:t xml:space="preserve"> (</w:t>
      </w:r>
      <w:r w:rsidR="00773BB1" w:rsidRPr="00243635">
        <w:t>e.g. electricity / heat provided</w:t>
      </w:r>
      <w:r w:rsidRPr="00243635">
        <w:t>)</w:t>
      </w:r>
      <w:r w:rsidR="00773BB1" w:rsidRPr="00243635">
        <w:t xml:space="preserve"> – </w:t>
      </w:r>
      <w:r w:rsidR="00CE1147" w:rsidRPr="00243635">
        <w:t>being</w:t>
      </w:r>
      <w:r w:rsidR="00773BB1" w:rsidRPr="00243635">
        <w:t xml:space="preserve"> a more accurate means to compare </w:t>
      </w:r>
      <w:r w:rsidR="00CE1147" w:rsidRPr="00243635">
        <w:t xml:space="preserve">environmental </w:t>
      </w:r>
      <w:r w:rsidR="00773BB1" w:rsidRPr="00243635">
        <w:t xml:space="preserve">performance than annual totals of pollutant releases. </w:t>
      </w:r>
    </w:p>
    <w:p w14:paraId="5B978128" w14:textId="77777777" w:rsidR="00773BB1" w:rsidRPr="00243635" w:rsidRDefault="00773BB1" w:rsidP="000E51E8">
      <w:pPr>
        <w:ind w:left="1134" w:right="1133"/>
        <w:jc w:val="both"/>
        <w:rPr>
          <w:i/>
          <w:iCs/>
        </w:rPr>
      </w:pPr>
    </w:p>
    <w:p w14:paraId="415401B8" w14:textId="0898739A" w:rsidR="00650992" w:rsidRPr="00243635" w:rsidRDefault="00650992" w:rsidP="000E51E8">
      <w:pPr>
        <w:ind w:left="1134" w:right="1133"/>
        <w:jc w:val="both"/>
        <w:rPr>
          <w:i/>
          <w:iCs/>
        </w:rPr>
      </w:pPr>
      <w:r w:rsidRPr="00243635">
        <w:rPr>
          <w:i/>
          <w:iCs/>
        </w:rPr>
        <w:t>Challenges</w:t>
      </w:r>
    </w:p>
    <w:p w14:paraId="7E24C035" w14:textId="77777777" w:rsidR="00E30751" w:rsidRPr="00243635" w:rsidRDefault="00E30751" w:rsidP="00E30751">
      <w:pPr>
        <w:pStyle w:val="ListParagraph"/>
        <w:ind w:left="1134" w:right="1133"/>
        <w:jc w:val="both"/>
      </w:pPr>
    </w:p>
    <w:p w14:paraId="7E0A3EBF" w14:textId="309C5754" w:rsidR="0037128B" w:rsidRPr="00243635" w:rsidRDefault="00E30751" w:rsidP="00E30751">
      <w:pPr>
        <w:pStyle w:val="ListParagraph"/>
        <w:ind w:left="1134" w:right="1133"/>
        <w:jc w:val="both"/>
      </w:pPr>
      <w:r w:rsidRPr="00243635">
        <w:t xml:space="preserve">(a) </w:t>
      </w:r>
      <w:r w:rsidR="00A02DA2" w:rsidRPr="00243635">
        <w:t>The c</w:t>
      </w:r>
      <w:r w:rsidR="0037128B" w:rsidRPr="00243635">
        <w:t>omplexity</w:t>
      </w:r>
      <w:r w:rsidR="00A02DA2" w:rsidRPr="00243635">
        <w:t xml:space="preserve"> of m</w:t>
      </w:r>
      <w:r w:rsidR="0037128B" w:rsidRPr="00243635">
        <w:t>atching codes</w:t>
      </w:r>
      <w:r w:rsidR="00A02DA2" w:rsidRPr="00243635">
        <w:t xml:space="preserve"> used under different reporting, e.g</w:t>
      </w:r>
      <w:r w:rsidR="0019218D" w:rsidRPr="00243635">
        <w:t>.</w:t>
      </w:r>
      <w:r w:rsidR="00A02DA2" w:rsidRPr="00243635">
        <w:t xml:space="preserve"> codes are not matching </w:t>
      </w:r>
      <w:r w:rsidR="0037128B" w:rsidRPr="00243635">
        <w:t>between ENTSO-E entries and LCP entries or E</w:t>
      </w:r>
      <w:r w:rsidR="008C66AB" w:rsidRPr="00243635">
        <w:t>-</w:t>
      </w:r>
      <w:r w:rsidR="0037128B" w:rsidRPr="00243635">
        <w:t>PRTR plant codes</w:t>
      </w:r>
      <w:r w:rsidR="00A02DA2" w:rsidRPr="00243635">
        <w:t>;</w:t>
      </w:r>
    </w:p>
    <w:p w14:paraId="22F5AA67" w14:textId="2D41415C" w:rsidR="00A02DA2" w:rsidRPr="00243635" w:rsidRDefault="00E30751" w:rsidP="00E30751">
      <w:pPr>
        <w:pStyle w:val="ListParagraph"/>
        <w:ind w:left="1134" w:right="1133"/>
        <w:jc w:val="both"/>
      </w:pPr>
      <w:r w:rsidRPr="00243635">
        <w:t xml:space="preserve">(b) </w:t>
      </w:r>
      <w:r w:rsidR="00A02DA2" w:rsidRPr="00243635">
        <w:t xml:space="preserve">Ensure comparability and constantly up-dated </w:t>
      </w:r>
      <w:r w:rsidR="00BA5658" w:rsidRPr="00243635">
        <w:t xml:space="preserve">information </w:t>
      </w:r>
      <w:r w:rsidR="00246845" w:rsidRPr="00243635">
        <w:t>from other information sources</w:t>
      </w:r>
      <w:r w:rsidR="00A02DA2" w:rsidRPr="00243635">
        <w:t>;</w:t>
      </w:r>
    </w:p>
    <w:p w14:paraId="13C91176" w14:textId="086D06A6" w:rsidR="0037128B" w:rsidRPr="00243635" w:rsidRDefault="00E30751" w:rsidP="00E30751">
      <w:pPr>
        <w:pStyle w:val="ListParagraph"/>
        <w:ind w:left="1134" w:right="1133"/>
        <w:jc w:val="both"/>
      </w:pPr>
      <w:r w:rsidRPr="00243635">
        <w:t xml:space="preserve">(c) </w:t>
      </w:r>
      <w:r w:rsidR="00A02DA2" w:rsidRPr="00243635">
        <w:t>Extra cost for e.g.</w:t>
      </w:r>
      <w:r w:rsidR="00CE1147" w:rsidRPr="00243635">
        <w:t xml:space="preserve"> an</w:t>
      </w:r>
      <w:r w:rsidR="00A02DA2" w:rsidRPr="00243635">
        <w:t xml:space="preserve"> IT solution capable of managing data across different reporting obligations. </w:t>
      </w:r>
    </w:p>
    <w:p w14:paraId="5AEEC569" w14:textId="77777777" w:rsidR="00A02DA2" w:rsidRPr="00243635" w:rsidRDefault="00A02DA2" w:rsidP="000E51E8">
      <w:pPr>
        <w:pStyle w:val="ListParagraph"/>
        <w:ind w:left="1134" w:right="1133"/>
        <w:jc w:val="both"/>
      </w:pPr>
    </w:p>
    <w:p w14:paraId="4F436F0C" w14:textId="13327123" w:rsidR="00940221" w:rsidRPr="00243635" w:rsidRDefault="001D6C91" w:rsidP="00773BB1">
      <w:pPr>
        <w:ind w:left="1134" w:right="1133"/>
        <w:jc w:val="both"/>
      </w:pPr>
      <w:r w:rsidRPr="00243635">
        <w:rPr>
          <w:b/>
          <w:bCs/>
        </w:rPr>
        <w:t>Discussion</w:t>
      </w:r>
      <w:r w:rsidR="00940221" w:rsidRPr="00243635">
        <w:t xml:space="preserve"> </w:t>
      </w:r>
    </w:p>
    <w:p w14:paraId="112B173F" w14:textId="77777777" w:rsidR="00E30751" w:rsidRPr="00243635" w:rsidRDefault="00E30751" w:rsidP="00773BB1">
      <w:pPr>
        <w:ind w:left="1134" w:right="1133"/>
        <w:jc w:val="both"/>
      </w:pPr>
    </w:p>
    <w:p w14:paraId="4905C1E4" w14:textId="20EEC28D" w:rsidR="00B830A1" w:rsidRPr="00243635" w:rsidRDefault="002B4213" w:rsidP="000E51E8">
      <w:pPr>
        <w:ind w:left="1134" w:right="1133"/>
        <w:jc w:val="both"/>
      </w:pPr>
      <w:r w:rsidRPr="005157BD">
        <w:lastRenderedPageBreak/>
        <w:t>10</w:t>
      </w:r>
      <w:r w:rsidR="004907A2">
        <w:t>4</w:t>
      </w:r>
      <w:r w:rsidR="00E30751" w:rsidRPr="00243635">
        <w:t>.</w:t>
      </w:r>
      <w:r w:rsidR="00E30751" w:rsidRPr="00243635">
        <w:tab/>
      </w:r>
      <w:r w:rsidR="00B830A1" w:rsidRPr="00243635">
        <w:t xml:space="preserve">Parties integrate </w:t>
      </w:r>
      <w:r w:rsidR="00311618">
        <w:t xml:space="preserve">data in two main ways: </w:t>
      </w:r>
      <w:r w:rsidR="00B830A1" w:rsidRPr="00243635">
        <w:t>(a) different reporting with PRTR reporting to collect data through e.g. single window reporting</w:t>
      </w:r>
      <w:r w:rsidR="00311618">
        <w:t>;</w:t>
      </w:r>
      <w:r w:rsidR="00B830A1" w:rsidRPr="00243635">
        <w:t xml:space="preserve"> and (b) integrate data and information from different sources in a single platform for improved dissemination of available data and information. The latter dissemination platforms can be called PRTR or have other names but, follow Protocol and Aarhus convention provisions. </w:t>
      </w:r>
    </w:p>
    <w:p w14:paraId="5E175A33" w14:textId="77777777" w:rsidR="000265D5" w:rsidRPr="00243635" w:rsidRDefault="000265D5" w:rsidP="000E51E8">
      <w:pPr>
        <w:ind w:left="1134" w:right="1133"/>
        <w:jc w:val="both"/>
      </w:pPr>
    </w:p>
    <w:p w14:paraId="0A52E91B" w14:textId="5E37910E" w:rsidR="00B830A1" w:rsidRPr="00243635" w:rsidRDefault="002B4213" w:rsidP="000E51E8">
      <w:pPr>
        <w:ind w:left="1134" w:right="1133"/>
        <w:jc w:val="both"/>
      </w:pPr>
      <w:r w:rsidRPr="005157BD">
        <w:t>10</w:t>
      </w:r>
      <w:r w:rsidR="004907A2">
        <w:t>5</w:t>
      </w:r>
      <w:r w:rsidR="000265D5" w:rsidRPr="005157BD">
        <w:t>.</w:t>
      </w:r>
      <w:r w:rsidR="000265D5" w:rsidRPr="00243635">
        <w:tab/>
      </w:r>
      <w:r w:rsidR="00B830A1" w:rsidRPr="00243635">
        <w:t xml:space="preserve">Integration is also reached by </w:t>
      </w:r>
      <w:r w:rsidR="006D61B1" w:rsidRPr="00243635">
        <w:t xml:space="preserve">other means </w:t>
      </w:r>
      <w:r w:rsidR="000265D5" w:rsidRPr="00243635">
        <w:t>than single window reporting or disseminati</w:t>
      </w:r>
      <w:r w:rsidR="00311618">
        <w:t>o</w:t>
      </w:r>
      <w:r w:rsidR="000265D5" w:rsidRPr="00243635">
        <w:t>n. This includes for example</w:t>
      </w:r>
      <w:r w:rsidR="006D61B1" w:rsidRPr="00243635">
        <w:t xml:space="preserve"> using IT tools to derive data for </w:t>
      </w:r>
      <w:r w:rsidR="000265D5" w:rsidRPr="00243635">
        <w:t>other</w:t>
      </w:r>
      <w:r w:rsidR="006D61B1" w:rsidRPr="00243635">
        <w:t xml:space="preserve"> reporting obligation</w:t>
      </w:r>
      <w:r w:rsidR="00311618">
        <w:t>s</w:t>
      </w:r>
      <w:r w:rsidR="000265D5" w:rsidRPr="00243635">
        <w:t xml:space="preserve"> from data reported under PRTR</w:t>
      </w:r>
      <w:r w:rsidR="006D61B1" w:rsidRPr="00243635">
        <w:t>, or by integrating clear links to contextual information and data, available from other platforms.</w:t>
      </w:r>
    </w:p>
    <w:p w14:paraId="4332F35A" w14:textId="77777777" w:rsidR="000265D5" w:rsidRPr="00243635" w:rsidRDefault="000265D5" w:rsidP="000E51E8">
      <w:pPr>
        <w:ind w:left="1134" w:right="1133"/>
        <w:jc w:val="both"/>
      </w:pPr>
    </w:p>
    <w:p w14:paraId="238F092C" w14:textId="58829564" w:rsidR="006D61B1" w:rsidRPr="00243635" w:rsidRDefault="002B4213" w:rsidP="000E51E8">
      <w:pPr>
        <w:ind w:left="1134" w:right="1133"/>
        <w:jc w:val="both"/>
      </w:pPr>
      <w:r w:rsidRPr="005157BD">
        <w:t>10</w:t>
      </w:r>
      <w:r w:rsidR="004907A2">
        <w:t>6</w:t>
      </w:r>
      <w:r w:rsidR="000265D5" w:rsidRPr="005157BD">
        <w:t>.</w:t>
      </w:r>
      <w:r w:rsidR="000265D5" w:rsidRPr="00243635">
        <w:tab/>
      </w:r>
      <w:r w:rsidR="006D61B1" w:rsidRPr="00243635">
        <w:t xml:space="preserve">There are smooth transitions between different approaches to integrate reporting and providing easy and useful access to relevant data and knowledge related to pollutant releases and transfers. Choosing between </w:t>
      </w:r>
      <w:r w:rsidR="00311618">
        <w:t xml:space="preserve">the </w:t>
      </w:r>
      <w:r w:rsidR="006D61B1" w:rsidRPr="00243635">
        <w:t>different approaches largely depends on</w:t>
      </w:r>
      <w:r w:rsidR="006F650E" w:rsidRPr="00243635">
        <w:t xml:space="preserve"> the</w:t>
      </w:r>
      <w:r w:rsidR="006D61B1" w:rsidRPr="00243635">
        <w:t xml:space="preserve"> existing national infrastructure. Parties to the Protocol can continue to exchange on the advantages and disadvantages of different approaches to integrate different reporting in PRTR and </w:t>
      </w:r>
      <w:r w:rsidR="006F650E" w:rsidRPr="00243635">
        <w:t xml:space="preserve">how </w:t>
      </w:r>
      <w:r w:rsidR="006D61B1" w:rsidRPr="00243635">
        <w:t xml:space="preserve">to disseminate related </w:t>
      </w:r>
      <w:r w:rsidR="006F650E" w:rsidRPr="00243635">
        <w:t xml:space="preserve">contextual information </w:t>
      </w:r>
      <w:r w:rsidR="006D61B1" w:rsidRPr="00243635">
        <w:t xml:space="preserve">in a useful way. </w:t>
      </w:r>
    </w:p>
    <w:p w14:paraId="081DF69F" w14:textId="77777777" w:rsidR="000265D5" w:rsidRPr="00243635" w:rsidRDefault="000265D5" w:rsidP="000E51E8">
      <w:pPr>
        <w:ind w:left="1134" w:right="1133"/>
        <w:jc w:val="both"/>
      </w:pPr>
    </w:p>
    <w:p w14:paraId="772EF8DE" w14:textId="268D6907" w:rsidR="006D61B1" w:rsidRPr="00243635" w:rsidRDefault="002B4213" w:rsidP="000E51E8">
      <w:pPr>
        <w:ind w:left="1134" w:right="1133"/>
        <w:jc w:val="both"/>
      </w:pPr>
      <w:r w:rsidRPr="005157BD">
        <w:t>10</w:t>
      </w:r>
      <w:r w:rsidR="004907A2">
        <w:t>7</w:t>
      </w:r>
      <w:r w:rsidR="006F650E" w:rsidRPr="005157BD">
        <w:t>.</w:t>
      </w:r>
      <w:r w:rsidR="006F650E" w:rsidRPr="00243635">
        <w:tab/>
      </w:r>
      <w:r w:rsidR="00CC2F20" w:rsidRPr="00243635">
        <w:t xml:space="preserve">Parties could continue </w:t>
      </w:r>
      <w:r w:rsidR="0019218D" w:rsidRPr="00243635">
        <w:t xml:space="preserve">to </w:t>
      </w:r>
      <w:r w:rsidR="00CC2F20" w:rsidRPr="00243635">
        <w:t>exchange on this topic and prepare specific advice and guidance on integration of different reporting and content to PRTR, including advice on international platforms that PRTRs can be linked to and preparation of new content collectively where this is of added value and does not depend on national particularities.</w:t>
      </w:r>
    </w:p>
    <w:p w14:paraId="6EF94786" w14:textId="77777777" w:rsidR="00940221" w:rsidRPr="00243635" w:rsidRDefault="00940221" w:rsidP="000E51E8">
      <w:pPr>
        <w:ind w:left="1134" w:right="1133"/>
        <w:jc w:val="both"/>
        <w:rPr>
          <w:b/>
          <w:bCs/>
          <w:sz w:val="24"/>
          <w:szCs w:val="24"/>
        </w:rPr>
      </w:pPr>
    </w:p>
    <w:p w14:paraId="5239D298" w14:textId="1B1A6BA4" w:rsidR="00790A4D" w:rsidRPr="00243635" w:rsidRDefault="00790A4D" w:rsidP="00C77897">
      <w:pPr>
        <w:pStyle w:val="Heading1"/>
        <w:rPr>
          <w:b/>
        </w:rPr>
      </w:pPr>
      <w:r w:rsidRPr="00243635">
        <w:rPr>
          <w:b/>
        </w:rPr>
        <w:t>P.</w:t>
      </w:r>
      <w:r w:rsidRPr="00243635">
        <w:rPr>
          <w:b/>
        </w:rPr>
        <w:tab/>
        <w:t>Improving waste</w:t>
      </w:r>
      <w:r w:rsidR="00F72F95">
        <w:rPr>
          <w:b/>
        </w:rPr>
        <w:t xml:space="preserve"> </w:t>
      </w:r>
      <w:r w:rsidRPr="00243635">
        <w:rPr>
          <w:b/>
        </w:rPr>
        <w:t>and wastewater</w:t>
      </w:r>
      <w:r w:rsidR="00F72F95">
        <w:rPr>
          <w:b/>
        </w:rPr>
        <w:t xml:space="preserve"> </w:t>
      </w:r>
      <w:r w:rsidRPr="00243635">
        <w:rPr>
          <w:b/>
        </w:rPr>
        <w:t>reporting</w:t>
      </w:r>
      <w:r w:rsidR="00F72F95">
        <w:rPr>
          <w:rStyle w:val="FootnoteReference"/>
          <w:b/>
        </w:rPr>
        <w:footnoteReference w:id="30"/>
      </w:r>
    </w:p>
    <w:p w14:paraId="0F50ED75" w14:textId="77777777" w:rsidR="00790A4D" w:rsidRPr="00243635" w:rsidRDefault="00790A4D" w:rsidP="000E51E8">
      <w:pPr>
        <w:ind w:left="1134" w:right="1133"/>
        <w:jc w:val="both"/>
        <w:rPr>
          <w:b/>
          <w:bCs/>
          <w:sz w:val="24"/>
          <w:szCs w:val="24"/>
        </w:rPr>
      </w:pPr>
    </w:p>
    <w:p w14:paraId="52B54E15" w14:textId="014BA69D" w:rsidR="00785E61" w:rsidRPr="005157BD" w:rsidRDefault="002B4213" w:rsidP="000E51E8">
      <w:pPr>
        <w:ind w:left="1134" w:right="1133"/>
        <w:jc w:val="both"/>
      </w:pPr>
      <w:r w:rsidRPr="005157BD">
        <w:t>10</w:t>
      </w:r>
      <w:r w:rsidR="004907A2">
        <w:t>8</w:t>
      </w:r>
      <w:r w:rsidR="006F650E" w:rsidRPr="005157BD">
        <w:t>.</w:t>
      </w:r>
      <w:r w:rsidR="006F650E" w:rsidRPr="005157BD">
        <w:tab/>
      </w:r>
      <w:r w:rsidR="00C253F4" w:rsidRPr="005157BD">
        <w:t>9</w:t>
      </w:r>
      <w:r w:rsidR="00785E61" w:rsidRPr="005157BD">
        <w:t xml:space="preserve"> out of 1</w:t>
      </w:r>
      <w:r w:rsidR="00C253F4" w:rsidRPr="005157BD">
        <w:t>7</w:t>
      </w:r>
      <w:r w:rsidR="00785E61" w:rsidRPr="005157BD">
        <w:t xml:space="preserve"> </w:t>
      </w:r>
      <w:r w:rsidR="00311618" w:rsidRPr="005157BD">
        <w:t xml:space="preserve">survey </w:t>
      </w:r>
      <w:r w:rsidR="00785E61" w:rsidRPr="005157BD">
        <w:t>respondents answered that they</w:t>
      </w:r>
      <w:r w:rsidR="00DE235A" w:rsidRPr="005157BD">
        <w:t xml:space="preserve"> use PRTR to improve waste</w:t>
      </w:r>
      <w:r w:rsidR="00F72F95" w:rsidRPr="005157BD">
        <w:t xml:space="preserve"> </w:t>
      </w:r>
      <w:r w:rsidR="00DE235A" w:rsidRPr="005157BD">
        <w:t>and wastewater reporting</w:t>
      </w:r>
      <w:r w:rsidR="00CF1371" w:rsidRPr="005157BD">
        <w:t>.</w:t>
      </w:r>
    </w:p>
    <w:p w14:paraId="20383D06" w14:textId="2889C6B4" w:rsidR="00DE235A" w:rsidRPr="005157BD" w:rsidRDefault="00DE235A" w:rsidP="000E51E8">
      <w:pPr>
        <w:ind w:left="1134" w:right="1133"/>
        <w:jc w:val="both"/>
      </w:pPr>
    </w:p>
    <w:p w14:paraId="731A1824" w14:textId="1EDBDA17" w:rsidR="00620C4D" w:rsidRPr="00243635" w:rsidRDefault="002B4213" w:rsidP="000E51E8">
      <w:pPr>
        <w:ind w:left="1134" w:right="1133"/>
        <w:jc w:val="both"/>
      </w:pPr>
      <w:r w:rsidRPr="005157BD">
        <w:t>1</w:t>
      </w:r>
      <w:r w:rsidR="004907A2">
        <w:t>09</w:t>
      </w:r>
      <w:r w:rsidR="006F650E" w:rsidRPr="005157BD">
        <w:t>.</w:t>
      </w:r>
      <w:r w:rsidR="006F650E" w:rsidRPr="00243635">
        <w:tab/>
      </w:r>
      <w:r w:rsidR="00940221" w:rsidRPr="00243635">
        <w:t xml:space="preserve">Regarding </w:t>
      </w:r>
      <w:r w:rsidR="00F25F90" w:rsidRPr="00243635">
        <w:t>improving waste</w:t>
      </w:r>
      <w:r w:rsidR="00F72F95">
        <w:t xml:space="preserve"> </w:t>
      </w:r>
      <w:r w:rsidR="00F25F90" w:rsidRPr="00243635">
        <w:t>and wastewater reporting</w:t>
      </w:r>
      <w:r w:rsidR="00940221" w:rsidRPr="00243635">
        <w:t xml:space="preserve">, Parties and </w:t>
      </w:r>
      <w:r w:rsidR="00620C4D" w:rsidRPr="00243635">
        <w:t>stakeholders specify the issue further:</w:t>
      </w:r>
    </w:p>
    <w:p w14:paraId="173102EB" w14:textId="6D8143E8" w:rsidR="00B208D7" w:rsidRPr="00243635" w:rsidRDefault="006F650E" w:rsidP="00D81A5F">
      <w:pPr>
        <w:pStyle w:val="ListParagraph"/>
        <w:ind w:left="1134" w:right="1133" w:firstLine="567"/>
        <w:jc w:val="both"/>
      </w:pPr>
      <w:r w:rsidRPr="00243635">
        <w:t xml:space="preserve">(a) </w:t>
      </w:r>
      <w:r w:rsidR="00D8391F" w:rsidRPr="00243635">
        <w:t xml:space="preserve">There is </w:t>
      </w:r>
      <w:r w:rsidR="00311618">
        <w:t>a project</w:t>
      </w:r>
      <w:r w:rsidR="00940221" w:rsidRPr="00243635">
        <w:t xml:space="preserve"> to integrate wastewater output data within </w:t>
      </w:r>
      <w:r w:rsidR="00B208D7" w:rsidRPr="00243635">
        <w:t>a</w:t>
      </w:r>
      <w:r w:rsidR="00215D23" w:rsidRPr="00243635">
        <w:t>n</w:t>
      </w:r>
      <w:r w:rsidR="00940221" w:rsidRPr="00243635">
        <w:t xml:space="preserve"> industrial database</w:t>
      </w:r>
      <w:r w:rsidR="00B208D7" w:rsidRPr="00243635">
        <w:t xml:space="preserve"> that is</w:t>
      </w:r>
      <w:r w:rsidR="00940221" w:rsidRPr="00243635">
        <w:t xml:space="preserve"> currently limited to LCPs</w:t>
      </w:r>
      <w:r w:rsidR="00D8391F" w:rsidRPr="00243635">
        <w:t>;</w:t>
      </w:r>
      <w:r w:rsidR="00940221" w:rsidRPr="00243635">
        <w:t xml:space="preserve"> </w:t>
      </w:r>
    </w:p>
    <w:p w14:paraId="08BA6375" w14:textId="69E90D30" w:rsidR="00B208D7" w:rsidRPr="00243635" w:rsidRDefault="006F650E" w:rsidP="00D81A5F">
      <w:pPr>
        <w:pStyle w:val="ListParagraph"/>
        <w:ind w:left="1134" w:right="1133" w:firstLine="567"/>
        <w:jc w:val="both"/>
      </w:pPr>
      <w:r w:rsidRPr="00243635">
        <w:t xml:space="preserve">(b) </w:t>
      </w:r>
      <w:r w:rsidR="00EC6A1F" w:rsidRPr="00243635">
        <w:t>Reporting c</w:t>
      </w:r>
      <w:r w:rsidR="00B208D7" w:rsidRPr="00243635">
        <w:t>ould</w:t>
      </w:r>
      <w:r w:rsidR="00940221" w:rsidRPr="00243635">
        <w:t xml:space="preserve"> </w:t>
      </w:r>
      <w:r w:rsidR="00B208D7" w:rsidRPr="00243635">
        <w:t>include</w:t>
      </w:r>
      <w:r w:rsidR="00940221" w:rsidRPr="00243635">
        <w:t xml:space="preserve"> </w:t>
      </w:r>
      <w:r w:rsidR="00EC6A1F" w:rsidRPr="00243635">
        <w:t>information on the</w:t>
      </w:r>
      <w:r w:rsidR="00B208D7" w:rsidRPr="00243635">
        <w:t xml:space="preserve"> </w:t>
      </w:r>
      <w:r w:rsidR="00940221" w:rsidRPr="00243635">
        <w:t>origin of water</w:t>
      </w:r>
      <w:r w:rsidR="00B208D7" w:rsidRPr="00243635">
        <w:t xml:space="preserve"> used</w:t>
      </w:r>
      <w:r w:rsidR="00964781" w:rsidRPr="00243635">
        <w:t xml:space="preserve"> in production processes</w:t>
      </w:r>
      <w:r w:rsidR="00940221" w:rsidRPr="00243635">
        <w:t xml:space="preserve">, </w:t>
      </w:r>
      <w:r w:rsidR="00964781" w:rsidRPr="00243635">
        <w:t>treatment techniques used</w:t>
      </w:r>
      <w:r w:rsidR="00EC6A1F" w:rsidRPr="00243635">
        <w:t xml:space="preserve"> and</w:t>
      </w:r>
      <w:r w:rsidR="00964781" w:rsidRPr="00243635">
        <w:t xml:space="preserve"> type of recipient </w:t>
      </w:r>
      <w:r w:rsidR="00AF743A" w:rsidRPr="00243635">
        <w:t>waterbody</w:t>
      </w:r>
      <w:r w:rsidR="00964781" w:rsidRPr="00243635">
        <w:t xml:space="preserve"> for releases</w:t>
      </w:r>
      <w:r w:rsidR="00964781" w:rsidRPr="00243635" w:rsidDel="00964781">
        <w:t xml:space="preserve"> </w:t>
      </w:r>
      <w:r w:rsidR="00964781" w:rsidRPr="00243635">
        <w:t>of wastewater</w:t>
      </w:r>
      <w:r w:rsidR="00D8391F" w:rsidRPr="00243635">
        <w:t>;</w:t>
      </w:r>
    </w:p>
    <w:p w14:paraId="48A97204" w14:textId="66A76D50" w:rsidR="00B208D7" w:rsidRPr="00243635" w:rsidRDefault="006F650E" w:rsidP="00D81A5F">
      <w:pPr>
        <w:pStyle w:val="ListParagraph"/>
        <w:ind w:left="1134" w:right="1133" w:firstLine="567"/>
        <w:jc w:val="both"/>
      </w:pPr>
      <w:r w:rsidRPr="00243635">
        <w:t xml:space="preserve">(c) </w:t>
      </w:r>
      <w:r w:rsidR="00E87E2A" w:rsidRPr="00243635">
        <w:t>I</w:t>
      </w:r>
      <w:r w:rsidR="00CF48AF" w:rsidRPr="00243635">
        <w:t xml:space="preserve">mprovement can be </w:t>
      </w:r>
      <w:r w:rsidR="00964781" w:rsidRPr="00243635">
        <w:t>linked to</w:t>
      </w:r>
      <w:r w:rsidR="00EC6A1F" w:rsidRPr="00243635">
        <w:t xml:space="preserve"> </w:t>
      </w:r>
      <w:r w:rsidR="00B208D7" w:rsidRPr="00243635">
        <w:t>reporting</w:t>
      </w:r>
      <w:r w:rsidR="00940221" w:rsidRPr="00243635">
        <w:t xml:space="preserve"> </w:t>
      </w:r>
      <w:r w:rsidR="00EC6A1F" w:rsidRPr="00243635">
        <w:t xml:space="preserve">of </w:t>
      </w:r>
      <w:r w:rsidR="00940221" w:rsidRPr="00243635">
        <w:t xml:space="preserve">additional </w:t>
      </w:r>
      <w:r w:rsidR="00964781" w:rsidRPr="00243635">
        <w:t xml:space="preserve">waste related </w:t>
      </w:r>
      <w:r w:rsidR="00940221" w:rsidRPr="00243635">
        <w:t>data</w:t>
      </w:r>
      <w:r w:rsidR="00CF48AF" w:rsidRPr="00243635">
        <w:t>, including sin</w:t>
      </w:r>
      <w:r w:rsidR="001021F9" w:rsidRPr="00243635">
        <w:t>gle reporting portal for waste transfer data</w:t>
      </w:r>
      <w:r w:rsidR="00B208D7" w:rsidRPr="00243635">
        <w:t>;</w:t>
      </w:r>
    </w:p>
    <w:p w14:paraId="7614BDD4" w14:textId="3D3BD5D1" w:rsidR="00745915" w:rsidRPr="00243635" w:rsidRDefault="006F650E" w:rsidP="00D81A5F">
      <w:pPr>
        <w:pStyle w:val="ListParagraph"/>
        <w:ind w:left="1134" w:right="1133" w:firstLine="567"/>
        <w:jc w:val="both"/>
      </w:pPr>
      <w:r w:rsidRPr="00243635">
        <w:t xml:space="preserve">(d) </w:t>
      </w:r>
      <w:r w:rsidR="00EC6A1F" w:rsidRPr="00243635">
        <w:t>Can include t</w:t>
      </w:r>
      <w:r w:rsidR="00B208D7" w:rsidRPr="00243635">
        <w:t xml:space="preserve">ransfers of </w:t>
      </w:r>
      <w:r w:rsidR="00EC6A1F" w:rsidRPr="00243635">
        <w:t xml:space="preserve">waste </w:t>
      </w:r>
      <w:r w:rsidR="00B208D7" w:rsidRPr="00243635">
        <w:t>quantit</w:t>
      </w:r>
      <w:r w:rsidR="00EC6A1F" w:rsidRPr="00243635">
        <w:t>ies</w:t>
      </w:r>
      <w:r w:rsidR="00B208D7" w:rsidRPr="00243635">
        <w:t xml:space="preserve"> (which is required by the E-PRTR Regulation) as well as pollutants in waste transfers</w:t>
      </w:r>
      <w:r w:rsidR="00745915" w:rsidRPr="00243635">
        <w:t>;</w:t>
      </w:r>
    </w:p>
    <w:p w14:paraId="6FB1A465" w14:textId="01CDA6FE" w:rsidR="00B208D7" w:rsidRPr="00243635" w:rsidRDefault="006F650E" w:rsidP="00D81A5F">
      <w:pPr>
        <w:pStyle w:val="ListParagraph"/>
        <w:ind w:left="1134" w:right="1133" w:firstLine="567"/>
        <w:jc w:val="both"/>
      </w:pPr>
      <w:r w:rsidRPr="00243635">
        <w:t xml:space="preserve">(e) </w:t>
      </w:r>
      <w:r w:rsidR="00745915" w:rsidRPr="00243635">
        <w:t>A</w:t>
      </w:r>
      <w:r w:rsidR="00B208D7" w:rsidRPr="00243635">
        <w:t xml:space="preserve"> pollutant specific approach may be more suitable for tracking the impact of waste on the environment than the current (waste-specific) approach. The Protocol's annexes could contain a list of the most hazardous substances that could be tracked via PRTRs in waste transfers as in the Czech PRTR</w:t>
      </w:r>
      <w:r w:rsidR="00745915" w:rsidRPr="00243635">
        <w:t>;</w:t>
      </w:r>
    </w:p>
    <w:p w14:paraId="693AB11F" w14:textId="68C974A4" w:rsidR="00B208D7" w:rsidRPr="00243635" w:rsidRDefault="006F650E" w:rsidP="00D81A5F">
      <w:pPr>
        <w:pStyle w:val="ListParagraph"/>
        <w:ind w:left="1134" w:right="1133" w:firstLine="567"/>
        <w:jc w:val="both"/>
      </w:pPr>
      <w:r w:rsidRPr="00243635">
        <w:t>(</w:t>
      </w:r>
      <w:r w:rsidR="00AF743A">
        <w:t>f</w:t>
      </w:r>
      <w:r w:rsidRPr="00243635">
        <w:t xml:space="preserve">) </w:t>
      </w:r>
      <w:r w:rsidR="00D8391F" w:rsidRPr="00243635">
        <w:t>O</w:t>
      </w:r>
      <w:r w:rsidR="00B208D7" w:rsidRPr="00243635">
        <w:t xml:space="preserve">perators and </w:t>
      </w:r>
      <w:r w:rsidR="00745915" w:rsidRPr="00243635">
        <w:t>owners</w:t>
      </w:r>
      <w:r w:rsidR="00B208D7" w:rsidRPr="00243635">
        <w:t xml:space="preserve"> need to enter data from existing reports of measurements for air and water pollution. </w:t>
      </w:r>
      <w:r w:rsidR="00EC60DD" w:rsidRPr="00243635">
        <w:t>T</w:t>
      </w:r>
      <w:r w:rsidR="00745915" w:rsidRPr="00243635">
        <w:t>hey</w:t>
      </w:r>
      <w:r w:rsidR="00940221" w:rsidRPr="00243635">
        <w:t xml:space="preserve"> do not need to calculate any values</w:t>
      </w:r>
      <w:r w:rsidR="00B208D7" w:rsidRPr="00243635">
        <w:t xml:space="preserve"> </w:t>
      </w:r>
      <w:r w:rsidR="001021F9" w:rsidRPr="00243635">
        <w:t xml:space="preserve">themselves </w:t>
      </w:r>
      <w:r w:rsidR="00B208D7" w:rsidRPr="00243635">
        <w:t>as the</w:t>
      </w:r>
      <w:r w:rsidR="00940221" w:rsidRPr="00243635">
        <w:t xml:space="preserve"> IT system do</w:t>
      </w:r>
      <w:r w:rsidR="00B208D7" w:rsidRPr="00243635">
        <w:t>es</w:t>
      </w:r>
      <w:r w:rsidR="00940221" w:rsidRPr="00243635">
        <w:t xml:space="preserve"> that for them</w:t>
      </w:r>
      <w:r w:rsidR="001021F9" w:rsidRPr="00243635">
        <w:t xml:space="preserve"> automatically</w:t>
      </w:r>
      <w:r w:rsidR="00B208D7" w:rsidRPr="00243635">
        <w:t>;</w:t>
      </w:r>
    </w:p>
    <w:p w14:paraId="2D70CC2F" w14:textId="1B206EC3" w:rsidR="00745915" w:rsidRPr="00243635" w:rsidRDefault="006F650E" w:rsidP="00D81A5F">
      <w:pPr>
        <w:pStyle w:val="ListParagraph"/>
        <w:ind w:left="1134" w:right="1133" w:firstLine="567"/>
        <w:jc w:val="both"/>
      </w:pPr>
      <w:r w:rsidRPr="00243635">
        <w:t>(</w:t>
      </w:r>
      <w:r w:rsidR="00AF743A">
        <w:t>g</w:t>
      </w:r>
      <w:r w:rsidRPr="00243635">
        <w:t xml:space="preserve">) </w:t>
      </w:r>
      <w:r w:rsidR="00D8391F" w:rsidRPr="00243635">
        <w:t>R</w:t>
      </w:r>
      <w:r w:rsidR="00B208D7" w:rsidRPr="00243635">
        <w:t>elated examples to improving waste</w:t>
      </w:r>
      <w:r w:rsidR="00F72F95">
        <w:t xml:space="preserve"> </w:t>
      </w:r>
      <w:r w:rsidR="00B208D7" w:rsidRPr="00243635">
        <w:t>and wastewater reporting are</w:t>
      </w:r>
      <w:r w:rsidR="00940221" w:rsidRPr="00243635">
        <w:t xml:space="preserve"> the 2018 report by the European Environment Agency on ‘Industrial </w:t>
      </w:r>
      <w:r w:rsidR="00AF743A" w:rsidRPr="00243635">
        <w:t>wastewater</w:t>
      </w:r>
      <w:r w:rsidR="00940221" w:rsidRPr="00243635">
        <w:t xml:space="preserve"> treatment – </w:t>
      </w:r>
      <w:r w:rsidRPr="00243635">
        <w:t>P</w:t>
      </w:r>
      <w:r w:rsidR="00940221" w:rsidRPr="00243635">
        <w:t>ressures on Europe's environment’</w:t>
      </w:r>
      <w:r w:rsidR="00745915" w:rsidRPr="00243635">
        <w:t>;</w:t>
      </w:r>
      <w:r w:rsidR="001021F9" w:rsidRPr="00243635">
        <w:rPr>
          <w:rStyle w:val="FootnoteReference"/>
        </w:rPr>
        <w:footnoteReference w:id="31"/>
      </w:r>
      <w:r w:rsidR="00940221" w:rsidRPr="00243635">
        <w:t xml:space="preserve"> </w:t>
      </w:r>
      <w:r w:rsidR="00745915" w:rsidRPr="00243635">
        <w:t xml:space="preserve">and a project commissioned by the Swedish EPA where information on how wastewater treatment plants report their emission data. The aim of the project was to conduct a targeted review of the emission data from the wastewater treatment plants covered by the reporting requirements in accordance with E-PRTR. </w:t>
      </w:r>
    </w:p>
    <w:p w14:paraId="584DC936" w14:textId="7B962901" w:rsidR="00940221" w:rsidRPr="00243635" w:rsidRDefault="00940221" w:rsidP="000E51E8">
      <w:pPr>
        <w:ind w:left="1134" w:right="1133"/>
        <w:jc w:val="both"/>
      </w:pPr>
    </w:p>
    <w:p w14:paraId="346E2DFF" w14:textId="0A654686" w:rsidR="00650992" w:rsidRPr="00243635" w:rsidRDefault="002B4213" w:rsidP="000E51E8">
      <w:pPr>
        <w:ind w:left="1134" w:right="1133"/>
        <w:jc w:val="both"/>
      </w:pPr>
      <w:r w:rsidRPr="005157BD">
        <w:t>11</w:t>
      </w:r>
      <w:r w:rsidR="004907A2">
        <w:t>0</w:t>
      </w:r>
      <w:r w:rsidR="00215D23" w:rsidRPr="005157BD">
        <w:t>.</w:t>
      </w:r>
      <w:r w:rsidR="00215D23" w:rsidRPr="00243635">
        <w:tab/>
      </w:r>
      <w:r w:rsidR="00311618">
        <w:t>Survey r</w:t>
      </w:r>
      <w:r w:rsidR="00215D23" w:rsidRPr="00243635">
        <w:t>espondents</w:t>
      </w:r>
      <w:r w:rsidR="00650992" w:rsidRPr="00243635">
        <w:t xml:space="preserve"> observe the following:</w:t>
      </w:r>
    </w:p>
    <w:p w14:paraId="2747C03C" w14:textId="77777777" w:rsidR="006F650E" w:rsidRPr="00243635" w:rsidRDefault="006F650E" w:rsidP="009B377B">
      <w:pPr>
        <w:ind w:left="1134" w:right="1133"/>
        <w:jc w:val="both"/>
        <w:rPr>
          <w:i/>
          <w:iCs/>
        </w:rPr>
      </w:pPr>
    </w:p>
    <w:p w14:paraId="7E7AF07D" w14:textId="656DA0C4" w:rsidR="009B377B" w:rsidRPr="00243635" w:rsidRDefault="009B377B" w:rsidP="009B377B">
      <w:pPr>
        <w:ind w:left="1134" w:right="1133"/>
        <w:jc w:val="both"/>
        <w:rPr>
          <w:i/>
          <w:iCs/>
        </w:rPr>
      </w:pPr>
      <w:r w:rsidRPr="00243635">
        <w:rPr>
          <w:i/>
          <w:iCs/>
        </w:rPr>
        <w:t>Added value</w:t>
      </w:r>
    </w:p>
    <w:p w14:paraId="7E97412E" w14:textId="77777777" w:rsidR="00215D23" w:rsidRPr="00243635" w:rsidRDefault="00215D23" w:rsidP="009B377B">
      <w:pPr>
        <w:ind w:left="1134" w:right="1133"/>
        <w:jc w:val="both"/>
        <w:rPr>
          <w:i/>
          <w:iCs/>
        </w:rPr>
      </w:pPr>
    </w:p>
    <w:p w14:paraId="4D68F2BB" w14:textId="13379E3A" w:rsidR="009B377B" w:rsidRPr="00243635" w:rsidRDefault="00215D23" w:rsidP="00215D23">
      <w:pPr>
        <w:pStyle w:val="ListParagraph"/>
        <w:ind w:left="1134" w:right="1133"/>
        <w:jc w:val="both"/>
      </w:pPr>
      <w:r w:rsidRPr="00243635">
        <w:t xml:space="preserve">(a) </w:t>
      </w:r>
      <w:r w:rsidR="009B377B" w:rsidRPr="00243635">
        <w:t xml:space="preserve">Integration with </w:t>
      </w:r>
      <w:r w:rsidR="001021F9" w:rsidRPr="00243635">
        <w:t xml:space="preserve">any </w:t>
      </w:r>
      <w:r w:rsidR="009B377B" w:rsidRPr="00243635">
        <w:t>other existing</w:t>
      </w:r>
      <w:r w:rsidR="001021F9" w:rsidRPr="00243635">
        <w:t xml:space="preserve"> and related</w:t>
      </w:r>
      <w:r w:rsidR="009B377B" w:rsidRPr="00243635">
        <w:t xml:space="preserve"> reporting would reduce burden on </w:t>
      </w:r>
      <w:r w:rsidR="00311618">
        <w:t xml:space="preserve">the </w:t>
      </w:r>
      <w:r w:rsidR="009B377B" w:rsidRPr="00243635">
        <w:t>regulated community, i.e. report once, not many times;</w:t>
      </w:r>
    </w:p>
    <w:p w14:paraId="4E34CB92" w14:textId="06FE9CC1" w:rsidR="009B377B" w:rsidRPr="00243635" w:rsidRDefault="00215D23" w:rsidP="00215D23">
      <w:pPr>
        <w:pStyle w:val="ListParagraph"/>
        <w:ind w:left="1134" w:right="1133"/>
        <w:jc w:val="both"/>
      </w:pPr>
      <w:r w:rsidRPr="00243635">
        <w:t xml:space="preserve">(b) </w:t>
      </w:r>
      <w:r w:rsidR="009B377B" w:rsidRPr="00243635">
        <w:t xml:space="preserve">More comprehensive and improved quality data; </w:t>
      </w:r>
    </w:p>
    <w:p w14:paraId="5A727F7F" w14:textId="3484EFEA" w:rsidR="009B377B" w:rsidRPr="00243635" w:rsidRDefault="00215D23" w:rsidP="00215D23">
      <w:pPr>
        <w:pStyle w:val="ListParagraph"/>
        <w:ind w:left="1134" w:right="1133"/>
        <w:jc w:val="both"/>
      </w:pPr>
      <w:r w:rsidRPr="00243635">
        <w:t xml:space="preserve">(c) </w:t>
      </w:r>
      <w:r w:rsidR="009B377B" w:rsidRPr="00243635">
        <w:t>Facilitated access with having more information and data in one place.</w:t>
      </w:r>
    </w:p>
    <w:p w14:paraId="016FE435" w14:textId="77777777" w:rsidR="009B377B" w:rsidRPr="00243635" w:rsidRDefault="009B377B" w:rsidP="000E51E8">
      <w:pPr>
        <w:ind w:left="1134" w:right="1133"/>
        <w:jc w:val="both"/>
        <w:rPr>
          <w:i/>
          <w:iCs/>
        </w:rPr>
      </w:pPr>
    </w:p>
    <w:p w14:paraId="2298C398" w14:textId="0BAC8A89" w:rsidR="00650992" w:rsidRPr="00243635" w:rsidRDefault="00650992" w:rsidP="000E51E8">
      <w:pPr>
        <w:ind w:left="1134" w:right="1133"/>
        <w:jc w:val="both"/>
        <w:rPr>
          <w:i/>
          <w:iCs/>
        </w:rPr>
      </w:pPr>
      <w:r w:rsidRPr="00243635">
        <w:rPr>
          <w:i/>
          <w:iCs/>
        </w:rPr>
        <w:t>Challenges</w:t>
      </w:r>
    </w:p>
    <w:p w14:paraId="754B50F4" w14:textId="77777777" w:rsidR="00215D23" w:rsidRPr="00243635" w:rsidRDefault="00215D23" w:rsidP="000E51E8">
      <w:pPr>
        <w:ind w:left="1134" w:right="1133"/>
        <w:jc w:val="both"/>
        <w:rPr>
          <w:i/>
          <w:iCs/>
        </w:rPr>
      </w:pPr>
    </w:p>
    <w:p w14:paraId="56C92C27" w14:textId="29EDB494" w:rsidR="00643929" w:rsidRPr="00243635" w:rsidRDefault="00215D23" w:rsidP="00605BE6">
      <w:pPr>
        <w:pStyle w:val="ListParagraph"/>
        <w:ind w:left="1134" w:right="1133"/>
        <w:jc w:val="both"/>
      </w:pPr>
      <w:r w:rsidRPr="00243635">
        <w:t xml:space="preserve">(a) </w:t>
      </w:r>
      <w:r w:rsidR="00643929" w:rsidRPr="00243635">
        <w:t xml:space="preserve">Increase in financial demand, based on more testing and work related to quality </w:t>
      </w:r>
      <w:r w:rsidR="00882EB6" w:rsidRPr="00243635">
        <w:t>control</w:t>
      </w:r>
      <w:r w:rsidR="00643929" w:rsidRPr="00243635">
        <w:t>;</w:t>
      </w:r>
    </w:p>
    <w:p w14:paraId="2BAB75EB" w14:textId="7E2C2FE3" w:rsidR="00643929" w:rsidRPr="00243635" w:rsidRDefault="00215D23" w:rsidP="00605BE6">
      <w:pPr>
        <w:pStyle w:val="ListParagraph"/>
        <w:ind w:left="1134" w:right="1133"/>
        <w:jc w:val="both"/>
      </w:pPr>
      <w:r w:rsidRPr="00243635">
        <w:t xml:space="preserve">(b) </w:t>
      </w:r>
      <w:r w:rsidR="00643929" w:rsidRPr="00243635">
        <w:t xml:space="preserve">PRTR </w:t>
      </w:r>
      <w:r w:rsidR="005C04F1" w:rsidRPr="00243635">
        <w:t xml:space="preserve">data </w:t>
      </w:r>
      <w:r w:rsidR="002E2C73" w:rsidRPr="00243635">
        <w:t>are</w:t>
      </w:r>
      <w:r w:rsidR="00643929" w:rsidRPr="00243635">
        <w:t xml:space="preserve"> facility data whilst some reported information is at installation level. Indirect discharges (sent to </w:t>
      </w:r>
      <w:r w:rsidR="00EC6A1F" w:rsidRPr="00243635">
        <w:t>u</w:t>
      </w:r>
      <w:r w:rsidR="00643929" w:rsidRPr="00243635">
        <w:t xml:space="preserve">rban </w:t>
      </w:r>
      <w:r w:rsidR="00F72F95" w:rsidRPr="00243635">
        <w:t>wastewater</w:t>
      </w:r>
      <w:r w:rsidR="00643929" w:rsidRPr="00243635">
        <w:t xml:space="preserve"> </w:t>
      </w:r>
      <w:r w:rsidR="00EC6A1F" w:rsidRPr="00243635">
        <w:t>t</w:t>
      </w:r>
      <w:r w:rsidR="00643929" w:rsidRPr="00243635">
        <w:t xml:space="preserve">reatment </w:t>
      </w:r>
      <w:r w:rsidR="00EC6A1F" w:rsidRPr="00243635">
        <w:t>p</w:t>
      </w:r>
      <w:r w:rsidR="00643929" w:rsidRPr="00243635">
        <w:t xml:space="preserve">lants) are not reported under the facility information so it is difficult to identify the (upstream) </w:t>
      </w:r>
      <w:r w:rsidR="00074F0B" w:rsidRPr="00243635">
        <w:t xml:space="preserve">possible </w:t>
      </w:r>
      <w:r w:rsidR="00643929" w:rsidRPr="00243635">
        <w:t>source of pollution</w:t>
      </w:r>
      <w:r w:rsidR="00882EB6" w:rsidRPr="00243635">
        <w:t>;</w:t>
      </w:r>
      <w:r w:rsidR="00643929" w:rsidRPr="00243635">
        <w:t xml:space="preserve">  </w:t>
      </w:r>
    </w:p>
    <w:p w14:paraId="3E14F280" w14:textId="53C4DF42" w:rsidR="00940221" w:rsidRPr="00243635" w:rsidRDefault="00215D23" w:rsidP="00215D23">
      <w:pPr>
        <w:pStyle w:val="ListParagraph"/>
        <w:ind w:left="1134" w:right="1133"/>
        <w:jc w:val="both"/>
      </w:pPr>
      <w:r w:rsidRPr="00243635">
        <w:t xml:space="preserve">(c) </w:t>
      </w:r>
      <w:r w:rsidR="008F0A47" w:rsidRPr="00243635">
        <w:t xml:space="preserve">Regarding </w:t>
      </w:r>
      <w:r w:rsidR="00643929" w:rsidRPr="00243635">
        <w:t>wastewater reporting there</w:t>
      </w:r>
      <w:r w:rsidR="00940221" w:rsidRPr="00243635">
        <w:t xml:space="preserve"> are several uncertainties in </w:t>
      </w:r>
      <w:r w:rsidR="00643929" w:rsidRPr="00243635">
        <w:t>release</w:t>
      </w:r>
      <w:r w:rsidR="00940221" w:rsidRPr="00243635">
        <w:t xml:space="preserve"> data from environmental reports. </w:t>
      </w:r>
      <w:r w:rsidR="00643929" w:rsidRPr="00243635">
        <w:t>For example, s</w:t>
      </w:r>
      <w:r w:rsidR="00940221" w:rsidRPr="00243635">
        <w:t>ubstances reported as below the limit of quantification (or detection limit) include silver, cadmium, chromium, mercury and lead. Many organic substances that are reported more sporadically are based on only a few samples. There are also different ways of handling values below the quantification limit when calculating emissions. There are examples in the dataset that show that half</w:t>
      </w:r>
      <w:r w:rsidR="00311618">
        <w:t>,</w:t>
      </w:r>
      <w:r w:rsidR="00940221" w:rsidRPr="00243635">
        <w:t xml:space="preserve"> or </w:t>
      </w:r>
      <w:r w:rsidR="00311618">
        <w:t>the actual,</w:t>
      </w:r>
      <w:r w:rsidR="00940221" w:rsidRPr="00243635">
        <w:t xml:space="preserve"> quantification limit </w:t>
      </w:r>
      <w:r w:rsidR="00311618">
        <w:t>i</w:t>
      </w:r>
      <w:r w:rsidR="00940221" w:rsidRPr="00243635">
        <w:t>s used as a numerical value in the calculations. According to the Swedish Environmental Protection Agency's guidelines on how low values should be handled in calculations of emissions, half the quantification limit should be used.</w:t>
      </w:r>
    </w:p>
    <w:p w14:paraId="3DD40DC3" w14:textId="77777777" w:rsidR="00940221" w:rsidRPr="00243635" w:rsidRDefault="00940221" w:rsidP="000E51E8">
      <w:pPr>
        <w:ind w:left="1134" w:right="1133"/>
        <w:jc w:val="both"/>
      </w:pPr>
    </w:p>
    <w:p w14:paraId="0B20C17E" w14:textId="6462E3A6" w:rsidR="00940221" w:rsidRPr="00243635" w:rsidRDefault="00B43421" w:rsidP="009B377B">
      <w:pPr>
        <w:ind w:left="1134" w:right="1133"/>
        <w:jc w:val="both"/>
      </w:pPr>
      <w:r w:rsidRPr="00243635">
        <w:rPr>
          <w:b/>
          <w:bCs/>
        </w:rPr>
        <w:t>Discussion</w:t>
      </w:r>
    </w:p>
    <w:p w14:paraId="61851CAC" w14:textId="77777777" w:rsidR="00215D23" w:rsidRPr="00243635" w:rsidRDefault="00215D23" w:rsidP="000E51E8">
      <w:pPr>
        <w:ind w:left="1134" w:right="1133"/>
        <w:jc w:val="both"/>
      </w:pPr>
    </w:p>
    <w:p w14:paraId="20D4B42E" w14:textId="7AFD384A" w:rsidR="00940221" w:rsidRPr="00243635" w:rsidRDefault="002B4213" w:rsidP="000E51E8">
      <w:pPr>
        <w:ind w:left="1134" w:right="1133"/>
        <w:jc w:val="both"/>
        <w:rPr>
          <w:b/>
          <w:bCs/>
          <w:sz w:val="24"/>
          <w:szCs w:val="24"/>
        </w:rPr>
      </w:pPr>
      <w:r w:rsidRPr="005157BD">
        <w:t>11</w:t>
      </w:r>
      <w:r w:rsidR="004907A2">
        <w:t>1</w:t>
      </w:r>
      <w:r w:rsidR="00215D23" w:rsidRPr="005157BD">
        <w:t>.</w:t>
      </w:r>
      <w:r w:rsidR="00215D23" w:rsidRPr="005157BD">
        <w:tab/>
      </w:r>
      <w:r w:rsidR="00563DC3" w:rsidRPr="005157BD">
        <w:t>I</w:t>
      </w:r>
      <w:r w:rsidR="009552D0" w:rsidRPr="005157BD">
        <w:t>mproving waste</w:t>
      </w:r>
      <w:r w:rsidR="00F72F95" w:rsidRPr="005157BD">
        <w:t xml:space="preserve"> </w:t>
      </w:r>
      <w:r w:rsidR="009552D0" w:rsidRPr="005157BD">
        <w:t>and wastewater reporting</w:t>
      </w:r>
      <w:r w:rsidR="00563DC3" w:rsidRPr="005157BD">
        <w:t xml:space="preserve"> may be closely linked to improved integration of different reporting obligations, where these exist, with similar advantages </w:t>
      </w:r>
      <w:r w:rsidR="00311618" w:rsidRPr="005157BD">
        <w:t>to</w:t>
      </w:r>
      <w:r w:rsidR="00563DC3" w:rsidRPr="005157BD">
        <w:t xml:space="preserve"> other</w:t>
      </w:r>
      <w:r w:rsidR="00563DC3" w:rsidRPr="00243635">
        <w:t xml:space="preserve"> single window reporting obligations. There are further links to an improved understanding of progress towards, and development of, a sustainable and circular economy. Parties could continue </w:t>
      </w:r>
      <w:r w:rsidR="00311618">
        <w:t xml:space="preserve">an </w:t>
      </w:r>
      <w:r w:rsidR="00563DC3" w:rsidRPr="00243635">
        <w:t>exchange on this topic and prepare specific advice and guidance on integration of different reporting and content to</w:t>
      </w:r>
      <w:r w:rsidR="008B1AAE" w:rsidRPr="00243635">
        <w:t xml:space="preserve"> a</w:t>
      </w:r>
      <w:r w:rsidR="00563DC3" w:rsidRPr="00243635">
        <w:t xml:space="preserve"> PRTR.</w:t>
      </w:r>
    </w:p>
    <w:p w14:paraId="64B07BF7" w14:textId="77777777" w:rsidR="00790A4D" w:rsidRPr="00243635" w:rsidRDefault="00790A4D" w:rsidP="00790A4D">
      <w:pPr>
        <w:rPr>
          <w:b/>
          <w:bCs/>
          <w:sz w:val="24"/>
          <w:szCs w:val="24"/>
        </w:rPr>
      </w:pPr>
    </w:p>
    <w:p w14:paraId="64FCC44E" w14:textId="20C031E3" w:rsidR="004F00AF" w:rsidRPr="00243635" w:rsidRDefault="00946BAE" w:rsidP="00C77897">
      <w:pPr>
        <w:pStyle w:val="Heading1"/>
        <w:rPr>
          <w:b/>
        </w:rPr>
      </w:pPr>
      <w:r w:rsidRPr="00243635">
        <w:rPr>
          <w:b/>
          <w:sz w:val="24"/>
          <w:szCs w:val="24"/>
        </w:rPr>
        <w:t>II.</w:t>
      </w:r>
      <w:r w:rsidRPr="00243635">
        <w:rPr>
          <w:b/>
          <w:sz w:val="24"/>
          <w:szCs w:val="24"/>
        </w:rPr>
        <w:tab/>
      </w:r>
      <w:r w:rsidR="001338F5" w:rsidRPr="00243635">
        <w:rPr>
          <w:b/>
        </w:rPr>
        <w:t>G</w:t>
      </w:r>
      <w:r w:rsidR="004F00AF" w:rsidRPr="00243635">
        <w:rPr>
          <w:b/>
        </w:rPr>
        <w:t>eneral conclusions</w:t>
      </w:r>
      <w:r w:rsidR="001338F5" w:rsidRPr="00243635">
        <w:rPr>
          <w:b/>
        </w:rPr>
        <w:t xml:space="preserve"> </w:t>
      </w:r>
    </w:p>
    <w:p w14:paraId="5003DC5F" w14:textId="77777777" w:rsidR="004F00AF" w:rsidRPr="00243635" w:rsidRDefault="004F00AF" w:rsidP="001D3779">
      <w:pPr>
        <w:ind w:left="1134" w:right="1133"/>
        <w:rPr>
          <w:b/>
          <w:bCs/>
          <w:sz w:val="28"/>
          <w:szCs w:val="28"/>
        </w:rPr>
      </w:pPr>
    </w:p>
    <w:p w14:paraId="29C51A78" w14:textId="4DC01AA4" w:rsidR="00B43421" w:rsidRPr="00243635" w:rsidRDefault="002B4213" w:rsidP="001D3779">
      <w:pPr>
        <w:ind w:left="1134" w:right="1133"/>
        <w:jc w:val="both"/>
        <w:rPr>
          <w:rFonts w:eastAsia="SimSun"/>
          <w:lang w:val="en-US"/>
        </w:rPr>
      </w:pPr>
      <w:r w:rsidRPr="00243635">
        <w:rPr>
          <w:rFonts w:eastAsia="SimSun"/>
          <w:lang w:val="en-US"/>
        </w:rPr>
        <w:t>11</w:t>
      </w:r>
      <w:r w:rsidR="004907A2">
        <w:rPr>
          <w:rFonts w:eastAsia="SimSun"/>
          <w:lang w:val="en-US"/>
        </w:rPr>
        <w:t>2</w:t>
      </w:r>
      <w:r w:rsidR="001C4344" w:rsidRPr="00243635">
        <w:rPr>
          <w:rFonts w:eastAsia="SimSun"/>
          <w:lang w:val="en-US"/>
        </w:rPr>
        <w:t>.</w:t>
      </w:r>
      <w:r w:rsidR="001C4344" w:rsidRPr="00243635">
        <w:rPr>
          <w:rFonts w:eastAsia="SimSun"/>
          <w:lang w:val="en-US"/>
        </w:rPr>
        <w:tab/>
      </w:r>
      <w:r w:rsidR="004F00AF" w:rsidRPr="00243635">
        <w:rPr>
          <w:rFonts w:eastAsia="SimSun"/>
          <w:lang w:val="en-US"/>
        </w:rPr>
        <w:t xml:space="preserve">Shared experiences show that many Parties engage in development of PRTRs, </w:t>
      </w:r>
      <w:r w:rsidR="00C6193B" w:rsidRPr="00243635">
        <w:rPr>
          <w:rFonts w:eastAsia="SimSun"/>
          <w:lang w:val="en-US"/>
        </w:rPr>
        <w:t xml:space="preserve">often </w:t>
      </w:r>
      <w:r w:rsidR="004F00AF" w:rsidRPr="00243635">
        <w:rPr>
          <w:rFonts w:eastAsia="SimSun"/>
          <w:lang w:val="en-US"/>
        </w:rPr>
        <w:t>going beyond the minimum requirements currently set by the Protocol. Many</w:t>
      </w:r>
      <w:r w:rsidR="00B43421" w:rsidRPr="00243635">
        <w:rPr>
          <w:rFonts w:eastAsia="SimSun"/>
          <w:lang w:val="en-US"/>
        </w:rPr>
        <w:t xml:space="preserve"> of the development efforts made by</w:t>
      </w:r>
      <w:r w:rsidR="004F00AF" w:rsidRPr="00243635">
        <w:rPr>
          <w:rFonts w:eastAsia="SimSun"/>
          <w:lang w:val="en-US"/>
        </w:rPr>
        <w:t xml:space="preserve"> Parties are in-line with the targets set by </w:t>
      </w:r>
      <w:r w:rsidR="000F79AF" w:rsidRPr="00243635">
        <w:rPr>
          <w:rFonts w:eastAsia="SimSun"/>
          <w:lang w:val="en-US"/>
        </w:rPr>
        <w:t xml:space="preserve">focal </w:t>
      </w:r>
      <w:r w:rsidR="004F00AF" w:rsidRPr="00243635">
        <w:rPr>
          <w:rFonts w:eastAsia="SimSun"/>
          <w:lang w:val="en-US"/>
        </w:rPr>
        <w:t>area III on the development of the Protocol in the Strategic Plan</w:t>
      </w:r>
      <w:r w:rsidR="002A464C" w:rsidRPr="00243635">
        <w:rPr>
          <w:rFonts w:eastAsia="SimSun"/>
          <w:lang w:val="en-US"/>
        </w:rPr>
        <w:t xml:space="preserve"> but are not coordinated among all Parties to the Protocol</w:t>
      </w:r>
      <w:r w:rsidR="004F00AF" w:rsidRPr="00243635">
        <w:rPr>
          <w:rFonts w:eastAsia="SimSun"/>
          <w:lang w:val="en-US"/>
        </w:rPr>
        <w:t xml:space="preserve">. </w:t>
      </w:r>
      <w:r w:rsidR="00B43421" w:rsidRPr="00243635">
        <w:rPr>
          <w:rFonts w:eastAsia="SimSun"/>
          <w:lang w:val="en-US"/>
        </w:rPr>
        <w:t>There is potential for Parties to join</w:t>
      </w:r>
      <w:r w:rsidR="004F00AF" w:rsidRPr="00243635">
        <w:rPr>
          <w:rFonts w:eastAsia="SimSun"/>
          <w:lang w:val="en-US"/>
        </w:rPr>
        <w:t xml:space="preserve"> efforts </w:t>
      </w:r>
      <w:r w:rsidR="00B43421" w:rsidRPr="00243635">
        <w:rPr>
          <w:rFonts w:eastAsia="SimSun"/>
          <w:lang w:val="en-US"/>
        </w:rPr>
        <w:t>and improve international</w:t>
      </w:r>
      <w:r w:rsidR="004F00AF" w:rsidRPr="00243635">
        <w:rPr>
          <w:rFonts w:eastAsia="SimSun"/>
          <w:lang w:val="en-US"/>
        </w:rPr>
        <w:t xml:space="preserve"> coordinat</w:t>
      </w:r>
      <w:r w:rsidR="00B43421" w:rsidRPr="00243635">
        <w:rPr>
          <w:rFonts w:eastAsia="SimSun"/>
          <w:lang w:val="en-US"/>
        </w:rPr>
        <w:t>ion, also with a view to</w:t>
      </w:r>
      <w:r w:rsidR="004F00AF" w:rsidRPr="00243635">
        <w:rPr>
          <w:rFonts w:eastAsia="SimSun"/>
          <w:lang w:val="en-US"/>
        </w:rPr>
        <w:t xml:space="preserve"> establish</w:t>
      </w:r>
      <w:r w:rsidR="00E61590" w:rsidRPr="00243635">
        <w:rPr>
          <w:rFonts w:eastAsia="SimSun"/>
          <w:lang w:val="en-US"/>
        </w:rPr>
        <w:t>ing</w:t>
      </w:r>
      <w:r w:rsidR="004F00AF" w:rsidRPr="00243635">
        <w:rPr>
          <w:rFonts w:eastAsia="SimSun"/>
          <w:lang w:val="en-US"/>
        </w:rPr>
        <w:t xml:space="preserve"> </w:t>
      </w:r>
      <w:r w:rsidR="00B43421" w:rsidRPr="00243635">
        <w:rPr>
          <w:rFonts w:eastAsia="SimSun"/>
          <w:lang w:val="en-US"/>
        </w:rPr>
        <w:t xml:space="preserve">improved </w:t>
      </w:r>
      <w:r w:rsidR="004F00AF" w:rsidRPr="00243635">
        <w:rPr>
          <w:rFonts w:eastAsia="SimSun"/>
          <w:lang w:val="en-US"/>
        </w:rPr>
        <w:t>harmoniz</w:t>
      </w:r>
      <w:r w:rsidR="00B43421" w:rsidRPr="00243635">
        <w:rPr>
          <w:rFonts w:eastAsia="SimSun"/>
          <w:lang w:val="en-US"/>
        </w:rPr>
        <w:t>ation</w:t>
      </w:r>
      <w:r w:rsidR="004F00AF" w:rsidRPr="00243635">
        <w:rPr>
          <w:rFonts w:eastAsia="SimSun"/>
          <w:lang w:val="en-US"/>
        </w:rPr>
        <w:t xml:space="preserve"> </w:t>
      </w:r>
      <w:r w:rsidR="00A00172" w:rsidRPr="00243635">
        <w:rPr>
          <w:rFonts w:eastAsia="SimSun"/>
          <w:lang w:val="en-US"/>
        </w:rPr>
        <w:t xml:space="preserve">of PRTR related </w:t>
      </w:r>
      <w:r w:rsidR="004F00AF" w:rsidRPr="00243635">
        <w:rPr>
          <w:rFonts w:eastAsia="SimSun"/>
          <w:lang w:val="en-US"/>
        </w:rPr>
        <w:t xml:space="preserve">reporting across the globe. </w:t>
      </w:r>
    </w:p>
    <w:p w14:paraId="721F4971" w14:textId="77777777" w:rsidR="0025615B" w:rsidRPr="00243635" w:rsidRDefault="0025615B" w:rsidP="001D3779">
      <w:pPr>
        <w:ind w:left="1134" w:right="1133"/>
        <w:jc w:val="both"/>
        <w:rPr>
          <w:rFonts w:eastAsia="SimSun"/>
          <w:lang w:val="en-US"/>
        </w:rPr>
      </w:pPr>
    </w:p>
    <w:p w14:paraId="59374AC6" w14:textId="4AC47F39" w:rsidR="00791B7E" w:rsidRPr="00243635" w:rsidRDefault="002B4213" w:rsidP="00AF743A">
      <w:pPr>
        <w:ind w:left="1134" w:right="1133"/>
        <w:jc w:val="both"/>
        <w:rPr>
          <w:rFonts w:eastAsia="SimSun"/>
          <w:lang w:val="en-US"/>
        </w:rPr>
      </w:pPr>
      <w:r w:rsidRPr="00243635">
        <w:rPr>
          <w:rFonts w:eastAsia="SimSun"/>
          <w:lang w:val="en-US"/>
        </w:rPr>
        <w:t>11</w:t>
      </w:r>
      <w:r w:rsidR="004907A2">
        <w:rPr>
          <w:rFonts w:eastAsia="SimSun"/>
          <w:lang w:val="en-US"/>
        </w:rPr>
        <w:t>3</w:t>
      </w:r>
      <w:r w:rsidR="001C4344" w:rsidRPr="00243635">
        <w:rPr>
          <w:rFonts w:eastAsia="SimSun"/>
          <w:lang w:val="en-US"/>
        </w:rPr>
        <w:t>.</w:t>
      </w:r>
      <w:r w:rsidR="001C4344" w:rsidRPr="00243635">
        <w:rPr>
          <w:rFonts w:eastAsia="SimSun"/>
          <w:lang w:val="en-US"/>
        </w:rPr>
        <w:tab/>
      </w:r>
      <w:r w:rsidR="00A00172" w:rsidRPr="00243635">
        <w:rPr>
          <w:rFonts w:eastAsia="SimSun"/>
          <w:lang w:val="en-US"/>
        </w:rPr>
        <w:t>Respondents to the survey</w:t>
      </w:r>
      <w:r w:rsidR="0025615B" w:rsidRPr="00243635">
        <w:rPr>
          <w:rFonts w:eastAsia="SimSun"/>
          <w:lang w:val="en-US"/>
        </w:rPr>
        <w:t xml:space="preserve"> further highlight </w:t>
      </w:r>
      <w:r w:rsidR="000F182C" w:rsidRPr="00243635">
        <w:rPr>
          <w:rFonts w:eastAsia="SimSun"/>
          <w:lang w:val="en-US"/>
        </w:rPr>
        <w:t>that</w:t>
      </w:r>
      <w:r w:rsidR="00E61590" w:rsidRPr="00243635">
        <w:rPr>
          <w:rFonts w:eastAsia="SimSun"/>
          <w:lang w:val="en-US"/>
        </w:rPr>
        <w:t>,</w:t>
      </w:r>
      <w:r w:rsidR="000F182C" w:rsidRPr="00243635">
        <w:rPr>
          <w:rFonts w:eastAsia="SimSun"/>
          <w:lang w:val="en-US"/>
        </w:rPr>
        <w:t xml:space="preserve"> i</w:t>
      </w:r>
      <w:r w:rsidR="0025615B" w:rsidRPr="00243635">
        <w:rPr>
          <w:rFonts w:eastAsia="SimSun"/>
          <w:lang w:val="en-US"/>
        </w:rPr>
        <w:t xml:space="preserve">n order for the Protocol to </w:t>
      </w:r>
      <w:r w:rsidR="0090088A" w:rsidRPr="00243635">
        <w:rPr>
          <w:rFonts w:eastAsia="SimSun"/>
          <w:lang w:val="en-US"/>
        </w:rPr>
        <w:t>respond to increased demand for easy-to-access integrated data and information, the Protocol and its implementation</w:t>
      </w:r>
      <w:r w:rsidR="0025615B" w:rsidRPr="00243635">
        <w:rPr>
          <w:rFonts w:eastAsia="SimSun"/>
          <w:lang w:val="en-US"/>
        </w:rPr>
        <w:t xml:space="preserve"> need to </w:t>
      </w:r>
      <w:r w:rsidR="0090088A" w:rsidRPr="00243635">
        <w:rPr>
          <w:rFonts w:eastAsia="SimSun"/>
          <w:lang w:val="en-US"/>
        </w:rPr>
        <w:t>be</w:t>
      </w:r>
      <w:r w:rsidR="0025615B" w:rsidRPr="00243635">
        <w:rPr>
          <w:rFonts w:eastAsia="SimSun"/>
          <w:lang w:val="en-US"/>
        </w:rPr>
        <w:t xml:space="preserve"> kept up-to-date </w:t>
      </w:r>
      <w:r w:rsidR="0090088A" w:rsidRPr="00243635">
        <w:rPr>
          <w:rFonts w:eastAsia="SimSun"/>
          <w:lang w:val="en-US"/>
        </w:rPr>
        <w:t xml:space="preserve">in relation to </w:t>
      </w:r>
      <w:r w:rsidR="0025615B" w:rsidRPr="00243635">
        <w:rPr>
          <w:rFonts w:eastAsia="SimSun"/>
          <w:lang w:val="en-US"/>
        </w:rPr>
        <w:t>ongoing development of knowledge and regulation</w:t>
      </w:r>
      <w:r w:rsidR="0090088A" w:rsidRPr="00243635">
        <w:rPr>
          <w:rFonts w:eastAsia="SimSun"/>
          <w:lang w:val="en-US"/>
        </w:rPr>
        <w:t>s</w:t>
      </w:r>
      <w:r w:rsidR="0025615B" w:rsidRPr="00243635">
        <w:rPr>
          <w:rFonts w:eastAsia="SimSun"/>
          <w:lang w:val="en-US"/>
        </w:rPr>
        <w:t xml:space="preserve"> related to pollutant releases and transfers. This could lead, for example, </w:t>
      </w:r>
      <w:r w:rsidR="00E61590" w:rsidRPr="00243635">
        <w:rPr>
          <w:rFonts w:eastAsia="SimSun"/>
          <w:lang w:val="en-US"/>
        </w:rPr>
        <w:t>to</w:t>
      </w:r>
      <w:r w:rsidR="0025615B" w:rsidRPr="00243635">
        <w:rPr>
          <w:rFonts w:eastAsia="SimSun"/>
          <w:lang w:val="en-US"/>
        </w:rPr>
        <w:t xml:space="preserve"> the Working Group discuss</w:t>
      </w:r>
      <w:r w:rsidR="00E61590" w:rsidRPr="00243635">
        <w:rPr>
          <w:rFonts w:eastAsia="SimSun"/>
          <w:lang w:val="en-US"/>
        </w:rPr>
        <w:t>ing</w:t>
      </w:r>
      <w:r w:rsidR="0025615B" w:rsidRPr="00243635">
        <w:rPr>
          <w:rFonts w:eastAsia="SimSun"/>
          <w:lang w:val="en-US"/>
        </w:rPr>
        <w:t xml:space="preserve"> any relevant new developments on a yearly basis, including </w:t>
      </w:r>
      <w:r w:rsidR="00BA28AC" w:rsidRPr="00243635">
        <w:rPr>
          <w:rFonts w:eastAsia="SimSun"/>
          <w:lang w:val="en-US"/>
        </w:rPr>
        <w:t xml:space="preserve">in relation to the </w:t>
      </w:r>
      <w:r w:rsidR="0025615B" w:rsidRPr="00243635">
        <w:rPr>
          <w:rFonts w:eastAsia="SimSun"/>
          <w:lang w:val="en-US"/>
        </w:rPr>
        <w:t xml:space="preserve">reporting to other multilateral environmental agreements and other international instruments or </w:t>
      </w:r>
      <w:r w:rsidR="00BA28AC" w:rsidRPr="00243635">
        <w:rPr>
          <w:rFonts w:eastAsia="SimSun"/>
          <w:lang w:val="en-US"/>
        </w:rPr>
        <w:t xml:space="preserve">to </w:t>
      </w:r>
      <w:r w:rsidR="0025615B" w:rsidRPr="00243635">
        <w:rPr>
          <w:rFonts w:eastAsia="SimSun"/>
          <w:lang w:val="en-US"/>
        </w:rPr>
        <w:t>scientific and public debate.</w:t>
      </w:r>
    </w:p>
    <w:p w14:paraId="3874A863" w14:textId="77777777" w:rsidR="00724F72" w:rsidRPr="00243635" w:rsidRDefault="00724F72" w:rsidP="001D3779">
      <w:pPr>
        <w:ind w:left="1134" w:right="1133"/>
        <w:jc w:val="both"/>
        <w:rPr>
          <w:rFonts w:eastAsia="SimSun"/>
          <w:lang w:val="en-US"/>
        </w:rPr>
      </w:pPr>
    </w:p>
    <w:p w14:paraId="209A099C" w14:textId="0A09225B" w:rsidR="00035917" w:rsidRPr="00243635" w:rsidRDefault="00035917" w:rsidP="00C77897">
      <w:pPr>
        <w:pStyle w:val="Heading1"/>
        <w:rPr>
          <w:b/>
          <w:lang w:val="en-US"/>
        </w:rPr>
      </w:pPr>
      <w:r w:rsidRPr="00243635">
        <w:rPr>
          <w:b/>
          <w:lang w:val="en-US"/>
        </w:rPr>
        <w:t>1.</w:t>
      </w:r>
      <w:r w:rsidRPr="00243635">
        <w:rPr>
          <w:b/>
          <w:lang w:val="en-US"/>
        </w:rPr>
        <w:tab/>
        <w:t>Reporting</w:t>
      </w:r>
    </w:p>
    <w:p w14:paraId="4881D3CE" w14:textId="77777777" w:rsidR="00035917" w:rsidRPr="00243635" w:rsidRDefault="00035917" w:rsidP="001D3779">
      <w:pPr>
        <w:ind w:left="1134" w:right="1133"/>
        <w:jc w:val="both"/>
        <w:rPr>
          <w:rFonts w:eastAsia="SimSun"/>
          <w:lang w:val="en-US"/>
        </w:rPr>
      </w:pPr>
    </w:p>
    <w:p w14:paraId="4DD504E9" w14:textId="7ADAA28E" w:rsidR="00352882" w:rsidRPr="00243635" w:rsidRDefault="001C4344" w:rsidP="002E49B7">
      <w:pPr>
        <w:ind w:left="1134" w:right="1133"/>
        <w:jc w:val="both"/>
        <w:rPr>
          <w:rFonts w:eastAsia="SimSun"/>
          <w:lang w:val="en-US"/>
        </w:rPr>
      </w:pPr>
      <w:r w:rsidRPr="00243635">
        <w:rPr>
          <w:rFonts w:eastAsia="SimSun"/>
          <w:lang w:val="en-US"/>
        </w:rPr>
        <w:t>1</w:t>
      </w:r>
      <w:r w:rsidR="00B614F4" w:rsidRPr="00243635">
        <w:rPr>
          <w:rFonts w:eastAsia="SimSun"/>
          <w:lang w:val="en-US"/>
        </w:rPr>
        <w:t>1</w:t>
      </w:r>
      <w:r w:rsidR="004907A2">
        <w:rPr>
          <w:rFonts w:eastAsia="SimSun"/>
          <w:lang w:val="en-US"/>
        </w:rPr>
        <w:t>4</w:t>
      </w:r>
      <w:r w:rsidRPr="00243635">
        <w:rPr>
          <w:rFonts w:eastAsia="SimSun"/>
          <w:lang w:val="en-US"/>
        </w:rPr>
        <w:t>.</w:t>
      </w:r>
      <w:r w:rsidRPr="00243635">
        <w:rPr>
          <w:rFonts w:eastAsia="SimSun"/>
          <w:lang w:val="en-US"/>
        </w:rPr>
        <w:tab/>
      </w:r>
      <w:r w:rsidR="00352882" w:rsidRPr="00243635">
        <w:rPr>
          <w:rFonts w:eastAsia="SimSun"/>
          <w:lang w:val="en-US"/>
        </w:rPr>
        <w:t xml:space="preserve">Positive experiences </w:t>
      </w:r>
      <w:r w:rsidR="00F22E6D" w:rsidRPr="00243635">
        <w:rPr>
          <w:rFonts w:eastAsia="SimSun"/>
          <w:lang w:val="en-US"/>
        </w:rPr>
        <w:t>from those</w:t>
      </w:r>
      <w:r w:rsidR="00352882" w:rsidRPr="00243635">
        <w:rPr>
          <w:rFonts w:eastAsia="SimSun"/>
          <w:lang w:val="en-US"/>
        </w:rPr>
        <w:t xml:space="preserve"> Parties </w:t>
      </w:r>
      <w:r w:rsidR="00F22E6D" w:rsidRPr="00243635">
        <w:rPr>
          <w:rFonts w:eastAsia="SimSun"/>
          <w:lang w:val="en-US"/>
        </w:rPr>
        <w:t>which</w:t>
      </w:r>
      <w:r w:rsidR="00352882" w:rsidRPr="00243635">
        <w:rPr>
          <w:rFonts w:eastAsia="SimSun"/>
          <w:lang w:val="en-US"/>
        </w:rPr>
        <w:t xml:space="preserve"> </w:t>
      </w:r>
      <w:r w:rsidR="00B45FB2" w:rsidRPr="00243635">
        <w:rPr>
          <w:rFonts w:eastAsia="SimSun"/>
          <w:lang w:val="en-US"/>
        </w:rPr>
        <w:t xml:space="preserve">have </w:t>
      </w:r>
      <w:r w:rsidR="00F22E6D" w:rsidRPr="00243635">
        <w:rPr>
          <w:rFonts w:eastAsia="SimSun"/>
          <w:lang w:val="en-US"/>
        </w:rPr>
        <w:t>integrated</w:t>
      </w:r>
      <w:r w:rsidR="00352882" w:rsidRPr="00243635">
        <w:rPr>
          <w:rFonts w:eastAsia="SimSun"/>
          <w:lang w:val="en-US"/>
        </w:rPr>
        <w:t xml:space="preserve"> other reporting obligations to their PRTR </w:t>
      </w:r>
      <w:r w:rsidR="00102666" w:rsidRPr="00243635">
        <w:rPr>
          <w:rFonts w:eastAsia="SimSun"/>
          <w:lang w:val="en-US"/>
        </w:rPr>
        <w:t>reporting</w:t>
      </w:r>
      <w:r w:rsidR="00A67344" w:rsidRPr="00243635">
        <w:rPr>
          <w:rFonts w:eastAsia="SimSun"/>
          <w:lang w:val="en-US"/>
        </w:rPr>
        <w:t>,</w:t>
      </w:r>
      <w:r w:rsidR="00102666" w:rsidRPr="00243635">
        <w:rPr>
          <w:rFonts w:eastAsia="SimSun"/>
          <w:lang w:val="en-US"/>
        </w:rPr>
        <w:t xml:space="preserve"> together</w:t>
      </w:r>
      <w:r w:rsidR="00352882" w:rsidRPr="00243635">
        <w:rPr>
          <w:rFonts w:eastAsia="SimSun"/>
          <w:lang w:val="en-US"/>
        </w:rPr>
        <w:t xml:space="preserve"> with related </w:t>
      </w:r>
      <w:r w:rsidR="00ED4DBE" w:rsidRPr="00243635">
        <w:rPr>
          <w:rFonts w:eastAsia="SimSun"/>
          <w:lang w:val="en-US"/>
        </w:rPr>
        <w:t xml:space="preserve">documents </w:t>
      </w:r>
      <w:r w:rsidR="00352882" w:rsidRPr="00243635">
        <w:rPr>
          <w:rFonts w:eastAsia="SimSun"/>
          <w:lang w:val="en-US"/>
        </w:rPr>
        <w:t>presented</w:t>
      </w:r>
      <w:r w:rsidR="00BA28AC" w:rsidRPr="00243635">
        <w:rPr>
          <w:rFonts w:eastAsia="SimSun"/>
          <w:lang w:val="en-US"/>
        </w:rPr>
        <w:t>, for example,</w:t>
      </w:r>
      <w:r w:rsidR="00352882" w:rsidRPr="00243635">
        <w:rPr>
          <w:rFonts w:eastAsia="SimSun"/>
          <w:lang w:val="en-US"/>
        </w:rPr>
        <w:t xml:space="preserve"> in the re</w:t>
      </w:r>
      <w:r w:rsidR="00ED4DBE" w:rsidRPr="00243635">
        <w:rPr>
          <w:rFonts w:eastAsia="SimSun"/>
          <w:lang w:val="en-US"/>
        </w:rPr>
        <w:t xml:space="preserve">sponse </w:t>
      </w:r>
      <w:r w:rsidR="00352882" w:rsidRPr="00243635">
        <w:rPr>
          <w:rFonts w:eastAsia="SimSun"/>
          <w:lang w:val="en-US"/>
        </w:rPr>
        <w:t>by</w:t>
      </w:r>
      <w:r w:rsidR="00ED4DBE" w:rsidRPr="00243635">
        <w:rPr>
          <w:rFonts w:eastAsia="SimSun"/>
          <w:lang w:val="en-US"/>
        </w:rPr>
        <w:t xml:space="preserve"> </w:t>
      </w:r>
      <w:r w:rsidR="00352882" w:rsidRPr="00243635">
        <w:rPr>
          <w:rFonts w:eastAsia="SimSun"/>
          <w:lang w:val="en-US"/>
        </w:rPr>
        <w:t>EU</w:t>
      </w:r>
      <w:r w:rsidR="00ED4DBE" w:rsidRPr="00243635">
        <w:rPr>
          <w:rFonts w:eastAsia="SimSun"/>
          <w:lang w:val="en-US"/>
        </w:rPr>
        <w:t xml:space="preserve"> and its Member States</w:t>
      </w:r>
      <w:r w:rsidR="00352882" w:rsidRPr="00243635">
        <w:rPr>
          <w:rFonts w:eastAsia="SimSun"/>
          <w:lang w:val="en-US"/>
        </w:rPr>
        <w:t xml:space="preserve"> (</w:t>
      </w:r>
      <w:r w:rsidR="00ED4DBE" w:rsidRPr="00243635">
        <w:rPr>
          <w:rFonts w:eastAsia="SimSun"/>
          <w:lang w:val="en-US"/>
        </w:rPr>
        <w:t xml:space="preserve">see </w:t>
      </w:r>
      <w:r w:rsidR="00326245" w:rsidRPr="00243635">
        <w:t xml:space="preserve">Review of E-PRTR implementation and </w:t>
      </w:r>
      <w:r w:rsidR="00326245" w:rsidRPr="00243635">
        <w:lastRenderedPageBreak/>
        <w:t>related guidance</w:t>
      </w:r>
      <w:r w:rsidR="00326245" w:rsidRPr="00243635">
        <w:rPr>
          <w:rStyle w:val="FootnoteReference"/>
        </w:rPr>
        <w:footnoteReference w:id="32"/>
      </w:r>
      <w:r w:rsidR="00326245" w:rsidRPr="00243635">
        <w:t xml:space="preserve"> </w:t>
      </w:r>
      <w:r w:rsidR="00326245" w:rsidRPr="00093E8A">
        <w:t xml:space="preserve">and </w:t>
      </w:r>
      <w:r w:rsidR="00352882" w:rsidRPr="00093E8A">
        <w:rPr>
          <w:rFonts w:eastAsia="SimSun"/>
          <w:lang w:val="en-US"/>
        </w:rPr>
        <w:t>corresponding list</w:t>
      </w:r>
      <w:r w:rsidR="00093E8A" w:rsidRPr="00093E8A">
        <w:rPr>
          <w:rFonts w:eastAsia="SimSun"/>
          <w:lang w:val="en-US"/>
        </w:rPr>
        <w:t>s</w:t>
      </w:r>
      <w:r w:rsidR="00352882" w:rsidRPr="00093E8A">
        <w:rPr>
          <w:rFonts w:eastAsia="SimSun"/>
          <w:lang w:val="en-US"/>
        </w:rPr>
        <w:t xml:space="preserve"> in</w:t>
      </w:r>
      <w:r w:rsidR="00093E8A" w:rsidRPr="00093E8A">
        <w:rPr>
          <w:rFonts w:eastAsia="SimSun"/>
          <w:lang w:val="en-US"/>
        </w:rPr>
        <w:t xml:space="preserve"> sheets A (Activities) and C (Pollutants) of </w:t>
      </w:r>
      <w:r w:rsidR="00326245" w:rsidRPr="00093E8A">
        <w:rPr>
          <w:rFonts w:eastAsia="SimSun"/>
          <w:lang w:val="en-US"/>
        </w:rPr>
        <w:t xml:space="preserve"> the</w:t>
      </w:r>
      <w:r w:rsidR="00352882" w:rsidRPr="00093E8A">
        <w:rPr>
          <w:rFonts w:eastAsia="SimSun"/>
          <w:lang w:val="en-US"/>
        </w:rPr>
        <w:t xml:space="preserve"> excel file on survey responses</w:t>
      </w:r>
      <w:r w:rsidR="00093E8A" w:rsidRPr="00093E8A">
        <w:rPr>
          <w:rFonts w:eastAsia="SimSun"/>
          <w:lang w:val="en-US"/>
        </w:rPr>
        <w:t xml:space="preserve"> (PRTR/Survey/2020/Inf.2</w:t>
      </w:r>
      <w:r w:rsidR="00093E8A">
        <w:rPr>
          <w:rFonts w:eastAsia="SimSun"/>
          <w:lang w:val="en-US"/>
        </w:rPr>
        <w:t>)</w:t>
      </w:r>
      <w:r w:rsidR="00352882" w:rsidRPr="00243635">
        <w:rPr>
          <w:rFonts w:eastAsia="SimSun"/>
          <w:lang w:val="en-US"/>
        </w:rPr>
        <w:t>)</w:t>
      </w:r>
      <w:r w:rsidR="00102666" w:rsidRPr="00243635">
        <w:rPr>
          <w:rFonts w:eastAsia="SimSun"/>
          <w:lang w:val="en-US"/>
        </w:rPr>
        <w:t>, provide a strong basis for inclu</w:t>
      </w:r>
      <w:r w:rsidR="00326245" w:rsidRPr="00243635">
        <w:rPr>
          <w:rFonts w:eastAsia="SimSun"/>
          <w:lang w:val="en-US"/>
        </w:rPr>
        <w:t>ding</w:t>
      </w:r>
      <w:r w:rsidR="00102666" w:rsidRPr="00243635">
        <w:rPr>
          <w:rFonts w:eastAsia="SimSun"/>
          <w:lang w:val="en-US"/>
        </w:rPr>
        <w:t xml:space="preserve"> activities and pollutants </w:t>
      </w:r>
      <w:r w:rsidR="00326245" w:rsidRPr="00243635">
        <w:rPr>
          <w:rFonts w:eastAsia="SimSun"/>
          <w:lang w:val="en-US"/>
        </w:rPr>
        <w:t xml:space="preserve"> in PRTRs in a harmonized way </w:t>
      </w:r>
      <w:r w:rsidR="00102666" w:rsidRPr="00243635">
        <w:rPr>
          <w:rFonts w:eastAsia="SimSun"/>
          <w:lang w:val="en-US"/>
        </w:rPr>
        <w:t>by Parties.</w:t>
      </w:r>
    </w:p>
    <w:p w14:paraId="70DC66A9" w14:textId="77777777" w:rsidR="00352882" w:rsidRPr="00243635" w:rsidRDefault="00352882" w:rsidP="002E49B7">
      <w:pPr>
        <w:ind w:left="1134" w:right="1133"/>
        <w:jc w:val="both"/>
        <w:rPr>
          <w:rFonts w:eastAsia="SimSun"/>
          <w:lang w:val="en-US"/>
        </w:rPr>
      </w:pPr>
    </w:p>
    <w:p w14:paraId="4997C925" w14:textId="06CAD927" w:rsidR="004F00AF" w:rsidRPr="00243635" w:rsidRDefault="001C4344" w:rsidP="00605BE6">
      <w:pPr>
        <w:ind w:left="1134" w:right="1133"/>
        <w:jc w:val="both"/>
        <w:rPr>
          <w:rFonts w:eastAsia="SimSun"/>
          <w:lang w:val="en-US"/>
        </w:rPr>
      </w:pPr>
      <w:r w:rsidRPr="00243635">
        <w:rPr>
          <w:rFonts w:eastAsia="SimSun"/>
          <w:lang w:val="en-US"/>
        </w:rPr>
        <w:t>1</w:t>
      </w:r>
      <w:r w:rsidR="00B614F4" w:rsidRPr="00243635">
        <w:rPr>
          <w:rFonts w:eastAsia="SimSun"/>
          <w:lang w:val="en-US"/>
        </w:rPr>
        <w:t>1</w:t>
      </w:r>
      <w:r w:rsidR="004907A2">
        <w:rPr>
          <w:rFonts w:eastAsia="SimSun"/>
          <w:lang w:val="en-US"/>
        </w:rPr>
        <w:t>5</w:t>
      </w:r>
      <w:r w:rsidRPr="00243635">
        <w:rPr>
          <w:rFonts w:eastAsia="SimSun"/>
          <w:lang w:val="en-US"/>
        </w:rPr>
        <w:t>.</w:t>
      </w:r>
      <w:r w:rsidRPr="00243635">
        <w:rPr>
          <w:rFonts w:eastAsia="SimSun"/>
          <w:lang w:val="en-US"/>
        </w:rPr>
        <w:tab/>
      </w:r>
      <w:r w:rsidR="00D05662" w:rsidRPr="00243635">
        <w:rPr>
          <w:rFonts w:eastAsia="SimSun"/>
          <w:lang w:val="en-US"/>
        </w:rPr>
        <w:t xml:space="preserve">The survey </w:t>
      </w:r>
      <w:r w:rsidR="00102666" w:rsidRPr="00243635">
        <w:rPr>
          <w:rFonts w:eastAsia="SimSun"/>
          <w:lang w:val="en-US"/>
        </w:rPr>
        <w:t xml:space="preserve">also </w:t>
      </w:r>
      <w:r w:rsidR="00D05662" w:rsidRPr="00243635">
        <w:rPr>
          <w:rFonts w:eastAsia="SimSun"/>
          <w:lang w:val="en-US"/>
        </w:rPr>
        <w:t xml:space="preserve">showed </w:t>
      </w:r>
      <w:r w:rsidR="00D7304C" w:rsidRPr="00243635">
        <w:rPr>
          <w:rFonts w:eastAsia="SimSun"/>
          <w:lang w:val="en-US"/>
        </w:rPr>
        <w:t xml:space="preserve">that </w:t>
      </w:r>
      <w:r w:rsidR="00B45FB2" w:rsidRPr="00243635">
        <w:rPr>
          <w:rFonts w:eastAsia="SimSun"/>
          <w:lang w:val="en-US"/>
        </w:rPr>
        <w:t xml:space="preserve">there are </w:t>
      </w:r>
      <w:r w:rsidR="00D23B37" w:rsidRPr="00243635">
        <w:rPr>
          <w:rFonts w:eastAsia="SimSun"/>
          <w:lang w:val="en-US"/>
        </w:rPr>
        <w:t>many interlinkages</w:t>
      </w:r>
      <w:r w:rsidR="00590CA8" w:rsidRPr="00243635">
        <w:rPr>
          <w:rFonts w:eastAsia="SimSun"/>
          <w:lang w:val="en-US"/>
        </w:rPr>
        <w:t xml:space="preserve"> between </w:t>
      </w:r>
      <w:r w:rsidR="00FB6559" w:rsidRPr="00243635">
        <w:rPr>
          <w:rFonts w:eastAsia="SimSun"/>
          <w:lang w:val="en-US"/>
        </w:rPr>
        <w:t xml:space="preserve">the </w:t>
      </w:r>
      <w:r w:rsidR="00D7304C" w:rsidRPr="00243635">
        <w:rPr>
          <w:rFonts w:eastAsia="SimSun"/>
          <w:lang w:val="en-US"/>
        </w:rPr>
        <w:t xml:space="preserve">topics discussed </w:t>
      </w:r>
      <w:r w:rsidR="00D7304C" w:rsidRPr="005157BD">
        <w:rPr>
          <w:rFonts w:eastAsia="SimSun"/>
          <w:lang w:val="en-US"/>
        </w:rPr>
        <w:t>in section I.</w:t>
      </w:r>
      <w:r w:rsidR="00D23B37" w:rsidRPr="005157BD">
        <w:rPr>
          <w:rFonts w:eastAsia="SimSun"/>
          <w:lang w:val="en-US"/>
        </w:rPr>
        <w:t xml:space="preserve"> </w:t>
      </w:r>
      <w:r w:rsidR="00D7304C" w:rsidRPr="005157BD">
        <w:rPr>
          <w:rFonts w:eastAsia="SimSun"/>
          <w:lang w:val="en-US"/>
        </w:rPr>
        <w:t>In</w:t>
      </w:r>
      <w:r w:rsidR="00D7304C" w:rsidRPr="00243635">
        <w:rPr>
          <w:rFonts w:eastAsia="SimSun"/>
          <w:lang w:val="en-US"/>
        </w:rPr>
        <w:t xml:space="preserve"> order to achieve improved alignment of any related future work the topics could </w:t>
      </w:r>
      <w:r w:rsidR="009E300E" w:rsidRPr="00243635">
        <w:rPr>
          <w:rFonts w:eastAsia="SimSun"/>
          <w:lang w:val="en-US"/>
        </w:rPr>
        <w:t xml:space="preserve">be </w:t>
      </w:r>
      <w:r w:rsidR="00B45FB2" w:rsidRPr="00243635">
        <w:rPr>
          <w:rFonts w:eastAsia="SimSun"/>
          <w:lang w:val="en-US"/>
        </w:rPr>
        <w:t>group</w:t>
      </w:r>
      <w:r w:rsidR="00D7304C" w:rsidRPr="00243635">
        <w:rPr>
          <w:rFonts w:eastAsia="SimSun"/>
          <w:lang w:val="en-US"/>
        </w:rPr>
        <w:t>ed</w:t>
      </w:r>
      <w:r w:rsidR="00B45FB2" w:rsidRPr="00243635">
        <w:rPr>
          <w:rFonts w:eastAsia="SimSun"/>
          <w:lang w:val="en-US"/>
        </w:rPr>
        <w:t xml:space="preserve"> </w:t>
      </w:r>
      <w:r w:rsidR="00FB6559" w:rsidRPr="00243635">
        <w:rPr>
          <w:rFonts w:eastAsia="SimSun"/>
          <w:lang w:val="en-US"/>
        </w:rPr>
        <w:t>under main categories. Categories related to reporting under the Protocol can be grouped</w:t>
      </w:r>
      <w:r w:rsidR="00035917" w:rsidRPr="00243635">
        <w:rPr>
          <w:rFonts w:eastAsia="SimSun"/>
          <w:lang w:val="en-US"/>
        </w:rPr>
        <w:t xml:space="preserve"> </w:t>
      </w:r>
      <w:r w:rsidR="004F00AF" w:rsidRPr="00243635">
        <w:rPr>
          <w:rFonts w:eastAsia="SimSun"/>
          <w:lang w:val="en-US"/>
        </w:rPr>
        <w:t>as follows:</w:t>
      </w:r>
    </w:p>
    <w:p w14:paraId="5F0C5C31" w14:textId="77777777" w:rsidR="004F00AF" w:rsidRPr="00243635" w:rsidRDefault="004F00AF" w:rsidP="002E49B7">
      <w:pPr>
        <w:ind w:left="1134" w:right="1133"/>
        <w:jc w:val="both"/>
        <w:rPr>
          <w:b/>
          <w:bCs/>
          <w:sz w:val="24"/>
          <w:szCs w:val="24"/>
        </w:rPr>
      </w:pPr>
    </w:p>
    <w:p w14:paraId="274B7AD5" w14:textId="77777777" w:rsidR="00B71928" w:rsidRPr="00243635" w:rsidRDefault="00B71928" w:rsidP="00B71928">
      <w:pPr>
        <w:ind w:left="1134" w:right="1133"/>
        <w:jc w:val="both"/>
        <w:rPr>
          <w:rFonts w:eastAsia="SimSun"/>
          <w:lang w:val="en-US"/>
        </w:rPr>
      </w:pPr>
      <w:r w:rsidRPr="00243635">
        <w:rPr>
          <w:rFonts w:eastAsia="SimSun"/>
          <w:i/>
          <w:iCs/>
          <w:lang w:val="en-US"/>
        </w:rPr>
        <w:t>Sustainability – resource consumption and other non-pollutant data in PRTRs</w:t>
      </w:r>
      <w:r w:rsidRPr="00243635">
        <w:rPr>
          <w:rFonts w:eastAsia="SimSun"/>
          <w:lang w:val="en-US"/>
        </w:rPr>
        <w:t xml:space="preserve"> </w:t>
      </w:r>
    </w:p>
    <w:p w14:paraId="15B41739" w14:textId="77777777" w:rsidR="00B71928" w:rsidRPr="00243635" w:rsidRDefault="00B71928" w:rsidP="00B71928">
      <w:pPr>
        <w:ind w:left="1134" w:right="1133"/>
        <w:rPr>
          <w:rFonts w:eastAsia="SimSun"/>
        </w:rPr>
      </w:pPr>
    </w:p>
    <w:p w14:paraId="38EB9104" w14:textId="0571360D" w:rsidR="00B71928" w:rsidRPr="00243635" w:rsidRDefault="00B71928" w:rsidP="00605BE6">
      <w:pPr>
        <w:ind w:left="1134" w:right="1133"/>
        <w:jc w:val="both"/>
      </w:pPr>
      <w:r w:rsidRPr="00243635">
        <w:rPr>
          <w:rFonts w:eastAsia="SimSun"/>
        </w:rPr>
        <w:t>1</w:t>
      </w:r>
      <w:r w:rsidR="002B4213">
        <w:rPr>
          <w:rFonts w:eastAsia="SimSun"/>
        </w:rPr>
        <w:t>1</w:t>
      </w:r>
      <w:r w:rsidR="004907A2">
        <w:rPr>
          <w:rFonts w:eastAsia="SimSun"/>
        </w:rPr>
        <w:t>6</w:t>
      </w:r>
      <w:r w:rsidRPr="00243635">
        <w:rPr>
          <w:rFonts w:eastAsia="SimSun"/>
        </w:rPr>
        <w:t xml:space="preserve">. There are challenges related to enabling Parties to make informed decisions in the context of sustainable development. Parameters, such as energy consumption (see chapter H), water </w:t>
      </w:r>
      <w:r w:rsidRPr="005157BD">
        <w:rPr>
          <w:rFonts w:eastAsia="SimSun"/>
        </w:rPr>
        <w:t>consumption (chapter I) or production volume (chapter J</w:t>
      </w:r>
      <w:r w:rsidRPr="00243635">
        <w:rPr>
          <w:rFonts w:eastAsia="SimSun"/>
        </w:rPr>
        <w:t xml:space="preserve"> </w:t>
      </w:r>
      <w:r w:rsidR="005157BD">
        <w:rPr>
          <w:rFonts w:eastAsia="SimSun"/>
        </w:rPr>
        <w:t>(</w:t>
      </w:r>
      <w:r w:rsidRPr="005157BD">
        <w:rPr>
          <w:rFonts w:eastAsia="SimSun"/>
        </w:rPr>
        <w:t>other aspects</w:t>
      </w:r>
      <w:r w:rsidR="005157BD">
        <w:rPr>
          <w:rFonts w:eastAsia="SimSun"/>
        </w:rPr>
        <w:t>)</w:t>
      </w:r>
      <w:r w:rsidRPr="00243635">
        <w:rPr>
          <w:rFonts w:eastAsia="SimSun"/>
        </w:rPr>
        <w:t xml:space="preserve">), that are relevant for improved reporting related to sustainable development and circular economy (see chapter K) are integrated parts of reporting under some PRTRs. There is </w:t>
      </w:r>
      <w:r w:rsidR="00382EDE" w:rsidRPr="00243635">
        <w:rPr>
          <w:rFonts w:eastAsia="SimSun"/>
        </w:rPr>
        <w:t>no harmonized</w:t>
      </w:r>
      <w:r w:rsidRPr="00243635">
        <w:rPr>
          <w:rFonts w:eastAsia="SimSun"/>
        </w:rPr>
        <w:t xml:space="preserve"> approach available for implementation across countries. </w:t>
      </w:r>
      <w:r w:rsidRPr="00243635">
        <w:t>The following specific challenges therefore require further discussion among Parties:</w:t>
      </w:r>
    </w:p>
    <w:p w14:paraId="40271FD8" w14:textId="77777777" w:rsidR="00B71928" w:rsidRPr="00243635" w:rsidRDefault="00B71928" w:rsidP="00ED5B7D">
      <w:pPr>
        <w:ind w:left="1134" w:right="1133" w:firstLine="567"/>
        <w:jc w:val="both"/>
      </w:pPr>
      <w:r w:rsidRPr="00243635">
        <w:t xml:space="preserve">(a) Possible integration of non-pollutant categories in Protocol reporting requirements; </w:t>
      </w:r>
    </w:p>
    <w:p w14:paraId="37FD6FB2" w14:textId="77777777" w:rsidR="00B71928" w:rsidRPr="00243635" w:rsidRDefault="00B71928" w:rsidP="00ED5B7D">
      <w:pPr>
        <w:ind w:left="1134" w:right="1133" w:firstLine="567"/>
        <w:jc w:val="both"/>
      </w:pPr>
      <w:r w:rsidRPr="00243635">
        <w:t>(b) How to best harmonize reporting between countries and with existing reporting and apply these in a structured way in PRTR reporting;</w:t>
      </w:r>
    </w:p>
    <w:p w14:paraId="10B2CB6B" w14:textId="77777777" w:rsidR="00B71928" w:rsidRPr="00243635" w:rsidRDefault="00B71928" w:rsidP="00ED5B7D">
      <w:pPr>
        <w:ind w:left="1134" w:right="1133" w:firstLine="567"/>
        <w:jc w:val="both"/>
      </w:pPr>
      <w:r w:rsidRPr="00243635">
        <w:t>(c) Ways to make such data available in a transparent way to the public.</w:t>
      </w:r>
    </w:p>
    <w:p w14:paraId="363293D9" w14:textId="77777777" w:rsidR="00B71928" w:rsidRPr="00243635" w:rsidRDefault="00B71928" w:rsidP="00B71928">
      <w:pPr>
        <w:ind w:left="1134" w:right="1133"/>
      </w:pPr>
    </w:p>
    <w:p w14:paraId="4D5ECCB7" w14:textId="61EAD4A5" w:rsidR="00B71928" w:rsidRDefault="00B71928" w:rsidP="00605BE6">
      <w:pPr>
        <w:ind w:left="1134" w:right="1133"/>
        <w:jc w:val="both"/>
        <w:rPr>
          <w:rFonts w:eastAsia="SimSun"/>
          <w:lang w:val="en-US"/>
        </w:rPr>
      </w:pPr>
      <w:r w:rsidRPr="00243635">
        <w:t>1</w:t>
      </w:r>
      <w:r w:rsidR="002B4213">
        <w:t>1</w:t>
      </w:r>
      <w:r w:rsidR="004907A2">
        <w:t>7</w:t>
      </w:r>
      <w:r w:rsidRPr="00243635">
        <w:t>.</w:t>
      </w:r>
      <w:r w:rsidRPr="00243635">
        <w:tab/>
        <w:t>Parties could first decide whether there is an interest to develop international guidance on sustainability in relation to the development of PRTRs.</w:t>
      </w:r>
      <w:r>
        <w:t xml:space="preserve"> </w:t>
      </w:r>
      <w:r w:rsidRPr="00243635">
        <w:t xml:space="preserve">Such guidance can cover existing </w:t>
      </w:r>
      <w:r w:rsidRPr="00243635">
        <w:rPr>
          <w:rFonts w:eastAsia="SimSun"/>
          <w:lang w:val="en-US"/>
        </w:rPr>
        <w:t xml:space="preserve">interlinkages between different categories. </w:t>
      </w:r>
    </w:p>
    <w:p w14:paraId="0C569698" w14:textId="77777777" w:rsidR="00B71928" w:rsidRPr="00243635" w:rsidRDefault="00B71928" w:rsidP="00B71928">
      <w:pPr>
        <w:ind w:left="1134" w:right="1133"/>
        <w:rPr>
          <w:rFonts w:eastAsia="SimSun"/>
          <w:lang w:val="en-US"/>
        </w:rPr>
      </w:pPr>
    </w:p>
    <w:p w14:paraId="7839B623" w14:textId="46D29DE3" w:rsidR="004F00AF" w:rsidRPr="00243635" w:rsidRDefault="0035219C" w:rsidP="001D3779">
      <w:pPr>
        <w:ind w:left="1134" w:right="1133"/>
        <w:jc w:val="both"/>
        <w:rPr>
          <w:rFonts w:eastAsia="SimSun"/>
          <w:lang w:val="en-US"/>
        </w:rPr>
      </w:pPr>
      <w:r w:rsidRPr="00243635">
        <w:rPr>
          <w:rFonts w:eastAsia="SimSun"/>
          <w:i/>
          <w:iCs/>
          <w:lang w:val="en-US"/>
        </w:rPr>
        <w:t>Pollutant releases – comprehensive registers and inventories</w:t>
      </w:r>
    </w:p>
    <w:p w14:paraId="06FC91EE" w14:textId="22771641" w:rsidR="00D05662" w:rsidRPr="00243635" w:rsidRDefault="00D05662" w:rsidP="001D3779">
      <w:pPr>
        <w:ind w:left="1134" w:right="1133"/>
        <w:jc w:val="both"/>
        <w:rPr>
          <w:rFonts w:eastAsia="SimSun"/>
          <w:lang w:val="en-US"/>
        </w:rPr>
      </w:pPr>
    </w:p>
    <w:p w14:paraId="00ED3F47" w14:textId="7CA0C19D" w:rsidR="00D05662" w:rsidRPr="00243635" w:rsidRDefault="002B4213" w:rsidP="00440D55">
      <w:pPr>
        <w:ind w:left="1134" w:right="1133"/>
        <w:jc w:val="both"/>
        <w:rPr>
          <w:rFonts w:eastAsia="SimSun"/>
        </w:rPr>
      </w:pPr>
      <w:r w:rsidRPr="00243635">
        <w:rPr>
          <w:rFonts w:eastAsia="SimSun"/>
        </w:rPr>
        <w:t>11</w:t>
      </w:r>
      <w:r w:rsidR="004907A2">
        <w:rPr>
          <w:rFonts w:eastAsia="SimSun"/>
        </w:rPr>
        <w:t>8</w:t>
      </w:r>
      <w:r w:rsidR="00362A8E" w:rsidRPr="00243635">
        <w:rPr>
          <w:rFonts w:eastAsia="SimSun"/>
        </w:rPr>
        <w:t>.</w:t>
      </w:r>
      <w:r w:rsidR="00362A8E" w:rsidRPr="00243635">
        <w:rPr>
          <w:rFonts w:eastAsia="SimSun"/>
        </w:rPr>
        <w:tab/>
        <w:t xml:space="preserve">Work on the development of the Protocol related to Annex I (see chapter </w:t>
      </w:r>
      <w:r w:rsidR="00D05662" w:rsidRPr="00243635">
        <w:rPr>
          <w:rFonts w:eastAsia="SimSun"/>
        </w:rPr>
        <w:t>B</w:t>
      </w:r>
      <w:r w:rsidR="00362A8E" w:rsidRPr="00243635">
        <w:rPr>
          <w:rFonts w:eastAsia="SimSun"/>
        </w:rPr>
        <w:t xml:space="preserve"> </w:t>
      </w:r>
      <w:r w:rsidR="00A75BCE">
        <w:rPr>
          <w:rFonts w:eastAsia="SimSun"/>
        </w:rPr>
        <w:t>(</w:t>
      </w:r>
      <w:r w:rsidR="00D05662" w:rsidRPr="00243635">
        <w:rPr>
          <w:rFonts w:eastAsia="SimSun"/>
        </w:rPr>
        <w:t>Activities</w:t>
      </w:r>
      <w:r w:rsidR="00362A8E" w:rsidRPr="00243635">
        <w:rPr>
          <w:rFonts w:eastAsia="SimSun"/>
        </w:rPr>
        <w:t>)</w:t>
      </w:r>
      <w:r w:rsidR="00A75BCE">
        <w:rPr>
          <w:rFonts w:eastAsia="SimSun"/>
        </w:rPr>
        <w:t>)</w:t>
      </w:r>
      <w:r w:rsidR="00362A8E" w:rsidRPr="00243635">
        <w:rPr>
          <w:rFonts w:eastAsia="SimSun"/>
        </w:rPr>
        <w:t xml:space="preserve"> and Annex II</w:t>
      </w:r>
      <w:r w:rsidR="00D05662" w:rsidRPr="00243635">
        <w:rPr>
          <w:rFonts w:eastAsia="SimSun"/>
        </w:rPr>
        <w:t xml:space="preserve">, </w:t>
      </w:r>
      <w:r w:rsidR="00362A8E" w:rsidRPr="00243635">
        <w:rPr>
          <w:rFonts w:eastAsia="SimSun"/>
        </w:rPr>
        <w:t xml:space="preserve">(see </w:t>
      </w:r>
      <w:r w:rsidR="00D05662" w:rsidRPr="00243635">
        <w:rPr>
          <w:rFonts w:eastAsia="SimSun"/>
        </w:rPr>
        <w:t xml:space="preserve">C </w:t>
      </w:r>
      <w:r w:rsidR="00A75BCE">
        <w:rPr>
          <w:rFonts w:eastAsia="SimSun"/>
        </w:rPr>
        <w:t>(</w:t>
      </w:r>
      <w:r w:rsidR="00D05662" w:rsidRPr="00243635">
        <w:rPr>
          <w:rFonts w:eastAsia="SimSun"/>
        </w:rPr>
        <w:t>Pollutants</w:t>
      </w:r>
      <w:r w:rsidR="00362A8E" w:rsidRPr="00243635">
        <w:rPr>
          <w:rFonts w:eastAsia="SimSun"/>
        </w:rPr>
        <w:t>)</w:t>
      </w:r>
      <w:r w:rsidR="00A75BCE">
        <w:rPr>
          <w:rFonts w:eastAsia="SimSun"/>
        </w:rPr>
        <w:t>)</w:t>
      </w:r>
      <w:r w:rsidR="00362A8E" w:rsidRPr="00243635">
        <w:rPr>
          <w:rFonts w:eastAsia="SimSun"/>
        </w:rPr>
        <w:t xml:space="preserve"> and the s</w:t>
      </w:r>
      <w:r w:rsidR="002E49B7" w:rsidRPr="00243635">
        <w:rPr>
          <w:rFonts w:eastAsia="SimSun"/>
        </w:rPr>
        <w:t>pecification of reporting requirements for diffuse sources</w:t>
      </w:r>
      <w:r w:rsidR="00362A8E" w:rsidRPr="00243635">
        <w:rPr>
          <w:rFonts w:eastAsia="SimSun"/>
        </w:rPr>
        <w:t xml:space="preserve"> (see G) are closely interlinked in the context of overall comprehensiveness of PRTR data.</w:t>
      </w:r>
      <w:r w:rsidR="00362A8E" w:rsidRPr="00243635">
        <w:t xml:space="preserve"> </w:t>
      </w:r>
      <w:r w:rsidR="002E49B7" w:rsidRPr="00243635">
        <w:t>T</w:t>
      </w:r>
      <w:r w:rsidR="00D05662" w:rsidRPr="00243635">
        <w:t>o identify</w:t>
      </w:r>
      <w:r w:rsidR="00362A8E" w:rsidRPr="00243635">
        <w:t>, for instance,</w:t>
      </w:r>
      <w:r w:rsidR="00D05662" w:rsidRPr="00243635">
        <w:t xml:space="preserve"> where possible clear advantages exist </w:t>
      </w:r>
      <w:r w:rsidR="002E49B7" w:rsidRPr="00243635">
        <w:t>for</w:t>
      </w:r>
      <w:r w:rsidR="00D05662" w:rsidRPr="00243635">
        <w:t xml:space="preserve"> choosing </w:t>
      </w:r>
      <w:r w:rsidR="0051522A" w:rsidRPr="00243635">
        <w:t>between a bottom-up or top-down approach for reporting on specific pollutant releases and transfers</w:t>
      </w:r>
      <w:r w:rsidR="00D05662" w:rsidRPr="00243635">
        <w:t xml:space="preserve"> or </w:t>
      </w:r>
      <w:r w:rsidR="002E49B7" w:rsidRPr="00243635">
        <w:t xml:space="preserve">when best </w:t>
      </w:r>
      <w:r w:rsidR="0051522A" w:rsidRPr="00243635">
        <w:t xml:space="preserve">to </w:t>
      </w:r>
      <w:r w:rsidR="00D05662" w:rsidRPr="00243635">
        <w:t xml:space="preserve">apply </w:t>
      </w:r>
      <w:r w:rsidR="002E49B7" w:rsidRPr="00243635">
        <w:t xml:space="preserve">both approaches </w:t>
      </w:r>
      <w:r w:rsidR="00D05662" w:rsidRPr="00243635">
        <w:t>in parallel, would help Parties in</w:t>
      </w:r>
      <w:r w:rsidR="0051522A" w:rsidRPr="00243635">
        <w:t xml:space="preserve"> specifying reporting requirements for diffuse sources</w:t>
      </w:r>
      <w:r w:rsidR="002E49B7" w:rsidRPr="00243635">
        <w:t>.</w:t>
      </w:r>
      <w:r w:rsidR="00D05662" w:rsidRPr="00243635">
        <w:t xml:space="preserve"> </w:t>
      </w:r>
      <w:r w:rsidR="00DA2C05" w:rsidRPr="00243635">
        <w:t xml:space="preserve">Engaging this work </w:t>
      </w:r>
      <w:r w:rsidR="00362A8E" w:rsidRPr="00243635">
        <w:t>jointly</w:t>
      </w:r>
      <w:r w:rsidR="002E49B7" w:rsidRPr="00243635">
        <w:t xml:space="preserve"> would </w:t>
      </w:r>
      <w:r w:rsidR="00D05662" w:rsidRPr="00243635">
        <w:t xml:space="preserve">reduce the workload on individual Parties in finding a way to ensure comprehensive and cost-effective PRTR data </w:t>
      </w:r>
      <w:r w:rsidR="00AD0447" w:rsidRPr="00243635">
        <w:t>of</w:t>
      </w:r>
      <w:r w:rsidR="00D05662" w:rsidRPr="00243635">
        <w:t xml:space="preserve"> good quality.</w:t>
      </w:r>
      <w:r w:rsidR="00440D55" w:rsidRPr="00243635">
        <w:rPr>
          <w:rFonts w:eastAsia="SimSun"/>
        </w:rPr>
        <w:t xml:space="preserve"> </w:t>
      </w:r>
    </w:p>
    <w:p w14:paraId="3A0C908B" w14:textId="2C00812C" w:rsidR="00D05662" w:rsidRPr="00243635" w:rsidRDefault="00D05662" w:rsidP="00440D55">
      <w:pPr>
        <w:ind w:left="1134" w:right="1133"/>
        <w:rPr>
          <w:rFonts w:eastAsia="SimSun"/>
        </w:rPr>
      </w:pPr>
    </w:p>
    <w:p w14:paraId="590D63F6" w14:textId="6D55907E" w:rsidR="004F00AF" w:rsidRPr="00243635" w:rsidRDefault="002B4213" w:rsidP="001D3779">
      <w:pPr>
        <w:ind w:left="1134" w:right="1133"/>
        <w:jc w:val="both"/>
        <w:rPr>
          <w:rFonts w:eastAsia="SimSun"/>
        </w:rPr>
      </w:pPr>
      <w:r w:rsidRPr="00243635">
        <w:rPr>
          <w:rFonts w:eastAsia="SimSun"/>
        </w:rPr>
        <w:t>1</w:t>
      </w:r>
      <w:r w:rsidR="004907A2">
        <w:rPr>
          <w:rFonts w:eastAsia="SimSun"/>
        </w:rPr>
        <w:t>19</w:t>
      </w:r>
      <w:r w:rsidR="00362A8E" w:rsidRPr="00243635">
        <w:rPr>
          <w:rFonts w:eastAsia="SimSun"/>
        </w:rPr>
        <w:t>.</w:t>
      </w:r>
      <w:r w:rsidR="00362A8E" w:rsidRPr="00243635">
        <w:rPr>
          <w:rFonts w:eastAsia="SimSun"/>
        </w:rPr>
        <w:tab/>
      </w:r>
      <w:r w:rsidR="003200E5" w:rsidRPr="00243635">
        <w:rPr>
          <w:rFonts w:eastAsia="SimSun"/>
        </w:rPr>
        <w:t xml:space="preserve">Comprehensive reporting also touches the issue of how data </w:t>
      </w:r>
      <w:r w:rsidR="00AD0447" w:rsidRPr="00243635">
        <w:rPr>
          <w:rFonts w:eastAsia="SimSun"/>
        </w:rPr>
        <w:t>are</w:t>
      </w:r>
      <w:r w:rsidR="003200E5" w:rsidRPr="00243635">
        <w:rPr>
          <w:rFonts w:eastAsia="SimSun"/>
        </w:rPr>
        <w:t xml:space="preserve"> generated and reporting on relevant context</w:t>
      </w:r>
      <w:r w:rsidR="00362A8E" w:rsidRPr="00243635">
        <w:rPr>
          <w:rFonts w:eastAsia="SimSun"/>
        </w:rPr>
        <w:t xml:space="preserve">, such as sharing pollution prevention methods (see N </w:t>
      </w:r>
      <w:r w:rsidR="00A75BCE">
        <w:rPr>
          <w:rFonts w:eastAsia="SimSun"/>
        </w:rPr>
        <w:t>(</w:t>
      </w:r>
      <w:r w:rsidR="00362A8E" w:rsidRPr="00243635">
        <w:rPr>
          <w:rFonts w:eastAsia="SimSun"/>
        </w:rPr>
        <w:t>Promoting “actions to reduce pollution” and sharing pollution prevention methods)</w:t>
      </w:r>
      <w:r w:rsidR="00A75BCE">
        <w:rPr>
          <w:rFonts w:eastAsia="SimSun"/>
        </w:rPr>
        <w:t>)</w:t>
      </w:r>
      <w:r w:rsidR="003200E5" w:rsidRPr="00243635">
        <w:rPr>
          <w:rFonts w:eastAsia="SimSun"/>
        </w:rPr>
        <w:t xml:space="preserve">. </w:t>
      </w:r>
      <w:r w:rsidR="00C37AF2" w:rsidRPr="00243635">
        <w:rPr>
          <w:rFonts w:eastAsia="SimSun"/>
        </w:rPr>
        <w:t>In that context, w</w:t>
      </w:r>
      <w:r w:rsidR="0051522A" w:rsidRPr="00243635">
        <w:rPr>
          <w:rFonts w:eastAsia="SimSun"/>
        </w:rPr>
        <w:t xml:space="preserve">hen </w:t>
      </w:r>
      <w:r w:rsidR="00C37AF2" w:rsidRPr="00243635">
        <w:rPr>
          <w:rFonts w:eastAsia="SimSun"/>
        </w:rPr>
        <w:t xml:space="preserve">Parties make </w:t>
      </w:r>
      <w:r w:rsidR="0051522A" w:rsidRPr="00243635">
        <w:rPr>
          <w:rFonts w:eastAsia="SimSun"/>
        </w:rPr>
        <w:t xml:space="preserve">changes </w:t>
      </w:r>
      <w:r w:rsidR="00C37AF2" w:rsidRPr="00243635">
        <w:rPr>
          <w:rFonts w:eastAsia="SimSun"/>
        </w:rPr>
        <w:t xml:space="preserve">to their </w:t>
      </w:r>
      <w:r w:rsidR="0051522A" w:rsidRPr="00243635">
        <w:rPr>
          <w:rFonts w:eastAsia="SimSun"/>
        </w:rPr>
        <w:t xml:space="preserve">reporting </w:t>
      </w:r>
      <w:r w:rsidR="00C37AF2" w:rsidRPr="00243635">
        <w:rPr>
          <w:rFonts w:eastAsia="SimSun"/>
        </w:rPr>
        <w:t>requirements</w:t>
      </w:r>
      <w:r w:rsidR="0051522A" w:rsidRPr="00243635">
        <w:rPr>
          <w:rFonts w:eastAsia="SimSun"/>
        </w:rPr>
        <w:t xml:space="preserve">, </w:t>
      </w:r>
      <w:r w:rsidR="003200E5" w:rsidRPr="00243635">
        <w:rPr>
          <w:rFonts w:eastAsia="SimSun"/>
        </w:rPr>
        <w:t>the</w:t>
      </w:r>
      <w:r w:rsidR="0051522A" w:rsidRPr="00243635">
        <w:rPr>
          <w:rFonts w:eastAsia="SimSun"/>
        </w:rPr>
        <w:t xml:space="preserve"> usefulness</w:t>
      </w:r>
      <w:r w:rsidR="003200E5" w:rsidRPr="00243635">
        <w:rPr>
          <w:rFonts w:eastAsia="SimSun"/>
        </w:rPr>
        <w:t xml:space="preserve"> of reported data</w:t>
      </w:r>
      <w:r w:rsidR="0051522A" w:rsidRPr="00243635">
        <w:rPr>
          <w:rFonts w:eastAsia="SimSun"/>
        </w:rPr>
        <w:t xml:space="preserve"> </w:t>
      </w:r>
      <w:r w:rsidR="00C37AF2" w:rsidRPr="00243635">
        <w:rPr>
          <w:rFonts w:eastAsia="SimSun"/>
        </w:rPr>
        <w:t xml:space="preserve">can further be increased </w:t>
      </w:r>
      <w:r w:rsidR="0051522A" w:rsidRPr="00243635">
        <w:rPr>
          <w:rFonts w:eastAsia="SimSun"/>
        </w:rPr>
        <w:t xml:space="preserve">by adding reporting on </w:t>
      </w:r>
      <w:r w:rsidR="00C37AF2" w:rsidRPr="00243635">
        <w:rPr>
          <w:rFonts w:eastAsia="SimSun"/>
        </w:rPr>
        <w:t xml:space="preserve">the </w:t>
      </w:r>
      <w:r w:rsidR="0051522A" w:rsidRPr="00243635">
        <w:rPr>
          <w:rFonts w:eastAsia="SimSun"/>
        </w:rPr>
        <w:t xml:space="preserve">processes that </w:t>
      </w:r>
      <w:r w:rsidR="00C37AF2" w:rsidRPr="00243635">
        <w:rPr>
          <w:rFonts w:eastAsia="SimSun"/>
        </w:rPr>
        <w:t xml:space="preserve">eventually </w:t>
      </w:r>
      <w:r w:rsidR="0051522A" w:rsidRPr="00243635">
        <w:rPr>
          <w:rFonts w:eastAsia="SimSun"/>
        </w:rPr>
        <w:t>lead to pollutant releases and transfers</w:t>
      </w:r>
      <w:r w:rsidR="00571DF1" w:rsidRPr="00243635">
        <w:rPr>
          <w:rFonts w:eastAsia="SimSun"/>
        </w:rPr>
        <w:t xml:space="preserve">. The usefulness can also be improved further by including </w:t>
      </w:r>
      <w:r w:rsidR="006E4BE1" w:rsidRPr="00243635">
        <w:rPr>
          <w:rFonts w:eastAsia="SimSun"/>
        </w:rPr>
        <w:t xml:space="preserve">reporting on the applied methodology for measurement, calculation or estimation of releases and transfers. </w:t>
      </w:r>
    </w:p>
    <w:p w14:paraId="2B694455" w14:textId="77777777" w:rsidR="00440D55" w:rsidRPr="00243635" w:rsidRDefault="00440D55" w:rsidP="001D3779">
      <w:pPr>
        <w:ind w:left="1134" w:right="1133"/>
        <w:jc w:val="both"/>
        <w:rPr>
          <w:rFonts w:eastAsia="SimSun"/>
          <w:lang w:val="en-US"/>
        </w:rPr>
      </w:pPr>
    </w:p>
    <w:p w14:paraId="71C0A8F5" w14:textId="18DB3FF2" w:rsidR="004F00AF" w:rsidRPr="00243635" w:rsidRDefault="0035219C" w:rsidP="001D3779">
      <w:pPr>
        <w:ind w:left="1134" w:right="1133"/>
        <w:jc w:val="both"/>
        <w:rPr>
          <w:rFonts w:eastAsia="SimSun"/>
          <w:lang w:val="en-US"/>
        </w:rPr>
      </w:pPr>
      <w:r w:rsidRPr="00243635">
        <w:rPr>
          <w:rFonts w:eastAsia="SimSun"/>
          <w:i/>
          <w:iCs/>
          <w:lang w:val="en-US"/>
        </w:rPr>
        <w:t>Pollutant transfers – sound management of disposal and recovery of waste</w:t>
      </w:r>
      <w:r w:rsidR="004F00AF" w:rsidRPr="00243635">
        <w:rPr>
          <w:rFonts w:eastAsia="SimSun"/>
          <w:lang w:val="en-US"/>
        </w:rPr>
        <w:t xml:space="preserve"> </w:t>
      </w:r>
    </w:p>
    <w:p w14:paraId="071EC1FB" w14:textId="40AFCA65" w:rsidR="004F00AF" w:rsidRPr="00243635" w:rsidRDefault="004F00AF" w:rsidP="001D3779">
      <w:pPr>
        <w:ind w:left="1134" w:right="1133"/>
        <w:jc w:val="both"/>
        <w:rPr>
          <w:rFonts w:eastAsia="SimSun"/>
          <w:lang w:val="en-US"/>
        </w:rPr>
      </w:pPr>
    </w:p>
    <w:p w14:paraId="58A5C487" w14:textId="2135BD67" w:rsidR="00D05662" w:rsidRPr="00243635" w:rsidRDefault="002B4213" w:rsidP="00D81A5F">
      <w:pPr>
        <w:ind w:left="1134" w:right="1133"/>
        <w:jc w:val="both"/>
      </w:pPr>
      <w:r w:rsidRPr="00243635">
        <w:t>1</w:t>
      </w:r>
      <w:r>
        <w:t>2</w:t>
      </w:r>
      <w:r w:rsidR="004907A2">
        <w:t>0</w:t>
      </w:r>
      <w:r w:rsidR="003B141F" w:rsidRPr="00243635">
        <w:t>.</w:t>
      </w:r>
      <w:r w:rsidR="003B141F" w:rsidRPr="00243635">
        <w:tab/>
      </w:r>
      <w:r w:rsidR="00872364">
        <w:t>R</w:t>
      </w:r>
      <w:r w:rsidR="008B0EFA" w:rsidRPr="00243635">
        <w:t>espondents share</w:t>
      </w:r>
      <w:r w:rsidR="00872364">
        <w:t>d</w:t>
      </w:r>
      <w:r w:rsidR="008B0EFA" w:rsidRPr="00243635">
        <w:t xml:space="preserve"> experience</w:t>
      </w:r>
      <w:r w:rsidR="00C37AF2" w:rsidRPr="00243635">
        <w:t xml:space="preserve"> where they use their PRTR</w:t>
      </w:r>
      <w:r w:rsidR="008B0EFA" w:rsidRPr="00243635">
        <w:t xml:space="preserve"> </w:t>
      </w:r>
      <w:r w:rsidR="00872364">
        <w:t xml:space="preserve">to supplement </w:t>
      </w:r>
      <w:r w:rsidR="00C37AF2" w:rsidRPr="00243635">
        <w:t>a variety of</w:t>
      </w:r>
      <w:r w:rsidR="008B0EFA" w:rsidRPr="00243635">
        <w:t xml:space="preserve"> issues related to proper reporting </w:t>
      </w:r>
      <w:r w:rsidR="00C37AF2" w:rsidRPr="00243635">
        <w:t>for sound</w:t>
      </w:r>
      <w:r w:rsidR="008B0EFA" w:rsidRPr="00243635">
        <w:t xml:space="preserve"> waste management. </w:t>
      </w:r>
      <w:r w:rsidR="00C37AF2" w:rsidRPr="00243635">
        <w:t>For example, s</w:t>
      </w:r>
      <w:r w:rsidR="008B0EFA" w:rsidRPr="00243635">
        <w:t xml:space="preserve">pecific challenges in waste management and monitoring of waste streams seem to be solvable when reporting on storage or </w:t>
      </w:r>
      <w:r w:rsidR="00C37AF2" w:rsidRPr="00243635">
        <w:t>on-site</w:t>
      </w:r>
      <w:r w:rsidR="008B0EFA" w:rsidRPr="00243635">
        <w:t xml:space="preserve"> transfers is improved. For Parties to discuss the suitability of </w:t>
      </w:r>
      <w:r w:rsidR="008B0EFA" w:rsidRPr="00243635">
        <w:lastRenderedPageBreak/>
        <w:t>using PRTRs for improved waste and recycling</w:t>
      </w:r>
      <w:r w:rsidR="00067A82" w:rsidRPr="00243635">
        <w:t xml:space="preserve"> (see annex III of the Protocol on recovery operations)</w:t>
      </w:r>
      <w:r w:rsidR="008B0EFA" w:rsidRPr="00243635">
        <w:t xml:space="preserve"> related reporting </w:t>
      </w:r>
      <w:r w:rsidR="00EA23FB" w:rsidRPr="00243635">
        <w:t>seems timely and would benefit from grouping different aspects related to the topic</w:t>
      </w:r>
      <w:r w:rsidR="008B0EFA" w:rsidRPr="00243635">
        <w:t xml:space="preserve"> (</w:t>
      </w:r>
      <w:r w:rsidR="008B0EFA" w:rsidRPr="00A75BCE">
        <w:t>see chapters D (Waste), E (On site</w:t>
      </w:r>
      <w:r w:rsidR="008B0EFA" w:rsidRPr="00243635">
        <w:t xml:space="preserve"> transfer), F (Storage)</w:t>
      </w:r>
      <w:r w:rsidR="00B54225" w:rsidRPr="00243635">
        <w:t>, P (Improving waste and wastewater reporting</w:t>
      </w:r>
      <w:r w:rsidR="00440D55" w:rsidRPr="00243635">
        <w:t>)</w:t>
      </w:r>
      <w:r w:rsidR="008B0EFA" w:rsidRPr="00243635">
        <w:t xml:space="preserve">. The EWC and European waste statistics could be a basis for such discussions. </w:t>
      </w:r>
      <w:r w:rsidR="00EA23FB" w:rsidRPr="00243635">
        <w:t>Furthermore, there seems</w:t>
      </w:r>
      <w:r w:rsidR="00D05662" w:rsidRPr="00243635">
        <w:t xml:space="preserve"> value in using the Protocol on PRTRs to harmonize </w:t>
      </w:r>
      <w:r w:rsidR="00067A82" w:rsidRPr="00243635">
        <w:t xml:space="preserve">different approaches on </w:t>
      </w:r>
      <w:r w:rsidR="00D05662" w:rsidRPr="00243635">
        <w:t xml:space="preserve">waste and recycling related reporting </w:t>
      </w:r>
      <w:r w:rsidR="00067A82" w:rsidRPr="00243635">
        <w:t xml:space="preserve">that were shared by Parties </w:t>
      </w:r>
      <w:r w:rsidR="00D05662" w:rsidRPr="00243635">
        <w:t xml:space="preserve">with a view also to improve </w:t>
      </w:r>
      <w:r w:rsidR="00EA23FB" w:rsidRPr="00243635">
        <w:t xml:space="preserve">Parties’ </w:t>
      </w:r>
      <w:r w:rsidR="00D05662" w:rsidRPr="00243635">
        <w:t>capacit</w:t>
      </w:r>
      <w:r w:rsidR="00EA23FB" w:rsidRPr="00243635">
        <w:t>ies</w:t>
      </w:r>
      <w:r w:rsidR="00D05662" w:rsidRPr="00243635">
        <w:t xml:space="preserve"> and fitness in enacting circular economy and sustainable development related policies. </w:t>
      </w:r>
    </w:p>
    <w:p w14:paraId="091E1E9A" w14:textId="77777777" w:rsidR="00D05662" w:rsidRPr="00243635" w:rsidRDefault="00D05662" w:rsidP="001D3779">
      <w:pPr>
        <w:ind w:left="1134" w:right="1133"/>
        <w:jc w:val="both"/>
        <w:rPr>
          <w:rFonts w:eastAsia="SimSun"/>
          <w:lang w:val="en-US"/>
        </w:rPr>
      </w:pPr>
    </w:p>
    <w:p w14:paraId="597E6278" w14:textId="2C9D1230" w:rsidR="00035917" w:rsidRPr="00243635" w:rsidRDefault="00035917" w:rsidP="00C77897">
      <w:pPr>
        <w:pStyle w:val="Heading1"/>
        <w:rPr>
          <w:b/>
          <w:lang w:val="en-US"/>
        </w:rPr>
      </w:pPr>
      <w:r w:rsidRPr="00243635">
        <w:rPr>
          <w:b/>
          <w:lang w:val="en-US"/>
        </w:rPr>
        <w:t>2.</w:t>
      </w:r>
      <w:r w:rsidRPr="00243635">
        <w:rPr>
          <w:b/>
          <w:lang w:val="en-US"/>
        </w:rPr>
        <w:tab/>
        <w:t>Dissemination</w:t>
      </w:r>
    </w:p>
    <w:p w14:paraId="20CF9055" w14:textId="77777777" w:rsidR="00035917" w:rsidRPr="00243635" w:rsidRDefault="00035917" w:rsidP="001F57E4">
      <w:pPr>
        <w:ind w:right="1133" w:firstLine="567"/>
        <w:rPr>
          <w:rFonts w:eastAsia="SimSun"/>
          <w:lang w:val="en-US"/>
        </w:rPr>
      </w:pPr>
    </w:p>
    <w:p w14:paraId="211816FF" w14:textId="65A670EB" w:rsidR="004F00AF" w:rsidRPr="00243635" w:rsidRDefault="003478C1" w:rsidP="00D81A5F">
      <w:pPr>
        <w:ind w:left="1134" w:right="1133"/>
        <w:jc w:val="both"/>
        <w:rPr>
          <w:rFonts w:eastAsia="SimSun"/>
          <w:lang w:val="en-US"/>
        </w:rPr>
      </w:pPr>
      <w:r w:rsidRPr="00243635">
        <w:rPr>
          <w:rFonts w:eastAsia="SimSun"/>
          <w:lang w:val="en-US"/>
        </w:rPr>
        <w:t>12</w:t>
      </w:r>
      <w:r w:rsidR="004907A2">
        <w:rPr>
          <w:rFonts w:eastAsia="SimSun"/>
          <w:lang w:val="en-US"/>
        </w:rPr>
        <w:t>1</w:t>
      </w:r>
      <w:r w:rsidRPr="00243635">
        <w:rPr>
          <w:rFonts w:eastAsia="SimSun"/>
          <w:lang w:val="en-US"/>
        </w:rPr>
        <w:t>.</w:t>
      </w:r>
      <w:r w:rsidRPr="00243635">
        <w:rPr>
          <w:rFonts w:eastAsia="SimSun"/>
          <w:lang w:val="en-US"/>
        </w:rPr>
        <w:tab/>
      </w:r>
      <w:r w:rsidR="00576733" w:rsidRPr="00243635">
        <w:rPr>
          <w:rFonts w:eastAsia="SimSun"/>
          <w:lang w:val="en-US"/>
        </w:rPr>
        <w:t xml:space="preserve">The survey also provided experiences from </w:t>
      </w:r>
      <w:r w:rsidR="00872364">
        <w:rPr>
          <w:rFonts w:eastAsia="SimSun"/>
          <w:lang w:val="en-US"/>
        </w:rPr>
        <w:t>respondents</w:t>
      </w:r>
      <w:r w:rsidR="00872364" w:rsidRPr="00243635">
        <w:rPr>
          <w:rFonts w:eastAsia="SimSun"/>
          <w:lang w:val="en-US"/>
        </w:rPr>
        <w:t xml:space="preserve"> </w:t>
      </w:r>
      <w:r w:rsidR="00576733" w:rsidRPr="00243635">
        <w:rPr>
          <w:rFonts w:eastAsia="SimSun"/>
          <w:lang w:val="en-US"/>
        </w:rPr>
        <w:t xml:space="preserve">on </w:t>
      </w:r>
      <w:r w:rsidR="00BA28AC" w:rsidRPr="00243635">
        <w:rPr>
          <w:rFonts w:eastAsia="SimSun"/>
          <w:lang w:val="en-US"/>
        </w:rPr>
        <w:t>h</w:t>
      </w:r>
      <w:r w:rsidR="00576733" w:rsidRPr="00243635">
        <w:rPr>
          <w:rFonts w:eastAsia="SimSun"/>
          <w:lang w:val="en-US"/>
        </w:rPr>
        <w:t xml:space="preserve">ow to better </w:t>
      </w:r>
      <w:r w:rsidR="00381445" w:rsidRPr="00243635">
        <w:rPr>
          <w:rFonts w:eastAsia="SimSun"/>
          <w:lang w:val="en-US"/>
        </w:rPr>
        <w:t xml:space="preserve">disseminate and make more </w:t>
      </w:r>
      <w:r w:rsidR="00576733" w:rsidRPr="00243635">
        <w:rPr>
          <w:rFonts w:eastAsia="SimSun"/>
          <w:lang w:val="en-US"/>
        </w:rPr>
        <w:t>use of</w:t>
      </w:r>
      <w:r w:rsidR="0065587D" w:rsidRPr="00243635">
        <w:rPr>
          <w:rFonts w:eastAsia="SimSun"/>
          <w:lang w:val="en-US"/>
        </w:rPr>
        <w:t xml:space="preserve"> </w:t>
      </w:r>
      <w:r w:rsidR="002D2587" w:rsidRPr="00243635">
        <w:rPr>
          <w:rFonts w:eastAsia="SimSun"/>
          <w:lang w:val="en-US"/>
        </w:rPr>
        <w:t xml:space="preserve">the </w:t>
      </w:r>
      <w:r w:rsidR="0065587D" w:rsidRPr="00243635">
        <w:rPr>
          <w:rFonts w:eastAsia="SimSun"/>
          <w:lang w:val="en-US"/>
        </w:rPr>
        <w:t>collected</w:t>
      </w:r>
      <w:r w:rsidR="00576733" w:rsidRPr="00243635">
        <w:rPr>
          <w:rFonts w:eastAsia="SimSun"/>
          <w:lang w:val="en-US"/>
        </w:rPr>
        <w:t xml:space="preserve"> PRTR data. </w:t>
      </w:r>
      <w:r w:rsidR="004F00AF" w:rsidRPr="00243635">
        <w:rPr>
          <w:rFonts w:eastAsia="SimSun"/>
          <w:lang w:val="en-US"/>
        </w:rPr>
        <w:t xml:space="preserve">While proper reporting and data management </w:t>
      </w:r>
      <w:r w:rsidR="00042796" w:rsidRPr="00243635">
        <w:rPr>
          <w:rFonts w:eastAsia="SimSun"/>
          <w:lang w:val="en-US"/>
        </w:rPr>
        <w:t>are</w:t>
      </w:r>
      <w:r w:rsidR="004F00AF" w:rsidRPr="00243635">
        <w:rPr>
          <w:rFonts w:eastAsia="SimSun"/>
          <w:lang w:val="en-US"/>
        </w:rPr>
        <w:t xml:space="preserve"> a requirement to generate knowledge, the way it is disseminated to stakeholders is the factor that determines whether Parties reach the Protocol’s objective and reduce pollutant releases. The following area of work should hence be constantly considered and discussed by Parties:</w:t>
      </w:r>
    </w:p>
    <w:p w14:paraId="34370569" w14:textId="77777777" w:rsidR="004F00AF" w:rsidRPr="00243635" w:rsidRDefault="004F00AF" w:rsidP="001D3779">
      <w:pPr>
        <w:ind w:left="1134" w:right="1133"/>
        <w:rPr>
          <w:rFonts w:eastAsia="SimSun"/>
          <w:lang w:val="en-US"/>
        </w:rPr>
      </w:pPr>
    </w:p>
    <w:p w14:paraId="3DD75FA4" w14:textId="72FCC8FE" w:rsidR="004F00AF" w:rsidRPr="00243635" w:rsidRDefault="0035219C" w:rsidP="001D3779">
      <w:pPr>
        <w:ind w:left="1134" w:right="1133"/>
        <w:rPr>
          <w:rFonts w:eastAsia="SimSun"/>
          <w:i/>
          <w:iCs/>
          <w:lang w:val="en-US"/>
        </w:rPr>
      </w:pPr>
      <w:r w:rsidRPr="00243635">
        <w:rPr>
          <w:rFonts w:eastAsia="SimSun"/>
          <w:i/>
          <w:iCs/>
          <w:lang w:val="en-US"/>
        </w:rPr>
        <w:t>From data to knowledge – providing useful information and foster public participation for sustainable development</w:t>
      </w:r>
    </w:p>
    <w:p w14:paraId="0A7CEFE5" w14:textId="77777777" w:rsidR="004F00AF" w:rsidRPr="00243635" w:rsidRDefault="004F00AF" w:rsidP="001D3779">
      <w:pPr>
        <w:ind w:left="1134" w:right="1133"/>
        <w:rPr>
          <w:rFonts w:eastAsia="SimSun"/>
          <w:lang w:val="en-US"/>
        </w:rPr>
      </w:pPr>
    </w:p>
    <w:p w14:paraId="5C112B51" w14:textId="63B329A2" w:rsidR="0009541E" w:rsidRPr="00243635" w:rsidRDefault="003478C1" w:rsidP="00D81A5F">
      <w:pPr>
        <w:ind w:left="1134" w:right="1133"/>
        <w:jc w:val="both"/>
        <w:rPr>
          <w:rFonts w:eastAsia="SimSun"/>
          <w:lang w:val="en-US"/>
        </w:rPr>
      </w:pPr>
      <w:r w:rsidRPr="00243635">
        <w:rPr>
          <w:rFonts w:eastAsia="SimSun"/>
          <w:lang w:val="en-US"/>
        </w:rPr>
        <w:t>12</w:t>
      </w:r>
      <w:r w:rsidR="004907A2">
        <w:rPr>
          <w:rFonts w:eastAsia="SimSun"/>
          <w:lang w:val="en-US"/>
        </w:rPr>
        <w:t>2</w:t>
      </w:r>
      <w:r w:rsidRPr="00243635">
        <w:rPr>
          <w:rFonts w:eastAsia="SimSun"/>
          <w:lang w:val="en-US"/>
        </w:rPr>
        <w:t>.</w:t>
      </w:r>
      <w:r w:rsidRPr="00243635">
        <w:rPr>
          <w:rFonts w:eastAsia="SimSun"/>
          <w:lang w:val="en-US"/>
        </w:rPr>
        <w:tab/>
      </w:r>
      <w:r w:rsidR="0009541E" w:rsidRPr="00243635">
        <w:rPr>
          <w:rFonts w:eastAsia="SimSun"/>
          <w:lang w:val="en-US"/>
        </w:rPr>
        <w:t>According to e</w:t>
      </w:r>
      <w:r w:rsidR="004F00AF" w:rsidRPr="00243635">
        <w:rPr>
          <w:rFonts w:eastAsia="SimSun"/>
          <w:lang w:val="en-US"/>
        </w:rPr>
        <w:t>xperiences shared in the survey</w:t>
      </w:r>
      <w:r w:rsidR="0009541E" w:rsidRPr="00243635">
        <w:rPr>
          <w:rFonts w:eastAsia="SimSun"/>
          <w:lang w:val="en-US"/>
        </w:rPr>
        <w:t>,</w:t>
      </w:r>
      <w:r w:rsidR="004F00AF" w:rsidRPr="00243635">
        <w:rPr>
          <w:rFonts w:eastAsia="SimSun"/>
          <w:lang w:val="en-US"/>
        </w:rPr>
        <w:t xml:space="preserve"> disseminating data in a way that allows informed decision</w:t>
      </w:r>
      <w:r w:rsidR="0009541E" w:rsidRPr="00243635">
        <w:rPr>
          <w:rFonts w:eastAsia="SimSun"/>
          <w:lang w:val="en-US"/>
        </w:rPr>
        <w:t>-</w:t>
      </w:r>
      <w:r w:rsidR="004F00AF" w:rsidRPr="00243635">
        <w:rPr>
          <w:rFonts w:eastAsia="SimSun"/>
          <w:lang w:val="en-US"/>
        </w:rPr>
        <w:t xml:space="preserve">making by stakeholders and that </w:t>
      </w:r>
      <w:r w:rsidR="0009541E" w:rsidRPr="00243635">
        <w:rPr>
          <w:rFonts w:eastAsia="SimSun"/>
          <w:lang w:val="en-US"/>
        </w:rPr>
        <w:t xml:space="preserve">provides </w:t>
      </w:r>
      <w:r w:rsidR="004F00AF" w:rsidRPr="00243635">
        <w:rPr>
          <w:rFonts w:eastAsia="SimSun"/>
          <w:lang w:val="en-US"/>
        </w:rPr>
        <w:t>knowledge about pollutant releases and transfers, is linked to</w:t>
      </w:r>
      <w:r w:rsidR="0009541E" w:rsidRPr="00243635">
        <w:rPr>
          <w:rFonts w:eastAsia="SimSun"/>
          <w:lang w:val="en-US"/>
        </w:rPr>
        <w:t>:</w:t>
      </w:r>
    </w:p>
    <w:p w14:paraId="70707A4C" w14:textId="6FC8C720" w:rsidR="0009541E" w:rsidRPr="00243635" w:rsidRDefault="00BA0BD7" w:rsidP="00B04ED2">
      <w:pPr>
        <w:ind w:left="1134" w:right="1133" w:firstLine="567"/>
        <w:jc w:val="both"/>
        <w:rPr>
          <w:rFonts w:eastAsia="SimSun"/>
          <w:lang w:val="en-US"/>
        </w:rPr>
      </w:pPr>
      <w:r w:rsidRPr="00243635">
        <w:rPr>
          <w:rFonts w:eastAsia="SimSun"/>
          <w:lang w:val="en-US"/>
        </w:rPr>
        <w:t>(a)</w:t>
      </w:r>
      <w:r w:rsidR="004F00AF" w:rsidRPr="00243635">
        <w:rPr>
          <w:rFonts w:eastAsia="SimSun"/>
          <w:lang w:val="en-US"/>
        </w:rPr>
        <w:t xml:space="preserve"> collect</w:t>
      </w:r>
      <w:r w:rsidRPr="00243635">
        <w:rPr>
          <w:rFonts w:eastAsia="SimSun"/>
          <w:lang w:val="en-US"/>
        </w:rPr>
        <w:t>ing</w:t>
      </w:r>
      <w:r w:rsidR="004F00AF" w:rsidRPr="00243635">
        <w:rPr>
          <w:rFonts w:eastAsia="SimSun"/>
          <w:lang w:val="en-US"/>
        </w:rPr>
        <w:t xml:space="preserve"> the right parameters in a comprehensive way</w:t>
      </w:r>
      <w:r w:rsidR="0009541E" w:rsidRPr="00243635">
        <w:rPr>
          <w:rFonts w:eastAsia="SimSun"/>
          <w:lang w:val="en-US"/>
        </w:rPr>
        <w:t>;</w:t>
      </w:r>
      <w:r w:rsidR="004F00AF" w:rsidRPr="00243635">
        <w:rPr>
          <w:rFonts w:eastAsia="SimSun"/>
          <w:lang w:val="en-US"/>
        </w:rPr>
        <w:t xml:space="preserve"> </w:t>
      </w:r>
    </w:p>
    <w:p w14:paraId="27B1B577" w14:textId="12926BBB" w:rsidR="0009541E" w:rsidRPr="00243635" w:rsidRDefault="00BA0BD7" w:rsidP="00B04ED2">
      <w:pPr>
        <w:ind w:left="1134" w:right="1133" w:firstLine="567"/>
        <w:jc w:val="both"/>
        <w:rPr>
          <w:rFonts w:eastAsia="SimSun"/>
          <w:lang w:val="en-US"/>
        </w:rPr>
      </w:pPr>
      <w:r w:rsidRPr="00243635">
        <w:rPr>
          <w:rFonts w:eastAsia="SimSun"/>
          <w:lang w:val="en-US"/>
        </w:rPr>
        <w:t xml:space="preserve">(b) </w:t>
      </w:r>
      <w:r w:rsidR="004F00AF" w:rsidRPr="00243635">
        <w:rPr>
          <w:rFonts w:eastAsia="SimSun"/>
          <w:lang w:val="en-US"/>
        </w:rPr>
        <w:t xml:space="preserve">connecting and integrating </w:t>
      </w:r>
      <w:r w:rsidRPr="00243635">
        <w:rPr>
          <w:rFonts w:eastAsia="SimSun"/>
          <w:lang w:val="en-US"/>
        </w:rPr>
        <w:t xml:space="preserve">PRTR data </w:t>
      </w:r>
      <w:r w:rsidR="004F00AF" w:rsidRPr="00243635">
        <w:rPr>
          <w:rFonts w:eastAsia="SimSun"/>
          <w:lang w:val="en-US"/>
        </w:rPr>
        <w:t>with data and information of other sectors</w:t>
      </w:r>
      <w:r w:rsidR="00381445" w:rsidRPr="00243635">
        <w:rPr>
          <w:rFonts w:eastAsia="SimSun"/>
          <w:lang w:val="en-US"/>
        </w:rPr>
        <w:t xml:space="preserve">, </w:t>
      </w:r>
      <w:r w:rsidR="00A62386" w:rsidRPr="00243635">
        <w:rPr>
          <w:rFonts w:asciiTheme="majorBidi" w:hAnsiTheme="majorBidi" w:cstheme="majorBidi"/>
          <w:color w:val="000000"/>
        </w:rPr>
        <w:t>such as health, economy, infrastructure,</w:t>
      </w:r>
      <w:r w:rsidR="00F9391C">
        <w:rPr>
          <w:rFonts w:asciiTheme="majorBidi" w:hAnsiTheme="majorBidi" w:cstheme="majorBidi"/>
          <w:color w:val="000000"/>
        </w:rPr>
        <w:t xml:space="preserve"> </w:t>
      </w:r>
      <w:r w:rsidR="003478C1" w:rsidRPr="00243635">
        <w:rPr>
          <w:rFonts w:eastAsia="SimSun"/>
          <w:lang w:val="en-US"/>
        </w:rPr>
        <w:t xml:space="preserve">which have relevance in achieving the Protocol’s objective more effectively </w:t>
      </w:r>
      <w:r w:rsidR="000F7D84" w:rsidRPr="00243635">
        <w:rPr>
          <w:rFonts w:eastAsia="SimSun"/>
          <w:lang w:val="en-US"/>
        </w:rPr>
        <w:t>(see chapter O)</w:t>
      </w:r>
      <w:r w:rsidR="0009541E" w:rsidRPr="00243635">
        <w:rPr>
          <w:rFonts w:eastAsia="SimSun"/>
          <w:lang w:val="en-US"/>
        </w:rPr>
        <w:t>;</w:t>
      </w:r>
      <w:r w:rsidR="003478C1" w:rsidRPr="00243635">
        <w:rPr>
          <w:rFonts w:eastAsia="SimSun"/>
          <w:lang w:val="en-US"/>
        </w:rPr>
        <w:t xml:space="preserve"> </w:t>
      </w:r>
    </w:p>
    <w:p w14:paraId="552A5B3B" w14:textId="7C068BA4" w:rsidR="00BA0BD7" w:rsidRPr="00243635" w:rsidRDefault="003478C1" w:rsidP="00B04ED2">
      <w:pPr>
        <w:ind w:left="1134" w:right="1133" w:firstLine="567"/>
        <w:jc w:val="both"/>
        <w:rPr>
          <w:rFonts w:eastAsia="SimSun"/>
          <w:lang w:val="en-US"/>
        </w:rPr>
      </w:pPr>
      <w:r w:rsidRPr="00243635">
        <w:rPr>
          <w:rFonts w:eastAsia="SimSun"/>
          <w:lang w:val="en-US"/>
        </w:rPr>
        <w:t xml:space="preserve">(c) </w:t>
      </w:r>
      <w:r w:rsidR="00F9391C">
        <w:rPr>
          <w:rFonts w:eastAsia="SimSun"/>
          <w:lang w:val="en-US"/>
        </w:rPr>
        <w:t>better</w:t>
      </w:r>
      <w:r w:rsidRPr="00243635">
        <w:t xml:space="preserve"> integration with other information sources and regulation</w:t>
      </w:r>
      <w:r w:rsidR="00381445" w:rsidRPr="00243635">
        <w:t xml:space="preserve"> related to industrial policy</w:t>
      </w:r>
      <w:r w:rsidRPr="00243635">
        <w:t xml:space="preserve">, such as permits, were also mentioned to be improvements to PRTRs which e.g. significantly increase the usefulness of the already disseminated </w:t>
      </w:r>
      <w:r w:rsidRPr="00A75BCE">
        <w:t>information (see chapter J</w:t>
      </w:r>
      <w:r w:rsidR="005157BD">
        <w:t xml:space="preserve"> (O</w:t>
      </w:r>
      <w:r w:rsidRPr="00A75BCE">
        <w:t>ther aspects</w:t>
      </w:r>
      <w:r w:rsidR="005157BD">
        <w:t>)</w:t>
      </w:r>
      <w:r w:rsidRPr="00A75BCE">
        <w:t>)</w:t>
      </w:r>
      <w:r w:rsidR="004F00AF" w:rsidRPr="00A75BCE">
        <w:rPr>
          <w:rFonts w:eastAsia="SimSun"/>
          <w:lang w:val="en-US"/>
        </w:rPr>
        <w:t>.</w:t>
      </w:r>
      <w:r w:rsidR="004F00AF" w:rsidRPr="00243635">
        <w:rPr>
          <w:rFonts w:eastAsia="SimSun"/>
          <w:lang w:val="en-US"/>
        </w:rPr>
        <w:t xml:space="preserve"> </w:t>
      </w:r>
    </w:p>
    <w:p w14:paraId="34E8357F" w14:textId="77777777" w:rsidR="00BA0BD7" w:rsidRPr="00243635" w:rsidRDefault="00BA0BD7" w:rsidP="00D81A5F">
      <w:pPr>
        <w:ind w:left="1134" w:right="1133"/>
        <w:jc w:val="both"/>
        <w:rPr>
          <w:rFonts w:eastAsia="SimSun"/>
          <w:lang w:val="en-US"/>
        </w:rPr>
      </w:pPr>
    </w:p>
    <w:p w14:paraId="760BEB72" w14:textId="21D220C1" w:rsidR="004F00AF" w:rsidRPr="00243635" w:rsidRDefault="003478C1" w:rsidP="00D81A5F">
      <w:pPr>
        <w:ind w:left="1134" w:right="1133"/>
        <w:jc w:val="both"/>
        <w:rPr>
          <w:rFonts w:eastAsia="SimSun"/>
          <w:lang w:val="en-US"/>
        </w:rPr>
      </w:pPr>
      <w:r w:rsidRPr="00243635">
        <w:rPr>
          <w:rFonts w:eastAsia="SimSun"/>
          <w:lang w:val="en-US"/>
        </w:rPr>
        <w:t>1</w:t>
      </w:r>
      <w:r w:rsidR="00B614F4" w:rsidRPr="00243635">
        <w:rPr>
          <w:rFonts w:eastAsia="SimSun"/>
          <w:lang w:val="en-US"/>
        </w:rPr>
        <w:t>2</w:t>
      </w:r>
      <w:r w:rsidR="004907A2">
        <w:rPr>
          <w:rFonts w:eastAsia="SimSun"/>
          <w:lang w:val="en-US"/>
        </w:rPr>
        <w:t>3</w:t>
      </w:r>
      <w:r w:rsidRPr="00243635">
        <w:rPr>
          <w:rFonts w:eastAsia="SimSun"/>
          <w:lang w:val="en-US"/>
        </w:rPr>
        <w:t>.</w:t>
      </w:r>
      <w:r w:rsidRPr="00243635">
        <w:rPr>
          <w:rFonts w:eastAsia="SimSun"/>
          <w:lang w:val="en-US"/>
        </w:rPr>
        <w:tab/>
      </w:r>
      <w:r w:rsidR="002D4CAB" w:rsidRPr="00243635">
        <w:rPr>
          <w:rFonts w:eastAsia="SimSun"/>
          <w:lang w:val="en-US"/>
        </w:rPr>
        <w:t xml:space="preserve">A </w:t>
      </w:r>
      <w:r w:rsidR="004F00AF" w:rsidRPr="00243635">
        <w:rPr>
          <w:rFonts w:eastAsia="SimSun"/>
          <w:lang w:val="en-US"/>
        </w:rPr>
        <w:t xml:space="preserve">guidance </w:t>
      </w:r>
      <w:r w:rsidR="00BA0BD7" w:rsidRPr="00243635">
        <w:rPr>
          <w:rFonts w:eastAsia="SimSun"/>
          <w:lang w:val="en-US"/>
        </w:rPr>
        <w:t>for Parties about</w:t>
      </w:r>
      <w:r w:rsidR="004F00AF" w:rsidRPr="00243635">
        <w:rPr>
          <w:rFonts w:eastAsia="SimSun"/>
          <w:lang w:val="en-US"/>
        </w:rPr>
        <w:t xml:space="preserve"> relevant contextual information</w:t>
      </w:r>
      <w:r w:rsidR="00BA0BD7" w:rsidRPr="00243635">
        <w:rPr>
          <w:rFonts w:eastAsia="SimSun"/>
          <w:lang w:val="en-US"/>
        </w:rPr>
        <w:t xml:space="preserve"> which is</w:t>
      </w:r>
      <w:r w:rsidR="004F00AF" w:rsidRPr="00243635">
        <w:rPr>
          <w:rFonts w:eastAsia="SimSun"/>
          <w:lang w:val="en-US"/>
        </w:rPr>
        <w:t xml:space="preserve"> available f</w:t>
      </w:r>
      <w:r w:rsidR="0009541E" w:rsidRPr="00243635">
        <w:rPr>
          <w:rFonts w:eastAsia="SimSun"/>
          <w:lang w:val="en-US"/>
        </w:rPr>
        <w:t>r</w:t>
      </w:r>
      <w:r w:rsidR="004F00AF" w:rsidRPr="00243635">
        <w:rPr>
          <w:rFonts w:eastAsia="SimSun"/>
          <w:lang w:val="en-US"/>
        </w:rPr>
        <w:t xml:space="preserve">om official websites, such as </w:t>
      </w:r>
      <w:proofErr w:type="spellStart"/>
      <w:r w:rsidR="004F00AF" w:rsidRPr="00243635">
        <w:rPr>
          <w:rFonts w:eastAsia="SimSun"/>
          <w:lang w:val="en-US"/>
        </w:rPr>
        <w:t>eChemPortal</w:t>
      </w:r>
      <w:proofErr w:type="spellEnd"/>
      <w:r w:rsidR="004F00AF" w:rsidRPr="00243635">
        <w:rPr>
          <w:rFonts w:eastAsia="SimSun"/>
          <w:lang w:val="en-US"/>
        </w:rPr>
        <w:t>,</w:t>
      </w:r>
      <w:r w:rsidR="004F00AF" w:rsidRPr="00243635">
        <w:rPr>
          <w:rFonts w:eastAsia="SimSun"/>
          <w:vertAlign w:val="superscript"/>
          <w:lang w:val="en-US"/>
        </w:rPr>
        <w:footnoteReference w:id="33"/>
      </w:r>
      <w:r w:rsidR="004F00AF" w:rsidRPr="00243635">
        <w:rPr>
          <w:rFonts w:eastAsia="SimSun"/>
          <w:lang w:val="en-US"/>
        </w:rPr>
        <w:t xml:space="preserve"> </w:t>
      </w:r>
      <w:r w:rsidR="00381445" w:rsidRPr="00243635">
        <w:rPr>
          <w:rFonts w:eastAsia="SimSun"/>
          <w:lang w:val="en-US"/>
        </w:rPr>
        <w:t xml:space="preserve">if regularly </w:t>
      </w:r>
      <w:r w:rsidR="00F9391C" w:rsidRPr="00243635">
        <w:rPr>
          <w:rFonts w:eastAsia="SimSun"/>
          <w:lang w:val="en-US"/>
        </w:rPr>
        <w:t>updated</w:t>
      </w:r>
      <w:r w:rsidR="00381445" w:rsidRPr="00243635">
        <w:rPr>
          <w:rFonts w:eastAsia="SimSun"/>
          <w:lang w:val="en-US"/>
        </w:rPr>
        <w:t xml:space="preserve">, </w:t>
      </w:r>
      <w:r w:rsidR="004F00AF" w:rsidRPr="00243635">
        <w:rPr>
          <w:rFonts w:eastAsia="SimSun"/>
          <w:lang w:val="en-US"/>
        </w:rPr>
        <w:t xml:space="preserve">would allow Parties to harmonize their approach in linking information from relevant webpages. </w:t>
      </w:r>
      <w:r w:rsidR="00BA0BD7" w:rsidRPr="00243635">
        <w:rPr>
          <w:rFonts w:eastAsia="SimSun"/>
          <w:lang w:val="en-US"/>
        </w:rPr>
        <w:t>In addition, a</w:t>
      </w:r>
      <w:r w:rsidR="004F00AF" w:rsidRPr="00243635">
        <w:rPr>
          <w:rFonts w:eastAsia="SimSun"/>
          <w:lang w:val="en-US"/>
        </w:rPr>
        <w:t xml:space="preserve">ctive integration with other databases has shown to be a very effective way in reducing costs and </w:t>
      </w:r>
      <w:r w:rsidR="00772CB0" w:rsidRPr="00243635">
        <w:rPr>
          <w:rFonts w:eastAsia="SimSun"/>
          <w:lang w:val="en-US"/>
        </w:rPr>
        <w:t xml:space="preserve">at the same time </w:t>
      </w:r>
      <w:r w:rsidR="004F00AF" w:rsidRPr="00243635">
        <w:rPr>
          <w:rFonts w:eastAsia="SimSun"/>
          <w:lang w:val="en-US"/>
        </w:rPr>
        <w:t xml:space="preserve">improving usefulness of the provided data. </w:t>
      </w:r>
      <w:r w:rsidR="00772CB0" w:rsidRPr="00243635">
        <w:rPr>
          <w:rFonts w:eastAsia="SimSun"/>
          <w:lang w:val="en-US"/>
        </w:rPr>
        <w:t>Integration with other databases</w:t>
      </w:r>
      <w:r w:rsidR="0009541E" w:rsidRPr="00243635">
        <w:rPr>
          <w:rFonts w:eastAsia="SimSun"/>
          <w:lang w:val="en-US"/>
        </w:rPr>
        <w:t>,</w:t>
      </w:r>
      <w:r w:rsidR="004F00AF" w:rsidRPr="00243635">
        <w:rPr>
          <w:rFonts w:eastAsia="SimSun"/>
          <w:lang w:val="en-US"/>
        </w:rPr>
        <w:t xml:space="preserve"> however</w:t>
      </w:r>
      <w:r w:rsidR="0009541E" w:rsidRPr="00243635">
        <w:rPr>
          <w:rFonts w:eastAsia="SimSun"/>
          <w:lang w:val="en-US"/>
        </w:rPr>
        <w:t>,</w:t>
      </w:r>
      <w:r w:rsidR="004F00AF" w:rsidRPr="00243635">
        <w:rPr>
          <w:rFonts w:eastAsia="SimSun"/>
          <w:lang w:val="en-US"/>
        </w:rPr>
        <w:t xml:space="preserve"> largely depend</w:t>
      </w:r>
      <w:r w:rsidR="0009541E" w:rsidRPr="00243635">
        <w:rPr>
          <w:rFonts w:eastAsia="SimSun"/>
          <w:lang w:val="en-US"/>
        </w:rPr>
        <w:t>s</w:t>
      </w:r>
      <w:r w:rsidR="004F00AF" w:rsidRPr="00243635">
        <w:rPr>
          <w:rFonts w:eastAsia="SimSun"/>
          <w:lang w:val="en-US"/>
        </w:rPr>
        <w:t xml:space="preserve"> on national infrastructure. Experiences to further integration of PRTR with other data</w:t>
      </w:r>
      <w:r w:rsidR="00772CB0" w:rsidRPr="00243635">
        <w:rPr>
          <w:rFonts w:eastAsia="SimSun"/>
          <w:lang w:val="en-US"/>
        </w:rPr>
        <w:t>bases</w:t>
      </w:r>
      <w:r w:rsidR="004F00AF" w:rsidRPr="00243635">
        <w:rPr>
          <w:rFonts w:eastAsia="SimSun"/>
          <w:lang w:val="en-US"/>
        </w:rPr>
        <w:t xml:space="preserve"> </w:t>
      </w:r>
      <w:r w:rsidR="00772CB0" w:rsidRPr="00243635">
        <w:rPr>
          <w:rFonts w:eastAsia="SimSun"/>
          <w:lang w:val="en-US"/>
        </w:rPr>
        <w:t>c</w:t>
      </w:r>
      <w:r w:rsidR="004F00AF" w:rsidRPr="00243635">
        <w:rPr>
          <w:rFonts w:eastAsia="SimSun"/>
          <w:lang w:val="en-US"/>
        </w:rPr>
        <w:t xml:space="preserve">ould continue to be shared in a structured way, e.g. through expert support, specific projects or bilateral exchange on the topic, </w:t>
      </w:r>
      <w:r w:rsidR="007A62E3" w:rsidRPr="00243635">
        <w:rPr>
          <w:rFonts w:eastAsia="SimSun"/>
          <w:lang w:val="en-US"/>
        </w:rPr>
        <w:t>including</w:t>
      </w:r>
      <w:r w:rsidR="004F00AF" w:rsidRPr="00243635">
        <w:rPr>
          <w:rFonts w:eastAsia="SimSun"/>
          <w:lang w:val="en-US"/>
        </w:rPr>
        <w:t xml:space="preserve"> study visits.</w:t>
      </w:r>
    </w:p>
    <w:p w14:paraId="42546AA7" w14:textId="77777777" w:rsidR="004F00AF" w:rsidRPr="00243635" w:rsidRDefault="004F00AF" w:rsidP="00D81A5F">
      <w:pPr>
        <w:ind w:left="1134" w:right="1133"/>
        <w:jc w:val="both"/>
        <w:rPr>
          <w:rFonts w:eastAsia="SimSun"/>
          <w:lang w:val="en-US"/>
        </w:rPr>
      </w:pPr>
    </w:p>
    <w:p w14:paraId="3B8C546C" w14:textId="39CFEEFD" w:rsidR="004F00AF" w:rsidRPr="00243635" w:rsidRDefault="003478C1" w:rsidP="00D81A5F">
      <w:pPr>
        <w:ind w:left="1134" w:right="1133"/>
        <w:jc w:val="both"/>
        <w:rPr>
          <w:rFonts w:eastAsia="SimSun"/>
          <w:lang w:val="en-US"/>
        </w:rPr>
      </w:pPr>
      <w:r w:rsidRPr="00243635">
        <w:rPr>
          <w:rFonts w:eastAsia="SimSun"/>
          <w:lang w:val="en-US"/>
        </w:rPr>
        <w:t>1</w:t>
      </w:r>
      <w:r w:rsidR="00B614F4" w:rsidRPr="00243635">
        <w:rPr>
          <w:rFonts w:eastAsia="SimSun"/>
          <w:lang w:val="en-US"/>
        </w:rPr>
        <w:t>2</w:t>
      </w:r>
      <w:r w:rsidR="004907A2">
        <w:rPr>
          <w:rFonts w:eastAsia="SimSun"/>
          <w:lang w:val="en-US"/>
        </w:rPr>
        <w:t>4</w:t>
      </w:r>
      <w:r w:rsidRPr="00243635">
        <w:rPr>
          <w:rFonts w:eastAsia="SimSun"/>
          <w:lang w:val="en-US"/>
        </w:rPr>
        <w:t>.</w:t>
      </w:r>
      <w:r w:rsidRPr="00243635">
        <w:rPr>
          <w:rFonts w:eastAsia="SimSun"/>
          <w:lang w:val="en-US"/>
        </w:rPr>
        <w:tab/>
      </w:r>
      <w:r w:rsidR="004F00AF" w:rsidRPr="00243635">
        <w:rPr>
          <w:rFonts w:eastAsia="SimSun"/>
          <w:lang w:val="en-US"/>
        </w:rPr>
        <w:t>For improved dissemination, there is opportunity to collectively develop global tools based on the harmonized minimum standards set by the Protocol.</w:t>
      </w:r>
      <w:r w:rsidR="00CF376E" w:rsidRPr="00243635">
        <w:rPr>
          <w:rFonts w:eastAsia="SimSun"/>
          <w:lang w:val="en-US"/>
        </w:rPr>
        <w:t xml:space="preserve"> Parties could engage in the development of such tools.</w:t>
      </w:r>
    </w:p>
    <w:p w14:paraId="05B95915" w14:textId="329B3287" w:rsidR="00834D0D" w:rsidRPr="00243635" w:rsidRDefault="00834D0D" w:rsidP="00D81A5F">
      <w:pPr>
        <w:ind w:right="1133"/>
        <w:jc w:val="both"/>
        <w:rPr>
          <w:rFonts w:eastAsia="SimSun"/>
          <w:lang w:val="en-US"/>
        </w:rPr>
      </w:pPr>
    </w:p>
    <w:p w14:paraId="06EE2BDB" w14:textId="01FABE5D" w:rsidR="00834D0D" w:rsidRPr="00243635" w:rsidRDefault="00834D0D" w:rsidP="00D81A5F">
      <w:pPr>
        <w:pStyle w:val="Heading1"/>
        <w:ind w:right="1133"/>
        <w:rPr>
          <w:b/>
          <w:lang w:val="en-US"/>
        </w:rPr>
      </w:pPr>
      <w:r w:rsidRPr="00243635">
        <w:rPr>
          <w:b/>
          <w:lang w:val="en-US"/>
        </w:rPr>
        <w:t xml:space="preserve">3. </w:t>
      </w:r>
      <w:r w:rsidRPr="00243635">
        <w:rPr>
          <w:b/>
          <w:lang w:val="en-US"/>
        </w:rPr>
        <w:tab/>
        <w:t>Other issues</w:t>
      </w:r>
      <w:r w:rsidR="002217F3" w:rsidRPr="00243635">
        <w:rPr>
          <w:b/>
          <w:lang w:val="en-US"/>
        </w:rPr>
        <w:t xml:space="preserve"> addressed through the sharing of experiences in development of the Protocol on PRTRs</w:t>
      </w:r>
    </w:p>
    <w:p w14:paraId="118F7F37" w14:textId="77777777" w:rsidR="004F00AF" w:rsidRPr="00243635" w:rsidRDefault="004F00AF" w:rsidP="001D3779">
      <w:pPr>
        <w:ind w:left="1134" w:right="1133"/>
        <w:rPr>
          <w:rFonts w:eastAsia="SimSun"/>
          <w:lang w:val="en-US"/>
        </w:rPr>
      </w:pPr>
    </w:p>
    <w:p w14:paraId="49101B80" w14:textId="39C7C7F9" w:rsidR="004F00AF" w:rsidRPr="00243635" w:rsidRDefault="003478C1" w:rsidP="00D81A5F">
      <w:pPr>
        <w:ind w:left="1134" w:right="1133"/>
        <w:jc w:val="both"/>
        <w:rPr>
          <w:rFonts w:eastAsia="SimSun"/>
          <w:lang w:val="en-US"/>
        </w:rPr>
      </w:pPr>
      <w:r w:rsidRPr="00243635">
        <w:rPr>
          <w:rFonts w:eastAsia="SimSun"/>
          <w:lang w:val="en-US"/>
        </w:rPr>
        <w:t>1</w:t>
      </w:r>
      <w:r w:rsidR="00B614F4" w:rsidRPr="00243635">
        <w:rPr>
          <w:rFonts w:eastAsia="SimSun"/>
          <w:lang w:val="en-US"/>
        </w:rPr>
        <w:t>2</w:t>
      </w:r>
      <w:r w:rsidR="004907A2">
        <w:rPr>
          <w:rFonts w:eastAsia="SimSun"/>
          <w:lang w:val="en-US"/>
        </w:rPr>
        <w:t>5</w:t>
      </w:r>
      <w:r w:rsidRPr="00243635">
        <w:rPr>
          <w:rFonts w:eastAsia="SimSun"/>
          <w:lang w:val="en-US"/>
        </w:rPr>
        <w:t>.</w:t>
      </w:r>
      <w:r w:rsidRPr="00243635">
        <w:rPr>
          <w:rFonts w:eastAsia="SimSun"/>
          <w:lang w:val="en-US"/>
        </w:rPr>
        <w:tab/>
      </w:r>
      <w:r w:rsidR="0009541E" w:rsidRPr="00243635">
        <w:rPr>
          <w:rFonts w:eastAsia="SimSun"/>
          <w:lang w:val="en-US"/>
        </w:rPr>
        <w:t xml:space="preserve">The </w:t>
      </w:r>
      <w:r w:rsidR="00BA28AC" w:rsidRPr="00243635">
        <w:rPr>
          <w:rFonts w:eastAsia="SimSun"/>
          <w:lang w:val="en-US"/>
        </w:rPr>
        <w:t>Protocol is open for accession by any U</w:t>
      </w:r>
      <w:r w:rsidR="00B04ED2">
        <w:rPr>
          <w:rFonts w:eastAsia="SimSun"/>
          <w:lang w:val="en-US"/>
        </w:rPr>
        <w:t xml:space="preserve">nited </w:t>
      </w:r>
      <w:r w:rsidR="00BA28AC" w:rsidRPr="00243635">
        <w:rPr>
          <w:rFonts w:eastAsia="SimSun"/>
          <w:lang w:val="en-US"/>
        </w:rPr>
        <w:t>N</w:t>
      </w:r>
      <w:r w:rsidR="00B04ED2">
        <w:rPr>
          <w:rFonts w:eastAsia="SimSun"/>
          <w:lang w:val="en-US"/>
        </w:rPr>
        <w:t>ations</w:t>
      </w:r>
      <w:r w:rsidR="00BA28AC" w:rsidRPr="00243635">
        <w:rPr>
          <w:rFonts w:eastAsia="SimSun"/>
          <w:lang w:val="en-US"/>
        </w:rPr>
        <w:t xml:space="preserve"> Member State. </w:t>
      </w:r>
      <w:r w:rsidR="004F00AF" w:rsidRPr="00243635">
        <w:rPr>
          <w:rFonts w:eastAsia="SimSun"/>
          <w:lang w:val="en-US"/>
        </w:rPr>
        <w:t xml:space="preserve">Given </w:t>
      </w:r>
      <w:r w:rsidR="0009541E" w:rsidRPr="00243635">
        <w:rPr>
          <w:rFonts w:eastAsia="SimSun"/>
          <w:lang w:val="en-US"/>
        </w:rPr>
        <w:t xml:space="preserve">the prevalence of </w:t>
      </w:r>
      <w:r w:rsidR="004F00AF" w:rsidRPr="00243635">
        <w:rPr>
          <w:rFonts w:eastAsia="SimSun"/>
          <w:lang w:val="en-US"/>
        </w:rPr>
        <w:t xml:space="preserve">global supply chains, </w:t>
      </w:r>
      <w:r w:rsidR="00066572" w:rsidRPr="00243635">
        <w:rPr>
          <w:rFonts w:eastAsia="SimSun"/>
          <w:lang w:val="en-US"/>
        </w:rPr>
        <w:t xml:space="preserve">adherence to common international standards for PRTRs by countries from all regions </w:t>
      </w:r>
      <w:r w:rsidR="004F00AF" w:rsidRPr="00243635">
        <w:rPr>
          <w:rFonts w:eastAsia="SimSun"/>
          <w:lang w:val="en-US"/>
        </w:rPr>
        <w:t xml:space="preserve">is a key issue for the reduction of </w:t>
      </w:r>
      <w:r w:rsidR="00282E16" w:rsidRPr="00243635">
        <w:rPr>
          <w:rFonts w:eastAsia="SimSun"/>
          <w:lang w:val="en-US"/>
        </w:rPr>
        <w:t>releases</w:t>
      </w:r>
      <w:r w:rsidR="004F00AF" w:rsidRPr="00243635">
        <w:rPr>
          <w:rFonts w:eastAsia="SimSun"/>
          <w:lang w:val="en-US"/>
        </w:rPr>
        <w:t xml:space="preserve"> and transfers by consumers and producers</w:t>
      </w:r>
      <w:r w:rsidR="000F182C" w:rsidRPr="00243635">
        <w:rPr>
          <w:rFonts w:eastAsia="SimSun"/>
          <w:lang w:val="en-US"/>
        </w:rPr>
        <w:t xml:space="preserve"> across the globe</w:t>
      </w:r>
      <w:r w:rsidR="004F00AF" w:rsidRPr="00243635">
        <w:rPr>
          <w:rFonts w:eastAsia="SimSun"/>
          <w:lang w:val="en-US"/>
        </w:rPr>
        <w:t xml:space="preserve">. </w:t>
      </w:r>
      <w:r w:rsidR="003600F4" w:rsidRPr="00243635">
        <w:rPr>
          <w:rFonts w:eastAsia="SimSun"/>
          <w:lang w:val="en-US"/>
        </w:rPr>
        <w:t xml:space="preserve">Parties could discuss ways to effectively support ratification of the Protocol </w:t>
      </w:r>
      <w:r w:rsidR="000F182C" w:rsidRPr="00243635">
        <w:rPr>
          <w:rFonts w:eastAsia="SimSun"/>
          <w:lang w:val="en-US"/>
        </w:rPr>
        <w:t xml:space="preserve">by </w:t>
      </w:r>
      <w:r w:rsidR="00BA28AC" w:rsidRPr="00243635">
        <w:rPr>
          <w:rFonts w:eastAsia="SimSun"/>
          <w:lang w:val="en-US"/>
        </w:rPr>
        <w:t>States</w:t>
      </w:r>
      <w:r w:rsidR="00066572" w:rsidRPr="00243635">
        <w:rPr>
          <w:rFonts w:eastAsia="SimSun"/>
          <w:lang w:val="en-US"/>
        </w:rPr>
        <w:t xml:space="preserve"> from all regions</w:t>
      </w:r>
      <w:r w:rsidR="003600F4" w:rsidRPr="00243635">
        <w:rPr>
          <w:rFonts w:eastAsia="SimSun"/>
          <w:lang w:val="en-US"/>
        </w:rPr>
        <w:t>.</w:t>
      </w:r>
    </w:p>
    <w:p w14:paraId="09FBD206" w14:textId="77777777" w:rsidR="004F00AF" w:rsidRPr="00243635" w:rsidRDefault="004F00AF" w:rsidP="00D81A5F">
      <w:pPr>
        <w:ind w:left="1134" w:right="1133"/>
        <w:jc w:val="both"/>
        <w:rPr>
          <w:rFonts w:eastAsia="SimSun"/>
          <w:lang w:val="en-US"/>
        </w:rPr>
      </w:pPr>
    </w:p>
    <w:p w14:paraId="2C742182" w14:textId="524E59BC" w:rsidR="006124B4" w:rsidRPr="00576733" w:rsidRDefault="003478C1" w:rsidP="00D81A5F">
      <w:pPr>
        <w:ind w:left="1134" w:right="1133"/>
        <w:jc w:val="both"/>
        <w:rPr>
          <w:rFonts w:eastAsia="SimSun"/>
          <w:lang w:val="en-US"/>
        </w:rPr>
      </w:pPr>
      <w:r w:rsidRPr="00243635">
        <w:rPr>
          <w:rFonts w:eastAsia="SimSun"/>
          <w:lang w:val="en-US"/>
        </w:rPr>
        <w:lastRenderedPageBreak/>
        <w:t>1</w:t>
      </w:r>
      <w:r w:rsidR="00B614F4" w:rsidRPr="00243635">
        <w:rPr>
          <w:rFonts w:eastAsia="SimSun"/>
          <w:lang w:val="en-US"/>
        </w:rPr>
        <w:t>2</w:t>
      </w:r>
      <w:r w:rsidR="004907A2">
        <w:rPr>
          <w:rFonts w:eastAsia="SimSun"/>
          <w:lang w:val="en-US"/>
        </w:rPr>
        <w:t>6</w:t>
      </w:r>
      <w:r w:rsidRPr="00243635">
        <w:rPr>
          <w:rFonts w:eastAsia="SimSun"/>
          <w:lang w:val="en-US"/>
        </w:rPr>
        <w:t>.</w:t>
      </w:r>
      <w:r w:rsidRPr="00243635">
        <w:rPr>
          <w:rFonts w:eastAsia="SimSun"/>
          <w:lang w:val="en-US"/>
        </w:rPr>
        <w:tab/>
      </w:r>
      <w:r w:rsidR="004F00AF" w:rsidRPr="00243635">
        <w:rPr>
          <w:rFonts w:eastAsia="SimSun"/>
          <w:lang w:val="en-US"/>
        </w:rPr>
        <w:t xml:space="preserve">Experience shared </w:t>
      </w:r>
      <w:r w:rsidR="004415D4" w:rsidRPr="00243635">
        <w:rPr>
          <w:rFonts w:eastAsia="SimSun"/>
          <w:lang w:val="en-US"/>
        </w:rPr>
        <w:t xml:space="preserve">in the survey </w:t>
      </w:r>
      <w:r w:rsidR="004F00AF" w:rsidRPr="00243635">
        <w:rPr>
          <w:rFonts w:eastAsia="SimSun"/>
          <w:lang w:val="en-US"/>
        </w:rPr>
        <w:t>shows that</w:t>
      </w:r>
      <w:r w:rsidR="006124B4" w:rsidRPr="00243635">
        <w:rPr>
          <w:rFonts w:eastAsia="SimSun"/>
          <w:lang w:val="en-US"/>
        </w:rPr>
        <w:t xml:space="preserve"> implementation of </w:t>
      </w:r>
      <w:r w:rsidR="0009541E" w:rsidRPr="00243635">
        <w:rPr>
          <w:rFonts w:eastAsia="SimSun"/>
          <w:lang w:val="en-US"/>
        </w:rPr>
        <w:t xml:space="preserve">the </w:t>
      </w:r>
      <w:r w:rsidR="006124B4" w:rsidRPr="00243635">
        <w:rPr>
          <w:rFonts w:eastAsia="SimSun"/>
          <w:lang w:val="en-US"/>
        </w:rPr>
        <w:t xml:space="preserve">polluter pays principle </w:t>
      </w:r>
      <w:r w:rsidR="00066572" w:rsidRPr="00243635">
        <w:rPr>
          <w:rFonts w:eastAsia="SimSun"/>
          <w:lang w:val="en-US"/>
        </w:rPr>
        <w:t>through</w:t>
      </w:r>
      <w:r w:rsidR="006124B4" w:rsidRPr="00243635">
        <w:rPr>
          <w:rFonts w:eastAsia="SimSun"/>
          <w:lang w:val="en-US"/>
        </w:rPr>
        <w:t xml:space="preserve"> PRTR is an effective </w:t>
      </w:r>
      <w:r w:rsidR="00066572" w:rsidRPr="00243635">
        <w:rPr>
          <w:rFonts w:eastAsia="SimSun"/>
          <w:lang w:val="en-US"/>
        </w:rPr>
        <w:t>approach</w:t>
      </w:r>
      <w:r w:rsidR="006124B4" w:rsidRPr="00243635">
        <w:rPr>
          <w:rFonts w:eastAsia="SimSun"/>
          <w:lang w:val="en-US"/>
        </w:rPr>
        <w:t xml:space="preserve"> to reach </w:t>
      </w:r>
      <w:r w:rsidR="006124B4" w:rsidRPr="00243635">
        <w:t xml:space="preserve">the Protocol’s objective to reduce releases of pollutants </w:t>
      </w:r>
      <w:r w:rsidR="006124B4" w:rsidRPr="00243635">
        <w:rPr>
          <w:rFonts w:eastAsia="SimSun"/>
          <w:lang w:val="en-US"/>
        </w:rPr>
        <w:t>(see chapter M above)</w:t>
      </w:r>
      <w:r w:rsidR="004415D4" w:rsidRPr="00243635">
        <w:rPr>
          <w:rFonts w:eastAsia="SimSun"/>
          <w:lang w:val="en-US"/>
        </w:rPr>
        <w:t>.</w:t>
      </w:r>
      <w:r w:rsidR="004415D4" w:rsidRPr="00243635">
        <w:t xml:space="preserve"> Parties could decide to continue sharing information on experiences</w:t>
      </w:r>
      <w:r w:rsidR="00066572" w:rsidRPr="00243635">
        <w:t xml:space="preserve"> </w:t>
      </w:r>
      <w:r w:rsidR="0009541E" w:rsidRPr="00243635">
        <w:t>with</w:t>
      </w:r>
      <w:r w:rsidR="00066572" w:rsidRPr="00243635">
        <w:t xml:space="preserve"> this approach</w:t>
      </w:r>
      <w:r w:rsidR="004415D4" w:rsidRPr="00243635">
        <w:t xml:space="preserve">, including </w:t>
      </w:r>
      <w:r w:rsidR="00066572" w:rsidRPr="00243635">
        <w:t xml:space="preserve">on </w:t>
      </w:r>
      <w:r w:rsidR="004415D4" w:rsidRPr="00243635">
        <w:t>the amounts charged per pollutant.</w:t>
      </w:r>
    </w:p>
    <w:p w14:paraId="504C6A29" w14:textId="06C04172" w:rsidR="00721F64" w:rsidRDefault="00721F64" w:rsidP="00946BAE">
      <w:pPr>
        <w:rPr>
          <w:rFonts w:eastAsia="SimSun"/>
          <w:lang w:val="en-US"/>
        </w:rPr>
      </w:pPr>
    </w:p>
    <w:p w14:paraId="74B005B8" w14:textId="77777777" w:rsidR="00DE5A3C" w:rsidRPr="00F9391C" w:rsidRDefault="00DE5A3C" w:rsidP="005C37F9">
      <w:pPr>
        <w:pStyle w:val="Heading1"/>
        <w:rPr>
          <w:b/>
          <w:lang w:val="en-US"/>
        </w:rPr>
      </w:pPr>
      <w:r w:rsidRPr="00F9391C">
        <w:rPr>
          <w:b/>
          <w:lang w:val="en-US"/>
        </w:rPr>
        <w:t>4. The way forward</w:t>
      </w:r>
    </w:p>
    <w:p w14:paraId="1FD86878" w14:textId="77777777" w:rsidR="00DE5A3C" w:rsidRDefault="00DE5A3C" w:rsidP="00DE5A3C">
      <w:pPr>
        <w:rPr>
          <w:rFonts w:asciiTheme="majorBidi" w:hAnsiTheme="majorBidi" w:cstheme="majorBidi"/>
          <w:b/>
          <w:bCs/>
          <w:sz w:val="22"/>
          <w:szCs w:val="22"/>
        </w:rPr>
      </w:pPr>
    </w:p>
    <w:p w14:paraId="4C2C8A8D" w14:textId="6C5E532C" w:rsidR="00DE5A3C" w:rsidRPr="00F9391C" w:rsidRDefault="00DE5A3C" w:rsidP="00F9391C">
      <w:pPr>
        <w:ind w:left="1134" w:right="1133"/>
        <w:jc w:val="both"/>
        <w:rPr>
          <w:rFonts w:eastAsia="SimSun"/>
          <w:lang w:val="en-US"/>
        </w:rPr>
      </w:pPr>
      <w:r w:rsidRPr="00F9391C">
        <w:rPr>
          <w:rFonts w:eastAsia="SimSun"/>
          <w:lang w:val="en-US"/>
        </w:rPr>
        <w:t>12</w:t>
      </w:r>
      <w:r w:rsidR="004907A2">
        <w:rPr>
          <w:rFonts w:eastAsia="SimSun"/>
          <w:lang w:val="en-US"/>
        </w:rPr>
        <w:t>7</w:t>
      </w:r>
      <w:r w:rsidRPr="00F9391C">
        <w:rPr>
          <w:rFonts w:eastAsia="SimSun"/>
          <w:lang w:val="en-US"/>
        </w:rPr>
        <w:t>.</w:t>
      </w:r>
      <w:r w:rsidR="00242FA5">
        <w:rPr>
          <w:rFonts w:eastAsia="SimSun"/>
          <w:lang w:val="en-US"/>
        </w:rPr>
        <w:tab/>
      </w:r>
      <w:r w:rsidR="00050EE1" w:rsidRPr="00F9391C">
        <w:rPr>
          <w:rFonts w:eastAsia="SimSun"/>
          <w:lang w:val="en-US"/>
        </w:rPr>
        <w:t xml:space="preserve">The survey demonstrated that PRTRs have significantly </w:t>
      </w:r>
      <w:r w:rsidR="00BD4568" w:rsidRPr="00F9391C">
        <w:rPr>
          <w:rFonts w:eastAsia="SimSun"/>
          <w:lang w:val="en-US"/>
        </w:rPr>
        <w:t>evolved</w:t>
      </w:r>
      <w:r w:rsidR="00050EE1" w:rsidRPr="00F9391C">
        <w:rPr>
          <w:rFonts w:eastAsia="SimSun"/>
          <w:lang w:val="en-US"/>
        </w:rPr>
        <w:t xml:space="preserve"> since the Protocol was adopted in 2003. </w:t>
      </w:r>
      <w:bookmarkStart w:id="6" w:name="_Hlk42683976"/>
      <w:r w:rsidR="00FE2949" w:rsidRPr="00F9391C">
        <w:rPr>
          <w:rFonts w:eastAsia="SimSun"/>
          <w:lang w:val="en-US"/>
        </w:rPr>
        <w:t xml:space="preserve">The survey also showed that </w:t>
      </w:r>
      <w:r w:rsidR="00EB3838" w:rsidRPr="00F9391C">
        <w:rPr>
          <w:rFonts w:eastAsia="SimSun"/>
          <w:lang w:val="en-US"/>
        </w:rPr>
        <w:t>t</w:t>
      </w:r>
      <w:r w:rsidR="00050EE1" w:rsidRPr="00F9391C">
        <w:rPr>
          <w:rFonts w:eastAsia="SimSun"/>
          <w:lang w:val="en-US"/>
        </w:rPr>
        <w:t xml:space="preserve">here is a need to </w:t>
      </w:r>
      <w:r w:rsidRPr="00F9391C">
        <w:rPr>
          <w:rFonts w:eastAsia="SimSun"/>
          <w:lang w:val="en-US"/>
        </w:rPr>
        <w:t>improve cooperation as to address common challenges related to development of the Protocol</w:t>
      </w:r>
      <w:bookmarkEnd w:id="6"/>
      <w:r w:rsidRPr="00F9391C">
        <w:rPr>
          <w:rFonts w:eastAsia="SimSun"/>
          <w:lang w:val="en-US"/>
        </w:rPr>
        <w:t>. Th</w:t>
      </w:r>
      <w:r w:rsidR="00FE2949" w:rsidRPr="00F9391C">
        <w:rPr>
          <w:rFonts w:eastAsia="SimSun"/>
          <w:lang w:val="en-US"/>
        </w:rPr>
        <w:t>is</w:t>
      </w:r>
      <w:r w:rsidRPr="00F9391C">
        <w:rPr>
          <w:rFonts w:eastAsia="SimSun"/>
          <w:lang w:val="en-US"/>
        </w:rPr>
        <w:t xml:space="preserve"> can </w:t>
      </w:r>
      <w:r w:rsidR="00050EE1" w:rsidRPr="00F9391C">
        <w:rPr>
          <w:rFonts w:eastAsia="SimSun"/>
          <w:lang w:val="en-US"/>
        </w:rPr>
        <w:t>be done through c</w:t>
      </w:r>
      <w:r w:rsidRPr="00F9391C">
        <w:rPr>
          <w:rFonts w:eastAsia="SimSun"/>
          <w:lang w:val="en-US"/>
        </w:rPr>
        <w:t>onsideration of the issue of development of the Protocol under the auspices of the Working Group of the Parties (through e.g. preparing a review pursuant to article 6(2) of the Protocol and organizing regular thematic sessions at its meetings</w:t>
      </w:r>
      <w:r w:rsidR="001C6AF6" w:rsidRPr="00F9391C">
        <w:rPr>
          <w:rFonts w:eastAsia="SimSun"/>
          <w:lang w:val="en-US"/>
        </w:rPr>
        <w:t>)</w:t>
      </w:r>
      <w:r w:rsidR="00050EE1" w:rsidRPr="00F9391C">
        <w:rPr>
          <w:rFonts w:eastAsia="SimSun"/>
          <w:lang w:val="en-US"/>
        </w:rPr>
        <w:t xml:space="preserve">. </w:t>
      </w:r>
      <w:r w:rsidRPr="00F9391C">
        <w:rPr>
          <w:rFonts w:eastAsia="SimSun"/>
          <w:lang w:val="en-US"/>
        </w:rPr>
        <w:t xml:space="preserve">Parties </w:t>
      </w:r>
      <w:r w:rsidR="00050EE1" w:rsidRPr="00F9391C">
        <w:rPr>
          <w:rFonts w:eastAsia="SimSun"/>
          <w:lang w:val="en-US"/>
        </w:rPr>
        <w:t xml:space="preserve">can also </w:t>
      </w:r>
      <w:r w:rsidRPr="00F9391C">
        <w:rPr>
          <w:rFonts w:eastAsia="SimSun"/>
          <w:lang w:val="en-US"/>
        </w:rPr>
        <w:t>tak</w:t>
      </w:r>
      <w:r w:rsidR="00050EE1" w:rsidRPr="00F9391C">
        <w:rPr>
          <w:rFonts w:eastAsia="SimSun"/>
          <w:lang w:val="en-US"/>
        </w:rPr>
        <w:t>e</w:t>
      </w:r>
      <w:r w:rsidRPr="00F9391C">
        <w:rPr>
          <w:rFonts w:eastAsia="SimSun"/>
          <w:lang w:val="en-US"/>
        </w:rPr>
        <w:t xml:space="preserve"> </w:t>
      </w:r>
      <w:r w:rsidR="00EB3838" w:rsidRPr="00F9391C">
        <w:rPr>
          <w:rFonts w:eastAsia="SimSun"/>
          <w:lang w:val="en-US"/>
        </w:rPr>
        <w:t xml:space="preserve">the </w:t>
      </w:r>
      <w:r w:rsidRPr="00F9391C">
        <w:rPr>
          <w:rFonts w:eastAsia="SimSun"/>
          <w:lang w:val="en-US"/>
        </w:rPr>
        <w:t>lead o</w:t>
      </w:r>
      <w:r w:rsidR="001C6AF6" w:rsidRPr="00F9391C">
        <w:rPr>
          <w:rFonts w:eastAsia="SimSun"/>
          <w:lang w:val="en-US"/>
        </w:rPr>
        <w:t>n</w:t>
      </w:r>
      <w:r w:rsidRPr="00F9391C">
        <w:rPr>
          <w:rFonts w:eastAsia="SimSun"/>
          <w:lang w:val="en-US"/>
        </w:rPr>
        <w:t xml:space="preserve"> development-related </w:t>
      </w:r>
      <w:r w:rsidR="001C6AF6" w:rsidRPr="00F9391C">
        <w:rPr>
          <w:rFonts w:eastAsia="SimSun"/>
          <w:lang w:val="en-US"/>
        </w:rPr>
        <w:t>issues</w:t>
      </w:r>
      <w:r w:rsidR="00050EE1" w:rsidRPr="00F9391C">
        <w:rPr>
          <w:rFonts w:eastAsia="SimSun"/>
          <w:lang w:val="en-US"/>
        </w:rPr>
        <w:t xml:space="preserve"> through</w:t>
      </w:r>
      <w:r w:rsidRPr="00F9391C">
        <w:rPr>
          <w:rFonts w:eastAsia="SimSun"/>
          <w:lang w:val="en-US"/>
        </w:rPr>
        <w:t xml:space="preserve"> e.g. project groups with other interested Parties.</w:t>
      </w:r>
    </w:p>
    <w:p w14:paraId="1397BB89" w14:textId="3F0229B9" w:rsidR="00050EE1" w:rsidRDefault="00050EE1" w:rsidP="00DE5A3C">
      <w:pPr>
        <w:ind w:left="1134" w:right="1133" w:firstLine="567"/>
        <w:jc w:val="both"/>
        <w:rPr>
          <w:rFonts w:asciiTheme="majorBidi" w:hAnsiTheme="majorBidi" w:cstheme="majorBidi"/>
          <w:sz w:val="22"/>
          <w:szCs w:val="22"/>
          <w:lang w:val="en-US"/>
        </w:rPr>
      </w:pPr>
    </w:p>
    <w:p w14:paraId="189B6897" w14:textId="77777777" w:rsidR="00DE5A3C" w:rsidRPr="00D81A5F" w:rsidRDefault="00DE5A3C" w:rsidP="00946BAE">
      <w:pPr>
        <w:rPr>
          <w:rFonts w:eastAsia="SimSun"/>
        </w:rPr>
      </w:pPr>
    </w:p>
    <w:sectPr w:rsidR="00DE5A3C" w:rsidRPr="00D81A5F" w:rsidSect="0042612A">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B31DA" w14:textId="77777777" w:rsidR="00AF743A" w:rsidRDefault="00AF743A" w:rsidP="00F95C08">
      <w:pPr>
        <w:spacing w:line="240" w:lineRule="auto"/>
      </w:pPr>
    </w:p>
  </w:endnote>
  <w:endnote w:type="continuationSeparator" w:id="0">
    <w:p w14:paraId="06B4F65A" w14:textId="77777777" w:rsidR="00AF743A" w:rsidRPr="00AC3823" w:rsidRDefault="00AF743A" w:rsidP="00AC3823">
      <w:pPr>
        <w:pStyle w:val="Footer"/>
      </w:pPr>
    </w:p>
  </w:endnote>
  <w:endnote w:type="continuationNotice" w:id="1">
    <w:p w14:paraId="40724840" w14:textId="77777777" w:rsidR="00AF743A" w:rsidRDefault="00AF74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209967"/>
      <w:docPartObj>
        <w:docPartGallery w:val="Page Numbers (Bottom of Page)"/>
        <w:docPartUnique/>
      </w:docPartObj>
    </w:sdtPr>
    <w:sdtEndPr>
      <w:rPr>
        <w:noProof/>
      </w:rPr>
    </w:sdtEndPr>
    <w:sdtContent>
      <w:p w14:paraId="39F6A4C6" w14:textId="3FCD63F6" w:rsidR="00690C92" w:rsidRDefault="00690C92">
        <w:pPr>
          <w:pStyle w:val="Footer"/>
        </w:pPr>
        <w:r>
          <w:fldChar w:fldCharType="begin"/>
        </w:r>
        <w:r>
          <w:instrText xml:space="preserve"> PAGE   \* MERGEFORMAT </w:instrText>
        </w:r>
        <w:r>
          <w:fldChar w:fldCharType="separate"/>
        </w:r>
        <w:r>
          <w:rPr>
            <w:noProof/>
          </w:rPr>
          <w:t>2</w:t>
        </w:r>
        <w:r>
          <w:rPr>
            <w:noProof/>
          </w:rPr>
          <w:fldChar w:fldCharType="end"/>
        </w:r>
      </w:p>
    </w:sdtContent>
  </w:sdt>
  <w:p w14:paraId="3AB90B58" w14:textId="77777777" w:rsidR="00690C92" w:rsidRDefault="00690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362390"/>
      <w:docPartObj>
        <w:docPartGallery w:val="Page Numbers (Bottom of Page)"/>
        <w:docPartUnique/>
      </w:docPartObj>
    </w:sdtPr>
    <w:sdtEndPr/>
    <w:sdtContent>
      <w:p w14:paraId="12F99EFA" w14:textId="2A1C450D" w:rsidR="00AF743A" w:rsidRDefault="00AF743A">
        <w:pPr>
          <w:pStyle w:val="Footer"/>
          <w:jc w:val="right"/>
        </w:pPr>
        <w:r>
          <w:fldChar w:fldCharType="begin"/>
        </w:r>
        <w:r>
          <w:instrText>PAGE   \* MERGEFORMAT</w:instrText>
        </w:r>
        <w:r>
          <w:fldChar w:fldCharType="separate"/>
        </w:r>
        <w:r w:rsidRPr="00311618">
          <w:rPr>
            <w:noProof/>
            <w:lang w:val="sv-SE"/>
          </w:rPr>
          <w:t>2</w:t>
        </w:r>
        <w:r w:rsidRPr="00311618">
          <w:rPr>
            <w:noProof/>
            <w:lang w:val="sv-SE"/>
          </w:rPr>
          <w:t>7</w:t>
        </w:r>
        <w:r>
          <w:fldChar w:fldCharType="end"/>
        </w:r>
      </w:p>
    </w:sdtContent>
  </w:sdt>
  <w:p w14:paraId="13DCDF4F" w14:textId="77777777" w:rsidR="00AF743A" w:rsidRDefault="00AF7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7DEDE" w14:textId="77777777" w:rsidR="00AF743A" w:rsidRPr="00AC3823" w:rsidRDefault="00AF743A" w:rsidP="00AC3823">
      <w:pPr>
        <w:pStyle w:val="Footer"/>
        <w:tabs>
          <w:tab w:val="right" w:pos="2155"/>
        </w:tabs>
        <w:spacing w:after="80" w:line="240" w:lineRule="atLeast"/>
        <w:ind w:left="680"/>
        <w:rPr>
          <w:u w:val="single"/>
        </w:rPr>
      </w:pPr>
      <w:r>
        <w:rPr>
          <w:u w:val="single"/>
        </w:rPr>
        <w:tab/>
      </w:r>
    </w:p>
  </w:footnote>
  <w:footnote w:type="continuationSeparator" w:id="0">
    <w:p w14:paraId="6645B49C" w14:textId="77777777" w:rsidR="00AF743A" w:rsidRPr="00AC3823" w:rsidRDefault="00AF743A" w:rsidP="00AC3823">
      <w:pPr>
        <w:pStyle w:val="Footer"/>
        <w:tabs>
          <w:tab w:val="right" w:pos="2155"/>
        </w:tabs>
        <w:spacing w:after="80" w:line="240" w:lineRule="atLeast"/>
        <w:ind w:left="680"/>
        <w:rPr>
          <w:u w:val="single"/>
        </w:rPr>
      </w:pPr>
      <w:r>
        <w:rPr>
          <w:u w:val="single"/>
        </w:rPr>
        <w:tab/>
      </w:r>
    </w:p>
  </w:footnote>
  <w:footnote w:type="continuationNotice" w:id="1">
    <w:p w14:paraId="67B76B6C" w14:textId="77777777" w:rsidR="00AF743A" w:rsidRPr="00AC3823" w:rsidRDefault="00AF743A">
      <w:pPr>
        <w:spacing w:line="240" w:lineRule="auto"/>
        <w:rPr>
          <w:sz w:val="2"/>
          <w:szCs w:val="2"/>
        </w:rPr>
      </w:pPr>
    </w:p>
  </w:footnote>
  <w:footnote w:id="2">
    <w:p w14:paraId="2ECDC50B" w14:textId="6EBBC7B4" w:rsidR="00AF743A" w:rsidRPr="00521794" w:rsidRDefault="00AF743A">
      <w:pPr>
        <w:pStyle w:val="FootnoteText"/>
        <w:rPr>
          <w:lang w:val="en-US"/>
        </w:rPr>
      </w:pPr>
      <w:r>
        <w:tab/>
      </w:r>
      <w:r>
        <w:rPr>
          <w:rStyle w:val="FootnoteReference"/>
        </w:rPr>
        <w:footnoteRef/>
      </w:r>
      <w:r>
        <w:t xml:space="preserve"> </w:t>
      </w:r>
      <w:r>
        <w:tab/>
      </w:r>
      <w:r>
        <w:rPr>
          <w:lang w:val="en-US"/>
        </w:rPr>
        <w:t>This document was not formally edited.</w:t>
      </w:r>
    </w:p>
  </w:footnote>
  <w:footnote w:id="3">
    <w:p w14:paraId="30A03208" w14:textId="7AA0DC75" w:rsidR="00AF743A" w:rsidRPr="00AD0F0A" w:rsidRDefault="00AF743A" w:rsidP="00196D4B">
      <w:pPr>
        <w:pStyle w:val="FootnoteText"/>
      </w:pPr>
      <w:r>
        <w:tab/>
      </w:r>
      <w:r>
        <w:rPr>
          <w:rStyle w:val="FootnoteReference"/>
        </w:rPr>
        <w:footnoteRef/>
      </w:r>
      <w:r>
        <w:t xml:space="preserve"> </w:t>
      </w:r>
      <w:r>
        <w:tab/>
      </w:r>
      <w:r w:rsidRPr="004E45EC">
        <w:t>Commission Staff Working Document on the REFIT evaluation of the E-PRTR Regulation (SWD/2017/0710 final).</w:t>
      </w:r>
      <w:r>
        <w:t xml:space="preserve"> </w:t>
      </w:r>
      <w:r w:rsidRPr="00215DCF">
        <w:t>Avai</w:t>
      </w:r>
      <w:r w:rsidRPr="00AD0F0A">
        <w:t>lable at</w:t>
      </w:r>
      <w:r w:rsidRPr="00215DCF">
        <w:t xml:space="preserve"> https://eur-lex.europa.eu/legal-content/EN/TXT/?qid=1513176768325&amp;uri=SWD:2017:710:FIN.</w:t>
      </w:r>
    </w:p>
  </w:footnote>
  <w:footnote w:id="4">
    <w:p w14:paraId="3506958B" w14:textId="518BD83B" w:rsidR="00AF743A" w:rsidRPr="00196D4B" w:rsidRDefault="00AF743A" w:rsidP="00196D4B">
      <w:pPr>
        <w:pStyle w:val="FootnoteText"/>
      </w:pPr>
      <w:r w:rsidRPr="00215DCF">
        <w:tab/>
      </w:r>
      <w:r>
        <w:rPr>
          <w:rStyle w:val="FootnoteReference"/>
        </w:rPr>
        <w:footnoteRef/>
      </w:r>
      <w:r>
        <w:t xml:space="preserve"> </w:t>
      </w:r>
      <w:r>
        <w:tab/>
      </w:r>
      <w:r w:rsidRPr="00196D4B">
        <w:t>Report from the Commission to the European Parliament and the Council on progress in implementing the E-PRTR Regulation (COM/2017/0810 final)</w:t>
      </w:r>
      <w:r>
        <w:t xml:space="preserve"> </w:t>
      </w:r>
      <w:r>
        <w:br/>
      </w:r>
      <w:r w:rsidRPr="00215DCF">
        <w:t>Avai</w:t>
      </w:r>
      <w:r w:rsidRPr="00362A8F">
        <w:t>lable at</w:t>
      </w:r>
      <w:r w:rsidRPr="00215DCF">
        <w:t xml:space="preserve"> </w:t>
      </w:r>
      <w:r w:rsidRPr="00196D4B">
        <w:t>https://eur-lex.europa.eu/legal-content/EN/TXT/?qid=1513173747248&amp;uri=COM:2017:810:FIN</w:t>
      </w:r>
      <w:r>
        <w:t>.</w:t>
      </w:r>
    </w:p>
  </w:footnote>
  <w:footnote w:id="5">
    <w:p w14:paraId="0CAC3673" w14:textId="1B6B8719" w:rsidR="00AF743A" w:rsidRPr="009E7104" w:rsidRDefault="00AF743A" w:rsidP="00196D4B">
      <w:pPr>
        <w:pStyle w:val="FootnoteText"/>
        <w:rPr>
          <w:lang w:val="en-US"/>
        </w:rPr>
      </w:pPr>
      <w:r>
        <w:tab/>
      </w:r>
      <w:r>
        <w:rPr>
          <w:rStyle w:val="FootnoteReference"/>
        </w:rPr>
        <w:footnoteRef/>
      </w:r>
      <w:r>
        <w:t xml:space="preserve"> </w:t>
      </w:r>
      <w:r>
        <w:tab/>
      </w:r>
      <w:r w:rsidRPr="00196D4B">
        <w:t>Review of EPRTR implementation and related guidance</w:t>
      </w:r>
      <w:r>
        <w:t xml:space="preserve">. </w:t>
      </w:r>
      <w:r>
        <w:br/>
      </w:r>
      <w:r w:rsidRPr="00215DCF">
        <w:t>Avai</w:t>
      </w:r>
      <w:r w:rsidRPr="00362A8F">
        <w:t>lable at</w:t>
      </w:r>
      <w:r w:rsidRPr="00215DCF">
        <w:t xml:space="preserve"> </w:t>
      </w:r>
      <w:r w:rsidRPr="004E45EC">
        <w:t>https://circabc.europa.eu/ui/group/f80de80b-a5bc-4c2b-b0fc-9c597dde0e42/library/95139dd8-0ec0-40aa-a561-ec97b4dd4df3/details</w:t>
      </w:r>
      <w:r>
        <w:t>.</w:t>
      </w:r>
    </w:p>
  </w:footnote>
  <w:footnote w:id="6">
    <w:p w14:paraId="31DA984E" w14:textId="3CCD2CD0" w:rsidR="00AF743A" w:rsidRPr="00521B0B" w:rsidRDefault="00AF743A">
      <w:pPr>
        <w:pStyle w:val="FootnoteText"/>
      </w:pPr>
      <w:r>
        <w:tab/>
      </w:r>
      <w:r>
        <w:rPr>
          <w:rStyle w:val="FootnoteReference"/>
        </w:rPr>
        <w:footnoteRef/>
      </w:r>
      <w:r>
        <w:t xml:space="preserve"> </w:t>
      </w:r>
      <w:r>
        <w:tab/>
      </w:r>
      <w:r w:rsidRPr="004E45EC">
        <w:t>Commission Staff Working Document on the REFIT evaluation of the E-PRTR Regulation (SWD/2017/0710 final)</w:t>
      </w:r>
      <w:r>
        <w:t xml:space="preserve">. </w:t>
      </w:r>
      <w:r w:rsidRPr="00C77897">
        <w:t xml:space="preserve">Available at </w:t>
      </w:r>
      <w:r w:rsidRPr="004E45EC">
        <w:t>https://eur-lex.europa.eu/legal-content/EN/TXT/?qid=1513176768325&amp;uri=SWD:2017:710:FIN</w:t>
      </w:r>
      <w:r>
        <w:t>.</w:t>
      </w:r>
    </w:p>
  </w:footnote>
  <w:footnote w:id="7">
    <w:p w14:paraId="7EB968CD" w14:textId="3711A8F6" w:rsidR="00AF743A" w:rsidRPr="00DC33BF" w:rsidRDefault="00AF743A">
      <w:pPr>
        <w:pStyle w:val="FootnoteText"/>
      </w:pPr>
      <w:r>
        <w:tab/>
      </w:r>
      <w:r>
        <w:rPr>
          <w:rStyle w:val="FootnoteReference"/>
        </w:rPr>
        <w:footnoteRef/>
      </w:r>
      <w:r>
        <w:t xml:space="preserve"> </w:t>
      </w:r>
      <w:r>
        <w:tab/>
        <w:t xml:space="preserve">See </w:t>
      </w:r>
      <w:r w:rsidR="003E6AF6" w:rsidRPr="003E6AF6">
        <w:t xml:space="preserve">PRTR/Survey/2020/Inf.2 </w:t>
      </w:r>
      <w:r>
        <w:t>(sheet</w:t>
      </w:r>
      <w:r w:rsidR="003E6AF6">
        <w:t xml:space="preserve"> (A)</w:t>
      </w:r>
      <w:r>
        <w:t xml:space="preserve"> “</w:t>
      </w:r>
      <w:r w:rsidR="003E6AF6">
        <w:t>A</w:t>
      </w:r>
      <w:r>
        <w:t>ctivities”) for a list of activities as referred to in survey responses.</w:t>
      </w:r>
    </w:p>
  </w:footnote>
  <w:footnote w:id="8">
    <w:p w14:paraId="1EF7A848" w14:textId="071B692B" w:rsidR="00AF743A" w:rsidRPr="00767C6B" w:rsidRDefault="00AF743A">
      <w:pPr>
        <w:pStyle w:val="FootnoteText"/>
      </w:pPr>
      <w:r>
        <w:tab/>
      </w:r>
      <w:r>
        <w:rPr>
          <w:rStyle w:val="FootnoteReference"/>
        </w:rPr>
        <w:footnoteRef/>
      </w:r>
      <w:r>
        <w:t xml:space="preserve"> </w:t>
      </w:r>
      <w:r>
        <w:tab/>
        <w:t xml:space="preserve">See paragraph 2 for a list of participants to the survey.  </w:t>
      </w:r>
    </w:p>
  </w:footnote>
  <w:footnote w:id="9">
    <w:p w14:paraId="6E26CD69" w14:textId="642FAAB9" w:rsidR="00AF743A" w:rsidRPr="00313B03" w:rsidRDefault="00AF743A">
      <w:pPr>
        <w:pStyle w:val="FootnoteText"/>
      </w:pPr>
      <w:r>
        <w:tab/>
      </w:r>
      <w:r>
        <w:rPr>
          <w:rStyle w:val="FootnoteReference"/>
        </w:rPr>
        <w:footnoteRef/>
      </w:r>
      <w:r>
        <w:t xml:space="preserve"> </w:t>
      </w:r>
      <w:r>
        <w:tab/>
      </w:r>
      <w:r w:rsidRPr="00C77D08">
        <w:t>Additional</w:t>
      </w:r>
      <w:r w:rsidRPr="00075D13">
        <w:t xml:space="preserve"> </w:t>
      </w:r>
      <w:r w:rsidRPr="00C77D08">
        <w:t>considerations</w:t>
      </w:r>
      <w:r w:rsidRPr="00075D13">
        <w:t xml:space="preserve"> of this i</w:t>
      </w:r>
      <w:r>
        <w:t>ssue are covered under section O.</w:t>
      </w:r>
    </w:p>
  </w:footnote>
  <w:footnote w:id="10">
    <w:p w14:paraId="7C392B28" w14:textId="01018024" w:rsidR="00AF743A" w:rsidRPr="00270B24" w:rsidRDefault="00AF743A" w:rsidP="003962B7">
      <w:pPr>
        <w:pStyle w:val="FootnoteText"/>
      </w:pPr>
      <w:r>
        <w:tab/>
      </w:r>
      <w:r>
        <w:rPr>
          <w:rStyle w:val="FootnoteReference"/>
        </w:rPr>
        <w:footnoteRef/>
      </w:r>
      <w:r>
        <w:t xml:space="preserve"> </w:t>
      </w:r>
      <w:r>
        <w:tab/>
      </w:r>
      <w:r w:rsidRPr="00C77D08">
        <w:t>Additional</w:t>
      </w:r>
      <w:r w:rsidRPr="00075D13">
        <w:t xml:space="preserve"> </w:t>
      </w:r>
      <w:r w:rsidRPr="00C77D08">
        <w:t>considerations</w:t>
      </w:r>
      <w:r w:rsidRPr="00075D13">
        <w:t xml:space="preserve"> of this i</w:t>
      </w:r>
      <w:r>
        <w:t>ssue are covered under section D.</w:t>
      </w:r>
    </w:p>
  </w:footnote>
  <w:footnote w:id="11">
    <w:p w14:paraId="308910F3" w14:textId="4D7308C6" w:rsidR="00AF743A" w:rsidRPr="00DC33BF" w:rsidRDefault="00AF743A">
      <w:pPr>
        <w:pStyle w:val="FootnoteText"/>
      </w:pPr>
      <w:r>
        <w:tab/>
      </w:r>
      <w:r>
        <w:rPr>
          <w:rStyle w:val="FootnoteReference"/>
        </w:rPr>
        <w:footnoteRef/>
      </w:r>
      <w:r>
        <w:t xml:space="preserve"> </w:t>
      </w:r>
      <w:r>
        <w:tab/>
        <w:t xml:space="preserve">See </w:t>
      </w:r>
      <w:r w:rsidR="003E6AF6" w:rsidRPr="003E6AF6">
        <w:t xml:space="preserve">PRTR/Survey/2020/Inf.2 </w:t>
      </w:r>
      <w:r>
        <w:t>(sheet</w:t>
      </w:r>
      <w:r w:rsidR="003E6AF6">
        <w:t xml:space="preserve"> (C)</w:t>
      </w:r>
      <w:r>
        <w:t xml:space="preserve"> “</w:t>
      </w:r>
      <w:r w:rsidR="003E6AF6">
        <w:t>P</w:t>
      </w:r>
      <w:r>
        <w:t>ollutants”) for a list of pollutants as referred to in survey responses.</w:t>
      </w:r>
    </w:p>
  </w:footnote>
  <w:footnote w:id="12">
    <w:p w14:paraId="0396AC6C" w14:textId="4264F667" w:rsidR="003962B7" w:rsidRPr="003962B7" w:rsidRDefault="003962B7">
      <w:pPr>
        <w:pStyle w:val="FootnoteText"/>
      </w:pPr>
      <w:r>
        <w:tab/>
      </w:r>
      <w:r>
        <w:rPr>
          <w:rStyle w:val="FootnoteReference"/>
        </w:rPr>
        <w:footnoteRef/>
      </w:r>
      <w:r>
        <w:t xml:space="preserve"> </w:t>
      </w:r>
      <w:r>
        <w:tab/>
      </w:r>
      <w:r w:rsidRPr="003962B7">
        <w:t>See https://echa.europa.eu/de/information-on-chemicals/biocidal-active-substances.</w:t>
      </w:r>
    </w:p>
  </w:footnote>
  <w:footnote w:id="13">
    <w:p w14:paraId="389B71A2" w14:textId="19F0F020" w:rsidR="00F3798F" w:rsidRPr="00F3798F" w:rsidRDefault="00F3798F">
      <w:pPr>
        <w:pStyle w:val="FootnoteText"/>
      </w:pPr>
      <w:r>
        <w:tab/>
      </w:r>
      <w:r>
        <w:rPr>
          <w:rStyle w:val="FootnoteReference"/>
        </w:rPr>
        <w:footnoteRef/>
      </w:r>
      <w:r>
        <w:t xml:space="preserve"> </w:t>
      </w:r>
      <w:r>
        <w:tab/>
      </w:r>
      <w:r w:rsidRPr="00F3798F">
        <w:t>See https://eur-lex.europa.eu/legal-content/EN/TXT/?uri=CELEX:02011R0540-20150903.</w:t>
      </w:r>
    </w:p>
  </w:footnote>
  <w:footnote w:id="14">
    <w:p w14:paraId="0B171316" w14:textId="5F135D72" w:rsidR="00AF743A" w:rsidRPr="003F206C" w:rsidRDefault="00AF743A">
      <w:pPr>
        <w:pStyle w:val="FootnoteText"/>
      </w:pPr>
      <w:r>
        <w:tab/>
      </w:r>
      <w:r>
        <w:rPr>
          <w:rStyle w:val="FootnoteReference"/>
        </w:rPr>
        <w:footnoteRef/>
      </w:r>
      <w:r>
        <w:t xml:space="preserve"> </w:t>
      </w:r>
      <w:r>
        <w:tab/>
      </w:r>
      <w:r w:rsidRPr="00C77D08">
        <w:t>Additional</w:t>
      </w:r>
      <w:r w:rsidRPr="00075D13">
        <w:t xml:space="preserve"> </w:t>
      </w:r>
      <w:r w:rsidRPr="00C77D08">
        <w:t>considerations</w:t>
      </w:r>
      <w:r w:rsidRPr="00075D13">
        <w:t xml:space="preserve"> of this i</w:t>
      </w:r>
      <w:r>
        <w:t>ssue are covered under section O.</w:t>
      </w:r>
    </w:p>
  </w:footnote>
  <w:footnote w:id="15">
    <w:p w14:paraId="3EFCA0D2" w14:textId="77E6CC5E" w:rsidR="00F3798F" w:rsidRPr="00F3798F" w:rsidRDefault="00F3798F">
      <w:pPr>
        <w:pStyle w:val="FootnoteText"/>
      </w:pPr>
      <w:r>
        <w:tab/>
      </w:r>
      <w:r>
        <w:rPr>
          <w:rStyle w:val="FootnoteReference"/>
        </w:rPr>
        <w:footnoteRef/>
      </w:r>
      <w:r>
        <w:t xml:space="preserve"> </w:t>
      </w:r>
      <w:r>
        <w:tab/>
      </w:r>
      <w:r w:rsidRPr="00F3798F">
        <w:t>See https://echa.europa.eu/de/information-on-chemicals/biocidal-active-substances.</w:t>
      </w:r>
    </w:p>
  </w:footnote>
  <w:footnote w:id="16">
    <w:p w14:paraId="7490FAF5" w14:textId="1B59E6C5" w:rsidR="00F3798F" w:rsidRPr="00F3798F" w:rsidRDefault="00F3798F">
      <w:pPr>
        <w:pStyle w:val="FootnoteText"/>
      </w:pPr>
      <w:r>
        <w:tab/>
      </w:r>
      <w:r>
        <w:rPr>
          <w:rStyle w:val="FootnoteReference"/>
        </w:rPr>
        <w:footnoteRef/>
      </w:r>
      <w:r>
        <w:t xml:space="preserve"> </w:t>
      </w:r>
      <w:r>
        <w:tab/>
      </w:r>
      <w:r w:rsidRPr="00F3798F">
        <w:t>See https://eur-lex.europa.eu/legal-content/EN/TXT/?uri=CELEX:02011R0540-20150903.</w:t>
      </w:r>
    </w:p>
  </w:footnote>
  <w:footnote w:id="17">
    <w:p w14:paraId="6544786B" w14:textId="24D45B90" w:rsidR="00F3798F" w:rsidRPr="00F3798F" w:rsidRDefault="00F3798F">
      <w:pPr>
        <w:pStyle w:val="FootnoteText"/>
      </w:pPr>
      <w:r>
        <w:tab/>
      </w:r>
      <w:r>
        <w:rPr>
          <w:rStyle w:val="FootnoteReference"/>
        </w:rPr>
        <w:footnoteRef/>
      </w:r>
      <w:r>
        <w:t xml:space="preserve"> </w:t>
      </w:r>
      <w:r>
        <w:tab/>
      </w:r>
      <w:r w:rsidRPr="00F3798F">
        <w:t>See https://ec.europa.eu/environment/waste/framework/list.htm.</w:t>
      </w:r>
    </w:p>
  </w:footnote>
  <w:footnote w:id="18">
    <w:p w14:paraId="3D7062E6" w14:textId="6F9EF6E4" w:rsidR="00AF743A" w:rsidRPr="009F20BE" w:rsidRDefault="00AF743A" w:rsidP="009F20BE">
      <w:pPr>
        <w:pStyle w:val="FootnoteText"/>
      </w:pPr>
      <w:r>
        <w:tab/>
      </w:r>
      <w:r>
        <w:rPr>
          <w:rStyle w:val="FootnoteReference"/>
        </w:rPr>
        <w:footnoteRef/>
      </w:r>
      <w:r>
        <w:t xml:space="preserve"> </w:t>
      </w:r>
      <w:r>
        <w:tab/>
      </w:r>
      <w:r w:rsidRPr="00C77D08">
        <w:t>Additional</w:t>
      </w:r>
      <w:r w:rsidRPr="00075D13">
        <w:t xml:space="preserve"> </w:t>
      </w:r>
      <w:r w:rsidRPr="00C77D08">
        <w:t>considerations</w:t>
      </w:r>
      <w:r w:rsidRPr="00075D13">
        <w:t xml:space="preserve"> of this i</w:t>
      </w:r>
      <w:r>
        <w:t>ssue are covered under section O.</w:t>
      </w:r>
    </w:p>
  </w:footnote>
  <w:footnote w:id="19">
    <w:p w14:paraId="5B82F1C2" w14:textId="0A3A476F" w:rsidR="00F3798F" w:rsidRPr="00F3798F" w:rsidRDefault="00F3798F">
      <w:pPr>
        <w:pStyle w:val="FootnoteText"/>
      </w:pPr>
      <w:r>
        <w:tab/>
      </w:r>
      <w:r>
        <w:rPr>
          <w:rStyle w:val="FootnoteReference"/>
        </w:rPr>
        <w:footnoteRef/>
      </w:r>
      <w:r>
        <w:t xml:space="preserve"> </w:t>
      </w:r>
      <w:r>
        <w:tab/>
      </w:r>
      <w:r w:rsidRPr="00F3798F">
        <w:t>See: http://www.basel.int/TheConvention/Overview/TextoftheConvention/tabid/1275/Default.aspx</w:t>
      </w:r>
      <w:r>
        <w:t>.</w:t>
      </w:r>
    </w:p>
  </w:footnote>
  <w:footnote w:id="20">
    <w:p w14:paraId="2703F1B8" w14:textId="64F9397C" w:rsidR="00AF743A" w:rsidRPr="003433F8" w:rsidRDefault="00AF743A">
      <w:pPr>
        <w:pStyle w:val="FootnoteText"/>
      </w:pPr>
      <w:r>
        <w:tab/>
      </w:r>
      <w:r>
        <w:rPr>
          <w:rStyle w:val="FootnoteReference"/>
        </w:rPr>
        <w:footnoteRef/>
      </w:r>
      <w:r>
        <w:t xml:space="preserve"> </w:t>
      </w:r>
      <w:r>
        <w:tab/>
      </w:r>
      <w:r w:rsidRPr="00C77D08">
        <w:t>Additional</w:t>
      </w:r>
      <w:r w:rsidRPr="00075D13">
        <w:t xml:space="preserve"> </w:t>
      </w:r>
      <w:r w:rsidRPr="00C77D08">
        <w:t>considerations</w:t>
      </w:r>
      <w:r w:rsidRPr="00075D13">
        <w:t xml:space="preserve"> of this i</w:t>
      </w:r>
      <w:r>
        <w:t>ssue are covered under section K.</w:t>
      </w:r>
    </w:p>
  </w:footnote>
  <w:footnote w:id="21">
    <w:p w14:paraId="5C9E0441" w14:textId="0F059B13" w:rsidR="00AF743A" w:rsidRPr="00A806C9" w:rsidRDefault="00AF743A">
      <w:pPr>
        <w:pStyle w:val="FootnoteText"/>
      </w:pPr>
      <w:r w:rsidRPr="00576733">
        <w:rPr>
          <w:lang w:val="en-US"/>
        </w:rPr>
        <w:tab/>
      </w:r>
      <w:r>
        <w:rPr>
          <w:rStyle w:val="FootnoteReference"/>
        </w:rPr>
        <w:footnoteRef/>
      </w:r>
      <w:r>
        <w:t xml:space="preserve"> </w:t>
      </w:r>
      <w:r>
        <w:tab/>
      </w:r>
      <w:r w:rsidRPr="004965F3">
        <w:t>See http://www.fao.org/agriculture/crops/obsolete-pesticides/how-deal/inventory-risk/en/</w:t>
      </w:r>
      <w:r>
        <w:t>.</w:t>
      </w:r>
    </w:p>
  </w:footnote>
  <w:footnote w:id="22">
    <w:p w14:paraId="523443D4" w14:textId="13F03A3F" w:rsidR="00AF743A" w:rsidRPr="004171E4" w:rsidRDefault="00AF743A">
      <w:pPr>
        <w:pStyle w:val="FootnoteText"/>
      </w:pPr>
      <w:r>
        <w:tab/>
      </w:r>
      <w:r>
        <w:rPr>
          <w:rStyle w:val="FootnoteReference"/>
        </w:rPr>
        <w:footnoteRef/>
      </w:r>
      <w:r>
        <w:t xml:space="preserve"> </w:t>
      </w:r>
      <w:r>
        <w:tab/>
        <w:t>See e.g. OECD’s On the Use of PRTR Information in Evaluating Progress towards Meeting the United Nations’ Sustainable Development Goals: An Action Plan for Data Analysis and Moving Forward, ENV/JM/</w:t>
      </w:r>
      <w:proofErr w:type="gramStart"/>
      <w:r>
        <w:t>MONO(</w:t>
      </w:r>
      <w:proofErr w:type="gramEnd"/>
      <w:r>
        <w:t>2019)33, a</w:t>
      </w:r>
      <w:r w:rsidRPr="004171E4">
        <w:t>vailable at</w:t>
      </w:r>
      <w:r>
        <w:t xml:space="preserve"> </w:t>
      </w:r>
      <w:r w:rsidRPr="004171E4">
        <w:t>http://www.oecd.org/officialdocuments/publicdisplaydocumentpdf/?cote=ENV/JM/MONO(2019)33&amp;docLanguage=En</w:t>
      </w:r>
      <w:r>
        <w:t>.</w:t>
      </w:r>
    </w:p>
  </w:footnote>
  <w:footnote w:id="23">
    <w:p w14:paraId="0E9A4D5B" w14:textId="23085B71" w:rsidR="00AF743A" w:rsidRPr="001418A3" w:rsidRDefault="00AF743A">
      <w:pPr>
        <w:pStyle w:val="FootnoteText"/>
      </w:pPr>
      <w:r>
        <w:tab/>
      </w:r>
      <w:r>
        <w:rPr>
          <w:rStyle w:val="FootnoteReference"/>
        </w:rPr>
        <w:footnoteRef/>
      </w:r>
      <w:r>
        <w:t xml:space="preserve"> </w:t>
      </w:r>
      <w:r>
        <w:tab/>
      </w:r>
      <w:r w:rsidRPr="00C77897">
        <w:t>See https://ec.europa.eu/clima/policies/ets_en</w:t>
      </w:r>
      <w:r>
        <w:t>.</w:t>
      </w:r>
    </w:p>
  </w:footnote>
  <w:footnote w:id="24">
    <w:p w14:paraId="1CE14F6C" w14:textId="6DE5CBBF" w:rsidR="00AF743A" w:rsidRPr="00451BF3" w:rsidRDefault="00AF743A">
      <w:pPr>
        <w:pStyle w:val="FootnoteText"/>
      </w:pPr>
      <w:r>
        <w:tab/>
      </w:r>
      <w:r>
        <w:rPr>
          <w:rStyle w:val="FootnoteReference"/>
        </w:rPr>
        <w:footnoteRef/>
      </w:r>
      <w:r>
        <w:t xml:space="preserve"> </w:t>
      </w:r>
      <w:r>
        <w:tab/>
        <w:t xml:space="preserve">See </w:t>
      </w:r>
      <w:r w:rsidRPr="00E737C5">
        <w:t>https://ec.europa.eu/environment/industry/stationary/ied/legislation.htm</w:t>
      </w:r>
      <w:r>
        <w:t>.</w:t>
      </w:r>
    </w:p>
  </w:footnote>
  <w:footnote w:id="25">
    <w:p w14:paraId="32AA6BDC" w14:textId="08A10137" w:rsidR="00AF743A" w:rsidRPr="002F6C67" w:rsidRDefault="00AF743A">
      <w:pPr>
        <w:pStyle w:val="FootnoteText"/>
      </w:pPr>
      <w:r>
        <w:tab/>
      </w:r>
      <w:r>
        <w:rPr>
          <w:rStyle w:val="FootnoteReference"/>
        </w:rPr>
        <w:footnoteRef/>
      </w:r>
      <w:r>
        <w:t xml:space="preserve"> </w:t>
      </w:r>
      <w:r>
        <w:tab/>
      </w:r>
      <w:r w:rsidRPr="00C77897">
        <w:t>Available at https://toolkit.pops.int/</w:t>
      </w:r>
      <w:r>
        <w:t>.</w:t>
      </w:r>
    </w:p>
  </w:footnote>
  <w:footnote w:id="26">
    <w:p w14:paraId="14A5C3C4" w14:textId="7027DFEF" w:rsidR="002A73E2" w:rsidRPr="00F41A52" w:rsidRDefault="002A73E2" w:rsidP="002A73E2">
      <w:pPr>
        <w:pStyle w:val="FootnoteText"/>
      </w:pPr>
      <w:r>
        <w:tab/>
      </w:r>
      <w:r>
        <w:rPr>
          <w:rStyle w:val="FootnoteReference"/>
        </w:rPr>
        <w:footnoteRef/>
      </w:r>
      <w:r>
        <w:t xml:space="preserve"> </w:t>
      </w:r>
      <w:r>
        <w:tab/>
        <w:t>With implementing a</w:t>
      </w:r>
      <w:r w:rsidRPr="00243635">
        <w:t xml:space="preserve"> single window approach </w:t>
      </w:r>
      <w:r>
        <w:t>to reporting by operators and owners, e</w:t>
      </w:r>
      <w:r w:rsidRPr="00243635">
        <w:t>.g. through implementation of a modular built reporting system to allow for the accommodation of different minimum reporting requirements to different data sets</w:t>
      </w:r>
      <w:r>
        <w:t>.</w:t>
      </w:r>
    </w:p>
  </w:footnote>
  <w:footnote w:id="27">
    <w:p w14:paraId="34B31A6C" w14:textId="23ADB4A8" w:rsidR="003E6AF6" w:rsidRPr="003E6AF6" w:rsidRDefault="003E6AF6">
      <w:pPr>
        <w:pStyle w:val="FootnoteText"/>
      </w:pPr>
      <w:r>
        <w:tab/>
      </w:r>
      <w:r>
        <w:rPr>
          <w:rStyle w:val="FootnoteReference"/>
        </w:rPr>
        <w:footnoteRef/>
      </w:r>
      <w:r>
        <w:t xml:space="preserve"> </w:t>
      </w:r>
      <w:r>
        <w:tab/>
        <w:t xml:space="preserve">See </w:t>
      </w:r>
      <w:r w:rsidRPr="003E6AF6">
        <w:t>PRTR/Survey/2020/Inf.2</w:t>
      </w:r>
      <w:r>
        <w:t>,</w:t>
      </w:r>
      <w:r w:rsidRPr="003E6AF6">
        <w:t xml:space="preserve"> </w:t>
      </w:r>
      <w:r>
        <w:t>sheets B and D for a c</w:t>
      </w:r>
      <w:r w:rsidRPr="003E6AF6">
        <w:t>omparative analysis of different international reporting obligations related to annexes I</w:t>
      </w:r>
      <w:r>
        <w:t xml:space="preserve"> and</w:t>
      </w:r>
      <w:r w:rsidRPr="003E6AF6">
        <w:t xml:space="preserve"> II of the Protocol on PRTRs</w:t>
      </w:r>
      <w:r>
        <w:t>.</w:t>
      </w:r>
    </w:p>
  </w:footnote>
  <w:footnote w:id="28">
    <w:p w14:paraId="29EF414C" w14:textId="4F493BC0" w:rsidR="00AF743A" w:rsidRPr="007D44EA" w:rsidRDefault="00AF743A">
      <w:pPr>
        <w:pStyle w:val="FootnoteText"/>
      </w:pPr>
      <w:r>
        <w:tab/>
      </w:r>
      <w:r>
        <w:rPr>
          <w:rStyle w:val="FootnoteReference"/>
        </w:rPr>
        <w:footnoteRef/>
      </w:r>
      <w:r>
        <w:t xml:space="preserve"> </w:t>
      </w:r>
      <w:r>
        <w:tab/>
      </w:r>
      <w:r w:rsidRPr="00011D1B">
        <w:t xml:space="preserve">See more input made on this by the EEB and </w:t>
      </w:r>
      <w:r>
        <w:t xml:space="preserve">European </w:t>
      </w:r>
      <w:r w:rsidRPr="00011D1B">
        <w:t>E</w:t>
      </w:r>
      <w:r>
        <w:t>CO F</w:t>
      </w:r>
      <w:r w:rsidRPr="00011D1B">
        <w:t xml:space="preserve">orum under the Quick Wins submission sent to the UNECE Secretariat on 18/01/2016.    </w:t>
      </w:r>
    </w:p>
  </w:footnote>
  <w:footnote w:id="29">
    <w:p w14:paraId="40D60983" w14:textId="0EA9BAB3" w:rsidR="00AF743A" w:rsidRPr="005E4120" w:rsidRDefault="00AF743A">
      <w:pPr>
        <w:pStyle w:val="FootnoteText"/>
      </w:pPr>
      <w:r>
        <w:tab/>
      </w:r>
      <w:r>
        <w:rPr>
          <w:rStyle w:val="FootnoteReference"/>
        </w:rPr>
        <w:footnoteRef/>
      </w:r>
      <w:r>
        <w:t xml:space="preserve"> </w:t>
      </w:r>
      <w:r>
        <w:tab/>
      </w:r>
      <w:r w:rsidRPr="00C77897">
        <w:t>See https://www.entsoe.eu/</w:t>
      </w:r>
      <w:r>
        <w:t>.</w:t>
      </w:r>
    </w:p>
  </w:footnote>
  <w:footnote w:id="30">
    <w:p w14:paraId="31E63F22" w14:textId="3A4F52C2" w:rsidR="00AF743A" w:rsidRPr="00F72F95" w:rsidRDefault="00AF743A">
      <w:pPr>
        <w:pStyle w:val="FootnoteText"/>
      </w:pPr>
      <w:r>
        <w:tab/>
      </w:r>
      <w:r>
        <w:rPr>
          <w:rStyle w:val="FootnoteReference"/>
        </w:rPr>
        <w:footnoteRef/>
      </w:r>
      <w:r>
        <w:t xml:space="preserve"> </w:t>
      </w:r>
      <w:r>
        <w:tab/>
      </w:r>
      <w:r w:rsidRPr="00C77D08">
        <w:t>Additional</w:t>
      </w:r>
      <w:r w:rsidRPr="00075D13">
        <w:t xml:space="preserve"> </w:t>
      </w:r>
      <w:r w:rsidRPr="00C77D08">
        <w:t>considerations</w:t>
      </w:r>
      <w:r w:rsidRPr="00075D13">
        <w:t xml:space="preserve"> of this i</w:t>
      </w:r>
      <w:r>
        <w:t>ssue are covered under sections D, E and F.</w:t>
      </w:r>
    </w:p>
  </w:footnote>
  <w:footnote w:id="31">
    <w:p w14:paraId="1B786EC4" w14:textId="3472BE09" w:rsidR="00AF743A" w:rsidRPr="001021F9" w:rsidRDefault="00AF743A">
      <w:pPr>
        <w:pStyle w:val="FootnoteText"/>
      </w:pPr>
      <w:r>
        <w:tab/>
      </w:r>
      <w:r>
        <w:rPr>
          <w:rStyle w:val="FootnoteReference"/>
        </w:rPr>
        <w:footnoteRef/>
      </w:r>
      <w:r>
        <w:t xml:space="preserve"> </w:t>
      </w:r>
      <w:r>
        <w:tab/>
      </w:r>
      <w:r w:rsidRPr="00C77897">
        <w:t>Available at https://www.eea.europa.eu/publications/industrial-waste-water-treatment-pressures</w:t>
      </w:r>
      <w:r>
        <w:t>.</w:t>
      </w:r>
    </w:p>
  </w:footnote>
  <w:footnote w:id="32">
    <w:p w14:paraId="33657219" w14:textId="0C5BB3B7" w:rsidR="00AF743A" w:rsidRPr="00521B0B" w:rsidRDefault="00AF743A" w:rsidP="00326245">
      <w:pPr>
        <w:pStyle w:val="FootnoteText"/>
      </w:pPr>
      <w:r>
        <w:tab/>
      </w:r>
      <w:r>
        <w:rPr>
          <w:rStyle w:val="FootnoteReference"/>
        </w:rPr>
        <w:footnoteRef/>
      </w:r>
      <w:r>
        <w:t xml:space="preserve"> </w:t>
      </w:r>
      <w:r>
        <w:tab/>
      </w:r>
      <w:r w:rsidR="00D81A5F" w:rsidRPr="00D81A5F">
        <w:t>Available at https://circabc.europa.eu/ui/group/f80de80b-a5bc-4c2b-b0fc-9c597dde0e42/library/b4eacd6d-4425-479a-a225-77306de6b060?p=1&amp;n=10&amp;sort=modified_DESC, as “SR14 Final Report_31Jan2020_Ares.pdf”.</w:t>
      </w:r>
    </w:p>
  </w:footnote>
  <w:footnote w:id="33">
    <w:p w14:paraId="2791018A" w14:textId="39F3AA9A" w:rsidR="00AF743A" w:rsidRPr="0023116C" w:rsidRDefault="00AF743A" w:rsidP="004F00AF">
      <w:pPr>
        <w:pStyle w:val="FootnoteText"/>
      </w:pPr>
      <w:r>
        <w:tab/>
      </w:r>
      <w:r>
        <w:rPr>
          <w:rStyle w:val="FootnoteReference"/>
        </w:rPr>
        <w:footnoteRef/>
      </w:r>
      <w:r>
        <w:t xml:space="preserve"> </w:t>
      </w:r>
      <w:r>
        <w:tab/>
      </w:r>
      <w:r w:rsidRPr="008A352A">
        <w:t>Available at http://www.oecd.org/chemicalsafety/risk-assessment/echemportalglobalportaltoinformationonchemicalsubstances.htm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F54E" w14:textId="754B19FF" w:rsidR="00690C92" w:rsidRDefault="00051F6C" w:rsidP="00690C92">
    <w:pPr>
      <w:pStyle w:val="Header"/>
      <w:ind w:right="90"/>
      <w:jc w:val="right"/>
    </w:pPr>
    <w:proofErr w:type="spellStart"/>
    <w:r w:rsidRPr="00051F6C">
      <w:t>Protocol_PRTR</w:t>
    </w:r>
    <w:proofErr w:type="spellEnd"/>
    <w:r w:rsidRPr="00051F6C">
      <w:t>//</w:t>
    </w:r>
    <w:proofErr w:type="spellStart"/>
    <w:r w:rsidRPr="00051F6C">
      <w:t>Draft_report_experiences</w:t>
    </w:r>
    <w:proofErr w:type="spellEnd"/>
    <w:r w:rsidRPr="00051F6C">
      <w:t>/2020/Inf.1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FEF2" w14:textId="5CF1FF0B" w:rsidR="0042612A" w:rsidRPr="00051F6C" w:rsidRDefault="00051F6C" w:rsidP="00051F6C">
    <w:pPr>
      <w:pStyle w:val="Header"/>
    </w:pPr>
    <w:proofErr w:type="spellStart"/>
    <w:r w:rsidRPr="00051F6C">
      <w:rPr>
        <w:lang w:val="fr-CH"/>
      </w:rPr>
      <w:t>Protocol_PRTR</w:t>
    </w:r>
    <w:proofErr w:type="spellEnd"/>
    <w:r w:rsidRPr="00051F6C">
      <w:rPr>
        <w:lang w:val="fr-CH"/>
      </w:rPr>
      <w:t>//</w:t>
    </w:r>
    <w:proofErr w:type="spellStart"/>
    <w:r w:rsidRPr="00051F6C">
      <w:rPr>
        <w:lang w:val="fr-CH"/>
      </w:rPr>
      <w:t>Draft_report_experiences</w:t>
    </w:r>
    <w:proofErr w:type="spellEnd"/>
    <w:r w:rsidRPr="00051F6C">
      <w:rPr>
        <w:lang w:val="fr-CH"/>
      </w:rPr>
      <w:t>/2020/Inf.1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C27C7"/>
    <w:multiLevelType w:val="hybridMultilevel"/>
    <w:tmpl w:val="4EB28C74"/>
    <w:lvl w:ilvl="0" w:tplc="4A6C7524">
      <w:start w:val="16"/>
      <w:numFmt w:val="bullet"/>
      <w:lvlText w:val="-"/>
      <w:lvlJc w:val="left"/>
      <w:pPr>
        <w:ind w:left="927" w:hanging="360"/>
      </w:pPr>
      <w:rPr>
        <w:rFonts w:ascii="Times New Roman" w:eastAsiaTheme="minorEastAs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053A437B"/>
    <w:multiLevelType w:val="hybridMultilevel"/>
    <w:tmpl w:val="05B2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7F1421"/>
    <w:multiLevelType w:val="hybridMultilevel"/>
    <w:tmpl w:val="D8749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E30EF3"/>
    <w:multiLevelType w:val="hybridMultilevel"/>
    <w:tmpl w:val="A718F49E"/>
    <w:lvl w:ilvl="0" w:tplc="D3562D3C">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0F3352"/>
    <w:multiLevelType w:val="hybridMultilevel"/>
    <w:tmpl w:val="2460D234"/>
    <w:lvl w:ilvl="0" w:tplc="D3562D3C">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2926AB"/>
    <w:multiLevelType w:val="hybridMultilevel"/>
    <w:tmpl w:val="451A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11235E"/>
    <w:multiLevelType w:val="hybridMultilevel"/>
    <w:tmpl w:val="94C4BF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F70D73"/>
    <w:multiLevelType w:val="hybridMultilevel"/>
    <w:tmpl w:val="62FCF3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39819B5"/>
    <w:multiLevelType w:val="hybridMultilevel"/>
    <w:tmpl w:val="C67AF45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15:restartNumberingAfterBreak="0">
    <w:nsid w:val="38CA4E7B"/>
    <w:multiLevelType w:val="hybridMultilevel"/>
    <w:tmpl w:val="6B96F5F8"/>
    <w:lvl w:ilvl="0" w:tplc="CDF60EF0">
      <w:numFmt w:val="bullet"/>
      <w:lvlText w:val="•"/>
      <w:lvlJc w:val="left"/>
      <w:pPr>
        <w:ind w:left="1689" w:hanging="555"/>
      </w:pPr>
      <w:rPr>
        <w:rFonts w:ascii="Times New Roman" w:eastAsiaTheme="minorEastAsia"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1D42B3F"/>
    <w:multiLevelType w:val="hybridMultilevel"/>
    <w:tmpl w:val="16E6C0C6"/>
    <w:lvl w:ilvl="0" w:tplc="7F2AF416">
      <w:start w:val="1"/>
      <w:numFmt w:val="bullet"/>
      <w:lvlText w:val="-"/>
      <w:lvlJc w:val="left"/>
      <w:pPr>
        <w:ind w:left="3195" w:hanging="360"/>
      </w:pPr>
      <w:rPr>
        <w:rFonts w:ascii="Times New Roman" w:eastAsiaTheme="minorEastAsia" w:hAnsi="Times New Roman" w:cs="Times New Roman"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23" w15:restartNumberingAfterBreak="0">
    <w:nsid w:val="48C3251D"/>
    <w:multiLevelType w:val="hybridMultilevel"/>
    <w:tmpl w:val="1F683E66"/>
    <w:lvl w:ilvl="0" w:tplc="CDF60EF0">
      <w:numFmt w:val="bullet"/>
      <w:lvlText w:val="•"/>
      <w:lvlJc w:val="left"/>
      <w:pPr>
        <w:ind w:left="1122" w:hanging="555"/>
      </w:pPr>
      <w:rPr>
        <w:rFonts w:ascii="Times New Roman" w:eastAsiaTheme="minorEastAsia" w:hAnsi="Times New Roman" w:cs="Times New Roman"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4D1306F3"/>
    <w:multiLevelType w:val="hybridMultilevel"/>
    <w:tmpl w:val="6DB0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915FFE"/>
    <w:multiLevelType w:val="hybridMultilevel"/>
    <w:tmpl w:val="7DB05A30"/>
    <w:lvl w:ilvl="0" w:tplc="A2505DC4">
      <w:numFmt w:val="bullet"/>
      <w:lvlText w:val="-"/>
      <w:lvlJc w:val="left"/>
      <w:pPr>
        <w:ind w:left="927" w:hanging="360"/>
      </w:pPr>
      <w:rPr>
        <w:rFonts w:ascii="Times New Roman" w:eastAsiaTheme="minorEastAs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577B4265"/>
    <w:multiLevelType w:val="hybridMultilevel"/>
    <w:tmpl w:val="A74A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91A7C"/>
    <w:multiLevelType w:val="hybridMultilevel"/>
    <w:tmpl w:val="BA50129E"/>
    <w:lvl w:ilvl="0" w:tplc="97D2E3C6">
      <w:start w:val="7"/>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1FA57B0"/>
    <w:multiLevelType w:val="hybridMultilevel"/>
    <w:tmpl w:val="7440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090595"/>
    <w:multiLevelType w:val="multilevel"/>
    <w:tmpl w:val="A51220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2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6"/>
  </w:num>
  <w:num w:numId="16">
    <w:abstractNumId w:val="30"/>
  </w:num>
  <w:num w:numId="17">
    <w:abstractNumId w:val="26"/>
  </w:num>
  <w:num w:numId="18">
    <w:abstractNumId w:val="27"/>
  </w:num>
  <w:num w:numId="19">
    <w:abstractNumId w:val="12"/>
  </w:num>
  <w:num w:numId="20">
    <w:abstractNumId w:val="18"/>
  </w:num>
  <w:num w:numId="21">
    <w:abstractNumId w:val="20"/>
  </w:num>
  <w:num w:numId="22">
    <w:abstractNumId w:val="23"/>
  </w:num>
  <w:num w:numId="23">
    <w:abstractNumId w:val="10"/>
  </w:num>
  <w:num w:numId="24">
    <w:abstractNumId w:val="14"/>
  </w:num>
  <w:num w:numId="25">
    <w:abstractNumId w:val="15"/>
  </w:num>
  <w:num w:numId="26">
    <w:abstractNumId w:val="22"/>
  </w:num>
  <w:num w:numId="27">
    <w:abstractNumId w:val="19"/>
  </w:num>
  <w:num w:numId="28">
    <w:abstractNumId w:val="24"/>
  </w:num>
  <w:num w:numId="29">
    <w:abstractNumId w:val="29"/>
  </w:num>
  <w:num w:numId="30">
    <w:abstractNumId w:val="11"/>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5AE"/>
    <w:rsid w:val="00000960"/>
    <w:rsid w:val="000043C2"/>
    <w:rsid w:val="0000581B"/>
    <w:rsid w:val="00006124"/>
    <w:rsid w:val="00007F87"/>
    <w:rsid w:val="00011D1B"/>
    <w:rsid w:val="000126ED"/>
    <w:rsid w:val="00014C07"/>
    <w:rsid w:val="00014E27"/>
    <w:rsid w:val="00016D28"/>
    <w:rsid w:val="00017F94"/>
    <w:rsid w:val="000213E5"/>
    <w:rsid w:val="00023842"/>
    <w:rsid w:val="00024C5E"/>
    <w:rsid w:val="00025F23"/>
    <w:rsid w:val="000265D5"/>
    <w:rsid w:val="000301A6"/>
    <w:rsid w:val="00030471"/>
    <w:rsid w:val="000304DC"/>
    <w:rsid w:val="00032C4D"/>
    <w:rsid w:val="000334F9"/>
    <w:rsid w:val="000335EA"/>
    <w:rsid w:val="00035917"/>
    <w:rsid w:val="0004227C"/>
    <w:rsid w:val="00042595"/>
    <w:rsid w:val="00042796"/>
    <w:rsid w:val="000427B9"/>
    <w:rsid w:val="00043F86"/>
    <w:rsid w:val="00045614"/>
    <w:rsid w:val="000469E4"/>
    <w:rsid w:val="00047F76"/>
    <w:rsid w:val="00050EE1"/>
    <w:rsid w:val="00051F6C"/>
    <w:rsid w:val="00055B67"/>
    <w:rsid w:val="00056692"/>
    <w:rsid w:val="00061F4B"/>
    <w:rsid w:val="00062059"/>
    <w:rsid w:val="0006357A"/>
    <w:rsid w:val="000650B5"/>
    <w:rsid w:val="00066572"/>
    <w:rsid w:val="00067A82"/>
    <w:rsid w:val="00067FF7"/>
    <w:rsid w:val="000702C9"/>
    <w:rsid w:val="000731DE"/>
    <w:rsid w:val="000736E2"/>
    <w:rsid w:val="00074F0B"/>
    <w:rsid w:val="00074F1F"/>
    <w:rsid w:val="00077858"/>
    <w:rsid w:val="0007796D"/>
    <w:rsid w:val="0008274F"/>
    <w:rsid w:val="00085EFF"/>
    <w:rsid w:val="0009197F"/>
    <w:rsid w:val="0009231E"/>
    <w:rsid w:val="00093E8A"/>
    <w:rsid w:val="0009541E"/>
    <w:rsid w:val="00095C01"/>
    <w:rsid w:val="000A05E6"/>
    <w:rsid w:val="000A148C"/>
    <w:rsid w:val="000A1F2F"/>
    <w:rsid w:val="000A2AAE"/>
    <w:rsid w:val="000A40D8"/>
    <w:rsid w:val="000A4710"/>
    <w:rsid w:val="000A5C88"/>
    <w:rsid w:val="000A6ADF"/>
    <w:rsid w:val="000B13E8"/>
    <w:rsid w:val="000B1889"/>
    <w:rsid w:val="000B382A"/>
    <w:rsid w:val="000B39DA"/>
    <w:rsid w:val="000B5209"/>
    <w:rsid w:val="000B625F"/>
    <w:rsid w:val="000B67AD"/>
    <w:rsid w:val="000B7324"/>
    <w:rsid w:val="000B7790"/>
    <w:rsid w:val="000C3092"/>
    <w:rsid w:val="000C390E"/>
    <w:rsid w:val="000C3E99"/>
    <w:rsid w:val="000C6A36"/>
    <w:rsid w:val="000D04F1"/>
    <w:rsid w:val="000D1A69"/>
    <w:rsid w:val="000D591C"/>
    <w:rsid w:val="000D5C26"/>
    <w:rsid w:val="000D6D33"/>
    <w:rsid w:val="000E1E1A"/>
    <w:rsid w:val="000E2086"/>
    <w:rsid w:val="000E4D0D"/>
    <w:rsid w:val="000E51E8"/>
    <w:rsid w:val="000E588F"/>
    <w:rsid w:val="000E75B9"/>
    <w:rsid w:val="000F04A5"/>
    <w:rsid w:val="000F14BE"/>
    <w:rsid w:val="000F182C"/>
    <w:rsid w:val="000F1EB7"/>
    <w:rsid w:val="000F3450"/>
    <w:rsid w:val="000F4226"/>
    <w:rsid w:val="000F44D2"/>
    <w:rsid w:val="000F4697"/>
    <w:rsid w:val="000F6EDE"/>
    <w:rsid w:val="000F6F64"/>
    <w:rsid w:val="000F79AF"/>
    <w:rsid w:val="000F7D84"/>
    <w:rsid w:val="0010058A"/>
    <w:rsid w:val="001014A4"/>
    <w:rsid w:val="001021F9"/>
    <w:rsid w:val="00102666"/>
    <w:rsid w:val="00103267"/>
    <w:rsid w:val="00106810"/>
    <w:rsid w:val="001104D4"/>
    <w:rsid w:val="00111F2F"/>
    <w:rsid w:val="00114741"/>
    <w:rsid w:val="00116571"/>
    <w:rsid w:val="00116943"/>
    <w:rsid w:val="0012095F"/>
    <w:rsid w:val="00124217"/>
    <w:rsid w:val="001251E0"/>
    <w:rsid w:val="0013069C"/>
    <w:rsid w:val="001338F5"/>
    <w:rsid w:val="0013450E"/>
    <w:rsid w:val="00134B6D"/>
    <w:rsid w:val="00136821"/>
    <w:rsid w:val="001418A3"/>
    <w:rsid w:val="0014365E"/>
    <w:rsid w:val="00144022"/>
    <w:rsid w:val="0014660A"/>
    <w:rsid w:val="00150894"/>
    <w:rsid w:val="00150DB2"/>
    <w:rsid w:val="001511E3"/>
    <w:rsid w:val="001520F3"/>
    <w:rsid w:val="001540AD"/>
    <w:rsid w:val="001540C7"/>
    <w:rsid w:val="00154114"/>
    <w:rsid w:val="00154DBB"/>
    <w:rsid w:val="00156D61"/>
    <w:rsid w:val="001578FF"/>
    <w:rsid w:val="00157FC5"/>
    <w:rsid w:val="00161334"/>
    <w:rsid w:val="00163553"/>
    <w:rsid w:val="001708C1"/>
    <w:rsid w:val="0017142D"/>
    <w:rsid w:val="001717C1"/>
    <w:rsid w:val="001760DD"/>
    <w:rsid w:val="00176178"/>
    <w:rsid w:val="00181466"/>
    <w:rsid w:val="00185014"/>
    <w:rsid w:val="0019218D"/>
    <w:rsid w:val="00194154"/>
    <w:rsid w:val="00194436"/>
    <w:rsid w:val="00196D4B"/>
    <w:rsid w:val="001A2825"/>
    <w:rsid w:val="001A3302"/>
    <w:rsid w:val="001B26BA"/>
    <w:rsid w:val="001B55FE"/>
    <w:rsid w:val="001C2457"/>
    <w:rsid w:val="001C4344"/>
    <w:rsid w:val="001C4AB5"/>
    <w:rsid w:val="001C5FC2"/>
    <w:rsid w:val="001C6AF6"/>
    <w:rsid w:val="001D3779"/>
    <w:rsid w:val="001D6C91"/>
    <w:rsid w:val="001E288F"/>
    <w:rsid w:val="001E2974"/>
    <w:rsid w:val="001F0AC9"/>
    <w:rsid w:val="001F1D63"/>
    <w:rsid w:val="001F525A"/>
    <w:rsid w:val="001F57E4"/>
    <w:rsid w:val="002034DE"/>
    <w:rsid w:val="00205F03"/>
    <w:rsid w:val="00205F48"/>
    <w:rsid w:val="002068E8"/>
    <w:rsid w:val="00210EDB"/>
    <w:rsid w:val="0021458E"/>
    <w:rsid w:val="0021545C"/>
    <w:rsid w:val="00215D23"/>
    <w:rsid w:val="00215DCF"/>
    <w:rsid w:val="002164A0"/>
    <w:rsid w:val="0021716E"/>
    <w:rsid w:val="00220FF6"/>
    <w:rsid w:val="002217F3"/>
    <w:rsid w:val="00221A90"/>
    <w:rsid w:val="00221FCA"/>
    <w:rsid w:val="0022262B"/>
    <w:rsid w:val="00223272"/>
    <w:rsid w:val="00226D2B"/>
    <w:rsid w:val="0022714A"/>
    <w:rsid w:val="00230686"/>
    <w:rsid w:val="002328B9"/>
    <w:rsid w:val="0023351F"/>
    <w:rsid w:val="00233584"/>
    <w:rsid w:val="00234E9F"/>
    <w:rsid w:val="0023629C"/>
    <w:rsid w:val="00241418"/>
    <w:rsid w:val="002425D6"/>
    <w:rsid w:val="00242FA5"/>
    <w:rsid w:val="0024335B"/>
    <w:rsid w:val="00243635"/>
    <w:rsid w:val="00243FCF"/>
    <w:rsid w:val="00246845"/>
    <w:rsid w:val="00247105"/>
    <w:rsid w:val="00247566"/>
    <w:rsid w:val="0024779E"/>
    <w:rsid w:val="00252D3B"/>
    <w:rsid w:val="002533B9"/>
    <w:rsid w:val="0025615B"/>
    <w:rsid w:val="00257AF7"/>
    <w:rsid w:val="00260054"/>
    <w:rsid w:val="00261528"/>
    <w:rsid w:val="00262284"/>
    <w:rsid w:val="002622CB"/>
    <w:rsid w:val="002673AC"/>
    <w:rsid w:val="00270B24"/>
    <w:rsid w:val="002719C3"/>
    <w:rsid w:val="002726D8"/>
    <w:rsid w:val="00273ACA"/>
    <w:rsid w:val="0027563D"/>
    <w:rsid w:val="00275AB6"/>
    <w:rsid w:val="002801DD"/>
    <w:rsid w:val="00280303"/>
    <w:rsid w:val="00282D64"/>
    <w:rsid w:val="00282E16"/>
    <w:rsid w:val="00291F1D"/>
    <w:rsid w:val="0029229A"/>
    <w:rsid w:val="0029407C"/>
    <w:rsid w:val="0029435A"/>
    <w:rsid w:val="00295E66"/>
    <w:rsid w:val="002960B5"/>
    <w:rsid w:val="002A3980"/>
    <w:rsid w:val="002A3D85"/>
    <w:rsid w:val="002A464C"/>
    <w:rsid w:val="002A5898"/>
    <w:rsid w:val="002A6519"/>
    <w:rsid w:val="002A73E2"/>
    <w:rsid w:val="002B1732"/>
    <w:rsid w:val="002B4213"/>
    <w:rsid w:val="002B4D84"/>
    <w:rsid w:val="002B56ED"/>
    <w:rsid w:val="002D2587"/>
    <w:rsid w:val="002D4502"/>
    <w:rsid w:val="002D4BBA"/>
    <w:rsid w:val="002D4CAB"/>
    <w:rsid w:val="002E0958"/>
    <w:rsid w:val="002E11D1"/>
    <w:rsid w:val="002E11E8"/>
    <w:rsid w:val="002E2C73"/>
    <w:rsid w:val="002E49B7"/>
    <w:rsid w:val="002E634E"/>
    <w:rsid w:val="002E77B1"/>
    <w:rsid w:val="002F4396"/>
    <w:rsid w:val="002F6C67"/>
    <w:rsid w:val="0030531A"/>
    <w:rsid w:val="0030696D"/>
    <w:rsid w:val="003111D1"/>
    <w:rsid w:val="00311618"/>
    <w:rsid w:val="00311B22"/>
    <w:rsid w:val="00313B03"/>
    <w:rsid w:val="0031428E"/>
    <w:rsid w:val="00315C07"/>
    <w:rsid w:val="003200E5"/>
    <w:rsid w:val="00320A95"/>
    <w:rsid w:val="00321AFD"/>
    <w:rsid w:val="00322966"/>
    <w:rsid w:val="00323EA4"/>
    <w:rsid w:val="00323F79"/>
    <w:rsid w:val="003260EB"/>
    <w:rsid w:val="00326245"/>
    <w:rsid w:val="00326766"/>
    <w:rsid w:val="00326C19"/>
    <w:rsid w:val="00330239"/>
    <w:rsid w:val="00332CD8"/>
    <w:rsid w:val="0033557B"/>
    <w:rsid w:val="00341AEB"/>
    <w:rsid w:val="00342556"/>
    <w:rsid w:val="003433F8"/>
    <w:rsid w:val="0034425F"/>
    <w:rsid w:val="00346235"/>
    <w:rsid w:val="003478C1"/>
    <w:rsid w:val="00350987"/>
    <w:rsid w:val="00351014"/>
    <w:rsid w:val="00352045"/>
    <w:rsid w:val="0035219C"/>
    <w:rsid w:val="00352882"/>
    <w:rsid w:val="00352E5F"/>
    <w:rsid w:val="0035315E"/>
    <w:rsid w:val="0035344E"/>
    <w:rsid w:val="00353ED5"/>
    <w:rsid w:val="00354625"/>
    <w:rsid w:val="00355437"/>
    <w:rsid w:val="00355AE4"/>
    <w:rsid w:val="003600F4"/>
    <w:rsid w:val="003617FA"/>
    <w:rsid w:val="00362A8E"/>
    <w:rsid w:val="00363F88"/>
    <w:rsid w:val="00365C74"/>
    <w:rsid w:val="0036605B"/>
    <w:rsid w:val="0036747A"/>
    <w:rsid w:val="0037128B"/>
    <w:rsid w:val="00374D17"/>
    <w:rsid w:val="00376698"/>
    <w:rsid w:val="00376CF0"/>
    <w:rsid w:val="00380E8C"/>
    <w:rsid w:val="00381445"/>
    <w:rsid w:val="00382A1F"/>
    <w:rsid w:val="00382EDE"/>
    <w:rsid w:val="0038669C"/>
    <w:rsid w:val="00390178"/>
    <w:rsid w:val="00390907"/>
    <w:rsid w:val="00390A34"/>
    <w:rsid w:val="00393074"/>
    <w:rsid w:val="00393626"/>
    <w:rsid w:val="00395526"/>
    <w:rsid w:val="003962B7"/>
    <w:rsid w:val="00396CE4"/>
    <w:rsid w:val="003A2E15"/>
    <w:rsid w:val="003A54A5"/>
    <w:rsid w:val="003A69B3"/>
    <w:rsid w:val="003B141F"/>
    <w:rsid w:val="003B22A3"/>
    <w:rsid w:val="003D013E"/>
    <w:rsid w:val="003D042D"/>
    <w:rsid w:val="003D1AD0"/>
    <w:rsid w:val="003D7143"/>
    <w:rsid w:val="003D7708"/>
    <w:rsid w:val="003E1D38"/>
    <w:rsid w:val="003E2615"/>
    <w:rsid w:val="003E2A2C"/>
    <w:rsid w:val="003E55F5"/>
    <w:rsid w:val="003E6AF6"/>
    <w:rsid w:val="003F03E2"/>
    <w:rsid w:val="003F087B"/>
    <w:rsid w:val="003F206C"/>
    <w:rsid w:val="00402656"/>
    <w:rsid w:val="00402DB0"/>
    <w:rsid w:val="00404990"/>
    <w:rsid w:val="00404B50"/>
    <w:rsid w:val="004054EE"/>
    <w:rsid w:val="0041038A"/>
    <w:rsid w:val="00415282"/>
    <w:rsid w:val="0041583E"/>
    <w:rsid w:val="00416A7D"/>
    <w:rsid w:val="004171E4"/>
    <w:rsid w:val="004225BC"/>
    <w:rsid w:val="0042612A"/>
    <w:rsid w:val="00432C01"/>
    <w:rsid w:val="00434D68"/>
    <w:rsid w:val="00435B08"/>
    <w:rsid w:val="00435E36"/>
    <w:rsid w:val="0043635B"/>
    <w:rsid w:val="00437CD4"/>
    <w:rsid w:val="0044057C"/>
    <w:rsid w:val="0044098B"/>
    <w:rsid w:val="00440D55"/>
    <w:rsid w:val="004415D4"/>
    <w:rsid w:val="0044444D"/>
    <w:rsid w:val="0044635A"/>
    <w:rsid w:val="00446FE5"/>
    <w:rsid w:val="00451BF3"/>
    <w:rsid w:val="00452396"/>
    <w:rsid w:val="004531EC"/>
    <w:rsid w:val="00455306"/>
    <w:rsid w:val="00457ACF"/>
    <w:rsid w:val="0046142C"/>
    <w:rsid w:val="004637BC"/>
    <w:rsid w:val="00466756"/>
    <w:rsid w:val="00466E96"/>
    <w:rsid w:val="00470757"/>
    <w:rsid w:val="0047474E"/>
    <w:rsid w:val="004757D1"/>
    <w:rsid w:val="00476F23"/>
    <w:rsid w:val="0048187C"/>
    <w:rsid w:val="00483372"/>
    <w:rsid w:val="004907A2"/>
    <w:rsid w:val="00490CB8"/>
    <w:rsid w:val="004911A6"/>
    <w:rsid w:val="00491413"/>
    <w:rsid w:val="0049435F"/>
    <w:rsid w:val="00494D81"/>
    <w:rsid w:val="004965F3"/>
    <w:rsid w:val="004968EA"/>
    <w:rsid w:val="004A0E6F"/>
    <w:rsid w:val="004A476F"/>
    <w:rsid w:val="004A4E5E"/>
    <w:rsid w:val="004B44AC"/>
    <w:rsid w:val="004B4511"/>
    <w:rsid w:val="004B54FC"/>
    <w:rsid w:val="004C0F5A"/>
    <w:rsid w:val="004C10B5"/>
    <w:rsid w:val="004C4143"/>
    <w:rsid w:val="004C66F5"/>
    <w:rsid w:val="004C6B7F"/>
    <w:rsid w:val="004C7541"/>
    <w:rsid w:val="004D00B3"/>
    <w:rsid w:val="004D1CEB"/>
    <w:rsid w:val="004D5777"/>
    <w:rsid w:val="004E19D1"/>
    <w:rsid w:val="004E21FC"/>
    <w:rsid w:val="004E4504"/>
    <w:rsid w:val="004E45EC"/>
    <w:rsid w:val="004E586C"/>
    <w:rsid w:val="004E5E0E"/>
    <w:rsid w:val="004E5F50"/>
    <w:rsid w:val="004E6A63"/>
    <w:rsid w:val="004E73C5"/>
    <w:rsid w:val="004F00AF"/>
    <w:rsid w:val="004F0ADE"/>
    <w:rsid w:val="004F1A3A"/>
    <w:rsid w:val="00503D8C"/>
    <w:rsid w:val="00503EE9"/>
    <w:rsid w:val="00510EF9"/>
    <w:rsid w:val="00513044"/>
    <w:rsid w:val="00514671"/>
    <w:rsid w:val="0051522A"/>
    <w:rsid w:val="00515684"/>
    <w:rsid w:val="005157BD"/>
    <w:rsid w:val="00517088"/>
    <w:rsid w:val="005214FB"/>
    <w:rsid w:val="00521794"/>
    <w:rsid w:val="00521B0B"/>
    <w:rsid w:val="00522205"/>
    <w:rsid w:val="00524A1A"/>
    <w:rsid w:val="005268C6"/>
    <w:rsid w:val="00530BC2"/>
    <w:rsid w:val="00530C80"/>
    <w:rsid w:val="0053408B"/>
    <w:rsid w:val="005370F7"/>
    <w:rsid w:val="00542C2E"/>
    <w:rsid w:val="0054333F"/>
    <w:rsid w:val="00544EDB"/>
    <w:rsid w:val="00546D5A"/>
    <w:rsid w:val="005505B7"/>
    <w:rsid w:val="0055226A"/>
    <w:rsid w:val="00552C70"/>
    <w:rsid w:val="00557447"/>
    <w:rsid w:val="0056204D"/>
    <w:rsid w:val="00562945"/>
    <w:rsid w:val="00563DC3"/>
    <w:rsid w:val="00564A85"/>
    <w:rsid w:val="00564B77"/>
    <w:rsid w:val="005655AE"/>
    <w:rsid w:val="00565BCE"/>
    <w:rsid w:val="00565D19"/>
    <w:rsid w:val="00565D3D"/>
    <w:rsid w:val="00570731"/>
    <w:rsid w:val="00571DF1"/>
    <w:rsid w:val="00572755"/>
    <w:rsid w:val="00573BE5"/>
    <w:rsid w:val="00573C07"/>
    <w:rsid w:val="00576733"/>
    <w:rsid w:val="00577CC3"/>
    <w:rsid w:val="00580D85"/>
    <w:rsid w:val="005820CC"/>
    <w:rsid w:val="005826A9"/>
    <w:rsid w:val="00586846"/>
    <w:rsid w:val="0058684E"/>
    <w:rsid w:val="00586ED3"/>
    <w:rsid w:val="00590089"/>
    <w:rsid w:val="00590CA8"/>
    <w:rsid w:val="005952B7"/>
    <w:rsid w:val="005957E3"/>
    <w:rsid w:val="00596AA9"/>
    <w:rsid w:val="005A1E2E"/>
    <w:rsid w:val="005A2C98"/>
    <w:rsid w:val="005A38AD"/>
    <w:rsid w:val="005B0E86"/>
    <w:rsid w:val="005B1147"/>
    <w:rsid w:val="005B4B13"/>
    <w:rsid w:val="005C04F1"/>
    <w:rsid w:val="005C1FE2"/>
    <w:rsid w:val="005C24E4"/>
    <w:rsid w:val="005C37F9"/>
    <w:rsid w:val="005C67BB"/>
    <w:rsid w:val="005D0CDE"/>
    <w:rsid w:val="005D51E9"/>
    <w:rsid w:val="005D5624"/>
    <w:rsid w:val="005D60E9"/>
    <w:rsid w:val="005E4006"/>
    <w:rsid w:val="005E4120"/>
    <w:rsid w:val="005F09C4"/>
    <w:rsid w:val="005F3C9F"/>
    <w:rsid w:val="005F4157"/>
    <w:rsid w:val="005F6864"/>
    <w:rsid w:val="00601E6F"/>
    <w:rsid w:val="006039FF"/>
    <w:rsid w:val="00605BE6"/>
    <w:rsid w:val="006065A0"/>
    <w:rsid w:val="006122C4"/>
    <w:rsid w:val="006124B4"/>
    <w:rsid w:val="00613BCE"/>
    <w:rsid w:val="006156BD"/>
    <w:rsid w:val="00617077"/>
    <w:rsid w:val="006207BB"/>
    <w:rsid w:val="00620C4D"/>
    <w:rsid w:val="00622844"/>
    <w:rsid w:val="00624038"/>
    <w:rsid w:val="006249E6"/>
    <w:rsid w:val="0062709F"/>
    <w:rsid w:val="00630054"/>
    <w:rsid w:val="006337D6"/>
    <w:rsid w:val="00633D7A"/>
    <w:rsid w:val="0063651F"/>
    <w:rsid w:val="00636A13"/>
    <w:rsid w:val="006370C0"/>
    <w:rsid w:val="00641CC9"/>
    <w:rsid w:val="006431C6"/>
    <w:rsid w:val="006433EF"/>
    <w:rsid w:val="00643929"/>
    <w:rsid w:val="00646F02"/>
    <w:rsid w:val="00647A28"/>
    <w:rsid w:val="00647FC8"/>
    <w:rsid w:val="00650992"/>
    <w:rsid w:val="00651284"/>
    <w:rsid w:val="00651BA4"/>
    <w:rsid w:val="00652A00"/>
    <w:rsid w:val="006533B2"/>
    <w:rsid w:val="0065587D"/>
    <w:rsid w:val="006561F7"/>
    <w:rsid w:val="00660605"/>
    <w:rsid w:val="006617B0"/>
    <w:rsid w:val="00661B1C"/>
    <w:rsid w:val="0066383C"/>
    <w:rsid w:val="006642B9"/>
    <w:rsid w:val="00665174"/>
    <w:rsid w:val="00667C58"/>
    <w:rsid w:val="0067457E"/>
    <w:rsid w:val="006804CD"/>
    <w:rsid w:val="00680AE6"/>
    <w:rsid w:val="00684BB3"/>
    <w:rsid w:val="00686105"/>
    <w:rsid w:val="00687DB2"/>
    <w:rsid w:val="00690C92"/>
    <w:rsid w:val="006912E0"/>
    <w:rsid w:val="00694C3B"/>
    <w:rsid w:val="006A08C8"/>
    <w:rsid w:val="006A1819"/>
    <w:rsid w:val="006A1D6B"/>
    <w:rsid w:val="006A5BAA"/>
    <w:rsid w:val="006B04D2"/>
    <w:rsid w:val="006B07E5"/>
    <w:rsid w:val="006B6B9C"/>
    <w:rsid w:val="006C005F"/>
    <w:rsid w:val="006C2D49"/>
    <w:rsid w:val="006C60BC"/>
    <w:rsid w:val="006C7E8D"/>
    <w:rsid w:val="006D0F50"/>
    <w:rsid w:val="006D1EEC"/>
    <w:rsid w:val="006D2025"/>
    <w:rsid w:val="006D61B1"/>
    <w:rsid w:val="006D6BFD"/>
    <w:rsid w:val="006D7E78"/>
    <w:rsid w:val="006E030B"/>
    <w:rsid w:val="006E18EC"/>
    <w:rsid w:val="006E2156"/>
    <w:rsid w:val="006E2C9B"/>
    <w:rsid w:val="006E4BE1"/>
    <w:rsid w:val="006E52FF"/>
    <w:rsid w:val="006E6C03"/>
    <w:rsid w:val="006E7BA0"/>
    <w:rsid w:val="006F08AC"/>
    <w:rsid w:val="006F17AD"/>
    <w:rsid w:val="006F3650"/>
    <w:rsid w:val="006F5460"/>
    <w:rsid w:val="006F5846"/>
    <w:rsid w:val="006F650E"/>
    <w:rsid w:val="00701C4D"/>
    <w:rsid w:val="00701C99"/>
    <w:rsid w:val="00704C4D"/>
    <w:rsid w:val="00711B09"/>
    <w:rsid w:val="00711EB7"/>
    <w:rsid w:val="00713AC4"/>
    <w:rsid w:val="00714000"/>
    <w:rsid w:val="0071601D"/>
    <w:rsid w:val="0072050B"/>
    <w:rsid w:val="00721741"/>
    <w:rsid w:val="00721F64"/>
    <w:rsid w:val="00724F72"/>
    <w:rsid w:val="00725AF1"/>
    <w:rsid w:val="00727829"/>
    <w:rsid w:val="00730679"/>
    <w:rsid w:val="00730B72"/>
    <w:rsid w:val="00732ACA"/>
    <w:rsid w:val="0073541A"/>
    <w:rsid w:val="007363C8"/>
    <w:rsid w:val="00737E3F"/>
    <w:rsid w:val="00737E5D"/>
    <w:rsid w:val="00744432"/>
    <w:rsid w:val="0074499C"/>
    <w:rsid w:val="00745915"/>
    <w:rsid w:val="0074617F"/>
    <w:rsid w:val="00746FEE"/>
    <w:rsid w:val="0075156F"/>
    <w:rsid w:val="00751861"/>
    <w:rsid w:val="00754DD5"/>
    <w:rsid w:val="00760F8A"/>
    <w:rsid w:val="0076165C"/>
    <w:rsid w:val="00762CE9"/>
    <w:rsid w:val="0076624F"/>
    <w:rsid w:val="00766CEC"/>
    <w:rsid w:val="00767052"/>
    <w:rsid w:val="00767B0B"/>
    <w:rsid w:val="00767C6B"/>
    <w:rsid w:val="00772CB0"/>
    <w:rsid w:val="00773BB1"/>
    <w:rsid w:val="007777DC"/>
    <w:rsid w:val="007778CA"/>
    <w:rsid w:val="00782883"/>
    <w:rsid w:val="00785E61"/>
    <w:rsid w:val="007871BE"/>
    <w:rsid w:val="00790A4D"/>
    <w:rsid w:val="007911F7"/>
    <w:rsid w:val="00791B7E"/>
    <w:rsid w:val="007950B0"/>
    <w:rsid w:val="0079527C"/>
    <w:rsid w:val="00797EB8"/>
    <w:rsid w:val="007A2235"/>
    <w:rsid w:val="007A49C9"/>
    <w:rsid w:val="007A62E3"/>
    <w:rsid w:val="007A62E6"/>
    <w:rsid w:val="007A66DB"/>
    <w:rsid w:val="007B4A07"/>
    <w:rsid w:val="007B4DA5"/>
    <w:rsid w:val="007B6EE2"/>
    <w:rsid w:val="007C05B9"/>
    <w:rsid w:val="007C3912"/>
    <w:rsid w:val="007C3BAA"/>
    <w:rsid w:val="007C46EA"/>
    <w:rsid w:val="007D0A06"/>
    <w:rsid w:val="007D2234"/>
    <w:rsid w:val="007D44EA"/>
    <w:rsid w:val="007D5136"/>
    <w:rsid w:val="007D5884"/>
    <w:rsid w:val="007D5B46"/>
    <w:rsid w:val="007D7290"/>
    <w:rsid w:val="007E1A10"/>
    <w:rsid w:val="007E484D"/>
    <w:rsid w:val="007E6079"/>
    <w:rsid w:val="007E7002"/>
    <w:rsid w:val="007F018A"/>
    <w:rsid w:val="007F4C8B"/>
    <w:rsid w:val="007F4F11"/>
    <w:rsid w:val="007F69C1"/>
    <w:rsid w:val="007F7B7E"/>
    <w:rsid w:val="00801144"/>
    <w:rsid w:val="00801E1B"/>
    <w:rsid w:val="008024FA"/>
    <w:rsid w:val="00805531"/>
    <w:rsid w:val="0080684C"/>
    <w:rsid w:val="00815502"/>
    <w:rsid w:val="0081560F"/>
    <w:rsid w:val="00816865"/>
    <w:rsid w:val="00817CEA"/>
    <w:rsid w:val="00820120"/>
    <w:rsid w:val="008207EF"/>
    <w:rsid w:val="0082667E"/>
    <w:rsid w:val="00826C96"/>
    <w:rsid w:val="00826F1F"/>
    <w:rsid w:val="00830E01"/>
    <w:rsid w:val="00834D0D"/>
    <w:rsid w:val="00843ABF"/>
    <w:rsid w:val="00843CD2"/>
    <w:rsid w:val="00851AB6"/>
    <w:rsid w:val="00851CE1"/>
    <w:rsid w:val="00852261"/>
    <w:rsid w:val="00852975"/>
    <w:rsid w:val="0085424D"/>
    <w:rsid w:val="00857483"/>
    <w:rsid w:val="008607EA"/>
    <w:rsid w:val="00860F49"/>
    <w:rsid w:val="00861B54"/>
    <w:rsid w:val="008666AF"/>
    <w:rsid w:val="008705E6"/>
    <w:rsid w:val="00870A44"/>
    <w:rsid w:val="00871C75"/>
    <w:rsid w:val="00872364"/>
    <w:rsid w:val="00872C81"/>
    <w:rsid w:val="00875AA0"/>
    <w:rsid w:val="008773EB"/>
    <w:rsid w:val="008776DC"/>
    <w:rsid w:val="00877832"/>
    <w:rsid w:val="00880692"/>
    <w:rsid w:val="00882EB6"/>
    <w:rsid w:val="00884010"/>
    <w:rsid w:val="008852DC"/>
    <w:rsid w:val="00890F50"/>
    <w:rsid w:val="00891DD5"/>
    <w:rsid w:val="00892C67"/>
    <w:rsid w:val="008969D0"/>
    <w:rsid w:val="00896E79"/>
    <w:rsid w:val="008A005B"/>
    <w:rsid w:val="008A18A3"/>
    <w:rsid w:val="008A3A06"/>
    <w:rsid w:val="008A423D"/>
    <w:rsid w:val="008A60B7"/>
    <w:rsid w:val="008B0EFA"/>
    <w:rsid w:val="008B11C9"/>
    <w:rsid w:val="008B1636"/>
    <w:rsid w:val="008B1889"/>
    <w:rsid w:val="008B1AAE"/>
    <w:rsid w:val="008B3464"/>
    <w:rsid w:val="008B5B0F"/>
    <w:rsid w:val="008B6B94"/>
    <w:rsid w:val="008B7D36"/>
    <w:rsid w:val="008C021D"/>
    <w:rsid w:val="008C0DCA"/>
    <w:rsid w:val="008C1DD5"/>
    <w:rsid w:val="008C3733"/>
    <w:rsid w:val="008C5030"/>
    <w:rsid w:val="008C66AB"/>
    <w:rsid w:val="008C75E7"/>
    <w:rsid w:val="008D14B1"/>
    <w:rsid w:val="008D15C3"/>
    <w:rsid w:val="008D5322"/>
    <w:rsid w:val="008D5387"/>
    <w:rsid w:val="008D6E30"/>
    <w:rsid w:val="008E50C4"/>
    <w:rsid w:val="008E767F"/>
    <w:rsid w:val="008F0A47"/>
    <w:rsid w:val="008F0BC9"/>
    <w:rsid w:val="008F1391"/>
    <w:rsid w:val="008F2A1D"/>
    <w:rsid w:val="008F4F3F"/>
    <w:rsid w:val="008F7917"/>
    <w:rsid w:val="0090088A"/>
    <w:rsid w:val="009015C4"/>
    <w:rsid w:val="009018C1"/>
    <w:rsid w:val="00901967"/>
    <w:rsid w:val="0090231C"/>
    <w:rsid w:val="009047E5"/>
    <w:rsid w:val="00904971"/>
    <w:rsid w:val="00907B7E"/>
    <w:rsid w:val="009109FA"/>
    <w:rsid w:val="009136FF"/>
    <w:rsid w:val="009150D7"/>
    <w:rsid w:val="00917AB5"/>
    <w:rsid w:val="009210BB"/>
    <w:rsid w:val="009217FA"/>
    <w:rsid w:val="009220E6"/>
    <w:rsid w:val="00923660"/>
    <w:rsid w:val="00923B26"/>
    <w:rsid w:val="009274C7"/>
    <w:rsid w:val="0092772D"/>
    <w:rsid w:val="0093050C"/>
    <w:rsid w:val="00932C28"/>
    <w:rsid w:val="009356CC"/>
    <w:rsid w:val="00936319"/>
    <w:rsid w:val="00937205"/>
    <w:rsid w:val="00940221"/>
    <w:rsid w:val="00946A0E"/>
    <w:rsid w:val="00946ADF"/>
    <w:rsid w:val="00946BAE"/>
    <w:rsid w:val="00952F1F"/>
    <w:rsid w:val="0095376E"/>
    <w:rsid w:val="009552D0"/>
    <w:rsid w:val="00957790"/>
    <w:rsid w:val="00961A2B"/>
    <w:rsid w:val="00962376"/>
    <w:rsid w:val="009646A7"/>
    <w:rsid w:val="00964781"/>
    <w:rsid w:val="00964B31"/>
    <w:rsid w:val="00966120"/>
    <w:rsid w:val="009705C8"/>
    <w:rsid w:val="00972F27"/>
    <w:rsid w:val="00973D1E"/>
    <w:rsid w:val="0097586E"/>
    <w:rsid w:val="00976115"/>
    <w:rsid w:val="00980156"/>
    <w:rsid w:val="00980941"/>
    <w:rsid w:val="00980B99"/>
    <w:rsid w:val="00980C8B"/>
    <w:rsid w:val="009817E5"/>
    <w:rsid w:val="00985B54"/>
    <w:rsid w:val="00985FDC"/>
    <w:rsid w:val="00987E35"/>
    <w:rsid w:val="00994550"/>
    <w:rsid w:val="00994871"/>
    <w:rsid w:val="009B1439"/>
    <w:rsid w:val="009B377B"/>
    <w:rsid w:val="009C638A"/>
    <w:rsid w:val="009D2150"/>
    <w:rsid w:val="009D2EE8"/>
    <w:rsid w:val="009D78BB"/>
    <w:rsid w:val="009D7DCB"/>
    <w:rsid w:val="009E0F96"/>
    <w:rsid w:val="009E300E"/>
    <w:rsid w:val="009E75D4"/>
    <w:rsid w:val="009F20BE"/>
    <w:rsid w:val="009F4495"/>
    <w:rsid w:val="009F4B4E"/>
    <w:rsid w:val="00A00172"/>
    <w:rsid w:val="00A015C4"/>
    <w:rsid w:val="00A02DA2"/>
    <w:rsid w:val="00A0592E"/>
    <w:rsid w:val="00A0595A"/>
    <w:rsid w:val="00A05F31"/>
    <w:rsid w:val="00A062AD"/>
    <w:rsid w:val="00A077BB"/>
    <w:rsid w:val="00A1213F"/>
    <w:rsid w:val="00A12AB5"/>
    <w:rsid w:val="00A12F2C"/>
    <w:rsid w:val="00A168F6"/>
    <w:rsid w:val="00A24125"/>
    <w:rsid w:val="00A247CC"/>
    <w:rsid w:val="00A313E7"/>
    <w:rsid w:val="00A315EA"/>
    <w:rsid w:val="00A33996"/>
    <w:rsid w:val="00A33C28"/>
    <w:rsid w:val="00A35553"/>
    <w:rsid w:val="00A3649D"/>
    <w:rsid w:val="00A37F37"/>
    <w:rsid w:val="00A43A4C"/>
    <w:rsid w:val="00A509B4"/>
    <w:rsid w:val="00A51508"/>
    <w:rsid w:val="00A562AB"/>
    <w:rsid w:val="00A61CFD"/>
    <w:rsid w:val="00A62386"/>
    <w:rsid w:val="00A63DB5"/>
    <w:rsid w:val="00A67344"/>
    <w:rsid w:val="00A67E1A"/>
    <w:rsid w:val="00A703C6"/>
    <w:rsid w:val="00A71F13"/>
    <w:rsid w:val="00A74EED"/>
    <w:rsid w:val="00A75BCE"/>
    <w:rsid w:val="00A76682"/>
    <w:rsid w:val="00A77413"/>
    <w:rsid w:val="00A806C9"/>
    <w:rsid w:val="00A839A5"/>
    <w:rsid w:val="00A91C56"/>
    <w:rsid w:val="00AA1BD9"/>
    <w:rsid w:val="00AA2044"/>
    <w:rsid w:val="00AA35BD"/>
    <w:rsid w:val="00AA5401"/>
    <w:rsid w:val="00AA6E17"/>
    <w:rsid w:val="00AB3ADD"/>
    <w:rsid w:val="00AB3C34"/>
    <w:rsid w:val="00AB63A7"/>
    <w:rsid w:val="00AC05E4"/>
    <w:rsid w:val="00AC2F01"/>
    <w:rsid w:val="00AC3823"/>
    <w:rsid w:val="00AC42B3"/>
    <w:rsid w:val="00AD0447"/>
    <w:rsid w:val="00AD0F0A"/>
    <w:rsid w:val="00AD3959"/>
    <w:rsid w:val="00AD3CCB"/>
    <w:rsid w:val="00AD6F47"/>
    <w:rsid w:val="00AE323C"/>
    <w:rsid w:val="00AE330E"/>
    <w:rsid w:val="00AE481F"/>
    <w:rsid w:val="00AE79D2"/>
    <w:rsid w:val="00AE7D9F"/>
    <w:rsid w:val="00AF19DC"/>
    <w:rsid w:val="00AF34DD"/>
    <w:rsid w:val="00AF48E1"/>
    <w:rsid w:val="00AF4F42"/>
    <w:rsid w:val="00AF5A0E"/>
    <w:rsid w:val="00AF5FCC"/>
    <w:rsid w:val="00AF743A"/>
    <w:rsid w:val="00AF7C68"/>
    <w:rsid w:val="00B00181"/>
    <w:rsid w:val="00B01837"/>
    <w:rsid w:val="00B01D93"/>
    <w:rsid w:val="00B04374"/>
    <w:rsid w:val="00B049E6"/>
    <w:rsid w:val="00B04ED2"/>
    <w:rsid w:val="00B07382"/>
    <w:rsid w:val="00B07B69"/>
    <w:rsid w:val="00B07C4B"/>
    <w:rsid w:val="00B11FD2"/>
    <w:rsid w:val="00B12731"/>
    <w:rsid w:val="00B132F7"/>
    <w:rsid w:val="00B176DC"/>
    <w:rsid w:val="00B20336"/>
    <w:rsid w:val="00B208D7"/>
    <w:rsid w:val="00B20B04"/>
    <w:rsid w:val="00B20E88"/>
    <w:rsid w:val="00B21004"/>
    <w:rsid w:val="00B33951"/>
    <w:rsid w:val="00B33E72"/>
    <w:rsid w:val="00B3415A"/>
    <w:rsid w:val="00B362B6"/>
    <w:rsid w:val="00B37DF8"/>
    <w:rsid w:val="00B402D1"/>
    <w:rsid w:val="00B43248"/>
    <w:rsid w:val="00B43421"/>
    <w:rsid w:val="00B43C66"/>
    <w:rsid w:val="00B44156"/>
    <w:rsid w:val="00B45FB2"/>
    <w:rsid w:val="00B46067"/>
    <w:rsid w:val="00B521E3"/>
    <w:rsid w:val="00B524B4"/>
    <w:rsid w:val="00B52B77"/>
    <w:rsid w:val="00B54225"/>
    <w:rsid w:val="00B614F4"/>
    <w:rsid w:val="00B64C99"/>
    <w:rsid w:val="00B64FD3"/>
    <w:rsid w:val="00B71928"/>
    <w:rsid w:val="00B721C8"/>
    <w:rsid w:val="00B743F8"/>
    <w:rsid w:val="00B74A6F"/>
    <w:rsid w:val="00B75A73"/>
    <w:rsid w:val="00B765F7"/>
    <w:rsid w:val="00B80BB4"/>
    <w:rsid w:val="00B819E7"/>
    <w:rsid w:val="00B82FEC"/>
    <w:rsid w:val="00B830A1"/>
    <w:rsid w:val="00B83C04"/>
    <w:rsid w:val="00B84DDC"/>
    <w:rsid w:val="00B85F3B"/>
    <w:rsid w:val="00B87EA5"/>
    <w:rsid w:val="00B92418"/>
    <w:rsid w:val="00B93E0D"/>
    <w:rsid w:val="00B958C8"/>
    <w:rsid w:val="00B97E60"/>
    <w:rsid w:val="00BA0BD7"/>
    <w:rsid w:val="00BA0CA9"/>
    <w:rsid w:val="00BA28AC"/>
    <w:rsid w:val="00BA5658"/>
    <w:rsid w:val="00BA579D"/>
    <w:rsid w:val="00BA7967"/>
    <w:rsid w:val="00BB3B4F"/>
    <w:rsid w:val="00BB3E59"/>
    <w:rsid w:val="00BC74E8"/>
    <w:rsid w:val="00BD1152"/>
    <w:rsid w:val="00BD1D21"/>
    <w:rsid w:val="00BD1D72"/>
    <w:rsid w:val="00BD38B4"/>
    <w:rsid w:val="00BD4568"/>
    <w:rsid w:val="00BD49DA"/>
    <w:rsid w:val="00BD56EF"/>
    <w:rsid w:val="00BD666F"/>
    <w:rsid w:val="00BD7563"/>
    <w:rsid w:val="00BE0273"/>
    <w:rsid w:val="00BE1948"/>
    <w:rsid w:val="00BE1F4C"/>
    <w:rsid w:val="00BE383B"/>
    <w:rsid w:val="00BE425F"/>
    <w:rsid w:val="00BE4745"/>
    <w:rsid w:val="00BE4DAB"/>
    <w:rsid w:val="00BE6663"/>
    <w:rsid w:val="00BF02C8"/>
    <w:rsid w:val="00BF2766"/>
    <w:rsid w:val="00BF2E71"/>
    <w:rsid w:val="00BF34B8"/>
    <w:rsid w:val="00BF3C2C"/>
    <w:rsid w:val="00BF4958"/>
    <w:rsid w:val="00BF5340"/>
    <w:rsid w:val="00BF63C1"/>
    <w:rsid w:val="00C02064"/>
    <w:rsid w:val="00C02897"/>
    <w:rsid w:val="00C04A5C"/>
    <w:rsid w:val="00C05144"/>
    <w:rsid w:val="00C05959"/>
    <w:rsid w:val="00C102BB"/>
    <w:rsid w:val="00C10301"/>
    <w:rsid w:val="00C10F63"/>
    <w:rsid w:val="00C1674B"/>
    <w:rsid w:val="00C16C90"/>
    <w:rsid w:val="00C1728B"/>
    <w:rsid w:val="00C253F4"/>
    <w:rsid w:val="00C25A70"/>
    <w:rsid w:val="00C26E00"/>
    <w:rsid w:val="00C32763"/>
    <w:rsid w:val="00C33B24"/>
    <w:rsid w:val="00C35493"/>
    <w:rsid w:val="00C35930"/>
    <w:rsid w:val="00C37AF2"/>
    <w:rsid w:val="00C41D3B"/>
    <w:rsid w:val="00C43619"/>
    <w:rsid w:val="00C43EA2"/>
    <w:rsid w:val="00C52A50"/>
    <w:rsid w:val="00C54A69"/>
    <w:rsid w:val="00C579DF"/>
    <w:rsid w:val="00C57CAE"/>
    <w:rsid w:val="00C6193B"/>
    <w:rsid w:val="00C6521A"/>
    <w:rsid w:val="00C65374"/>
    <w:rsid w:val="00C66EAA"/>
    <w:rsid w:val="00C679D8"/>
    <w:rsid w:val="00C708FC"/>
    <w:rsid w:val="00C77897"/>
    <w:rsid w:val="00C77D08"/>
    <w:rsid w:val="00C840E6"/>
    <w:rsid w:val="00C8491D"/>
    <w:rsid w:val="00C92C72"/>
    <w:rsid w:val="00C94FD2"/>
    <w:rsid w:val="00C965DF"/>
    <w:rsid w:val="00C96615"/>
    <w:rsid w:val="00CA1522"/>
    <w:rsid w:val="00CA1CD4"/>
    <w:rsid w:val="00CA6073"/>
    <w:rsid w:val="00CB1E5B"/>
    <w:rsid w:val="00CB283C"/>
    <w:rsid w:val="00CB506F"/>
    <w:rsid w:val="00CB69CC"/>
    <w:rsid w:val="00CC0166"/>
    <w:rsid w:val="00CC1630"/>
    <w:rsid w:val="00CC2F20"/>
    <w:rsid w:val="00CC35F5"/>
    <w:rsid w:val="00CC45BF"/>
    <w:rsid w:val="00CC50A9"/>
    <w:rsid w:val="00CD30AA"/>
    <w:rsid w:val="00CD3969"/>
    <w:rsid w:val="00CD5D89"/>
    <w:rsid w:val="00CE1147"/>
    <w:rsid w:val="00CE2391"/>
    <w:rsid w:val="00CE414E"/>
    <w:rsid w:val="00CE5DA8"/>
    <w:rsid w:val="00CE60E1"/>
    <w:rsid w:val="00CF129A"/>
    <w:rsid w:val="00CF12F2"/>
    <w:rsid w:val="00CF1371"/>
    <w:rsid w:val="00CF376E"/>
    <w:rsid w:val="00CF38A4"/>
    <w:rsid w:val="00CF3AE1"/>
    <w:rsid w:val="00CF3E66"/>
    <w:rsid w:val="00CF48AF"/>
    <w:rsid w:val="00D00946"/>
    <w:rsid w:val="00D031AD"/>
    <w:rsid w:val="00D05662"/>
    <w:rsid w:val="00D11175"/>
    <w:rsid w:val="00D125F2"/>
    <w:rsid w:val="00D1365E"/>
    <w:rsid w:val="00D136BE"/>
    <w:rsid w:val="00D13A3F"/>
    <w:rsid w:val="00D23B37"/>
    <w:rsid w:val="00D263A8"/>
    <w:rsid w:val="00D272BF"/>
    <w:rsid w:val="00D27FCC"/>
    <w:rsid w:val="00D3439C"/>
    <w:rsid w:val="00D40AEB"/>
    <w:rsid w:val="00D4106C"/>
    <w:rsid w:val="00D43A4A"/>
    <w:rsid w:val="00D50634"/>
    <w:rsid w:val="00D506E5"/>
    <w:rsid w:val="00D507B0"/>
    <w:rsid w:val="00D50CF7"/>
    <w:rsid w:val="00D51703"/>
    <w:rsid w:val="00D52420"/>
    <w:rsid w:val="00D544DC"/>
    <w:rsid w:val="00D574F7"/>
    <w:rsid w:val="00D60180"/>
    <w:rsid w:val="00D608C4"/>
    <w:rsid w:val="00D65FE9"/>
    <w:rsid w:val="00D71DCD"/>
    <w:rsid w:val="00D7304C"/>
    <w:rsid w:val="00D81A5F"/>
    <w:rsid w:val="00D82263"/>
    <w:rsid w:val="00D82428"/>
    <w:rsid w:val="00D83589"/>
    <w:rsid w:val="00D8391F"/>
    <w:rsid w:val="00D84AE6"/>
    <w:rsid w:val="00D86C2A"/>
    <w:rsid w:val="00D9263D"/>
    <w:rsid w:val="00D9415F"/>
    <w:rsid w:val="00D95DD6"/>
    <w:rsid w:val="00DA11D7"/>
    <w:rsid w:val="00DA1304"/>
    <w:rsid w:val="00DA22F4"/>
    <w:rsid w:val="00DA2C05"/>
    <w:rsid w:val="00DA5983"/>
    <w:rsid w:val="00DA5B01"/>
    <w:rsid w:val="00DA6DBA"/>
    <w:rsid w:val="00DB1831"/>
    <w:rsid w:val="00DB375C"/>
    <w:rsid w:val="00DB6B86"/>
    <w:rsid w:val="00DC2FA0"/>
    <w:rsid w:val="00DC33BF"/>
    <w:rsid w:val="00DC5DEB"/>
    <w:rsid w:val="00DC7FB2"/>
    <w:rsid w:val="00DD0866"/>
    <w:rsid w:val="00DD277A"/>
    <w:rsid w:val="00DD3956"/>
    <w:rsid w:val="00DD3BFD"/>
    <w:rsid w:val="00DD3E5E"/>
    <w:rsid w:val="00DD4DFB"/>
    <w:rsid w:val="00DD523A"/>
    <w:rsid w:val="00DD5431"/>
    <w:rsid w:val="00DD6EA2"/>
    <w:rsid w:val="00DE235A"/>
    <w:rsid w:val="00DE5A3C"/>
    <w:rsid w:val="00DE7AB1"/>
    <w:rsid w:val="00DF1731"/>
    <w:rsid w:val="00DF6678"/>
    <w:rsid w:val="00DF6804"/>
    <w:rsid w:val="00E0039E"/>
    <w:rsid w:val="00E01CC3"/>
    <w:rsid w:val="00E02DCF"/>
    <w:rsid w:val="00E03F06"/>
    <w:rsid w:val="00E04375"/>
    <w:rsid w:val="00E21EC6"/>
    <w:rsid w:val="00E22CF2"/>
    <w:rsid w:val="00E30141"/>
    <w:rsid w:val="00E30751"/>
    <w:rsid w:val="00E33F14"/>
    <w:rsid w:val="00E342FE"/>
    <w:rsid w:val="00E3438A"/>
    <w:rsid w:val="00E3746F"/>
    <w:rsid w:val="00E42F06"/>
    <w:rsid w:val="00E4351D"/>
    <w:rsid w:val="00E457BE"/>
    <w:rsid w:val="00E47D8B"/>
    <w:rsid w:val="00E52D9F"/>
    <w:rsid w:val="00E5431E"/>
    <w:rsid w:val="00E56A8E"/>
    <w:rsid w:val="00E61582"/>
    <w:rsid w:val="00E61590"/>
    <w:rsid w:val="00E63FA0"/>
    <w:rsid w:val="00E64642"/>
    <w:rsid w:val="00E651D7"/>
    <w:rsid w:val="00E65C8B"/>
    <w:rsid w:val="00E660FD"/>
    <w:rsid w:val="00E6678A"/>
    <w:rsid w:val="00E7038B"/>
    <w:rsid w:val="00E71DB4"/>
    <w:rsid w:val="00E7333B"/>
    <w:rsid w:val="00E737C5"/>
    <w:rsid w:val="00E75A46"/>
    <w:rsid w:val="00E80A0C"/>
    <w:rsid w:val="00E81D13"/>
    <w:rsid w:val="00E82AC3"/>
    <w:rsid w:val="00E84376"/>
    <w:rsid w:val="00E84BAB"/>
    <w:rsid w:val="00E87E2A"/>
    <w:rsid w:val="00E901EB"/>
    <w:rsid w:val="00E92D5B"/>
    <w:rsid w:val="00EA23FB"/>
    <w:rsid w:val="00EA26F9"/>
    <w:rsid w:val="00EA2DB8"/>
    <w:rsid w:val="00EA3CE7"/>
    <w:rsid w:val="00EA42F1"/>
    <w:rsid w:val="00EA5AC6"/>
    <w:rsid w:val="00EA5FB5"/>
    <w:rsid w:val="00EA71A9"/>
    <w:rsid w:val="00EB0A22"/>
    <w:rsid w:val="00EB241D"/>
    <w:rsid w:val="00EB310C"/>
    <w:rsid w:val="00EB3537"/>
    <w:rsid w:val="00EB3838"/>
    <w:rsid w:val="00EB3FDB"/>
    <w:rsid w:val="00EB4F94"/>
    <w:rsid w:val="00EB5E10"/>
    <w:rsid w:val="00EC0CF1"/>
    <w:rsid w:val="00EC2C3A"/>
    <w:rsid w:val="00EC5133"/>
    <w:rsid w:val="00EC60DD"/>
    <w:rsid w:val="00EC6A1F"/>
    <w:rsid w:val="00ED047F"/>
    <w:rsid w:val="00ED4DBE"/>
    <w:rsid w:val="00ED5B7D"/>
    <w:rsid w:val="00ED6817"/>
    <w:rsid w:val="00EE14A6"/>
    <w:rsid w:val="00EE176F"/>
    <w:rsid w:val="00EE1DAD"/>
    <w:rsid w:val="00EE3F53"/>
    <w:rsid w:val="00EE77AE"/>
    <w:rsid w:val="00EF02A5"/>
    <w:rsid w:val="00EF2D95"/>
    <w:rsid w:val="00EF4396"/>
    <w:rsid w:val="00EF572D"/>
    <w:rsid w:val="00EF788E"/>
    <w:rsid w:val="00F02ACE"/>
    <w:rsid w:val="00F045CD"/>
    <w:rsid w:val="00F07A75"/>
    <w:rsid w:val="00F1206F"/>
    <w:rsid w:val="00F12269"/>
    <w:rsid w:val="00F164B0"/>
    <w:rsid w:val="00F2057F"/>
    <w:rsid w:val="00F2151C"/>
    <w:rsid w:val="00F22415"/>
    <w:rsid w:val="00F22A67"/>
    <w:rsid w:val="00F22E6D"/>
    <w:rsid w:val="00F2377F"/>
    <w:rsid w:val="00F25F90"/>
    <w:rsid w:val="00F329F1"/>
    <w:rsid w:val="00F34C07"/>
    <w:rsid w:val="00F34DB0"/>
    <w:rsid w:val="00F35981"/>
    <w:rsid w:val="00F35A0B"/>
    <w:rsid w:val="00F36FD8"/>
    <w:rsid w:val="00F3798F"/>
    <w:rsid w:val="00F40946"/>
    <w:rsid w:val="00F41A52"/>
    <w:rsid w:val="00F44DA2"/>
    <w:rsid w:val="00F44FB0"/>
    <w:rsid w:val="00F45BF6"/>
    <w:rsid w:val="00F47C1A"/>
    <w:rsid w:val="00F50A7B"/>
    <w:rsid w:val="00F553D6"/>
    <w:rsid w:val="00F57BEE"/>
    <w:rsid w:val="00F57DED"/>
    <w:rsid w:val="00F63F53"/>
    <w:rsid w:val="00F660DF"/>
    <w:rsid w:val="00F70799"/>
    <w:rsid w:val="00F715C1"/>
    <w:rsid w:val="00F72894"/>
    <w:rsid w:val="00F72F95"/>
    <w:rsid w:val="00F75DA5"/>
    <w:rsid w:val="00F80094"/>
    <w:rsid w:val="00F9391C"/>
    <w:rsid w:val="00F95C08"/>
    <w:rsid w:val="00FA01DD"/>
    <w:rsid w:val="00FA15DE"/>
    <w:rsid w:val="00FA45BB"/>
    <w:rsid w:val="00FA47D6"/>
    <w:rsid w:val="00FA4EBF"/>
    <w:rsid w:val="00FA5A05"/>
    <w:rsid w:val="00FA5BF0"/>
    <w:rsid w:val="00FB0027"/>
    <w:rsid w:val="00FB0E28"/>
    <w:rsid w:val="00FB1A74"/>
    <w:rsid w:val="00FB6559"/>
    <w:rsid w:val="00FC33F9"/>
    <w:rsid w:val="00FD0231"/>
    <w:rsid w:val="00FD43D9"/>
    <w:rsid w:val="00FE2949"/>
    <w:rsid w:val="00FE5D2E"/>
    <w:rsid w:val="00FF0BA5"/>
    <w:rsid w:val="00FF2266"/>
    <w:rsid w:val="00FF2AAD"/>
    <w:rsid w:val="00FF51AA"/>
    <w:rsid w:val="00FF54D9"/>
    <w:rsid w:val="00FF6A8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9A29D2"/>
  <w15:chartTrackingRefBased/>
  <w15:docId w15:val="{8D16B1EE-1DDE-42D4-8DF9-117DBE13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50C"/>
    <w:pPr>
      <w:suppressAutoHyphens/>
      <w:kinsoku w:val="0"/>
      <w:overflowPunct w:val="0"/>
      <w:autoSpaceDE w:val="0"/>
      <w:autoSpaceDN w:val="0"/>
      <w:adjustRightInd w:val="0"/>
      <w:snapToGrid w:val="0"/>
      <w:spacing w:after="0" w:line="240" w:lineRule="atLeast"/>
    </w:pPr>
    <w:rPr>
      <w:lang w:val="en-GB"/>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Ref,de nota al pi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fn,footnote text,Footnotes,Footnote ak"/>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fn Char,footnote text Char,Footnotes Char,Footnote ak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paragraph" w:styleId="ListParagraph">
    <w:name w:val="List Paragraph"/>
    <w:basedOn w:val="Normal"/>
    <w:uiPriority w:val="34"/>
    <w:qFormat/>
    <w:rsid w:val="005655AE"/>
    <w:pPr>
      <w:ind w:left="720"/>
      <w:contextualSpacing/>
    </w:pPr>
  </w:style>
  <w:style w:type="character" w:styleId="CommentReference">
    <w:name w:val="annotation reference"/>
    <w:basedOn w:val="DefaultParagraphFont"/>
    <w:uiPriority w:val="99"/>
    <w:semiHidden/>
    <w:unhideWhenUsed/>
    <w:rsid w:val="003111D1"/>
    <w:rPr>
      <w:sz w:val="16"/>
      <w:szCs w:val="16"/>
    </w:rPr>
  </w:style>
  <w:style w:type="paragraph" w:styleId="CommentText">
    <w:name w:val="annotation text"/>
    <w:basedOn w:val="Normal"/>
    <w:link w:val="CommentTextChar"/>
    <w:uiPriority w:val="99"/>
    <w:unhideWhenUsed/>
    <w:rsid w:val="003111D1"/>
    <w:pPr>
      <w:spacing w:line="240" w:lineRule="auto"/>
    </w:pPr>
  </w:style>
  <w:style w:type="character" w:customStyle="1" w:styleId="CommentTextChar">
    <w:name w:val="Comment Text Char"/>
    <w:basedOn w:val="DefaultParagraphFont"/>
    <w:link w:val="CommentText"/>
    <w:uiPriority w:val="99"/>
    <w:rsid w:val="003111D1"/>
    <w:rPr>
      <w:lang w:val="en-GB"/>
    </w:rPr>
  </w:style>
  <w:style w:type="paragraph" w:styleId="CommentSubject">
    <w:name w:val="annotation subject"/>
    <w:basedOn w:val="CommentText"/>
    <w:next w:val="CommentText"/>
    <w:link w:val="CommentSubjectChar"/>
    <w:uiPriority w:val="99"/>
    <w:semiHidden/>
    <w:unhideWhenUsed/>
    <w:rsid w:val="003111D1"/>
    <w:rPr>
      <w:b/>
      <w:bCs/>
    </w:rPr>
  </w:style>
  <w:style w:type="character" w:customStyle="1" w:styleId="CommentSubjectChar">
    <w:name w:val="Comment Subject Char"/>
    <w:basedOn w:val="CommentTextChar"/>
    <w:link w:val="CommentSubject"/>
    <w:uiPriority w:val="99"/>
    <w:semiHidden/>
    <w:rsid w:val="003111D1"/>
    <w:rPr>
      <w:b/>
      <w:bCs/>
      <w:lang w:val="en-GB"/>
    </w:rPr>
  </w:style>
  <w:style w:type="paragraph" w:styleId="BalloonText">
    <w:name w:val="Balloon Text"/>
    <w:basedOn w:val="Normal"/>
    <w:link w:val="BalloonTextChar"/>
    <w:uiPriority w:val="99"/>
    <w:semiHidden/>
    <w:unhideWhenUsed/>
    <w:rsid w:val="003111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1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4E21FC"/>
    <w:rPr>
      <w:color w:val="605E5C"/>
      <w:shd w:val="clear" w:color="auto" w:fill="E1DFDD"/>
    </w:rPr>
  </w:style>
  <w:style w:type="character" w:customStyle="1" w:styleId="SingleTxtGChar">
    <w:name w:val="_ Single Txt_G Char"/>
    <w:link w:val="SingleTxtG"/>
    <w:rsid w:val="00D13A3F"/>
    <w:rPr>
      <w:lang w:val="en-GB"/>
    </w:rPr>
  </w:style>
  <w:style w:type="paragraph" w:customStyle="1" w:styleId="Default">
    <w:name w:val="Default"/>
    <w:rsid w:val="00210EDB"/>
    <w:pPr>
      <w:autoSpaceDE w:val="0"/>
      <w:autoSpaceDN w:val="0"/>
      <w:adjustRightInd w:val="0"/>
      <w:spacing w:after="0" w:line="240" w:lineRule="auto"/>
    </w:pPr>
    <w:rPr>
      <w:rFonts w:ascii="Arial" w:hAnsi="Arial" w:cs="Arial"/>
      <w:color w:val="000000"/>
      <w:sz w:val="24"/>
      <w:szCs w:val="24"/>
      <w:lang w:val="en-GB"/>
    </w:rPr>
  </w:style>
  <w:style w:type="character" w:customStyle="1" w:styleId="UnresolvedMention2">
    <w:name w:val="Unresolved Mention2"/>
    <w:basedOn w:val="DefaultParagraphFont"/>
    <w:uiPriority w:val="99"/>
    <w:semiHidden/>
    <w:unhideWhenUsed/>
    <w:rsid w:val="00521B0B"/>
    <w:rPr>
      <w:color w:val="605E5C"/>
      <w:shd w:val="clear" w:color="auto" w:fill="E1DFDD"/>
    </w:rPr>
  </w:style>
  <w:style w:type="paragraph" w:styleId="Revision">
    <w:name w:val="Revision"/>
    <w:hidden/>
    <w:uiPriority w:val="99"/>
    <w:semiHidden/>
    <w:rsid w:val="00230686"/>
    <w:pPr>
      <w:spacing w:after="0" w:line="240" w:lineRule="auto"/>
    </w:pPr>
    <w:rPr>
      <w:lang w:val="en-GB"/>
    </w:rPr>
  </w:style>
  <w:style w:type="character" w:customStyle="1" w:styleId="NichtaufgelsteErwhnung1">
    <w:name w:val="Nicht aufgelöste Erwähnung1"/>
    <w:basedOn w:val="DefaultParagraphFont"/>
    <w:uiPriority w:val="99"/>
    <w:semiHidden/>
    <w:unhideWhenUsed/>
    <w:rsid w:val="00BD1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5248">
      <w:bodyDiv w:val="1"/>
      <w:marLeft w:val="0"/>
      <w:marRight w:val="0"/>
      <w:marTop w:val="0"/>
      <w:marBottom w:val="0"/>
      <w:divBdr>
        <w:top w:val="none" w:sz="0" w:space="0" w:color="auto"/>
        <w:left w:val="none" w:sz="0" w:space="0" w:color="auto"/>
        <w:bottom w:val="none" w:sz="0" w:space="0" w:color="auto"/>
        <w:right w:val="none" w:sz="0" w:space="0" w:color="auto"/>
      </w:divBdr>
      <w:divsChild>
        <w:div w:id="19088485">
          <w:marLeft w:val="0"/>
          <w:marRight w:val="0"/>
          <w:marTop w:val="0"/>
          <w:marBottom w:val="0"/>
          <w:divBdr>
            <w:top w:val="none" w:sz="0" w:space="0" w:color="auto"/>
            <w:left w:val="none" w:sz="0" w:space="0" w:color="auto"/>
            <w:bottom w:val="none" w:sz="0" w:space="0" w:color="auto"/>
            <w:right w:val="none" w:sz="0" w:space="0" w:color="auto"/>
          </w:divBdr>
        </w:div>
        <w:div w:id="1526673150">
          <w:marLeft w:val="0"/>
          <w:marRight w:val="0"/>
          <w:marTop w:val="0"/>
          <w:marBottom w:val="0"/>
          <w:divBdr>
            <w:top w:val="none" w:sz="0" w:space="0" w:color="auto"/>
            <w:left w:val="none" w:sz="0" w:space="0" w:color="auto"/>
            <w:bottom w:val="none" w:sz="0" w:space="0" w:color="auto"/>
            <w:right w:val="none" w:sz="0" w:space="0" w:color="auto"/>
          </w:divBdr>
        </w:div>
        <w:div w:id="1565019224">
          <w:marLeft w:val="0"/>
          <w:marRight w:val="0"/>
          <w:marTop w:val="0"/>
          <w:marBottom w:val="0"/>
          <w:divBdr>
            <w:top w:val="none" w:sz="0" w:space="0" w:color="auto"/>
            <w:left w:val="none" w:sz="0" w:space="0" w:color="auto"/>
            <w:bottom w:val="none" w:sz="0" w:space="0" w:color="auto"/>
            <w:right w:val="none" w:sz="0" w:space="0" w:color="auto"/>
          </w:divBdr>
        </w:div>
        <w:div w:id="1589921142">
          <w:marLeft w:val="0"/>
          <w:marRight w:val="0"/>
          <w:marTop w:val="0"/>
          <w:marBottom w:val="0"/>
          <w:divBdr>
            <w:top w:val="none" w:sz="0" w:space="0" w:color="auto"/>
            <w:left w:val="none" w:sz="0" w:space="0" w:color="auto"/>
            <w:bottom w:val="none" w:sz="0" w:space="0" w:color="auto"/>
            <w:right w:val="none" w:sz="0" w:space="0" w:color="auto"/>
          </w:divBdr>
        </w:div>
        <w:div w:id="1832675255">
          <w:marLeft w:val="0"/>
          <w:marRight w:val="0"/>
          <w:marTop w:val="0"/>
          <w:marBottom w:val="0"/>
          <w:divBdr>
            <w:top w:val="none" w:sz="0" w:space="0" w:color="auto"/>
            <w:left w:val="none" w:sz="0" w:space="0" w:color="auto"/>
            <w:bottom w:val="none" w:sz="0" w:space="0" w:color="auto"/>
            <w:right w:val="none" w:sz="0" w:space="0" w:color="auto"/>
          </w:divBdr>
        </w:div>
      </w:divsChild>
    </w:div>
    <w:div w:id="186795064">
      <w:bodyDiv w:val="1"/>
      <w:marLeft w:val="0"/>
      <w:marRight w:val="0"/>
      <w:marTop w:val="0"/>
      <w:marBottom w:val="0"/>
      <w:divBdr>
        <w:top w:val="none" w:sz="0" w:space="0" w:color="auto"/>
        <w:left w:val="none" w:sz="0" w:space="0" w:color="auto"/>
        <w:bottom w:val="none" w:sz="0" w:space="0" w:color="auto"/>
        <w:right w:val="none" w:sz="0" w:space="0" w:color="auto"/>
      </w:divBdr>
    </w:div>
    <w:div w:id="297107176">
      <w:bodyDiv w:val="1"/>
      <w:marLeft w:val="0"/>
      <w:marRight w:val="0"/>
      <w:marTop w:val="0"/>
      <w:marBottom w:val="0"/>
      <w:divBdr>
        <w:top w:val="none" w:sz="0" w:space="0" w:color="auto"/>
        <w:left w:val="none" w:sz="0" w:space="0" w:color="auto"/>
        <w:bottom w:val="none" w:sz="0" w:space="0" w:color="auto"/>
        <w:right w:val="none" w:sz="0" w:space="0" w:color="auto"/>
      </w:divBdr>
    </w:div>
    <w:div w:id="303780486">
      <w:bodyDiv w:val="1"/>
      <w:marLeft w:val="0"/>
      <w:marRight w:val="0"/>
      <w:marTop w:val="0"/>
      <w:marBottom w:val="0"/>
      <w:divBdr>
        <w:top w:val="none" w:sz="0" w:space="0" w:color="auto"/>
        <w:left w:val="none" w:sz="0" w:space="0" w:color="auto"/>
        <w:bottom w:val="none" w:sz="0" w:space="0" w:color="auto"/>
        <w:right w:val="none" w:sz="0" w:space="0" w:color="auto"/>
      </w:divBdr>
      <w:divsChild>
        <w:div w:id="54205007">
          <w:marLeft w:val="0"/>
          <w:marRight w:val="0"/>
          <w:marTop w:val="0"/>
          <w:marBottom w:val="0"/>
          <w:divBdr>
            <w:top w:val="none" w:sz="0" w:space="0" w:color="auto"/>
            <w:left w:val="none" w:sz="0" w:space="0" w:color="auto"/>
            <w:bottom w:val="none" w:sz="0" w:space="0" w:color="auto"/>
            <w:right w:val="none" w:sz="0" w:space="0" w:color="auto"/>
          </w:divBdr>
        </w:div>
        <w:div w:id="305356856">
          <w:marLeft w:val="0"/>
          <w:marRight w:val="0"/>
          <w:marTop w:val="0"/>
          <w:marBottom w:val="0"/>
          <w:divBdr>
            <w:top w:val="none" w:sz="0" w:space="0" w:color="auto"/>
            <w:left w:val="none" w:sz="0" w:space="0" w:color="auto"/>
            <w:bottom w:val="none" w:sz="0" w:space="0" w:color="auto"/>
            <w:right w:val="none" w:sz="0" w:space="0" w:color="auto"/>
          </w:divBdr>
        </w:div>
        <w:div w:id="525683282">
          <w:marLeft w:val="0"/>
          <w:marRight w:val="0"/>
          <w:marTop w:val="0"/>
          <w:marBottom w:val="0"/>
          <w:divBdr>
            <w:top w:val="none" w:sz="0" w:space="0" w:color="auto"/>
            <w:left w:val="none" w:sz="0" w:space="0" w:color="auto"/>
            <w:bottom w:val="none" w:sz="0" w:space="0" w:color="auto"/>
            <w:right w:val="none" w:sz="0" w:space="0" w:color="auto"/>
          </w:divBdr>
        </w:div>
        <w:div w:id="803931463">
          <w:marLeft w:val="0"/>
          <w:marRight w:val="0"/>
          <w:marTop w:val="0"/>
          <w:marBottom w:val="0"/>
          <w:divBdr>
            <w:top w:val="none" w:sz="0" w:space="0" w:color="auto"/>
            <w:left w:val="none" w:sz="0" w:space="0" w:color="auto"/>
            <w:bottom w:val="none" w:sz="0" w:space="0" w:color="auto"/>
            <w:right w:val="none" w:sz="0" w:space="0" w:color="auto"/>
          </w:divBdr>
        </w:div>
        <w:div w:id="1055542638">
          <w:marLeft w:val="0"/>
          <w:marRight w:val="0"/>
          <w:marTop w:val="0"/>
          <w:marBottom w:val="0"/>
          <w:divBdr>
            <w:top w:val="none" w:sz="0" w:space="0" w:color="auto"/>
            <w:left w:val="none" w:sz="0" w:space="0" w:color="auto"/>
            <w:bottom w:val="none" w:sz="0" w:space="0" w:color="auto"/>
            <w:right w:val="none" w:sz="0" w:space="0" w:color="auto"/>
          </w:divBdr>
        </w:div>
        <w:div w:id="1072775570">
          <w:marLeft w:val="0"/>
          <w:marRight w:val="0"/>
          <w:marTop w:val="0"/>
          <w:marBottom w:val="0"/>
          <w:divBdr>
            <w:top w:val="none" w:sz="0" w:space="0" w:color="auto"/>
            <w:left w:val="none" w:sz="0" w:space="0" w:color="auto"/>
            <w:bottom w:val="none" w:sz="0" w:space="0" w:color="auto"/>
            <w:right w:val="none" w:sz="0" w:space="0" w:color="auto"/>
          </w:divBdr>
        </w:div>
        <w:div w:id="1118571635">
          <w:marLeft w:val="0"/>
          <w:marRight w:val="0"/>
          <w:marTop w:val="0"/>
          <w:marBottom w:val="0"/>
          <w:divBdr>
            <w:top w:val="none" w:sz="0" w:space="0" w:color="auto"/>
            <w:left w:val="none" w:sz="0" w:space="0" w:color="auto"/>
            <w:bottom w:val="none" w:sz="0" w:space="0" w:color="auto"/>
            <w:right w:val="none" w:sz="0" w:space="0" w:color="auto"/>
          </w:divBdr>
        </w:div>
        <w:div w:id="1332295405">
          <w:marLeft w:val="0"/>
          <w:marRight w:val="0"/>
          <w:marTop w:val="0"/>
          <w:marBottom w:val="0"/>
          <w:divBdr>
            <w:top w:val="none" w:sz="0" w:space="0" w:color="auto"/>
            <w:left w:val="none" w:sz="0" w:space="0" w:color="auto"/>
            <w:bottom w:val="none" w:sz="0" w:space="0" w:color="auto"/>
            <w:right w:val="none" w:sz="0" w:space="0" w:color="auto"/>
          </w:divBdr>
        </w:div>
        <w:div w:id="1785031388">
          <w:marLeft w:val="0"/>
          <w:marRight w:val="0"/>
          <w:marTop w:val="0"/>
          <w:marBottom w:val="0"/>
          <w:divBdr>
            <w:top w:val="none" w:sz="0" w:space="0" w:color="auto"/>
            <w:left w:val="none" w:sz="0" w:space="0" w:color="auto"/>
            <w:bottom w:val="none" w:sz="0" w:space="0" w:color="auto"/>
            <w:right w:val="none" w:sz="0" w:space="0" w:color="auto"/>
          </w:divBdr>
        </w:div>
      </w:divsChild>
    </w:div>
    <w:div w:id="392512552">
      <w:bodyDiv w:val="1"/>
      <w:marLeft w:val="0"/>
      <w:marRight w:val="0"/>
      <w:marTop w:val="0"/>
      <w:marBottom w:val="0"/>
      <w:divBdr>
        <w:top w:val="none" w:sz="0" w:space="0" w:color="auto"/>
        <w:left w:val="none" w:sz="0" w:space="0" w:color="auto"/>
        <w:bottom w:val="none" w:sz="0" w:space="0" w:color="auto"/>
        <w:right w:val="none" w:sz="0" w:space="0" w:color="auto"/>
      </w:divBdr>
    </w:div>
    <w:div w:id="764301520">
      <w:bodyDiv w:val="1"/>
      <w:marLeft w:val="0"/>
      <w:marRight w:val="0"/>
      <w:marTop w:val="0"/>
      <w:marBottom w:val="0"/>
      <w:divBdr>
        <w:top w:val="none" w:sz="0" w:space="0" w:color="auto"/>
        <w:left w:val="none" w:sz="0" w:space="0" w:color="auto"/>
        <w:bottom w:val="none" w:sz="0" w:space="0" w:color="auto"/>
        <w:right w:val="none" w:sz="0" w:space="0" w:color="auto"/>
      </w:divBdr>
    </w:div>
    <w:div w:id="942540398">
      <w:bodyDiv w:val="1"/>
      <w:marLeft w:val="0"/>
      <w:marRight w:val="0"/>
      <w:marTop w:val="0"/>
      <w:marBottom w:val="0"/>
      <w:divBdr>
        <w:top w:val="none" w:sz="0" w:space="0" w:color="auto"/>
        <w:left w:val="none" w:sz="0" w:space="0" w:color="auto"/>
        <w:bottom w:val="none" w:sz="0" w:space="0" w:color="auto"/>
        <w:right w:val="none" w:sz="0" w:space="0" w:color="auto"/>
      </w:divBdr>
    </w:div>
    <w:div w:id="1206023106">
      <w:bodyDiv w:val="1"/>
      <w:marLeft w:val="0"/>
      <w:marRight w:val="0"/>
      <w:marTop w:val="0"/>
      <w:marBottom w:val="0"/>
      <w:divBdr>
        <w:top w:val="none" w:sz="0" w:space="0" w:color="auto"/>
        <w:left w:val="none" w:sz="0" w:space="0" w:color="auto"/>
        <w:bottom w:val="none" w:sz="0" w:space="0" w:color="auto"/>
        <w:right w:val="none" w:sz="0" w:space="0" w:color="auto"/>
      </w:divBdr>
    </w:div>
    <w:div w:id="1557083254">
      <w:bodyDiv w:val="1"/>
      <w:marLeft w:val="0"/>
      <w:marRight w:val="0"/>
      <w:marTop w:val="0"/>
      <w:marBottom w:val="0"/>
      <w:divBdr>
        <w:top w:val="none" w:sz="0" w:space="0" w:color="auto"/>
        <w:left w:val="none" w:sz="0" w:space="0" w:color="auto"/>
        <w:bottom w:val="none" w:sz="0" w:space="0" w:color="auto"/>
        <w:right w:val="none" w:sz="0" w:space="0" w:color="auto"/>
      </w:divBdr>
    </w:div>
    <w:div w:id="1566407218">
      <w:bodyDiv w:val="1"/>
      <w:marLeft w:val="0"/>
      <w:marRight w:val="0"/>
      <w:marTop w:val="0"/>
      <w:marBottom w:val="0"/>
      <w:divBdr>
        <w:top w:val="none" w:sz="0" w:space="0" w:color="auto"/>
        <w:left w:val="none" w:sz="0" w:space="0" w:color="auto"/>
        <w:bottom w:val="none" w:sz="0" w:space="0" w:color="auto"/>
        <w:right w:val="none" w:sz="0" w:space="0" w:color="auto"/>
      </w:divBdr>
    </w:div>
    <w:div w:id="18634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9AC6C05C71C64B8B936E46E1460BF7" ma:contentTypeVersion="10" ma:contentTypeDescription="Create a new document." ma:contentTypeScope="" ma:versionID="18513e050c519280dc33cc66c85e151e">
  <xsd:schema xmlns:xsd="http://www.w3.org/2001/XMLSchema" xmlns:xs="http://www.w3.org/2001/XMLSchema" xmlns:p="http://schemas.microsoft.com/office/2006/metadata/properties" xmlns:ns3="44199775-414a-4200-9c14-b22237c38ee7" targetNamespace="http://schemas.microsoft.com/office/2006/metadata/properties" ma:root="true" ma:fieldsID="5e3f8c231ff152e1d24a6e1c06b40a8e" ns3:_="">
    <xsd:import namespace="44199775-414a-4200-9c14-b22237c38e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99775-414a-4200-9c14-b22237c3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B56A9-1F26-4EF1-B6B8-F8BCE2630E9B}">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44199775-414a-4200-9c14-b22237c38ee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E1783A4-6C45-45BE-B987-365FDB126195}">
  <ds:schemaRefs>
    <ds:schemaRef ds:uri="http://schemas.microsoft.com/sharepoint/v3/contenttype/forms"/>
  </ds:schemaRefs>
</ds:datastoreItem>
</file>

<file path=customXml/itemProps3.xml><?xml version="1.0" encoding="utf-8"?>
<ds:datastoreItem xmlns:ds="http://schemas.openxmlformats.org/officeDocument/2006/customXml" ds:itemID="{B3442718-D615-4CE9-8684-2197C5DEB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99775-414a-4200-9c14-b22237c38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B01C32-3A93-47B8-8274-0FD49D1E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25</Pages>
  <Words>11123</Words>
  <Characters>63403</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 Doucot</dc:creator>
  <cp:keywords/>
  <dc:description/>
  <cp:lastModifiedBy>Kristof Doucot</cp:lastModifiedBy>
  <cp:revision>27</cp:revision>
  <cp:lastPrinted>2014-05-14T10:59:00Z</cp:lastPrinted>
  <dcterms:created xsi:type="dcterms:W3CDTF">2020-06-17T08:23:00Z</dcterms:created>
  <dcterms:modified xsi:type="dcterms:W3CDTF">2020-06-19T06:35:00Z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0x010100AC9AC6C05C71C64B8B936E46E1460BF7</vt:lpwstr>
  </property>
</Properties>
</file>