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CA6F3E"/>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CA6F3E" w:rsidP="00CA6F3E">
            <w:pPr>
              <w:jc w:val="right"/>
            </w:pPr>
            <w:r w:rsidRPr="00CA6F3E">
              <w:rPr>
                <w:sz w:val="40"/>
              </w:rPr>
              <w:t>ECE</w:t>
            </w:r>
            <w:r>
              <w:t>/MP.PP/2017/24</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CA6F3E" w:rsidP="00DF5712">
            <w:pPr>
              <w:spacing w:before="240"/>
            </w:pPr>
            <w:r>
              <w:t>Distr. générale</w:t>
            </w:r>
          </w:p>
          <w:p w:rsidR="00CA6F3E" w:rsidRDefault="00CA6F3E" w:rsidP="00CA6F3E">
            <w:pPr>
              <w:spacing w:line="240" w:lineRule="exact"/>
            </w:pPr>
            <w:r>
              <w:t>26 juillet 2017</w:t>
            </w:r>
          </w:p>
          <w:p w:rsidR="00CA6F3E" w:rsidRDefault="00CA6F3E" w:rsidP="00CA6F3E">
            <w:pPr>
              <w:spacing w:line="240" w:lineRule="exact"/>
            </w:pPr>
            <w:r>
              <w:t>Français</w:t>
            </w:r>
          </w:p>
          <w:p w:rsidR="00CA6F3E" w:rsidRPr="00DB58B5" w:rsidRDefault="00CA6F3E" w:rsidP="00CA6F3E">
            <w:pPr>
              <w:spacing w:line="240" w:lineRule="exact"/>
            </w:pPr>
            <w:r>
              <w:t>Original</w:t>
            </w:r>
            <w:r w:rsidR="006B0483">
              <w:t> :</w:t>
            </w:r>
            <w:r>
              <w:t xml:space="preserve"> anglais</w:t>
            </w:r>
          </w:p>
        </w:tc>
      </w:tr>
    </w:tbl>
    <w:p w:rsidR="00C554CE" w:rsidRDefault="00C554CE" w:rsidP="00C554CE">
      <w:pPr>
        <w:spacing w:before="120"/>
        <w:rPr>
          <w:b/>
          <w:sz w:val="28"/>
          <w:szCs w:val="28"/>
        </w:rPr>
      </w:pPr>
      <w:r w:rsidRPr="000312C0">
        <w:rPr>
          <w:b/>
          <w:sz w:val="28"/>
          <w:szCs w:val="28"/>
        </w:rPr>
        <w:t>Commission économique pour l’Europe</w:t>
      </w:r>
    </w:p>
    <w:p w:rsidR="00BA03CA" w:rsidRPr="00324DC4" w:rsidRDefault="00BA03CA" w:rsidP="00BD5A8F">
      <w:pPr>
        <w:kinsoku/>
        <w:overflowPunct/>
        <w:autoSpaceDE/>
        <w:autoSpaceDN/>
        <w:adjustRightInd/>
        <w:snapToGrid/>
        <w:spacing w:before="120" w:line="300" w:lineRule="exact"/>
        <w:rPr>
          <w:rFonts w:eastAsia="Times New Roman"/>
        </w:rPr>
      </w:pPr>
      <w:r w:rsidRPr="00324DC4">
        <w:rPr>
          <w:rFonts w:eastAsia="Times New Roman"/>
          <w:sz w:val="28"/>
          <w:szCs w:val="28"/>
          <w:lang w:val="fr-FR"/>
        </w:rPr>
        <w:t>Réunion des Parties à la Convention sur l</w:t>
      </w:r>
      <w:r>
        <w:rPr>
          <w:rFonts w:eastAsia="Times New Roman"/>
          <w:sz w:val="28"/>
          <w:szCs w:val="28"/>
          <w:lang w:val="fr-FR"/>
        </w:rPr>
        <w:t>’</w:t>
      </w:r>
      <w:r w:rsidRPr="00324DC4">
        <w:rPr>
          <w:rFonts w:eastAsia="Times New Roman"/>
          <w:sz w:val="28"/>
          <w:szCs w:val="28"/>
          <w:lang w:val="fr-FR"/>
        </w:rPr>
        <w:t xml:space="preserve">accès </w:t>
      </w:r>
      <w:r>
        <w:rPr>
          <w:rFonts w:eastAsia="Times New Roman"/>
          <w:sz w:val="28"/>
          <w:szCs w:val="28"/>
          <w:lang w:val="fr-FR"/>
        </w:rPr>
        <w:br/>
      </w:r>
      <w:r w:rsidRPr="00324DC4">
        <w:rPr>
          <w:rFonts w:eastAsia="Times New Roman"/>
          <w:sz w:val="28"/>
          <w:szCs w:val="28"/>
          <w:lang w:val="fr-FR"/>
        </w:rPr>
        <w:t>à l</w:t>
      </w:r>
      <w:r>
        <w:rPr>
          <w:rFonts w:eastAsia="Times New Roman"/>
          <w:sz w:val="28"/>
          <w:szCs w:val="28"/>
          <w:lang w:val="fr-FR"/>
        </w:rPr>
        <w:t>’</w:t>
      </w:r>
      <w:r w:rsidRPr="00324DC4">
        <w:rPr>
          <w:rFonts w:eastAsia="Times New Roman"/>
          <w:sz w:val="28"/>
          <w:szCs w:val="28"/>
          <w:lang w:val="fr-FR"/>
        </w:rPr>
        <w:t xml:space="preserve">information, la participation du public </w:t>
      </w:r>
      <w:r>
        <w:rPr>
          <w:rFonts w:eastAsia="Times New Roman"/>
          <w:sz w:val="28"/>
          <w:szCs w:val="28"/>
          <w:lang w:val="fr-FR"/>
        </w:rPr>
        <w:br/>
      </w:r>
      <w:r w:rsidRPr="00324DC4">
        <w:rPr>
          <w:rFonts w:eastAsia="Times New Roman"/>
          <w:sz w:val="28"/>
          <w:szCs w:val="28"/>
          <w:lang w:val="fr-FR"/>
        </w:rPr>
        <w:t>au processus décisionnel et l</w:t>
      </w:r>
      <w:r>
        <w:rPr>
          <w:rFonts w:eastAsia="Times New Roman"/>
          <w:sz w:val="28"/>
          <w:szCs w:val="28"/>
          <w:lang w:val="fr-FR"/>
        </w:rPr>
        <w:t>’</w:t>
      </w:r>
      <w:r w:rsidRPr="00324DC4">
        <w:rPr>
          <w:rFonts w:eastAsia="Times New Roman"/>
          <w:sz w:val="28"/>
          <w:szCs w:val="28"/>
          <w:lang w:val="fr-FR"/>
        </w:rPr>
        <w:t xml:space="preserve">accès à la justice </w:t>
      </w:r>
      <w:r>
        <w:rPr>
          <w:rFonts w:eastAsia="Times New Roman"/>
          <w:sz w:val="28"/>
          <w:szCs w:val="28"/>
          <w:lang w:val="fr-FR"/>
        </w:rPr>
        <w:br/>
      </w:r>
      <w:r w:rsidRPr="00324DC4">
        <w:rPr>
          <w:rFonts w:eastAsia="Times New Roman"/>
          <w:sz w:val="28"/>
          <w:szCs w:val="28"/>
          <w:lang w:val="fr-FR"/>
        </w:rPr>
        <w:t>en matière d</w:t>
      </w:r>
      <w:r>
        <w:rPr>
          <w:rFonts w:eastAsia="Times New Roman"/>
          <w:sz w:val="28"/>
          <w:szCs w:val="28"/>
          <w:lang w:val="fr-FR"/>
        </w:rPr>
        <w:t>’</w:t>
      </w:r>
      <w:r w:rsidRPr="00324DC4">
        <w:rPr>
          <w:rFonts w:eastAsia="Times New Roman"/>
          <w:sz w:val="28"/>
          <w:szCs w:val="28"/>
          <w:lang w:val="fr-FR"/>
        </w:rPr>
        <w:t>environnement</w:t>
      </w:r>
    </w:p>
    <w:p w:rsidR="00BA03CA" w:rsidRDefault="00BA03CA" w:rsidP="00BA03CA">
      <w:pPr>
        <w:kinsoku/>
        <w:overflowPunct/>
        <w:autoSpaceDE/>
        <w:autoSpaceDN/>
        <w:adjustRightInd/>
        <w:snapToGrid/>
        <w:spacing w:before="120" w:line="240" w:lineRule="exact"/>
        <w:rPr>
          <w:rFonts w:eastAsia="Times New Roman"/>
          <w:b/>
          <w:szCs w:val="24"/>
          <w:lang w:val="fr-FR"/>
        </w:rPr>
      </w:pPr>
      <w:r w:rsidRPr="00324DC4">
        <w:rPr>
          <w:rFonts w:eastAsia="Times New Roman"/>
          <w:b/>
          <w:szCs w:val="24"/>
          <w:lang w:val="fr-FR"/>
        </w:rPr>
        <w:t>Sixième session</w:t>
      </w:r>
    </w:p>
    <w:p w:rsidR="00BA03CA" w:rsidRPr="00324DC4" w:rsidRDefault="00BA03CA" w:rsidP="00BA03CA">
      <w:pPr>
        <w:kinsoku/>
        <w:overflowPunct/>
        <w:autoSpaceDE/>
        <w:autoSpaceDN/>
        <w:adjustRightInd/>
        <w:snapToGrid/>
        <w:spacing w:line="240" w:lineRule="exact"/>
        <w:rPr>
          <w:rFonts w:eastAsia="Times New Roman"/>
          <w:szCs w:val="24"/>
        </w:rPr>
      </w:pPr>
      <w:r w:rsidRPr="00324DC4">
        <w:rPr>
          <w:rFonts w:eastAsia="Times New Roman"/>
          <w:szCs w:val="24"/>
          <w:lang w:val="fr-FR"/>
        </w:rPr>
        <w:t>Budva (Monténégro), 11-13 septembre 2017</w:t>
      </w:r>
    </w:p>
    <w:p w:rsidR="00BA03CA" w:rsidRPr="00324DC4" w:rsidRDefault="00BA03CA" w:rsidP="00BA03CA">
      <w:pPr>
        <w:kinsoku/>
        <w:overflowPunct/>
        <w:autoSpaceDE/>
        <w:autoSpaceDN/>
        <w:adjustRightInd/>
        <w:snapToGrid/>
        <w:spacing w:line="240" w:lineRule="exact"/>
        <w:rPr>
          <w:rFonts w:eastAsia="Times New Roman"/>
          <w:szCs w:val="24"/>
        </w:rPr>
      </w:pPr>
      <w:r w:rsidRPr="00324DC4">
        <w:rPr>
          <w:rFonts w:eastAsia="Times New Roman"/>
          <w:szCs w:val="24"/>
          <w:lang w:val="fr-FR"/>
        </w:rPr>
        <w:t>Point 7 b) de l</w:t>
      </w:r>
      <w:r>
        <w:rPr>
          <w:rFonts w:eastAsia="Times New Roman"/>
          <w:szCs w:val="24"/>
          <w:lang w:val="fr-FR"/>
        </w:rPr>
        <w:t>’</w:t>
      </w:r>
      <w:r w:rsidRPr="00324DC4">
        <w:rPr>
          <w:rFonts w:eastAsia="Times New Roman"/>
          <w:szCs w:val="24"/>
          <w:lang w:val="fr-FR"/>
        </w:rPr>
        <w:t>ordre du jour provisoire</w:t>
      </w:r>
    </w:p>
    <w:p w:rsidR="00BA03CA" w:rsidRPr="00324DC4" w:rsidRDefault="00BA03CA" w:rsidP="00BA03CA">
      <w:pPr>
        <w:kinsoku/>
        <w:overflowPunct/>
        <w:autoSpaceDE/>
        <w:autoSpaceDN/>
        <w:adjustRightInd/>
        <w:snapToGrid/>
        <w:spacing w:line="240" w:lineRule="exact"/>
        <w:rPr>
          <w:rFonts w:eastAsia="Times New Roman"/>
          <w:b/>
          <w:szCs w:val="24"/>
        </w:rPr>
      </w:pPr>
      <w:r w:rsidRPr="00324DC4">
        <w:rPr>
          <w:rFonts w:eastAsia="Times New Roman"/>
          <w:b/>
          <w:bCs/>
          <w:szCs w:val="24"/>
          <w:lang w:val="fr-FR"/>
        </w:rPr>
        <w:t>Procédures et mécanismes facilitant l</w:t>
      </w:r>
      <w:r>
        <w:rPr>
          <w:rFonts w:eastAsia="Times New Roman"/>
          <w:b/>
          <w:bCs/>
          <w:szCs w:val="24"/>
          <w:lang w:val="fr-FR"/>
        </w:rPr>
        <w:t>’</w:t>
      </w:r>
      <w:r w:rsidRPr="00324DC4">
        <w:rPr>
          <w:rFonts w:eastAsia="Times New Roman"/>
          <w:b/>
          <w:bCs/>
          <w:szCs w:val="24"/>
          <w:lang w:val="fr-FR"/>
        </w:rPr>
        <w:t>application de la Convention</w:t>
      </w:r>
      <w:r w:rsidR="006B0483">
        <w:rPr>
          <w:rFonts w:eastAsia="Times New Roman"/>
          <w:b/>
          <w:bCs/>
          <w:szCs w:val="24"/>
          <w:lang w:val="fr-FR"/>
        </w:rPr>
        <w:t> :</w:t>
      </w:r>
      <w:r w:rsidRPr="00324DC4">
        <w:rPr>
          <w:rFonts w:eastAsia="Times New Roman"/>
          <w:b/>
          <w:bCs/>
          <w:szCs w:val="24"/>
          <w:lang w:val="fr-FR"/>
        </w:rPr>
        <w:t xml:space="preserve"> </w:t>
      </w:r>
      <w:r>
        <w:rPr>
          <w:rFonts w:eastAsia="Times New Roman"/>
          <w:b/>
          <w:bCs/>
          <w:szCs w:val="24"/>
          <w:lang w:val="fr-FR"/>
        </w:rPr>
        <w:br/>
      </w:r>
      <w:r w:rsidRPr="00324DC4">
        <w:rPr>
          <w:rFonts w:eastAsia="Times New Roman"/>
          <w:b/>
          <w:bCs/>
          <w:szCs w:val="24"/>
          <w:lang w:val="fr-FR"/>
        </w:rPr>
        <w:t>mécanisme d</w:t>
      </w:r>
      <w:r>
        <w:rPr>
          <w:rFonts w:eastAsia="Times New Roman"/>
          <w:b/>
          <w:bCs/>
          <w:szCs w:val="24"/>
          <w:lang w:val="fr-FR"/>
        </w:rPr>
        <w:t>’</w:t>
      </w:r>
      <w:r w:rsidRPr="00324DC4">
        <w:rPr>
          <w:rFonts w:eastAsia="Times New Roman"/>
          <w:b/>
          <w:bCs/>
          <w:szCs w:val="24"/>
          <w:lang w:val="fr-FR"/>
        </w:rPr>
        <w:t>examen du respect des dispositions</w:t>
      </w:r>
    </w:p>
    <w:p w:rsidR="00BA03CA" w:rsidRPr="003D57EB" w:rsidRDefault="00BA03CA" w:rsidP="00BA03CA">
      <w:pPr>
        <w:pStyle w:val="HChG"/>
      </w:pPr>
      <w:r w:rsidRPr="00324DC4">
        <w:rPr>
          <w:szCs w:val="24"/>
          <w:lang w:val="fr-FR"/>
        </w:rPr>
        <w:tab/>
      </w:r>
      <w:r w:rsidRPr="00324DC4">
        <w:rPr>
          <w:lang w:val="fr-FR"/>
        </w:rPr>
        <w:tab/>
        <w:t xml:space="preserve">Projet de décision VI/8e sur le respect </w:t>
      </w:r>
      <w:r w:rsidR="00E50AD6">
        <w:rPr>
          <w:lang w:val="fr-FR"/>
        </w:rPr>
        <w:br/>
      </w:r>
      <w:r w:rsidRPr="00324DC4">
        <w:rPr>
          <w:lang w:val="fr-FR"/>
        </w:rPr>
        <w:t xml:space="preserve">par la République tchèque des obligations </w:t>
      </w:r>
      <w:r w:rsidR="00E50AD6">
        <w:rPr>
          <w:lang w:val="fr-FR"/>
        </w:rPr>
        <w:br/>
      </w:r>
      <w:r w:rsidRPr="00324DC4">
        <w:rPr>
          <w:lang w:val="fr-FR"/>
        </w:rPr>
        <w:t>qui lui incombent en vertu de la Convention</w:t>
      </w:r>
      <w:bookmarkStart w:id="0" w:name="OLE_LINK2"/>
      <w:bookmarkEnd w:id="0"/>
    </w:p>
    <w:p w:rsidR="00BA03CA" w:rsidRPr="00324DC4" w:rsidRDefault="00BA03CA" w:rsidP="00BA03CA">
      <w:pPr>
        <w:pStyle w:val="H1G"/>
        <w:rPr>
          <w:i/>
          <w:iCs/>
          <w:sz w:val="20"/>
        </w:rPr>
      </w:pPr>
      <w:r w:rsidRPr="00324DC4">
        <w:rPr>
          <w:lang w:val="fr-FR"/>
        </w:rPr>
        <w:tab/>
      </w:r>
      <w:r w:rsidRPr="00324DC4">
        <w:rPr>
          <w:lang w:val="fr-FR"/>
        </w:rPr>
        <w:tab/>
        <w:t xml:space="preserve">Document établi par le Bureau </w:t>
      </w:r>
    </w:p>
    <w:p w:rsidR="00BA03CA" w:rsidRPr="00324DC4" w:rsidRDefault="00BA03CA" w:rsidP="00BA03CA">
      <w:pPr>
        <w:pStyle w:val="SingleTxtG"/>
        <w:ind w:firstLine="567"/>
      </w:pPr>
      <w:r w:rsidRPr="00BA03CA">
        <w:rPr>
          <w:i/>
          <w:lang w:val="fr-FR"/>
        </w:rPr>
        <w:t>La Réunion des Parties</w:t>
      </w:r>
      <w:r w:rsidRPr="00324DC4">
        <w:rPr>
          <w:lang w:val="fr-FR"/>
        </w:rPr>
        <w:t xml:space="preserve">, </w:t>
      </w:r>
    </w:p>
    <w:p w:rsidR="00BA03CA" w:rsidRPr="00324DC4" w:rsidRDefault="00BA03CA" w:rsidP="00BA03CA">
      <w:pPr>
        <w:pStyle w:val="SingleTxtG"/>
        <w:ind w:firstLine="567"/>
        <w:rPr>
          <w:rFonts w:eastAsia="Times New Roman"/>
          <w:szCs w:val="24"/>
        </w:rPr>
      </w:pPr>
      <w:r w:rsidRPr="00324DC4">
        <w:rPr>
          <w:rFonts w:eastAsia="Times New Roman"/>
          <w:i/>
          <w:iCs/>
          <w:szCs w:val="24"/>
          <w:lang w:val="fr-FR"/>
        </w:rPr>
        <w:t xml:space="preserve">Agissant </w:t>
      </w:r>
      <w:r w:rsidR="006B0483">
        <w:rPr>
          <w:rFonts w:eastAsia="Times New Roman"/>
          <w:szCs w:val="24"/>
          <w:lang w:val="fr-FR"/>
        </w:rPr>
        <w:t>en vertu du paragraphe </w:t>
      </w:r>
      <w:r w:rsidRPr="00324DC4">
        <w:rPr>
          <w:rFonts w:eastAsia="Times New Roman"/>
          <w:szCs w:val="24"/>
          <w:lang w:val="fr-FR"/>
        </w:rPr>
        <w:t>37 de l</w:t>
      </w:r>
      <w:r>
        <w:rPr>
          <w:rFonts w:eastAsia="Times New Roman"/>
          <w:szCs w:val="24"/>
          <w:lang w:val="fr-FR"/>
        </w:rPr>
        <w:t>’</w:t>
      </w:r>
      <w:r w:rsidRPr="00324DC4">
        <w:rPr>
          <w:rFonts w:eastAsia="Times New Roman"/>
          <w:szCs w:val="24"/>
          <w:lang w:val="fr-FR"/>
        </w:rPr>
        <w:t>annexe à sa décision I/7 sur l</w:t>
      </w:r>
      <w:r>
        <w:rPr>
          <w:rFonts w:eastAsia="Times New Roman"/>
          <w:szCs w:val="24"/>
          <w:lang w:val="fr-FR"/>
        </w:rPr>
        <w:t>’</w:t>
      </w:r>
      <w:r w:rsidRPr="00324DC4">
        <w:rPr>
          <w:rFonts w:eastAsia="Times New Roman"/>
          <w:szCs w:val="24"/>
          <w:lang w:val="fr-FR"/>
        </w:rPr>
        <w:t>examen du respect des dispositions (ECE/MP.PP/2/Add.8),</w:t>
      </w:r>
    </w:p>
    <w:p w:rsidR="00BA03CA" w:rsidRPr="00324DC4" w:rsidRDefault="00BA03CA" w:rsidP="00BA03CA">
      <w:pPr>
        <w:pStyle w:val="SingleTxtG"/>
        <w:ind w:firstLine="567"/>
        <w:rPr>
          <w:rFonts w:eastAsia="Times New Roman"/>
          <w:szCs w:val="24"/>
        </w:rPr>
      </w:pPr>
      <w:r w:rsidRPr="00324DC4">
        <w:rPr>
          <w:rFonts w:eastAsia="Times New Roman"/>
          <w:i/>
          <w:szCs w:val="24"/>
          <w:lang w:val="fr-FR"/>
        </w:rPr>
        <w:t>Ayant présentes à l</w:t>
      </w:r>
      <w:r>
        <w:rPr>
          <w:rFonts w:eastAsia="Times New Roman"/>
          <w:i/>
          <w:szCs w:val="24"/>
          <w:lang w:val="fr-FR"/>
        </w:rPr>
        <w:t>’</w:t>
      </w:r>
      <w:r w:rsidRPr="00324DC4">
        <w:rPr>
          <w:rFonts w:eastAsia="Times New Roman"/>
          <w:i/>
          <w:szCs w:val="24"/>
          <w:lang w:val="fr-FR"/>
        </w:rPr>
        <w:t>esprit</w:t>
      </w:r>
      <w:r w:rsidRPr="00324DC4">
        <w:rPr>
          <w:rFonts w:eastAsia="Times New Roman"/>
          <w:szCs w:val="24"/>
          <w:lang w:val="fr-FR"/>
        </w:rPr>
        <w:t xml:space="preserve"> les conclusions et recommandations énoncées dans sa décision V/9f sur le respect par la République tchèque des obligations qui lui incombent en vertu de la Convention (voir ECE/MP.PP/2014/2/Add.1),</w:t>
      </w:r>
    </w:p>
    <w:p w:rsidR="00BA03CA" w:rsidRPr="00324DC4" w:rsidRDefault="00BA03CA" w:rsidP="00BA03CA">
      <w:pPr>
        <w:pStyle w:val="SingleTxtG"/>
        <w:ind w:firstLine="567"/>
        <w:rPr>
          <w:rFonts w:eastAsia="Times New Roman"/>
          <w:szCs w:val="24"/>
        </w:rPr>
      </w:pPr>
      <w:r w:rsidRPr="00324DC4">
        <w:rPr>
          <w:rFonts w:eastAsia="Times New Roman"/>
          <w:i/>
          <w:szCs w:val="24"/>
          <w:lang w:val="fr-FR"/>
        </w:rPr>
        <w:t>Prenant note</w:t>
      </w:r>
      <w:r w:rsidRPr="00324DC4">
        <w:rPr>
          <w:rFonts w:eastAsia="Times New Roman"/>
          <w:szCs w:val="24"/>
          <w:lang w:val="fr-FR"/>
        </w:rPr>
        <w:t xml:space="preserve"> du rapport sur la mise en œuvre de la décision V/9f sur le respect par la République tchèque des obligations qui lui incombent en vertu de la Convention (ECE/MP.PP/2017/38), présenté par le Comité d</w:t>
      </w:r>
      <w:r>
        <w:rPr>
          <w:rFonts w:eastAsia="Times New Roman"/>
          <w:szCs w:val="24"/>
          <w:lang w:val="fr-FR"/>
        </w:rPr>
        <w:t>’</w:t>
      </w:r>
      <w:r w:rsidRPr="00324DC4">
        <w:rPr>
          <w:rFonts w:eastAsia="Times New Roman"/>
          <w:szCs w:val="24"/>
          <w:lang w:val="fr-FR"/>
        </w:rPr>
        <w:t>examen du respect des dispositions créé en vertu de la Convention sur l</w:t>
      </w:r>
      <w:r>
        <w:rPr>
          <w:rFonts w:eastAsia="Times New Roman"/>
          <w:szCs w:val="24"/>
          <w:lang w:val="fr-FR"/>
        </w:rPr>
        <w:t>’</w:t>
      </w:r>
      <w:r w:rsidRPr="00324DC4">
        <w:rPr>
          <w:rFonts w:eastAsia="Times New Roman"/>
          <w:szCs w:val="24"/>
          <w:lang w:val="fr-FR"/>
        </w:rPr>
        <w:t>accès à l</w:t>
      </w:r>
      <w:r>
        <w:rPr>
          <w:rFonts w:eastAsia="Times New Roman"/>
          <w:szCs w:val="24"/>
          <w:lang w:val="fr-FR"/>
        </w:rPr>
        <w:t>’</w:t>
      </w:r>
      <w:r w:rsidRPr="00324DC4">
        <w:rPr>
          <w:rFonts w:eastAsia="Times New Roman"/>
          <w:szCs w:val="24"/>
          <w:lang w:val="fr-FR"/>
        </w:rPr>
        <w:t>information, la participation du public au processus décisionnel et l</w:t>
      </w:r>
      <w:r>
        <w:rPr>
          <w:rFonts w:eastAsia="Times New Roman"/>
          <w:szCs w:val="24"/>
          <w:lang w:val="fr-FR"/>
        </w:rPr>
        <w:t>’</w:t>
      </w:r>
      <w:r w:rsidRPr="00324DC4">
        <w:rPr>
          <w:rFonts w:eastAsia="Times New Roman"/>
          <w:szCs w:val="24"/>
          <w:lang w:val="fr-FR"/>
        </w:rPr>
        <w:t>accès à la justice en matière d</w:t>
      </w:r>
      <w:r>
        <w:rPr>
          <w:rFonts w:eastAsia="Times New Roman"/>
          <w:szCs w:val="24"/>
          <w:lang w:val="fr-FR"/>
        </w:rPr>
        <w:t>’</w:t>
      </w:r>
      <w:r w:rsidRPr="00324DC4">
        <w:rPr>
          <w:rFonts w:eastAsia="Times New Roman"/>
          <w:szCs w:val="24"/>
          <w:lang w:val="fr-FR"/>
        </w:rPr>
        <w:t>environnement, ainsi que des conclusions du Comité sur la communication ACCC/C/2012/71 (ECE/MP.PP/C.1/2017/3) relatives à la possibilité pour les membres du public en Allemagne de participer au processus décisionnel concernant la centrale nucléaire de Temelín,</w:t>
      </w:r>
    </w:p>
    <w:p w:rsidR="00BA03CA" w:rsidRPr="00324DC4" w:rsidRDefault="00BA03CA" w:rsidP="00BA03CA">
      <w:pPr>
        <w:pStyle w:val="SingleTxtG"/>
        <w:ind w:firstLine="567"/>
        <w:rPr>
          <w:rFonts w:eastAsia="Times New Roman"/>
          <w:szCs w:val="24"/>
        </w:rPr>
      </w:pPr>
      <w:r w:rsidRPr="00324DC4">
        <w:rPr>
          <w:rFonts w:eastAsia="Times New Roman"/>
          <w:i/>
          <w:iCs/>
          <w:szCs w:val="24"/>
          <w:lang w:val="fr-FR"/>
        </w:rPr>
        <w:t xml:space="preserve">Encouragée </w:t>
      </w:r>
      <w:r w:rsidRPr="00324DC4">
        <w:rPr>
          <w:rFonts w:eastAsia="Times New Roman"/>
          <w:szCs w:val="24"/>
          <w:lang w:val="fr-FR"/>
        </w:rPr>
        <w:t>par la volonté de la République tchèque de discuter avec le Comité de façon constructive des problèmes de respect des dispositions en cause,</w:t>
      </w:r>
    </w:p>
    <w:p w:rsidR="00BA03CA" w:rsidRPr="00324DC4" w:rsidRDefault="00BA03CA" w:rsidP="00BA03CA">
      <w:pPr>
        <w:pStyle w:val="SingleTxtG"/>
        <w:ind w:firstLine="567"/>
        <w:rPr>
          <w:rFonts w:eastAsia="Times New Roman"/>
          <w:szCs w:val="24"/>
        </w:rPr>
      </w:pPr>
      <w:r w:rsidRPr="00324DC4">
        <w:rPr>
          <w:rFonts w:eastAsia="Times New Roman"/>
          <w:szCs w:val="24"/>
          <w:lang w:val="fr-FR"/>
        </w:rPr>
        <w:t>1.</w:t>
      </w:r>
      <w:r w:rsidRPr="00324DC4">
        <w:rPr>
          <w:rFonts w:eastAsia="Times New Roman"/>
          <w:szCs w:val="24"/>
          <w:lang w:val="fr-FR"/>
        </w:rPr>
        <w:tab/>
      </w:r>
      <w:r w:rsidRPr="00324DC4">
        <w:rPr>
          <w:rFonts w:eastAsia="Times New Roman"/>
          <w:i/>
          <w:iCs/>
          <w:szCs w:val="24"/>
          <w:lang w:val="fr-FR"/>
        </w:rPr>
        <w:t>Fait sienne</w:t>
      </w:r>
      <w:r w:rsidRPr="00324DC4">
        <w:rPr>
          <w:rFonts w:eastAsia="Times New Roman"/>
          <w:szCs w:val="24"/>
          <w:lang w:val="fr-FR"/>
        </w:rPr>
        <w:t xml:space="preserve"> la conclusion du Comité selon laquelle la Partie concernée a satisfai</w:t>
      </w:r>
      <w:r w:rsidR="006B0483">
        <w:rPr>
          <w:rFonts w:eastAsia="Times New Roman"/>
          <w:szCs w:val="24"/>
          <w:lang w:val="fr-FR"/>
        </w:rPr>
        <w:t>t aux exigences des paragraphes </w:t>
      </w:r>
      <w:r w:rsidRPr="00324DC4">
        <w:rPr>
          <w:rFonts w:eastAsia="Times New Roman"/>
          <w:szCs w:val="24"/>
          <w:lang w:val="fr-FR"/>
        </w:rPr>
        <w:t>4</w:t>
      </w:r>
      <w:r w:rsidR="006B0483">
        <w:rPr>
          <w:rFonts w:eastAsia="Times New Roman"/>
          <w:szCs w:val="24"/>
          <w:lang w:val="fr-FR"/>
        </w:rPr>
        <w:t> </w:t>
      </w:r>
      <w:r w:rsidRPr="00324DC4">
        <w:rPr>
          <w:rFonts w:eastAsia="Times New Roman"/>
          <w:szCs w:val="24"/>
          <w:lang w:val="fr-FR"/>
        </w:rPr>
        <w:t>a), b), c) et d) de la décision V/9f</w:t>
      </w:r>
      <w:r w:rsidR="006B0483">
        <w:rPr>
          <w:rFonts w:eastAsia="Times New Roman"/>
          <w:szCs w:val="24"/>
          <w:lang w:val="fr-FR"/>
        </w:rPr>
        <w:t> ;</w:t>
      </w:r>
    </w:p>
    <w:p w:rsidR="00BA03CA" w:rsidRPr="00324DC4" w:rsidRDefault="00BA03CA" w:rsidP="006B0483">
      <w:pPr>
        <w:pStyle w:val="SingleTxtG"/>
        <w:keepLines/>
        <w:ind w:firstLine="567"/>
        <w:rPr>
          <w:rFonts w:eastAsia="Times New Roman"/>
          <w:szCs w:val="24"/>
        </w:rPr>
      </w:pPr>
      <w:r w:rsidRPr="00324DC4">
        <w:rPr>
          <w:rFonts w:eastAsia="Times New Roman"/>
          <w:szCs w:val="24"/>
          <w:lang w:val="fr-FR"/>
        </w:rPr>
        <w:lastRenderedPageBreak/>
        <w:t>2.</w:t>
      </w:r>
      <w:r w:rsidRPr="00324DC4">
        <w:rPr>
          <w:rFonts w:eastAsia="Times New Roman"/>
          <w:szCs w:val="24"/>
          <w:lang w:val="fr-FR"/>
        </w:rPr>
        <w:tab/>
      </w:r>
      <w:r w:rsidRPr="00324DC4">
        <w:rPr>
          <w:rFonts w:eastAsia="Times New Roman"/>
          <w:i/>
          <w:iCs/>
          <w:szCs w:val="24"/>
          <w:lang w:val="fr-FR"/>
        </w:rPr>
        <w:t>Fait également sienne</w:t>
      </w:r>
      <w:r w:rsidRPr="00324DC4">
        <w:rPr>
          <w:rFonts w:eastAsia="Times New Roman"/>
          <w:szCs w:val="24"/>
          <w:lang w:val="fr-FR"/>
        </w:rPr>
        <w:t xml:space="preserve"> la conclusion du Comité selon laquelle la Partie concernée n</w:t>
      </w:r>
      <w:r>
        <w:rPr>
          <w:rFonts w:eastAsia="Times New Roman"/>
          <w:szCs w:val="24"/>
          <w:lang w:val="fr-FR"/>
        </w:rPr>
        <w:t>’</w:t>
      </w:r>
      <w:r w:rsidRPr="00324DC4">
        <w:rPr>
          <w:rFonts w:eastAsia="Times New Roman"/>
          <w:szCs w:val="24"/>
          <w:lang w:val="fr-FR"/>
        </w:rPr>
        <w:t>a pas encore donné pleinement suite aux recommand</w:t>
      </w:r>
      <w:r w:rsidR="006B0483">
        <w:rPr>
          <w:rFonts w:eastAsia="Times New Roman"/>
          <w:szCs w:val="24"/>
          <w:lang w:val="fr-FR"/>
        </w:rPr>
        <w:t>ations énoncées aux paragraphes </w:t>
      </w:r>
      <w:r w:rsidRPr="00324DC4">
        <w:rPr>
          <w:rFonts w:eastAsia="Times New Roman"/>
          <w:szCs w:val="24"/>
          <w:lang w:val="fr-FR"/>
        </w:rPr>
        <w:t>4</w:t>
      </w:r>
      <w:r w:rsidR="006B0483">
        <w:rPr>
          <w:rFonts w:eastAsia="Times New Roman"/>
          <w:szCs w:val="24"/>
          <w:lang w:val="fr-FR"/>
        </w:rPr>
        <w:t> </w:t>
      </w:r>
      <w:r w:rsidRPr="00324DC4">
        <w:rPr>
          <w:rFonts w:eastAsia="Times New Roman"/>
          <w:szCs w:val="24"/>
          <w:lang w:val="fr-FR"/>
        </w:rPr>
        <w:t>e) et 6 de la décision V/9f, mais se félicite des mesures prises en ce sens par celle-ci</w:t>
      </w:r>
      <w:r w:rsidR="006B0483">
        <w:rPr>
          <w:rFonts w:eastAsia="Times New Roman"/>
          <w:szCs w:val="24"/>
          <w:lang w:val="fr-FR"/>
        </w:rPr>
        <w:t> ;</w:t>
      </w:r>
    </w:p>
    <w:p w:rsidR="00BA03CA" w:rsidRPr="00324DC4" w:rsidRDefault="00BA03CA" w:rsidP="006B0483">
      <w:pPr>
        <w:pStyle w:val="SingleTxtG"/>
        <w:keepNext/>
        <w:ind w:firstLine="567"/>
        <w:rPr>
          <w:rFonts w:eastAsia="Times New Roman"/>
          <w:szCs w:val="24"/>
        </w:rPr>
      </w:pPr>
      <w:r w:rsidRPr="00324DC4">
        <w:rPr>
          <w:rFonts w:eastAsia="Times New Roman"/>
          <w:szCs w:val="24"/>
          <w:lang w:val="fr-FR"/>
        </w:rPr>
        <w:t>3.</w:t>
      </w:r>
      <w:r w:rsidRPr="00324DC4">
        <w:rPr>
          <w:rFonts w:eastAsia="Times New Roman"/>
          <w:szCs w:val="24"/>
          <w:lang w:val="fr-FR"/>
        </w:rPr>
        <w:tab/>
        <w:t>Réaffirme la décision V/9f et demande à la Partie concernée de prendre les mesures législatives, réglementaires et administratives nécessaires pour garantir que</w:t>
      </w:r>
      <w:r w:rsidR="006B0483">
        <w:rPr>
          <w:rFonts w:eastAsia="Times New Roman"/>
          <w:szCs w:val="24"/>
          <w:lang w:val="fr-FR"/>
        </w:rPr>
        <w:t> :</w:t>
      </w:r>
    </w:p>
    <w:p w:rsidR="00BA03CA" w:rsidRPr="00324DC4" w:rsidRDefault="006B0483" w:rsidP="00BA03CA">
      <w:pPr>
        <w:pStyle w:val="SingleTxtG"/>
        <w:ind w:firstLine="567"/>
        <w:rPr>
          <w:rFonts w:eastAsia="Times New Roman"/>
          <w:szCs w:val="24"/>
        </w:rPr>
      </w:pPr>
      <w:r>
        <w:rPr>
          <w:rFonts w:eastAsia="Times New Roman"/>
          <w:szCs w:val="24"/>
          <w:lang w:val="fr-FR"/>
        </w:rPr>
        <w:t>a)</w:t>
      </w:r>
      <w:r>
        <w:rPr>
          <w:rFonts w:eastAsia="Times New Roman"/>
          <w:szCs w:val="24"/>
          <w:lang w:val="fr-FR"/>
        </w:rPr>
        <w:tab/>
      </w:r>
      <w:r w:rsidR="00BA03CA" w:rsidRPr="00324DC4">
        <w:rPr>
          <w:rFonts w:eastAsia="Times New Roman"/>
          <w:szCs w:val="24"/>
          <w:lang w:val="fr-FR"/>
        </w:rPr>
        <w:t>Les membres du public aient dûment accès aux recours administratifs et judiciaires leur permettant de contester les actes et les omissions d</w:t>
      </w:r>
      <w:r w:rsidR="00BA03CA">
        <w:rPr>
          <w:rFonts w:eastAsia="Times New Roman"/>
          <w:szCs w:val="24"/>
          <w:lang w:val="fr-FR"/>
        </w:rPr>
        <w:t>’</w:t>
      </w:r>
      <w:r w:rsidR="00BA03CA" w:rsidRPr="00324DC4">
        <w:rPr>
          <w:rFonts w:eastAsia="Times New Roman"/>
          <w:szCs w:val="24"/>
          <w:lang w:val="fr-FR"/>
        </w:rPr>
        <w:t>un entrepreneur ou d</w:t>
      </w:r>
      <w:r w:rsidR="00BA03CA">
        <w:rPr>
          <w:rFonts w:eastAsia="Times New Roman"/>
          <w:szCs w:val="24"/>
          <w:lang w:val="fr-FR"/>
        </w:rPr>
        <w:t>’</w:t>
      </w:r>
      <w:r w:rsidR="00BA03CA" w:rsidRPr="00324DC4">
        <w:rPr>
          <w:rFonts w:eastAsia="Times New Roman"/>
          <w:szCs w:val="24"/>
          <w:lang w:val="fr-FR"/>
        </w:rPr>
        <w:t>une autorité compétente lorsqu</w:t>
      </w:r>
      <w:r w:rsidR="00BA03CA">
        <w:rPr>
          <w:rFonts w:eastAsia="Times New Roman"/>
          <w:szCs w:val="24"/>
          <w:lang w:val="fr-FR"/>
        </w:rPr>
        <w:t>’</w:t>
      </w:r>
      <w:r w:rsidR="00BA03CA" w:rsidRPr="00324DC4">
        <w:rPr>
          <w:rFonts w:eastAsia="Times New Roman"/>
          <w:szCs w:val="24"/>
          <w:lang w:val="fr-FR"/>
        </w:rPr>
        <w:t>un entrepreneur contrevient aux dispositions du droit interne en matière de bruit</w:t>
      </w:r>
      <w:r>
        <w:rPr>
          <w:rFonts w:eastAsia="Times New Roman"/>
          <w:szCs w:val="24"/>
          <w:lang w:val="fr-FR"/>
        </w:rPr>
        <w:t> ;</w:t>
      </w:r>
    </w:p>
    <w:p w:rsidR="00BA03CA" w:rsidRPr="00324DC4" w:rsidDel="00A65485" w:rsidRDefault="00BA03CA" w:rsidP="00BA03CA">
      <w:pPr>
        <w:pStyle w:val="SingleTxtG"/>
        <w:ind w:firstLine="567"/>
        <w:rPr>
          <w:rFonts w:eastAsia="Times New Roman"/>
          <w:szCs w:val="24"/>
        </w:rPr>
      </w:pPr>
      <w:r w:rsidRPr="00324DC4">
        <w:rPr>
          <w:rFonts w:eastAsia="Times New Roman"/>
          <w:szCs w:val="24"/>
          <w:lang w:val="fr-FR"/>
        </w:rPr>
        <w:t>b)</w:t>
      </w:r>
      <w:r w:rsidRPr="00324DC4">
        <w:rPr>
          <w:rFonts w:eastAsia="Times New Roman"/>
          <w:szCs w:val="24"/>
          <w:lang w:val="fr-FR"/>
        </w:rPr>
        <w:tab/>
        <w:t>Les plans et les programmes qu</w:t>
      </w:r>
      <w:r>
        <w:rPr>
          <w:rFonts w:eastAsia="Times New Roman"/>
          <w:szCs w:val="24"/>
          <w:lang w:val="fr-FR"/>
        </w:rPr>
        <w:t>’</w:t>
      </w:r>
      <w:r w:rsidRPr="00324DC4">
        <w:rPr>
          <w:rFonts w:eastAsia="Times New Roman"/>
          <w:szCs w:val="24"/>
          <w:lang w:val="fr-FR"/>
        </w:rPr>
        <w:t>elle soumettra à l</w:t>
      </w:r>
      <w:r>
        <w:rPr>
          <w:rFonts w:eastAsia="Times New Roman"/>
          <w:szCs w:val="24"/>
          <w:lang w:val="fr-FR"/>
        </w:rPr>
        <w:t>’</w:t>
      </w:r>
      <w:r w:rsidRPr="00324DC4">
        <w:rPr>
          <w:rFonts w:eastAsia="Times New Roman"/>
          <w:szCs w:val="24"/>
          <w:lang w:val="fr-FR"/>
        </w:rPr>
        <w:t>avenir à la participation du public soient de nature semblable à celle du Plan d</w:t>
      </w:r>
      <w:r>
        <w:rPr>
          <w:rFonts w:eastAsia="Times New Roman"/>
          <w:szCs w:val="24"/>
          <w:lang w:val="fr-FR"/>
        </w:rPr>
        <w:t>’</w:t>
      </w:r>
      <w:r w:rsidRPr="00324DC4">
        <w:rPr>
          <w:rFonts w:eastAsia="Times New Roman"/>
          <w:szCs w:val="24"/>
          <w:lang w:val="fr-FR"/>
        </w:rPr>
        <w:t>investissement national, conformément à l</w:t>
      </w:r>
      <w:r>
        <w:rPr>
          <w:rFonts w:eastAsia="Times New Roman"/>
          <w:szCs w:val="24"/>
          <w:lang w:val="fr-FR"/>
        </w:rPr>
        <w:t>’</w:t>
      </w:r>
      <w:r w:rsidRPr="00324DC4">
        <w:rPr>
          <w:rFonts w:eastAsia="Times New Roman"/>
          <w:szCs w:val="24"/>
          <w:lang w:val="fr-FR"/>
        </w:rPr>
        <w:t>article 7, lu en parallèle avec les dispositions pertinentes de l</w:t>
      </w:r>
      <w:r>
        <w:rPr>
          <w:rFonts w:eastAsia="Times New Roman"/>
          <w:szCs w:val="24"/>
          <w:lang w:val="fr-FR"/>
        </w:rPr>
        <w:t>’</w:t>
      </w:r>
      <w:r w:rsidRPr="00324DC4">
        <w:rPr>
          <w:rFonts w:eastAsia="Times New Roman"/>
          <w:szCs w:val="24"/>
          <w:lang w:val="fr-FR"/>
        </w:rPr>
        <w:t>article 6 de la Convention</w:t>
      </w:r>
      <w:r w:rsidR="006B0483">
        <w:rPr>
          <w:rFonts w:eastAsia="Times New Roman"/>
          <w:szCs w:val="24"/>
          <w:lang w:val="fr-FR"/>
        </w:rPr>
        <w:t> ;</w:t>
      </w:r>
    </w:p>
    <w:p w:rsidR="00BA03CA" w:rsidRPr="00324DC4" w:rsidRDefault="00BA03CA" w:rsidP="006B0483">
      <w:pPr>
        <w:pStyle w:val="SingleTxtG"/>
        <w:keepNext/>
        <w:ind w:firstLine="567"/>
        <w:rPr>
          <w:rFonts w:eastAsia="Times New Roman"/>
          <w:szCs w:val="24"/>
        </w:rPr>
      </w:pPr>
      <w:r w:rsidRPr="00324DC4">
        <w:rPr>
          <w:rFonts w:eastAsia="Times New Roman"/>
          <w:szCs w:val="24"/>
          <w:lang w:val="fr-FR"/>
        </w:rPr>
        <w:t>4.</w:t>
      </w:r>
      <w:r w:rsidRPr="00324DC4">
        <w:rPr>
          <w:rFonts w:eastAsia="Times New Roman"/>
          <w:szCs w:val="24"/>
          <w:lang w:val="fr-FR"/>
        </w:rPr>
        <w:tab/>
      </w:r>
      <w:r w:rsidRPr="00324DC4">
        <w:rPr>
          <w:rFonts w:eastAsia="Times New Roman"/>
          <w:i/>
          <w:iCs/>
          <w:szCs w:val="24"/>
          <w:lang w:val="fr-FR"/>
        </w:rPr>
        <w:t>Fait siennes</w:t>
      </w:r>
      <w:r w:rsidRPr="00324DC4">
        <w:rPr>
          <w:rFonts w:eastAsia="Times New Roman"/>
          <w:szCs w:val="24"/>
          <w:lang w:val="fr-FR"/>
        </w:rPr>
        <w:t xml:space="preserve"> les conclusions ci-après du Comité concernant la communication ACCC/C/2012/71</w:t>
      </w:r>
      <w:r w:rsidR="006B0483">
        <w:rPr>
          <w:rFonts w:eastAsia="Times New Roman"/>
          <w:szCs w:val="24"/>
          <w:lang w:val="fr-FR"/>
        </w:rPr>
        <w:t> :</w:t>
      </w:r>
    </w:p>
    <w:p w:rsidR="00BA03CA" w:rsidRPr="00324DC4" w:rsidRDefault="00BA03CA" w:rsidP="00BA03CA">
      <w:pPr>
        <w:pStyle w:val="SingleTxtG"/>
        <w:ind w:firstLine="567"/>
        <w:rPr>
          <w:rFonts w:eastAsia="Times New Roman"/>
          <w:szCs w:val="24"/>
        </w:rPr>
      </w:pPr>
      <w:r w:rsidRPr="00324DC4">
        <w:rPr>
          <w:rFonts w:eastAsia="Times New Roman"/>
          <w:szCs w:val="24"/>
          <w:lang w:val="fr-FR"/>
        </w:rPr>
        <w:t>a)</w:t>
      </w:r>
      <w:r w:rsidRPr="00324DC4">
        <w:rPr>
          <w:rFonts w:eastAsia="Times New Roman"/>
          <w:szCs w:val="24"/>
          <w:lang w:val="fr-FR"/>
        </w:rPr>
        <w:tab/>
        <w:t>En n</w:t>
      </w:r>
      <w:r>
        <w:rPr>
          <w:rFonts w:eastAsia="Times New Roman"/>
          <w:szCs w:val="24"/>
          <w:lang w:val="fr-FR"/>
        </w:rPr>
        <w:t>’</w:t>
      </w:r>
      <w:r w:rsidRPr="00324DC4">
        <w:rPr>
          <w:rFonts w:eastAsia="Times New Roman"/>
          <w:szCs w:val="24"/>
          <w:lang w:val="fr-FR"/>
        </w:rPr>
        <w:t>inscrivant pas clairement dans la loi que les autorités publiques doivent, au moment de choisir les moyens d</w:t>
      </w:r>
      <w:r>
        <w:rPr>
          <w:rFonts w:eastAsia="Times New Roman"/>
          <w:szCs w:val="24"/>
          <w:lang w:val="fr-FR"/>
        </w:rPr>
        <w:t>’</w:t>
      </w:r>
      <w:r w:rsidRPr="00324DC4">
        <w:rPr>
          <w:rFonts w:eastAsia="Times New Roman"/>
          <w:szCs w:val="24"/>
          <w:lang w:val="fr-FR"/>
        </w:rPr>
        <w:t>information du public, choisir des moyens qui, compte tenu de la nature de l</w:t>
      </w:r>
      <w:r>
        <w:rPr>
          <w:rFonts w:eastAsia="Times New Roman"/>
          <w:szCs w:val="24"/>
          <w:lang w:val="fr-FR"/>
        </w:rPr>
        <w:t>’</w:t>
      </w:r>
      <w:r w:rsidRPr="00324DC4">
        <w:rPr>
          <w:rFonts w:eastAsia="Times New Roman"/>
          <w:szCs w:val="24"/>
          <w:lang w:val="fr-FR"/>
        </w:rPr>
        <w:t>activité proposée, garantissent que tous ceux qui pourraient potentiellement être concernés, y</w:t>
      </w:r>
      <w:r>
        <w:rPr>
          <w:rFonts w:eastAsia="Times New Roman"/>
          <w:szCs w:val="24"/>
          <w:lang w:val="fr-FR"/>
        </w:rPr>
        <w:t xml:space="preserve"> </w:t>
      </w:r>
      <w:r w:rsidRPr="00324DC4">
        <w:rPr>
          <w:rFonts w:eastAsia="Times New Roman"/>
          <w:szCs w:val="24"/>
          <w:lang w:val="fr-FR"/>
        </w:rPr>
        <w:t>compris le public vivant hors du territoire, ont une chance raisonnable d</w:t>
      </w:r>
      <w:r>
        <w:rPr>
          <w:rFonts w:eastAsia="Times New Roman"/>
          <w:szCs w:val="24"/>
          <w:lang w:val="fr-FR"/>
        </w:rPr>
        <w:t>’</w:t>
      </w:r>
      <w:r w:rsidRPr="00324DC4">
        <w:rPr>
          <w:rFonts w:eastAsia="Times New Roman"/>
          <w:szCs w:val="24"/>
          <w:lang w:val="fr-FR"/>
        </w:rPr>
        <w:t>être informés de l</w:t>
      </w:r>
      <w:r>
        <w:rPr>
          <w:rFonts w:eastAsia="Times New Roman"/>
          <w:szCs w:val="24"/>
          <w:lang w:val="fr-FR"/>
        </w:rPr>
        <w:t>’</w:t>
      </w:r>
      <w:r w:rsidRPr="00324DC4">
        <w:rPr>
          <w:rFonts w:eastAsia="Times New Roman"/>
          <w:szCs w:val="24"/>
          <w:lang w:val="fr-FR"/>
        </w:rPr>
        <w:t>activité proposée, la Partie n</w:t>
      </w:r>
      <w:r>
        <w:rPr>
          <w:rFonts w:eastAsia="Times New Roman"/>
          <w:szCs w:val="24"/>
          <w:lang w:val="fr-FR"/>
        </w:rPr>
        <w:t>’</w:t>
      </w:r>
      <w:r w:rsidRPr="00324DC4">
        <w:rPr>
          <w:rFonts w:eastAsia="Times New Roman"/>
          <w:szCs w:val="24"/>
          <w:lang w:val="fr-FR"/>
        </w:rPr>
        <w:t>a pas respecté les dispositions du paragraphe 2 de l</w:t>
      </w:r>
      <w:r>
        <w:rPr>
          <w:rFonts w:eastAsia="Times New Roman"/>
          <w:szCs w:val="24"/>
          <w:lang w:val="fr-FR"/>
        </w:rPr>
        <w:t>’</w:t>
      </w:r>
      <w:r w:rsidRPr="00324DC4">
        <w:rPr>
          <w:rFonts w:eastAsia="Times New Roman"/>
          <w:szCs w:val="24"/>
          <w:lang w:val="fr-FR"/>
        </w:rPr>
        <w:t>article 6 de la Convention concernant son cadre juridique</w:t>
      </w:r>
      <w:r w:rsidR="006B0483">
        <w:rPr>
          <w:rFonts w:eastAsia="Times New Roman"/>
          <w:szCs w:val="24"/>
          <w:lang w:val="fr-FR"/>
        </w:rPr>
        <w:t> ;</w:t>
      </w:r>
    </w:p>
    <w:p w:rsidR="00BA03CA" w:rsidRPr="00324DC4" w:rsidRDefault="00BA03CA" w:rsidP="00BA03CA">
      <w:pPr>
        <w:pStyle w:val="SingleTxtG"/>
        <w:ind w:firstLine="567"/>
        <w:rPr>
          <w:rFonts w:eastAsia="Times New Roman"/>
          <w:szCs w:val="24"/>
        </w:rPr>
      </w:pPr>
      <w:r w:rsidRPr="00324DC4">
        <w:rPr>
          <w:rFonts w:eastAsia="Times New Roman"/>
          <w:szCs w:val="24"/>
          <w:lang w:val="fr-FR"/>
        </w:rPr>
        <w:t>b)</w:t>
      </w:r>
      <w:r w:rsidRPr="00324DC4">
        <w:rPr>
          <w:rFonts w:eastAsia="Times New Roman"/>
          <w:szCs w:val="24"/>
          <w:lang w:val="fr-FR"/>
        </w:rPr>
        <w:tab/>
        <w:t>Concernant la procédure de prise de décisions au sujet de la centrale nucléaire de Temelín, si la procédure de participation du public organisée à l</w:t>
      </w:r>
      <w:r>
        <w:rPr>
          <w:rFonts w:eastAsia="Times New Roman"/>
          <w:szCs w:val="24"/>
          <w:lang w:val="fr-FR"/>
        </w:rPr>
        <w:t>’</w:t>
      </w:r>
      <w:r w:rsidRPr="00324DC4">
        <w:rPr>
          <w:rFonts w:eastAsia="Times New Roman"/>
          <w:szCs w:val="24"/>
          <w:lang w:val="fr-FR"/>
        </w:rPr>
        <w:t>issue de la phase d</w:t>
      </w:r>
      <w:r>
        <w:rPr>
          <w:rFonts w:eastAsia="Times New Roman"/>
          <w:szCs w:val="24"/>
          <w:lang w:val="fr-FR"/>
        </w:rPr>
        <w:t>’</w:t>
      </w:r>
      <w:r w:rsidRPr="00324DC4">
        <w:rPr>
          <w:rFonts w:eastAsia="Times New Roman"/>
          <w:szCs w:val="24"/>
          <w:lang w:val="fr-FR"/>
        </w:rPr>
        <w:t>évaluation de l</w:t>
      </w:r>
      <w:r>
        <w:rPr>
          <w:rFonts w:eastAsia="Times New Roman"/>
          <w:szCs w:val="24"/>
          <w:lang w:val="fr-FR"/>
        </w:rPr>
        <w:t>’</w:t>
      </w:r>
      <w:r w:rsidRPr="00324DC4">
        <w:rPr>
          <w:rFonts w:eastAsia="Times New Roman"/>
          <w:szCs w:val="24"/>
          <w:lang w:val="fr-FR"/>
        </w:rPr>
        <w:t>impact sur l</w:t>
      </w:r>
      <w:r>
        <w:rPr>
          <w:rFonts w:eastAsia="Times New Roman"/>
          <w:szCs w:val="24"/>
          <w:lang w:val="fr-FR"/>
        </w:rPr>
        <w:t>’</w:t>
      </w:r>
      <w:r w:rsidRPr="00324DC4">
        <w:rPr>
          <w:rFonts w:eastAsia="Times New Roman"/>
          <w:szCs w:val="24"/>
          <w:lang w:val="fr-FR"/>
        </w:rPr>
        <w:t>environnement était la dernière possibilité pour le public concerné, y compris le public concerné en Allemagne, de participer à la procédure de prise de décisions, la Partie concernée serait dans une situation de non-respect des</w:t>
      </w:r>
      <w:r w:rsidR="006B0483">
        <w:rPr>
          <w:rFonts w:eastAsia="Times New Roman"/>
          <w:szCs w:val="24"/>
          <w:lang w:val="fr-FR"/>
        </w:rPr>
        <w:t xml:space="preserve"> dispositions des paragraphes 2 </w:t>
      </w:r>
      <w:r w:rsidRPr="00324DC4">
        <w:rPr>
          <w:rFonts w:eastAsia="Times New Roman"/>
          <w:szCs w:val="24"/>
          <w:lang w:val="fr-FR"/>
        </w:rPr>
        <w:t>d)</w:t>
      </w:r>
      <w:r w:rsidR="006B0483">
        <w:rPr>
          <w:rFonts w:eastAsia="Times New Roman"/>
          <w:szCs w:val="24"/>
          <w:lang w:val="fr-FR"/>
        </w:rPr>
        <w:t> </w:t>
      </w:r>
      <w:r w:rsidRPr="00324DC4">
        <w:rPr>
          <w:rFonts w:eastAsia="Times New Roman"/>
          <w:szCs w:val="24"/>
          <w:lang w:val="fr-FR"/>
        </w:rPr>
        <w:t>ii), 3, 4, 6 et 7 de l</w:t>
      </w:r>
      <w:r>
        <w:rPr>
          <w:rFonts w:eastAsia="Times New Roman"/>
          <w:szCs w:val="24"/>
          <w:lang w:val="fr-FR"/>
        </w:rPr>
        <w:t>’</w:t>
      </w:r>
      <w:r w:rsidR="006B0483">
        <w:rPr>
          <w:rFonts w:eastAsia="Times New Roman"/>
          <w:szCs w:val="24"/>
          <w:lang w:val="fr-FR"/>
        </w:rPr>
        <w:t>article </w:t>
      </w:r>
      <w:r w:rsidRPr="00324DC4">
        <w:rPr>
          <w:rFonts w:eastAsia="Times New Roman"/>
          <w:szCs w:val="24"/>
          <w:lang w:val="fr-FR"/>
        </w:rPr>
        <w:t>6 de la Convention</w:t>
      </w:r>
      <w:r w:rsidR="006B0483">
        <w:rPr>
          <w:rFonts w:eastAsia="Times New Roman"/>
          <w:szCs w:val="24"/>
          <w:lang w:val="fr-FR"/>
        </w:rPr>
        <w:t> ;</w:t>
      </w:r>
    </w:p>
    <w:p w:rsidR="00BA03CA" w:rsidRPr="00324DC4" w:rsidRDefault="00BA03CA" w:rsidP="00BA03CA">
      <w:pPr>
        <w:pStyle w:val="SingleTxtG"/>
        <w:ind w:firstLine="567"/>
        <w:rPr>
          <w:rFonts w:eastAsia="Times New Roman"/>
          <w:szCs w:val="24"/>
        </w:rPr>
      </w:pPr>
      <w:r w:rsidRPr="00324DC4">
        <w:rPr>
          <w:rFonts w:eastAsia="Times New Roman"/>
          <w:szCs w:val="24"/>
          <w:lang w:val="fr-FR"/>
        </w:rPr>
        <w:t>5.</w:t>
      </w:r>
      <w:r w:rsidRPr="00324DC4">
        <w:rPr>
          <w:rFonts w:eastAsia="Times New Roman"/>
          <w:szCs w:val="24"/>
          <w:lang w:val="fr-FR"/>
        </w:rPr>
        <w:tab/>
      </w:r>
      <w:r w:rsidRPr="00324DC4">
        <w:rPr>
          <w:rFonts w:eastAsia="Times New Roman"/>
          <w:i/>
          <w:iCs/>
          <w:szCs w:val="24"/>
          <w:lang w:val="fr-FR"/>
        </w:rPr>
        <w:t xml:space="preserve">Accueille avec satisfaction </w:t>
      </w:r>
      <w:r w:rsidRPr="00324DC4">
        <w:rPr>
          <w:rFonts w:eastAsia="Times New Roman"/>
          <w:szCs w:val="24"/>
          <w:lang w:val="fr-FR"/>
        </w:rPr>
        <w:t>les recommandations que le Comité a formulées pendant la période intersessions quant à ses conclusions concernant la communication ACCC/C/2012/71, en application de l</w:t>
      </w:r>
      <w:r>
        <w:rPr>
          <w:rFonts w:eastAsia="Times New Roman"/>
          <w:szCs w:val="24"/>
          <w:lang w:val="fr-FR"/>
        </w:rPr>
        <w:t>’</w:t>
      </w:r>
      <w:r w:rsidRPr="00324DC4">
        <w:rPr>
          <w:rFonts w:eastAsia="Times New Roman"/>
          <w:szCs w:val="24"/>
          <w:lang w:val="fr-FR"/>
        </w:rPr>
        <w:t>alinéa b</w:t>
      </w:r>
      <w:r w:rsidR="006B0483">
        <w:rPr>
          <w:rFonts w:eastAsia="Times New Roman"/>
          <w:szCs w:val="24"/>
          <w:lang w:val="fr-FR"/>
        </w:rPr>
        <w:t>)</w:t>
      </w:r>
      <w:r w:rsidRPr="00324DC4">
        <w:rPr>
          <w:rFonts w:eastAsia="Times New Roman"/>
          <w:szCs w:val="24"/>
          <w:lang w:val="fr-FR"/>
        </w:rPr>
        <w:t xml:space="preserve"> du paragraphe 36 de l</w:t>
      </w:r>
      <w:r>
        <w:rPr>
          <w:rFonts w:eastAsia="Times New Roman"/>
          <w:szCs w:val="24"/>
          <w:lang w:val="fr-FR"/>
        </w:rPr>
        <w:t>’</w:t>
      </w:r>
      <w:r w:rsidRPr="00324DC4">
        <w:rPr>
          <w:rFonts w:eastAsia="Times New Roman"/>
          <w:szCs w:val="24"/>
          <w:lang w:val="fr-FR"/>
        </w:rPr>
        <w:t>annexe à la décision</w:t>
      </w:r>
      <w:r w:rsidR="006B0483">
        <w:rPr>
          <w:rFonts w:eastAsia="Times New Roman"/>
          <w:szCs w:val="24"/>
          <w:lang w:val="fr-FR"/>
        </w:rPr>
        <w:t> </w:t>
      </w:r>
      <w:r w:rsidRPr="00324DC4">
        <w:rPr>
          <w:rFonts w:eastAsia="Times New Roman"/>
          <w:szCs w:val="24"/>
          <w:lang w:val="fr-FR"/>
        </w:rPr>
        <w:t>I/7</w:t>
      </w:r>
      <w:r w:rsidR="006B0483">
        <w:rPr>
          <w:rFonts w:eastAsia="Times New Roman"/>
          <w:szCs w:val="24"/>
          <w:lang w:val="fr-FR"/>
        </w:rPr>
        <w:t> ;</w:t>
      </w:r>
    </w:p>
    <w:p w:rsidR="00BA03CA" w:rsidRPr="00324DC4" w:rsidRDefault="00BA03CA" w:rsidP="006B0483">
      <w:pPr>
        <w:pStyle w:val="SingleTxtG"/>
        <w:keepNext/>
        <w:ind w:firstLine="567"/>
        <w:rPr>
          <w:rFonts w:eastAsia="Times New Roman"/>
          <w:szCs w:val="24"/>
        </w:rPr>
      </w:pPr>
      <w:r w:rsidRPr="00324DC4">
        <w:rPr>
          <w:rFonts w:eastAsia="Times New Roman"/>
          <w:szCs w:val="24"/>
          <w:lang w:val="fr-FR"/>
        </w:rPr>
        <w:t>6.</w:t>
      </w:r>
      <w:r w:rsidRPr="00324DC4">
        <w:rPr>
          <w:rFonts w:eastAsia="Times New Roman"/>
          <w:szCs w:val="24"/>
          <w:lang w:val="fr-FR"/>
        </w:rPr>
        <w:tab/>
      </w:r>
      <w:r w:rsidRPr="00324DC4">
        <w:rPr>
          <w:rFonts w:eastAsia="Times New Roman"/>
          <w:i/>
          <w:iCs/>
          <w:szCs w:val="24"/>
          <w:lang w:val="fr-FR"/>
        </w:rPr>
        <w:t xml:space="preserve">Accueille également avec satisfaction </w:t>
      </w:r>
      <w:r w:rsidRPr="00324DC4">
        <w:rPr>
          <w:rFonts w:eastAsia="Times New Roman"/>
          <w:szCs w:val="24"/>
          <w:lang w:val="fr-FR"/>
        </w:rPr>
        <w:t xml:space="preserve">la volonté </w:t>
      </w:r>
      <w:r>
        <w:rPr>
          <w:rFonts w:eastAsia="Times New Roman"/>
          <w:szCs w:val="24"/>
          <w:lang w:val="fr-FR"/>
        </w:rPr>
        <w:t>manifestée par</w:t>
      </w:r>
      <w:r w:rsidRPr="00324DC4">
        <w:rPr>
          <w:rFonts w:eastAsia="Times New Roman"/>
          <w:szCs w:val="24"/>
          <w:lang w:val="fr-FR"/>
        </w:rPr>
        <w:t xml:space="preserve"> la Partie concernée d</w:t>
      </w:r>
      <w:r>
        <w:rPr>
          <w:rFonts w:eastAsia="Times New Roman"/>
          <w:szCs w:val="24"/>
          <w:lang w:val="fr-FR"/>
        </w:rPr>
        <w:t>’</w:t>
      </w:r>
      <w:r w:rsidRPr="00324DC4">
        <w:rPr>
          <w:rFonts w:eastAsia="Times New Roman"/>
          <w:szCs w:val="24"/>
          <w:lang w:val="fr-FR"/>
        </w:rPr>
        <w:t>accepter les recommandations du Comité visant notamment à ce qu</w:t>
      </w:r>
      <w:r>
        <w:rPr>
          <w:rFonts w:eastAsia="Times New Roman"/>
          <w:szCs w:val="24"/>
          <w:lang w:val="fr-FR"/>
        </w:rPr>
        <w:t>’</w:t>
      </w:r>
      <w:r w:rsidRPr="00324DC4">
        <w:rPr>
          <w:rFonts w:eastAsia="Times New Roman"/>
          <w:szCs w:val="24"/>
          <w:lang w:val="fr-FR"/>
        </w:rPr>
        <w:t>elle</w:t>
      </w:r>
      <w:r w:rsidR="006B0483">
        <w:rPr>
          <w:rFonts w:eastAsia="Times New Roman"/>
          <w:szCs w:val="24"/>
          <w:lang w:val="fr-FR"/>
        </w:rPr>
        <w:t> :</w:t>
      </w:r>
    </w:p>
    <w:p w:rsidR="00BA03CA" w:rsidRPr="00324DC4" w:rsidRDefault="00BA03CA" w:rsidP="00BA03CA">
      <w:pPr>
        <w:pStyle w:val="SingleTxtG"/>
        <w:ind w:firstLine="567"/>
        <w:rPr>
          <w:rFonts w:eastAsia="Times New Roman"/>
          <w:szCs w:val="24"/>
        </w:rPr>
      </w:pPr>
      <w:r w:rsidRPr="00324DC4">
        <w:rPr>
          <w:rFonts w:eastAsia="Times New Roman"/>
          <w:szCs w:val="24"/>
          <w:lang w:val="fr-FR"/>
        </w:rPr>
        <w:t>a)</w:t>
      </w:r>
      <w:r w:rsidRPr="00324DC4">
        <w:rPr>
          <w:rFonts w:eastAsia="Times New Roman"/>
          <w:szCs w:val="24"/>
          <w:lang w:val="fr-FR"/>
        </w:rPr>
        <w:tab/>
        <w:t>Révise sa législation nationale de façon à</w:t>
      </w:r>
      <w:r>
        <w:rPr>
          <w:rFonts w:eastAsia="Times New Roman"/>
          <w:szCs w:val="24"/>
          <w:lang w:val="fr-FR"/>
        </w:rPr>
        <w:t xml:space="preserve"> ce</w:t>
      </w:r>
      <w:r w:rsidRPr="00324DC4">
        <w:rPr>
          <w:rFonts w:eastAsia="Times New Roman"/>
          <w:szCs w:val="24"/>
          <w:lang w:val="fr-FR"/>
        </w:rPr>
        <w:t xml:space="preserve"> que</w:t>
      </w:r>
      <w:r>
        <w:rPr>
          <w:rFonts w:eastAsia="Times New Roman"/>
          <w:szCs w:val="24"/>
          <w:lang w:val="fr-FR"/>
        </w:rPr>
        <w:t>,</w:t>
      </w:r>
      <w:r w:rsidRPr="00324DC4">
        <w:rPr>
          <w:rFonts w:eastAsia="Times New Roman"/>
          <w:szCs w:val="24"/>
          <w:lang w:val="fr-FR"/>
        </w:rPr>
        <w:t xml:space="preserve"> lors du choix des moyens d</w:t>
      </w:r>
      <w:r>
        <w:rPr>
          <w:rFonts w:eastAsia="Times New Roman"/>
          <w:szCs w:val="24"/>
          <w:lang w:val="fr-FR"/>
        </w:rPr>
        <w:t>’</w:t>
      </w:r>
      <w:r w:rsidRPr="00324DC4">
        <w:rPr>
          <w:rFonts w:eastAsia="Times New Roman"/>
          <w:szCs w:val="24"/>
          <w:lang w:val="fr-FR"/>
        </w:rPr>
        <w:t>information du public, comme prévu au paragraphe 2 de l</w:t>
      </w:r>
      <w:r>
        <w:rPr>
          <w:rFonts w:eastAsia="Times New Roman"/>
          <w:szCs w:val="24"/>
          <w:lang w:val="fr-FR"/>
        </w:rPr>
        <w:t>’</w:t>
      </w:r>
      <w:r w:rsidRPr="00324DC4">
        <w:rPr>
          <w:rFonts w:eastAsia="Times New Roman"/>
          <w:szCs w:val="24"/>
          <w:lang w:val="fr-FR"/>
        </w:rPr>
        <w:t>article 6, les autorités publiques soient tenues de choisir des moyens qui permettront d</w:t>
      </w:r>
      <w:r>
        <w:rPr>
          <w:rFonts w:eastAsia="Times New Roman"/>
          <w:szCs w:val="24"/>
          <w:lang w:val="fr-FR"/>
        </w:rPr>
        <w:t>’</w:t>
      </w:r>
      <w:r w:rsidRPr="00324DC4">
        <w:rPr>
          <w:rFonts w:eastAsia="Times New Roman"/>
          <w:szCs w:val="24"/>
          <w:lang w:val="fr-FR"/>
        </w:rPr>
        <w:t>informer effectivement le public concerné, en gardant présente à l</w:t>
      </w:r>
      <w:r>
        <w:rPr>
          <w:rFonts w:eastAsia="Times New Roman"/>
          <w:szCs w:val="24"/>
          <w:lang w:val="fr-FR"/>
        </w:rPr>
        <w:t>’</w:t>
      </w:r>
      <w:r w:rsidRPr="00324DC4">
        <w:rPr>
          <w:rFonts w:eastAsia="Times New Roman"/>
          <w:szCs w:val="24"/>
          <w:lang w:val="fr-FR"/>
        </w:rPr>
        <w:t>esprit la nature de l</w:t>
      </w:r>
      <w:r>
        <w:rPr>
          <w:rFonts w:eastAsia="Times New Roman"/>
          <w:szCs w:val="24"/>
          <w:lang w:val="fr-FR"/>
        </w:rPr>
        <w:t>’</w:t>
      </w:r>
      <w:r w:rsidRPr="00324DC4">
        <w:rPr>
          <w:rFonts w:eastAsia="Times New Roman"/>
          <w:szCs w:val="24"/>
          <w:lang w:val="fr-FR"/>
        </w:rPr>
        <w:t>activité proposée et y compris, dans le cas d</w:t>
      </w:r>
      <w:r>
        <w:rPr>
          <w:rFonts w:eastAsia="Times New Roman"/>
          <w:szCs w:val="24"/>
          <w:lang w:val="fr-FR"/>
        </w:rPr>
        <w:t>’</w:t>
      </w:r>
      <w:r w:rsidRPr="00324DC4">
        <w:rPr>
          <w:rFonts w:eastAsia="Times New Roman"/>
          <w:szCs w:val="24"/>
          <w:lang w:val="fr-FR"/>
        </w:rPr>
        <w:t>activités susceptibles d</w:t>
      </w:r>
      <w:r>
        <w:rPr>
          <w:rFonts w:eastAsia="Times New Roman"/>
          <w:szCs w:val="24"/>
          <w:lang w:val="fr-FR"/>
        </w:rPr>
        <w:t>’</w:t>
      </w:r>
      <w:r w:rsidRPr="00324DC4">
        <w:rPr>
          <w:rFonts w:eastAsia="Times New Roman"/>
          <w:szCs w:val="24"/>
          <w:lang w:val="fr-FR"/>
        </w:rPr>
        <w:t>avoir des répercussions transfrontières, le public intéressé se trouvant hors du territoire de la Partie concernée</w:t>
      </w:r>
      <w:r w:rsidR="006B0483">
        <w:rPr>
          <w:rFonts w:eastAsia="Times New Roman"/>
          <w:szCs w:val="24"/>
          <w:lang w:val="fr-FR"/>
        </w:rPr>
        <w:t> ;</w:t>
      </w:r>
    </w:p>
    <w:p w:rsidR="00BA03CA" w:rsidRPr="00324DC4" w:rsidRDefault="00BA03CA" w:rsidP="006B0483">
      <w:pPr>
        <w:pStyle w:val="SingleTxtG"/>
        <w:keepNext/>
        <w:ind w:firstLine="567"/>
        <w:rPr>
          <w:rFonts w:eastAsia="Times New Roman"/>
          <w:szCs w:val="24"/>
        </w:rPr>
      </w:pPr>
      <w:r w:rsidRPr="00324DC4">
        <w:rPr>
          <w:rFonts w:eastAsia="Times New Roman"/>
          <w:szCs w:val="24"/>
          <w:lang w:val="fr-FR"/>
        </w:rPr>
        <w:t>b)</w:t>
      </w:r>
      <w:r w:rsidRPr="00324DC4">
        <w:rPr>
          <w:rFonts w:eastAsia="Times New Roman"/>
          <w:szCs w:val="24"/>
          <w:lang w:val="fr-FR"/>
        </w:rPr>
        <w:tab/>
        <w:t>Adopte les mesures nécessaires afin de veiller</w:t>
      </w:r>
      <w:r w:rsidR="006B0483">
        <w:rPr>
          <w:rFonts w:eastAsia="Times New Roman"/>
          <w:szCs w:val="24"/>
          <w:lang w:val="fr-FR"/>
        </w:rPr>
        <w:t> :</w:t>
      </w:r>
    </w:p>
    <w:p w:rsidR="00BA03CA" w:rsidRPr="00324DC4" w:rsidRDefault="00BA03CA" w:rsidP="006B0483">
      <w:pPr>
        <w:pStyle w:val="SingleTxtG"/>
        <w:ind w:left="1701"/>
      </w:pPr>
      <w:r w:rsidRPr="00324DC4">
        <w:rPr>
          <w:lang w:val="fr-FR"/>
        </w:rPr>
        <w:t>i)</w:t>
      </w:r>
      <w:r w:rsidRPr="00324DC4">
        <w:rPr>
          <w:lang w:val="fr-FR"/>
        </w:rPr>
        <w:tab/>
        <w:t>À ce que</w:t>
      </w:r>
      <w:r>
        <w:rPr>
          <w:lang w:val="fr-FR"/>
        </w:rPr>
        <w:t>,</w:t>
      </w:r>
      <w:r w:rsidRPr="00324DC4">
        <w:rPr>
          <w:lang w:val="fr-FR"/>
        </w:rPr>
        <w:t xml:space="preserve"> dans le cas de procédures transfrontières menées en coopération avec les autorités des pays touchés, les autorités publiques compétentes fassent les efforts nécessaires pour que le public concerné des pays touchés soit informé de manière effective</w:t>
      </w:r>
      <w:r w:rsidR="006B0483">
        <w:rPr>
          <w:lang w:val="fr-FR"/>
        </w:rPr>
        <w:t> ;</w:t>
      </w:r>
    </w:p>
    <w:p w:rsidR="00BA03CA" w:rsidRPr="00324DC4" w:rsidRDefault="00BA03CA" w:rsidP="006B0483">
      <w:pPr>
        <w:pStyle w:val="SingleTxtG"/>
        <w:ind w:left="1701"/>
        <w:rPr>
          <w:rFonts w:eastAsia="Times New Roman"/>
          <w:szCs w:val="24"/>
        </w:rPr>
      </w:pPr>
      <w:r w:rsidRPr="00324DC4">
        <w:rPr>
          <w:rFonts w:eastAsia="Times New Roman"/>
          <w:szCs w:val="24"/>
          <w:lang w:val="fr-FR"/>
        </w:rPr>
        <w:t>ii)</w:t>
      </w:r>
      <w:r w:rsidRPr="00324DC4">
        <w:rPr>
          <w:rFonts w:eastAsia="Times New Roman"/>
          <w:szCs w:val="24"/>
          <w:lang w:val="fr-FR"/>
        </w:rPr>
        <w:tab/>
        <w:t>À ce que le public concerné, y compris le public vivant hors du territoire de la Partie concernée, ait véritablement la possibilité de participer aux phases ultérieures de la procédure décisionnelle concernant le réacteur nucléaire de Temelín</w:t>
      </w:r>
      <w:r w:rsidR="006B0483">
        <w:rPr>
          <w:rFonts w:eastAsia="Times New Roman"/>
          <w:szCs w:val="24"/>
          <w:lang w:val="fr-FR"/>
        </w:rPr>
        <w:t> ;</w:t>
      </w:r>
    </w:p>
    <w:p w:rsidR="00BA03CA" w:rsidRPr="00324DC4" w:rsidRDefault="00BA03CA" w:rsidP="00BA03CA">
      <w:pPr>
        <w:pStyle w:val="SingleTxtG"/>
        <w:ind w:firstLine="567"/>
        <w:rPr>
          <w:rFonts w:eastAsia="Times New Roman"/>
          <w:szCs w:val="24"/>
        </w:rPr>
      </w:pPr>
      <w:r w:rsidRPr="00324DC4">
        <w:rPr>
          <w:rFonts w:eastAsia="Times New Roman"/>
          <w:szCs w:val="24"/>
          <w:lang w:val="fr-FR"/>
        </w:rPr>
        <w:t>7.</w:t>
      </w:r>
      <w:r w:rsidRPr="00324DC4">
        <w:rPr>
          <w:rFonts w:eastAsia="Times New Roman"/>
          <w:szCs w:val="24"/>
          <w:lang w:val="fr-FR"/>
        </w:rPr>
        <w:tab/>
      </w:r>
      <w:r w:rsidRPr="00324DC4">
        <w:rPr>
          <w:rFonts w:eastAsia="Times New Roman"/>
          <w:i/>
          <w:iCs/>
          <w:szCs w:val="24"/>
          <w:lang w:val="fr-FR"/>
        </w:rPr>
        <w:t xml:space="preserve">Demande </w:t>
      </w:r>
      <w:r w:rsidRPr="00324DC4">
        <w:rPr>
          <w:rFonts w:eastAsia="Times New Roman"/>
          <w:szCs w:val="24"/>
          <w:lang w:val="fr-FR"/>
        </w:rPr>
        <w:t>à</w:t>
      </w:r>
      <w:r w:rsidRPr="00324DC4">
        <w:rPr>
          <w:rFonts w:eastAsia="Times New Roman"/>
          <w:i/>
          <w:iCs/>
          <w:szCs w:val="24"/>
          <w:lang w:val="fr-FR"/>
        </w:rPr>
        <w:t xml:space="preserve"> </w:t>
      </w:r>
      <w:r w:rsidRPr="00324DC4">
        <w:rPr>
          <w:rFonts w:eastAsia="Times New Roman"/>
          <w:szCs w:val="24"/>
          <w:lang w:val="fr-FR"/>
        </w:rPr>
        <w:t>la Partie concernée</w:t>
      </w:r>
      <w:r w:rsidR="006B0483">
        <w:rPr>
          <w:rFonts w:eastAsia="Times New Roman"/>
          <w:szCs w:val="24"/>
          <w:lang w:val="fr-FR"/>
        </w:rPr>
        <w:t> :</w:t>
      </w:r>
    </w:p>
    <w:p w:rsidR="00BA03CA" w:rsidRPr="00324DC4" w:rsidRDefault="00BA03CA" w:rsidP="00BA03CA">
      <w:pPr>
        <w:pStyle w:val="SingleTxtG"/>
        <w:ind w:firstLine="567"/>
        <w:rPr>
          <w:rFonts w:eastAsia="Times New Roman"/>
          <w:szCs w:val="24"/>
        </w:rPr>
      </w:pPr>
      <w:r w:rsidRPr="00324DC4">
        <w:rPr>
          <w:rFonts w:eastAsia="Times New Roman"/>
          <w:szCs w:val="24"/>
          <w:lang w:val="fr-FR"/>
        </w:rPr>
        <w:t>a)</w:t>
      </w:r>
      <w:r w:rsidRPr="00324DC4">
        <w:rPr>
          <w:rFonts w:eastAsia="Times New Roman"/>
          <w:szCs w:val="24"/>
          <w:lang w:val="fr-FR"/>
        </w:rPr>
        <w:tab/>
        <w:t>De soumettre au Comité, les 1</w:t>
      </w:r>
      <w:r w:rsidRPr="00324DC4">
        <w:rPr>
          <w:rFonts w:eastAsia="Times New Roman"/>
          <w:szCs w:val="24"/>
          <w:vertAlign w:val="superscript"/>
          <w:lang w:val="fr-FR"/>
        </w:rPr>
        <w:t>er</w:t>
      </w:r>
      <w:r w:rsidR="006B0483">
        <w:rPr>
          <w:rFonts w:eastAsia="Times New Roman"/>
          <w:szCs w:val="24"/>
          <w:lang w:val="fr-FR"/>
        </w:rPr>
        <w:t> </w:t>
      </w:r>
      <w:r w:rsidRPr="00324DC4">
        <w:rPr>
          <w:rFonts w:eastAsia="Times New Roman"/>
          <w:szCs w:val="24"/>
          <w:lang w:val="fr-FR"/>
        </w:rPr>
        <w:t xml:space="preserve">octobre 2018, 2019 et 2020, des rapports </w:t>
      </w:r>
      <w:r>
        <w:rPr>
          <w:rFonts w:eastAsia="Times New Roman"/>
          <w:szCs w:val="24"/>
          <w:lang w:val="fr-FR"/>
        </w:rPr>
        <w:t>intérimaires</w:t>
      </w:r>
      <w:r w:rsidRPr="00324DC4">
        <w:rPr>
          <w:rFonts w:eastAsia="Times New Roman"/>
          <w:szCs w:val="24"/>
          <w:lang w:val="fr-FR"/>
        </w:rPr>
        <w:t xml:space="preserve"> détaillés sur les mesures prises et les résultats obtenus dans la mise en œuvre des recommandations ci-dessus</w:t>
      </w:r>
      <w:r w:rsidR="006B0483">
        <w:rPr>
          <w:rFonts w:eastAsia="Times New Roman"/>
          <w:szCs w:val="24"/>
        </w:rPr>
        <w:t> ;</w:t>
      </w:r>
    </w:p>
    <w:p w:rsidR="00BA03CA" w:rsidRPr="00324DC4" w:rsidRDefault="00BA03CA" w:rsidP="00BA03CA">
      <w:pPr>
        <w:pStyle w:val="SingleTxtG"/>
        <w:ind w:firstLine="567"/>
        <w:rPr>
          <w:rFonts w:eastAsia="Times New Roman"/>
          <w:szCs w:val="24"/>
        </w:rPr>
      </w:pPr>
      <w:r w:rsidRPr="00324DC4">
        <w:rPr>
          <w:rFonts w:eastAsia="Times New Roman"/>
          <w:szCs w:val="24"/>
          <w:lang w:val="fr-FR"/>
        </w:rPr>
        <w:lastRenderedPageBreak/>
        <w:t>b)</w:t>
      </w:r>
      <w:r w:rsidRPr="00324DC4">
        <w:rPr>
          <w:rFonts w:eastAsia="Times New Roman"/>
          <w:szCs w:val="24"/>
          <w:lang w:val="fr-FR"/>
        </w:rPr>
        <w:tab/>
        <w:t xml:space="preserve">De fournir les informations complémentaires </w:t>
      </w:r>
      <w:r>
        <w:rPr>
          <w:rFonts w:eastAsia="Times New Roman"/>
          <w:szCs w:val="24"/>
          <w:lang w:val="fr-FR"/>
        </w:rPr>
        <w:t>que pourrait à nouveau lui demander</w:t>
      </w:r>
      <w:r w:rsidRPr="00324DC4">
        <w:rPr>
          <w:rFonts w:eastAsia="Times New Roman"/>
          <w:szCs w:val="24"/>
          <w:lang w:val="fr-FR"/>
        </w:rPr>
        <w:t xml:space="preserve"> le Comité pour l</w:t>
      </w:r>
      <w:r>
        <w:rPr>
          <w:rFonts w:eastAsia="Times New Roman"/>
          <w:szCs w:val="24"/>
          <w:lang w:val="fr-FR"/>
        </w:rPr>
        <w:t>’</w:t>
      </w:r>
      <w:r w:rsidRPr="00324DC4">
        <w:rPr>
          <w:rFonts w:eastAsia="Times New Roman"/>
          <w:szCs w:val="24"/>
          <w:lang w:val="fr-FR"/>
        </w:rPr>
        <w:t xml:space="preserve">aider à examiner les progrès accomplis dans la mise en </w:t>
      </w:r>
      <w:r>
        <w:rPr>
          <w:rFonts w:eastAsia="Times New Roman"/>
          <w:szCs w:val="24"/>
          <w:lang w:val="fr-FR"/>
        </w:rPr>
        <w:t>œuvre</w:t>
      </w:r>
      <w:r w:rsidRPr="00324DC4">
        <w:rPr>
          <w:rFonts w:eastAsia="Times New Roman"/>
          <w:szCs w:val="24"/>
          <w:lang w:val="fr-FR"/>
        </w:rPr>
        <w:t xml:space="preserve"> des recommandations ci-dessus</w:t>
      </w:r>
      <w:r w:rsidR="006B0483">
        <w:rPr>
          <w:rFonts w:eastAsia="Times New Roman"/>
          <w:szCs w:val="24"/>
          <w:lang w:val="fr-FR"/>
        </w:rPr>
        <w:t> ;</w:t>
      </w:r>
      <w:r w:rsidRPr="00324DC4">
        <w:rPr>
          <w:rFonts w:eastAsia="Times New Roman"/>
          <w:szCs w:val="24"/>
          <w:lang w:val="fr-FR"/>
        </w:rPr>
        <w:t xml:space="preserve"> </w:t>
      </w:r>
    </w:p>
    <w:p w:rsidR="00BA03CA" w:rsidRPr="00324DC4" w:rsidRDefault="00BA03CA" w:rsidP="00BA03CA">
      <w:pPr>
        <w:pStyle w:val="SingleTxtG"/>
        <w:ind w:firstLine="567"/>
        <w:rPr>
          <w:rFonts w:eastAsia="Times New Roman"/>
          <w:szCs w:val="24"/>
        </w:rPr>
      </w:pPr>
      <w:r w:rsidRPr="00324DC4">
        <w:rPr>
          <w:rFonts w:eastAsia="Times New Roman"/>
          <w:szCs w:val="24"/>
          <w:lang w:val="fr-FR"/>
        </w:rPr>
        <w:t>c)</w:t>
      </w:r>
      <w:r w:rsidRPr="00324DC4">
        <w:rPr>
          <w:rFonts w:eastAsia="Times New Roman"/>
          <w:szCs w:val="24"/>
          <w:lang w:val="fr-FR"/>
        </w:rPr>
        <w:tab/>
        <w:t>De participer (physiquement ou par audioconférence) aux réunions du Comité au cours desquelles devront être examinés les progrès accomplis dans la mise en œuvre des recommandations ci-dessus</w:t>
      </w:r>
      <w:r w:rsidR="006B0483">
        <w:rPr>
          <w:rFonts w:eastAsia="Times New Roman"/>
          <w:szCs w:val="24"/>
          <w:lang w:val="fr-FR"/>
        </w:rPr>
        <w:t> ;</w:t>
      </w:r>
      <w:r w:rsidRPr="00324DC4">
        <w:rPr>
          <w:rFonts w:eastAsia="Times New Roman"/>
          <w:szCs w:val="24"/>
          <w:lang w:val="fr-FR"/>
        </w:rPr>
        <w:t xml:space="preserve"> </w:t>
      </w:r>
    </w:p>
    <w:p w:rsidR="00E96BD6" w:rsidRDefault="00BA03CA" w:rsidP="00BA03CA">
      <w:pPr>
        <w:pStyle w:val="SingleTxtG"/>
        <w:ind w:firstLine="567"/>
        <w:rPr>
          <w:rFonts w:eastAsia="Times New Roman"/>
          <w:szCs w:val="24"/>
          <w:lang w:val="fr-FR"/>
        </w:rPr>
      </w:pPr>
      <w:r w:rsidRPr="00324DC4">
        <w:rPr>
          <w:rFonts w:eastAsia="Times New Roman"/>
          <w:szCs w:val="24"/>
          <w:lang w:val="fr-FR"/>
        </w:rPr>
        <w:t>8.</w:t>
      </w:r>
      <w:r w:rsidRPr="00324DC4">
        <w:rPr>
          <w:rFonts w:eastAsia="Times New Roman"/>
          <w:szCs w:val="24"/>
          <w:lang w:val="fr-FR"/>
        </w:rPr>
        <w:tab/>
      </w:r>
      <w:r w:rsidRPr="00324DC4">
        <w:rPr>
          <w:rFonts w:eastAsia="Times New Roman"/>
          <w:i/>
          <w:iCs/>
          <w:szCs w:val="24"/>
          <w:lang w:val="fr-FR"/>
        </w:rPr>
        <w:t>Décide</w:t>
      </w:r>
      <w:r w:rsidRPr="00324DC4">
        <w:rPr>
          <w:rFonts w:eastAsia="Times New Roman"/>
          <w:szCs w:val="24"/>
          <w:lang w:val="fr-FR"/>
        </w:rPr>
        <w:t xml:space="preserve"> </w:t>
      </w:r>
      <w:r>
        <w:rPr>
          <w:rFonts w:eastAsia="Times New Roman"/>
          <w:szCs w:val="24"/>
          <w:lang w:val="fr-FR"/>
        </w:rPr>
        <w:t>de réexaminer</w:t>
      </w:r>
      <w:r w:rsidRPr="00324DC4">
        <w:rPr>
          <w:rFonts w:eastAsia="Times New Roman"/>
          <w:szCs w:val="24"/>
          <w:lang w:val="fr-FR"/>
        </w:rPr>
        <w:t xml:space="preserve"> la situation à sa septième session.</w:t>
      </w:r>
    </w:p>
    <w:p w:rsidR="006B0483" w:rsidRPr="006B0483" w:rsidRDefault="006B0483" w:rsidP="006B0483">
      <w:pPr>
        <w:pStyle w:val="SingleTxtG"/>
        <w:spacing w:before="240" w:after="0"/>
        <w:jc w:val="center"/>
        <w:rPr>
          <w:u w:val="single"/>
        </w:rPr>
      </w:pPr>
      <w:r>
        <w:rPr>
          <w:u w:val="single"/>
        </w:rPr>
        <w:tab/>
      </w:r>
      <w:r>
        <w:rPr>
          <w:u w:val="single"/>
        </w:rPr>
        <w:tab/>
      </w:r>
      <w:r>
        <w:rPr>
          <w:u w:val="single"/>
        </w:rPr>
        <w:tab/>
      </w:r>
      <w:bookmarkStart w:id="1" w:name="_GoBack"/>
      <w:bookmarkEnd w:id="1"/>
    </w:p>
    <w:sectPr w:rsidR="006B0483" w:rsidRPr="006B0483" w:rsidSect="00CA6F3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0B6" w:rsidRDefault="00E070B6" w:rsidP="00F95C08">
      <w:pPr>
        <w:spacing w:line="240" w:lineRule="auto"/>
      </w:pPr>
    </w:p>
  </w:endnote>
  <w:endnote w:type="continuationSeparator" w:id="0">
    <w:p w:rsidR="00E070B6" w:rsidRPr="00AC3823" w:rsidRDefault="00E070B6" w:rsidP="00AC3823">
      <w:pPr>
        <w:pStyle w:val="Pieddepage"/>
      </w:pPr>
    </w:p>
  </w:endnote>
  <w:endnote w:type="continuationNotice" w:id="1">
    <w:p w:rsidR="00E070B6" w:rsidRDefault="00E070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3E" w:rsidRPr="00CA6F3E" w:rsidRDefault="00CA6F3E" w:rsidP="00CA6F3E">
    <w:pPr>
      <w:pStyle w:val="Pieddepage"/>
      <w:tabs>
        <w:tab w:val="right" w:pos="9638"/>
      </w:tabs>
    </w:pPr>
    <w:r w:rsidRPr="00CA6F3E">
      <w:rPr>
        <w:b/>
        <w:sz w:val="18"/>
      </w:rPr>
      <w:fldChar w:fldCharType="begin"/>
    </w:r>
    <w:r w:rsidRPr="00CA6F3E">
      <w:rPr>
        <w:b/>
        <w:sz w:val="18"/>
      </w:rPr>
      <w:instrText xml:space="preserve"> PAGE  \* MERGEFORMAT </w:instrText>
    </w:r>
    <w:r w:rsidRPr="00CA6F3E">
      <w:rPr>
        <w:b/>
        <w:sz w:val="18"/>
      </w:rPr>
      <w:fldChar w:fldCharType="separate"/>
    </w:r>
    <w:r w:rsidR="00AF35F9">
      <w:rPr>
        <w:b/>
        <w:noProof/>
        <w:sz w:val="18"/>
      </w:rPr>
      <w:t>2</w:t>
    </w:r>
    <w:r w:rsidRPr="00CA6F3E">
      <w:rPr>
        <w:b/>
        <w:sz w:val="18"/>
      </w:rPr>
      <w:fldChar w:fldCharType="end"/>
    </w:r>
    <w:r>
      <w:rPr>
        <w:b/>
        <w:sz w:val="18"/>
      </w:rPr>
      <w:tab/>
    </w:r>
    <w:r>
      <w:t>GE.17-12707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3E" w:rsidRPr="00CA6F3E" w:rsidRDefault="00CA6F3E" w:rsidP="00CA6F3E">
    <w:pPr>
      <w:pStyle w:val="Pieddepage"/>
      <w:tabs>
        <w:tab w:val="right" w:pos="9638"/>
      </w:tabs>
      <w:rPr>
        <w:b/>
        <w:sz w:val="18"/>
      </w:rPr>
    </w:pPr>
    <w:r>
      <w:t>GE.17-12707</w:t>
    </w:r>
    <w:r>
      <w:tab/>
    </w:r>
    <w:r w:rsidRPr="00CA6F3E">
      <w:rPr>
        <w:b/>
        <w:sz w:val="18"/>
      </w:rPr>
      <w:fldChar w:fldCharType="begin"/>
    </w:r>
    <w:r w:rsidRPr="00CA6F3E">
      <w:rPr>
        <w:b/>
        <w:sz w:val="18"/>
      </w:rPr>
      <w:instrText xml:space="preserve"> PAGE  \* MERGEFORMAT </w:instrText>
    </w:r>
    <w:r w:rsidRPr="00CA6F3E">
      <w:rPr>
        <w:b/>
        <w:sz w:val="18"/>
      </w:rPr>
      <w:fldChar w:fldCharType="separate"/>
    </w:r>
    <w:r w:rsidR="00AF35F9">
      <w:rPr>
        <w:b/>
        <w:noProof/>
        <w:sz w:val="18"/>
      </w:rPr>
      <w:t>3</w:t>
    </w:r>
    <w:r w:rsidRPr="00CA6F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CA6F3E" w:rsidRDefault="00CA6F3E" w:rsidP="00CA6F3E">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17-12707  (F)    220817    250817</w:t>
    </w:r>
    <w:r>
      <w:rPr>
        <w:sz w:val="20"/>
      </w:rPr>
      <w:br/>
    </w:r>
    <w:r w:rsidRPr="00CA6F3E">
      <w:rPr>
        <w:rFonts w:ascii="C39T30Lfz" w:hAnsi="C39T30Lfz"/>
        <w:sz w:val="56"/>
      </w:rPr>
      <w:t></w:t>
    </w:r>
    <w:r w:rsidRPr="00CA6F3E">
      <w:rPr>
        <w:rFonts w:ascii="C39T30Lfz" w:hAnsi="C39T30Lfz"/>
        <w:sz w:val="56"/>
      </w:rPr>
      <w:t></w:t>
    </w:r>
    <w:r w:rsidRPr="00CA6F3E">
      <w:rPr>
        <w:rFonts w:ascii="C39T30Lfz" w:hAnsi="C39T30Lfz"/>
        <w:sz w:val="56"/>
      </w:rPr>
      <w:t></w:t>
    </w:r>
    <w:r w:rsidRPr="00CA6F3E">
      <w:rPr>
        <w:rFonts w:ascii="C39T30Lfz" w:hAnsi="C39T30Lfz"/>
        <w:sz w:val="56"/>
      </w:rPr>
      <w:t></w:t>
    </w:r>
    <w:r w:rsidRPr="00CA6F3E">
      <w:rPr>
        <w:rFonts w:ascii="C39T30Lfz" w:hAnsi="C39T30Lfz"/>
        <w:sz w:val="56"/>
      </w:rPr>
      <w:t></w:t>
    </w:r>
    <w:r w:rsidRPr="00CA6F3E">
      <w:rPr>
        <w:rFonts w:ascii="C39T30Lfz" w:hAnsi="C39T30Lfz"/>
        <w:sz w:val="56"/>
      </w:rPr>
      <w:t></w:t>
    </w:r>
    <w:r w:rsidRPr="00CA6F3E">
      <w:rPr>
        <w:rFonts w:ascii="C39T30Lfz" w:hAnsi="C39T30Lfz"/>
        <w:sz w:val="56"/>
      </w:rPr>
      <w:t></w:t>
    </w:r>
    <w:r w:rsidRPr="00CA6F3E">
      <w:rPr>
        <w:rFonts w:ascii="C39T30Lfz" w:hAnsi="C39T30Lfz"/>
        <w:sz w:val="56"/>
      </w:rPr>
      <w:t></w:t>
    </w:r>
    <w:r w:rsidRPr="00CA6F3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0B6" w:rsidRPr="00AC3823" w:rsidRDefault="00E070B6" w:rsidP="00AC3823">
      <w:pPr>
        <w:pStyle w:val="Pieddepage"/>
        <w:tabs>
          <w:tab w:val="right" w:pos="2155"/>
        </w:tabs>
        <w:spacing w:after="80" w:line="240" w:lineRule="atLeast"/>
        <w:ind w:left="680"/>
        <w:rPr>
          <w:u w:val="single"/>
        </w:rPr>
      </w:pPr>
      <w:r>
        <w:rPr>
          <w:u w:val="single"/>
        </w:rPr>
        <w:tab/>
      </w:r>
    </w:p>
  </w:footnote>
  <w:footnote w:type="continuationSeparator" w:id="0">
    <w:p w:rsidR="00E070B6" w:rsidRPr="00AC3823" w:rsidRDefault="00E070B6" w:rsidP="00AC3823">
      <w:pPr>
        <w:pStyle w:val="Pieddepage"/>
        <w:tabs>
          <w:tab w:val="right" w:pos="2155"/>
        </w:tabs>
        <w:spacing w:after="80" w:line="240" w:lineRule="atLeast"/>
        <w:ind w:left="680"/>
        <w:rPr>
          <w:u w:val="single"/>
        </w:rPr>
      </w:pPr>
      <w:r>
        <w:rPr>
          <w:u w:val="single"/>
        </w:rPr>
        <w:tab/>
      </w:r>
    </w:p>
  </w:footnote>
  <w:footnote w:type="continuationNotice" w:id="1">
    <w:p w:rsidR="00E070B6" w:rsidRPr="00AC3823" w:rsidRDefault="00E070B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3E" w:rsidRPr="00CA6F3E" w:rsidRDefault="00CA6F3E">
    <w:pPr>
      <w:pStyle w:val="En-tte"/>
    </w:pPr>
    <w:fldSimple w:instr=" TITLE  \* MERGEFORMAT ">
      <w:r w:rsidR="00AF35F9">
        <w:t>ECE/MP.PP/2017/24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3E" w:rsidRPr="00CA6F3E" w:rsidRDefault="00CA6F3E" w:rsidP="00CA6F3E">
    <w:pPr>
      <w:pStyle w:val="En-tte"/>
      <w:jc w:val="right"/>
    </w:pPr>
    <w:fldSimple w:instr=" TITLE  \* MERGEFORMAT ">
      <w:r w:rsidR="00AF35F9">
        <w:t>ECE/MP.PP/2017/24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multilevel"/>
    <w:tmpl w:val="239439B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rPr>
        <w:rFonts w:hint="default"/>
      </w:r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lvlOverride w:ilvl="1">
      <w:lvl w:ilvl="1">
        <w:start w:val="1"/>
        <w:numFmt w:val="lowerLetter"/>
        <w:lvlText w:val="%2)"/>
        <w:lvlJc w:val="left"/>
        <w:pPr>
          <w:tabs>
            <w:tab w:val="num" w:pos="0"/>
          </w:tabs>
          <w:ind w:left="257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B6"/>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441C3B"/>
    <w:rsid w:val="00446FE5"/>
    <w:rsid w:val="00452396"/>
    <w:rsid w:val="004E468C"/>
    <w:rsid w:val="005505B7"/>
    <w:rsid w:val="00573BE5"/>
    <w:rsid w:val="00586ED3"/>
    <w:rsid w:val="00596AA9"/>
    <w:rsid w:val="005F7627"/>
    <w:rsid w:val="006B0483"/>
    <w:rsid w:val="006C0E3B"/>
    <w:rsid w:val="0071601D"/>
    <w:rsid w:val="007A5FC4"/>
    <w:rsid w:val="007A62E6"/>
    <w:rsid w:val="0080684C"/>
    <w:rsid w:val="00871C75"/>
    <w:rsid w:val="008776DC"/>
    <w:rsid w:val="008D6B3F"/>
    <w:rsid w:val="009705C8"/>
    <w:rsid w:val="009C1CF4"/>
    <w:rsid w:val="00A14420"/>
    <w:rsid w:val="00A30353"/>
    <w:rsid w:val="00AC3823"/>
    <w:rsid w:val="00AE323C"/>
    <w:rsid w:val="00AF35F9"/>
    <w:rsid w:val="00B00181"/>
    <w:rsid w:val="00B00B0D"/>
    <w:rsid w:val="00B765F7"/>
    <w:rsid w:val="00BA03CA"/>
    <w:rsid w:val="00BA0CA9"/>
    <w:rsid w:val="00BD5A8F"/>
    <w:rsid w:val="00C02897"/>
    <w:rsid w:val="00C554CE"/>
    <w:rsid w:val="00CA6F3E"/>
    <w:rsid w:val="00D3439C"/>
    <w:rsid w:val="00D503D3"/>
    <w:rsid w:val="00DB1831"/>
    <w:rsid w:val="00DD3BFD"/>
    <w:rsid w:val="00DF5712"/>
    <w:rsid w:val="00DF6678"/>
    <w:rsid w:val="00E070B6"/>
    <w:rsid w:val="00E50AD6"/>
    <w:rsid w:val="00E96BD6"/>
    <w:rsid w:val="00EE22F9"/>
    <w:rsid w:val="00EF2E22"/>
    <w:rsid w:val="00F62DF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AA610"/>
  <w15:docId w15:val="{EF203302-2605-4A83-9F72-3283DFC5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3</Pages>
  <Words>803</Words>
  <Characters>5541</Characters>
  <Application>Microsoft Office Word</Application>
  <DocSecurity>0</DocSecurity>
  <Lines>615</Lines>
  <Paragraphs>264</Paragraphs>
  <ScaleCrop>false</ScaleCrop>
  <HeadingPairs>
    <vt:vector size="2" baseType="variant">
      <vt:variant>
        <vt:lpstr>Titre</vt:lpstr>
      </vt:variant>
      <vt:variant>
        <vt:i4>1</vt:i4>
      </vt:variant>
    </vt:vector>
  </HeadingPairs>
  <TitlesOfParts>
    <vt:vector size="1" baseType="lpstr">
      <vt:lpstr>ECE/MP.PP/2017/24</vt:lpstr>
    </vt:vector>
  </TitlesOfParts>
  <Company>DCM</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ECE/MP.PP/2017/24</dc:title>
  <dc:subject/>
  <dc:creator>Nathalie VITTOZ</dc:creator>
  <cp:keywords/>
  <cp:lastModifiedBy>Nathalie VITTOZ</cp:lastModifiedBy>
  <cp:revision>3</cp:revision>
  <cp:lastPrinted>2017-08-25T09:09:00Z</cp:lastPrinted>
  <dcterms:created xsi:type="dcterms:W3CDTF">2017-08-25T09:09:00Z</dcterms:created>
  <dcterms:modified xsi:type="dcterms:W3CDTF">2017-08-25T09:10:00Z</dcterms:modified>
</cp:coreProperties>
</file>