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1AFC2" w14:textId="1A1412C5" w:rsidR="009D4292" w:rsidRPr="00CF69CD" w:rsidRDefault="002F5C75" w:rsidP="00180494">
      <w:pPr>
        <w:spacing w:after="0"/>
        <w:jc w:val="both"/>
        <w:rPr>
          <w:rFonts w:ascii="Arial" w:hAnsi="Arial" w:cs="Arial"/>
          <w:lang w:val="en-GB"/>
        </w:rPr>
      </w:pPr>
      <w:r w:rsidRPr="00CF69CD">
        <w:rPr>
          <w:rFonts w:ascii="Arial" w:hAnsi="Arial" w:cs="Arial"/>
          <w:lang w:val="en-GB"/>
        </w:rPr>
        <w:t>UNITED NATIONS ECONOMIC COMMISSION FOR EUROPE</w:t>
      </w:r>
    </w:p>
    <w:p w14:paraId="25E06072" w14:textId="77777777" w:rsidR="009D4292" w:rsidRPr="00CF69CD" w:rsidRDefault="009D4292" w:rsidP="00180494">
      <w:pPr>
        <w:spacing w:after="0"/>
        <w:jc w:val="both"/>
        <w:rPr>
          <w:rFonts w:ascii="Arial" w:hAnsi="Arial" w:cs="Arial"/>
          <w:lang w:val="en-GB"/>
        </w:rPr>
      </w:pPr>
    </w:p>
    <w:p w14:paraId="2BE0CD62" w14:textId="77777777" w:rsidR="009D4292" w:rsidRPr="00CF69CD" w:rsidRDefault="009D4292" w:rsidP="00180494">
      <w:pPr>
        <w:spacing w:after="0"/>
        <w:jc w:val="both"/>
        <w:rPr>
          <w:rFonts w:ascii="Arial" w:hAnsi="Arial" w:cs="Arial"/>
          <w:lang w:val="en-GB"/>
        </w:rPr>
      </w:pPr>
    </w:p>
    <w:p w14:paraId="6A33E584" w14:textId="77777777" w:rsidR="009D4292" w:rsidRPr="00CF69CD" w:rsidRDefault="009D4292" w:rsidP="00180494">
      <w:pPr>
        <w:spacing w:after="0"/>
        <w:jc w:val="both"/>
        <w:rPr>
          <w:rFonts w:ascii="Arial" w:hAnsi="Arial" w:cs="Arial"/>
          <w:lang w:val="en-GB"/>
        </w:rPr>
      </w:pPr>
    </w:p>
    <w:p w14:paraId="0E05CFE1" w14:textId="77777777" w:rsidR="009D4292" w:rsidRPr="00CF69CD" w:rsidRDefault="009D4292" w:rsidP="00180494">
      <w:pPr>
        <w:spacing w:after="0"/>
        <w:jc w:val="both"/>
        <w:rPr>
          <w:rFonts w:ascii="Arial" w:hAnsi="Arial" w:cs="Arial"/>
          <w:lang w:val="en-GB"/>
        </w:rPr>
      </w:pPr>
    </w:p>
    <w:p w14:paraId="1004B5D2" w14:textId="77777777" w:rsidR="009D4292" w:rsidRPr="00CF69CD" w:rsidRDefault="009D4292" w:rsidP="00180494">
      <w:pPr>
        <w:spacing w:after="0"/>
        <w:jc w:val="both"/>
        <w:rPr>
          <w:rFonts w:ascii="Arial" w:hAnsi="Arial" w:cs="Arial"/>
          <w:lang w:val="en-GB"/>
        </w:rPr>
      </w:pPr>
    </w:p>
    <w:tbl>
      <w:tblPr>
        <w:tblStyle w:val="TableGrid"/>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666E4A" w:rsidRPr="00CF69CD" w14:paraId="09FE2637" w14:textId="77777777" w:rsidTr="00952B84">
        <w:trPr>
          <w:trHeight w:val="3048"/>
        </w:trPr>
        <w:tc>
          <w:tcPr>
            <w:tcW w:w="9211" w:type="dxa"/>
            <w:tcBorders>
              <w:top w:val="single" w:sz="4" w:space="0" w:color="auto"/>
              <w:left w:val="single" w:sz="4" w:space="0" w:color="auto"/>
              <w:bottom w:val="single" w:sz="4" w:space="0" w:color="auto"/>
              <w:right w:val="single" w:sz="4" w:space="0" w:color="auto"/>
            </w:tcBorders>
            <w:shd w:val="clear" w:color="auto" w:fill="auto"/>
          </w:tcPr>
          <w:p w14:paraId="7282BFF6" w14:textId="77777777" w:rsidR="00666E4A" w:rsidRPr="00CF69CD" w:rsidRDefault="00666E4A" w:rsidP="00180494">
            <w:pPr>
              <w:jc w:val="both"/>
              <w:rPr>
                <w:rFonts w:ascii="Arial" w:hAnsi="Arial" w:cs="Arial"/>
                <w:lang w:val="en-GB"/>
              </w:rPr>
            </w:pPr>
          </w:p>
          <w:p w14:paraId="4629C398" w14:textId="77777777" w:rsidR="00103F05" w:rsidRDefault="00103F05" w:rsidP="00180494">
            <w:pPr>
              <w:jc w:val="both"/>
              <w:rPr>
                <w:rFonts w:ascii="Arial" w:hAnsi="Arial" w:cs="Arial"/>
                <w:iCs/>
                <w:lang w:val="en-GB"/>
              </w:rPr>
            </w:pPr>
          </w:p>
          <w:p w14:paraId="2DAC3679" w14:textId="3C069CB9" w:rsidR="00F70FF6" w:rsidRPr="00CF69CD" w:rsidRDefault="00F70FF6" w:rsidP="00180494">
            <w:pPr>
              <w:jc w:val="both"/>
              <w:rPr>
                <w:rFonts w:ascii="Arial" w:hAnsi="Arial" w:cs="Arial"/>
                <w:iCs/>
                <w:lang w:val="en-GB"/>
              </w:rPr>
            </w:pPr>
            <w:r w:rsidRPr="00CF69CD">
              <w:rPr>
                <w:rFonts w:ascii="Arial" w:hAnsi="Arial" w:cs="Arial"/>
                <w:iCs/>
                <w:lang w:val="en-GB"/>
              </w:rPr>
              <w:t xml:space="preserve">This is the </w:t>
            </w:r>
            <w:r w:rsidR="00E26870" w:rsidRPr="00CF69CD">
              <w:rPr>
                <w:rFonts w:ascii="Arial" w:hAnsi="Arial" w:cs="Arial"/>
                <w:iCs/>
                <w:lang w:val="en-GB"/>
              </w:rPr>
              <w:t>second</w:t>
            </w:r>
            <w:r w:rsidRPr="00CF69CD">
              <w:rPr>
                <w:rFonts w:ascii="Arial" w:hAnsi="Arial" w:cs="Arial"/>
                <w:iCs/>
                <w:lang w:val="en-GB"/>
              </w:rPr>
              <w:t xml:space="preserve"> draft of the revised Guide to the Aarhus Convention Compliance Committee. This draft </w:t>
            </w:r>
            <w:r w:rsidR="00103F05">
              <w:rPr>
                <w:rFonts w:ascii="Arial" w:hAnsi="Arial" w:cs="Arial"/>
                <w:iCs/>
                <w:lang w:val="en-GB"/>
              </w:rPr>
              <w:t>was</w:t>
            </w:r>
            <w:r w:rsidRPr="00CF69CD">
              <w:rPr>
                <w:rFonts w:ascii="Arial" w:hAnsi="Arial" w:cs="Arial"/>
                <w:iCs/>
                <w:lang w:val="en-GB"/>
              </w:rPr>
              <w:t xml:space="preserve"> prepared for discussion in open session at the </w:t>
            </w:r>
            <w:r w:rsidR="00E26870" w:rsidRPr="00CF69CD">
              <w:rPr>
                <w:rFonts w:ascii="Arial" w:hAnsi="Arial" w:cs="Arial"/>
                <w:iCs/>
                <w:lang w:val="en-GB"/>
              </w:rPr>
              <w:t>51st</w:t>
            </w:r>
            <w:r w:rsidRPr="00CF69CD">
              <w:rPr>
                <w:rFonts w:ascii="Arial" w:hAnsi="Arial" w:cs="Arial"/>
                <w:iCs/>
                <w:lang w:val="en-GB"/>
              </w:rPr>
              <w:t xml:space="preserve"> meeting of the Compliance Committee (Geneva, </w:t>
            </w:r>
            <w:r w:rsidR="00E26870" w:rsidRPr="00CF69CD">
              <w:rPr>
                <w:rFonts w:ascii="Arial" w:hAnsi="Arial" w:cs="Arial"/>
                <w:iCs/>
                <w:lang w:val="en-GB"/>
              </w:rPr>
              <w:t>15-18</w:t>
            </w:r>
            <w:r w:rsidRPr="00CF69CD">
              <w:rPr>
                <w:rFonts w:ascii="Arial" w:hAnsi="Arial" w:cs="Arial"/>
                <w:iCs/>
                <w:lang w:val="en-GB"/>
              </w:rPr>
              <w:t xml:space="preserve"> December 201</w:t>
            </w:r>
            <w:r w:rsidR="00E26870" w:rsidRPr="00CF69CD">
              <w:rPr>
                <w:rFonts w:ascii="Arial" w:hAnsi="Arial" w:cs="Arial"/>
                <w:iCs/>
                <w:lang w:val="en-GB"/>
              </w:rPr>
              <w:t>5</w:t>
            </w:r>
            <w:r w:rsidRPr="00CF69CD">
              <w:rPr>
                <w:rFonts w:ascii="Arial" w:hAnsi="Arial" w:cs="Arial"/>
                <w:iCs/>
                <w:lang w:val="en-GB"/>
              </w:rPr>
              <w:t xml:space="preserve">). </w:t>
            </w:r>
          </w:p>
          <w:p w14:paraId="5CF0C58A" w14:textId="77777777" w:rsidR="00E26870" w:rsidRPr="00CF69CD" w:rsidRDefault="00E26870" w:rsidP="00180494">
            <w:pPr>
              <w:jc w:val="both"/>
              <w:rPr>
                <w:rFonts w:ascii="Arial" w:hAnsi="Arial" w:cs="Arial"/>
                <w:iCs/>
                <w:lang w:val="en-GB"/>
              </w:rPr>
            </w:pPr>
          </w:p>
          <w:p w14:paraId="1BD7282F" w14:textId="0F248BBA" w:rsidR="00E26870" w:rsidRPr="00CF69CD" w:rsidRDefault="00E26870" w:rsidP="00180494">
            <w:pPr>
              <w:jc w:val="both"/>
              <w:rPr>
                <w:lang w:val="en-GB"/>
              </w:rPr>
            </w:pPr>
            <w:r w:rsidRPr="00CF69CD">
              <w:rPr>
                <w:rFonts w:ascii="Arial" w:hAnsi="Arial" w:cs="Arial"/>
                <w:iCs/>
                <w:lang w:val="en-GB"/>
              </w:rPr>
              <w:t>The first draft of the revised Guide was prepared for the Compliance Committee’s forty-seventh meetin</w:t>
            </w:r>
            <w:r w:rsidR="00952B84" w:rsidRPr="00CF69CD">
              <w:rPr>
                <w:rFonts w:ascii="Arial" w:hAnsi="Arial" w:cs="Arial"/>
                <w:iCs/>
                <w:lang w:val="en-GB"/>
              </w:rPr>
              <w:t>g (Geneva, 16-19 December 2014).</w:t>
            </w:r>
            <w:r w:rsidRPr="00CF69CD">
              <w:rPr>
                <w:rFonts w:ascii="Arial" w:hAnsi="Arial" w:cs="Arial"/>
                <w:iCs/>
                <w:lang w:val="en-GB"/>
              </w:rPr>
              <w:t xml:space="preserve"> </w:t>
            </w:r>
          </w:p>
          <w:p w14:paraId="0679A9B6" w14:textId="77777777" w:rsidR="00103F05" w:rsidRDefault="00F70FF6" w:rsidP="00103F05">
            <w:pPr>
              <w:pStyle w:val="NormalWeb"/>
              <w:jc w:val="both"/>
              <w:rPr>
                <w:rFonts w:ascii="Arial" w:hAnsi="Arial" w:cs="Arial"/>
                <w:iCs/>
                <w:sz w:val="22"/>
                <w:szCs w:val="22"/>
              </w:rPr>
            </w:pPr>
            <w:r w:rsidRPr="00CF69CD">
              <w:rPr>
                <w:rFonts w:ascii="Arial" w:hAnsi="Arial" w:cs="Arial"/>
                <w:iCs/>
                <w:sz w:val="22"/>
                <w:szCs w:val="22"/>
              </w:rPr>
              <w:t xml:space="preserve">Written comments on the draft Guide are also welcome and should be sent, in track changes form, to </w:t>
            </w:r>
            <w:hyperlink r:id="rId9" w:history="1">
              <w:r w:rsidRPr="00CF69CD">
                <w:rPr>
                  <w:rStyle w:val="Hyperlink"/>
                  <w:rFonts w:ascii="Arial" w:hAnsi="Arial" w:cs="Arial"/>
                  <w:iCs/>
                  <w:sz w:val="22"/>
                  <w:szCs w:val="22"/>
                </w:rPr>
                <w:t>aarhus.compliance@unece.org</w:t>
              </w:r>
            </w:hyperlink>
            <w:r w:rsidRPr="00CF69CD">
              <w:rPr>
                <w:rFonts w:ascii="Arial" w:hAnsi="Arial" w:cs="Arial"/>
                <w:iCs/>
                <w:sz w:val="22"/>
                <w:szCs w:val="22"/>
              </w:rPr>
              <w:t xml:space="preserve"> before </w:t>
            </w:r>
            <w:r w:rsidRPr="00CF69CD">
              <w:rPr>
                <w:rFonts w:ascii="Arial" w:hAnsi="Arial" w:cs="Arial"/>
                <w:b/>
                <w:bCs/>
                <w:iCs/>
                <w:sz w:val="22"/>
                <w:szCs w:val="22"/>
              </w:rPr>
              <w:t xml:space="preserve">1 </w:t>
            </w:r>
            <w:r w:rsidR="00103F05">
              <w:rPr>
                <w:rFonts w:ascii="Arial" w:hAnsi="Arial" w:cs="Arial"/>
                <w:b/>
                <w:bCs/>
                <w:iCs/>
                <w:sz w:val="22"/>
                <w:szCs w:val="22"/>
              </w:rPr>
              <w:t>November</w:t>
            </w:r>
            <w:r w:rsidRPr="00CF69CD">
              <w:rPr>
                <w:rFonts w:ascii="Arial" w:hAnsi="Arial" w:cs="Arial"/>
                <w:b/>
                <w:bCs/>
                <w:iCs/>
                <w:sz w:val="22"/>
                <w:szCs w:val="22"/>
              </w:rPr>
              <w:t xml:space="preserve"> 201</w:t>
            </w:r>
            <w:r w:rsidR="00952B84" w:rsidRPr="00CF69CD">
              <w:rPr>
                <w:rFonts w:ascii="Arial" w:hAnsi="Arial" w:cs="Arial"/>
                <w:b/>
                <w:bCs/>
                <w:iCs/>
                <w:sz w:val="22"/>
                <w:szCs w:val="22"/>
              </w:rPr>
              <w:t>6</w:t>
            </w:r>
            <w:r w:rsidRPr="00CF69CD">
              <w:rPr>
                <w:rFonts w:ascii="Arial" w:hAnsi="Arial" w:cs="Arial"/>
                <w:iCs/>
                <w:sz w:val="22"/>
                <w:szCs w:val="22"/>
              </w:rPr>
              <w:t xml:space="preserve">. All comments received by that deadline will be taken into account in the preparation of the </w:t>
            </w:r>
            <w:r w:rsidR="00952B84" w:rsidRPr="00CF69CD">
              <w:rPr>
                <w:rFonts w:ascii="Arial" w:hAnsi="Arial" w:cs="Arial"/>
                <w:iCs/>
                <w:sz w:val="22"/>
                <w:szCs w:val="22"/>
              </w:rPr>
              <w:t>final</w:t>
            </w:r>
            <w:r w:rsidRPr="00CF69CD">
              <w:rPr>
                <w:rFonts w:ascii="Arial" w:hAnsi="Arial" w:cs="Arial"/>
                <w:iCs/>
                <w:sz w:val="22"/>
                <w:szCs w:val="22"/>
              </w:rPr>
              <w:t xml:space="preserve"> draft of the revised Guide which will be discussed in open session at the </w:t>
            </w:r>
            <w:r w:rsidR="00952B84" w:rsidRPr="00CF69CD">
              <w:rPr>
                <w:rFonts w:ascii="Arial" w:hAnsi="Arial" w:cs="Arial"/>
                <w:iCs/>
                <w:sz w:val="22"/>
                <w:szCs w:val="22"/>
              </w:rPr>
              <w:t>5</w:t>
            </w:r>
            <w:r w:rsidR="00103F05">
              <w:rPr>
                <w:rFonts w:ascii="Arial" w:hAnsi="Arial" w:cs="Arial"/>
                <w:iCs/>
                <w:sz w:val="22"/>
                <w:szCs w:val="22"/>
              </w:rPr>
              <w:t>5th</w:t>
            </w:r>
            <w:r w:rsidRPr="00CF69CD">
              <w:rPr>
                <w:rFonts w:ascii="Arial" w:hAnsi="Arial" w:cs="Arial"/>
                <w:iCs/>
                <w:sz w:val="22"/>
                <w:szCs w:val="22"/>
              </w:rPr>
              <w:t xml:space="preserve"> meeting of the Compliance Committee (Geneva, </w:t>
            </w:r>
            <w:r w:rsidR="00103F05">
              <w:rPr>
                <w:rFonts w:ascii="Arial" w:hAnsi="Arial" w:cs="Arial"/>
                <w:iCs/>
                <w:sz w:val="22"/>
                <w:szCs w:val="22"/>
              </w:rPr>
              <w:t>6-9 December</w:t>
            </w:r>
            <w:r w:rsidR="00952B84" w:rsidRPr="00CF69CD">
              <w:rPr>
                <w:rFonts w:ascii="Arial" w:hAnsi="Arial" w:cs="Arial"/>
                <w:iCs/>
                <w:sz w:val="22"/>
                <w:szCs w:val="22"/>
              </w:rPr>
              <w:t xml:space="preserve"> 2016</w:t>
            </w:r>
            <w:r w:rsidRPr="00CF69CD">
              <w:rPr>
                <w:rFonts w:ascii="Arial" w:hAnsi="Arial" w:cs="Arial"/>
                <w:iCs/>
                <w:sz w:val="22"/>
                <w:szCs w:val="22"/>
              </w:rPr>
              <w:t>).</w:t>
            </w:r>
          </w:p>
          <w:p w14:paraId="2FC3EA3E" w14:textId="3B62537D" w:rsidR="00952B84" w:rsidRPr="00CF69CD" w:rsidRDefault="00952B84" w:rsidP="00103F05">
            <w:pPr>
              <w:pStyle w:val="NormalWeb"/>
              <w:jc w:val="both"/>
              <w:rPr>
                <w:rFonts w:ascii="Arial" w:hAnsi="Arial" w:cs="Arial"/>
              </w:rPr>
            </w:pPr>
          </w:p>
        </w:tc>
      </w:tr>
    </w:tbl>
    <w:p w14:paraId="1FBFECEB" w14:textId="77777777" w:rsidR="009D4292" w:rsidRPr="00CF69CD" w:rsidRDefault="009D4292" w:rsidP="00180494">
      <w:pPr>
        <w:spacing w:after="0"/>
        <w:jc w:val="both"/>
        <w:rPr>
          <w:rFonts w:ascii="Arial" w:hAnsi="Arial" w:cs="Arial"/>
          <w:lang w:val="en-GB"/>
        </w:rPr>
      </w:pPr>
    </w:p>
    <w:p w14:paraId="20F0AC9E" w14:textId="77777777" w:rsidR="009D4292" w:rsidRPr="00CF69CD" w:rsidRDefault="009D4292" w:rsidP="00180494">
      <w:pPr>
        <w:spacing w:after="0"/>
        <w:jc w:val="both"/>
        <w:rPr>
          <w:rFonts w:ascii="Arial" w:hAnsi="Arial" w:cs="Arial"/>
          <w:lang w:val="en-GB"/>
        </w:rPr>
      </w:pPr>
    </w:p>
    <w:p w14:paraId="4C1AFA8C" w14:textId="77777777" w:rsidR="009D4292" w:rsidRPr="00CF69CD" w:rsidRDefault="009D4292" w:rsidP="00180494">
      <w:pPr>
        <w:spacing w:after="0"/>
        <w:jc w:val="both"/>
        <w:rPr>
          <w:rFonts w:ascii="Arial" w:hAnsi="Arial" w:cs="Arial"/>
          <w:lang w:val="en-GB"/>
        </w:rPr>
      </w:pPr>
    </w:p>
    <w:p w14:paraId="3204C159" w14:textId="77777777" w:rsidR="008038F8" w:rsidRPr="00CF69CD" w:rsidRDefault="008038F8" w:rsidP="00180494">
      <w:pPr>
        <w:spacing w:after="0"/>
        <w:jc w:val="both"/>
        <w:rPr>
          <w:rFonts w:ascii="Arial" w:hAnsi="Arial" w:cs="Arial"/>
          <w:lang w:val="en-GB"/>
        </w:rPr>
      </w:pPr>
    </w:p>
    <w:p w14:paraId="2C092574" w14:textId="77777777" w:rsidR="009D4292" w:rsidRPr="00CF69CD" w:rsidRDefault="009D4292" w:rsidP="00180494">
      <w:pPr>
        <w:spacing w:after="0"/>
        <w:jc w:val="both"/>
        <w:rPr>
          <w:rFonts w:ascii="Arial" w:hAnsi="Arial" w:cs="Arial"/>
          <w:lang w:val="en-GB"/>
        </w:rPr>
      </w:pPr>
    </w:p>
    <w:p w14:paraId="63BBC8A4" w14:textId="1805E2EF" w:rsidR="009D4292" w:rsidRPr="00CF69CD" w:rsidRDefault="008038F8" w:rsidP="00180494">
      <w:pPr>
        <w:spacing w:after="0"/>
        <w:jc w:val="both"/>
        <w:rPr>
          <w:rFonts w:ascii="Arial" w:hAnsi="Arial" w:cs="Arial"/>
          <w:b/>
          <w:sz w:val="56"/>
          <w:szCs w:val="56"/>
          <w:lang w:val="en-GB"/>
        </w:rPr>
      </w:pPr>
      <w:r w:rsidRPr="00CF69CD">
        <w:rPr>
          <w:rFonts w:ascii="Arial" w:hAnsi="Arial" w:cs="Arial"/>
          <w:b/>
          <w:sz w:val="56"/>
          <w:szCs w:val="56"/>
          <w:lang w:val="en-GB"/>
        </w:rPr>
        <w:t>G</w:t>
      </w:r>
      <w:r w:rsidR="00E86EDC" w:rsidRPr="00CF69CD">
        <w:rPr>
          <w:rFonts w:ascii="Arial" w:hAnsi="Arial" w:cs="Arial"/>
          <w:b/>
          <w:sz w:val="56"/>
          <w:szCs w:val="56"/>
          <w:lang w:val="en-GB"/>
        </w:rPr>
        <w:t>uide to the Aarhus Convention Compliance Committee</w:t>
      </w:r>
    </w:p>
    <w:p w14:paraId="360D38C9" w14:textId="77777777" w:rsidR="009D4292" w:rsidRPr="00CF69CD" w:rsidRDefault="009D4292" w:rsidP="00180494">
      <w:pPr>
        <w:spacing w:after="0"/>
        <w:jc w:val="both"/>
        <w:rPr>
          <w:rFonts w:ascii="Arial" w:hAnsi="Arial" w:cs="Arial"/>
          <w:lang w:val="en-GB"/>
        </w:rPr>
      </w:pPr>
    </w:p>
    <w:p w14:paraId="34483E81" w14:textId="77777777" w:rsidR="009D4292" w:rsidRPr="00CF69CD" w:rsidRDefault="009D4292" w:rsidP="00180494">
      <w:pPr>
        <w:spacing w:after="0"/>
        <w:jc w:val="both"/>
        <w:rPr>
          <w:rFonts w:ascii="Arial" w:hAnsi="Arial" w:cs="Arial"/>
          <w:lang w:val="en-GB"/>
        </w:rPr>
      </w:pPr>
    </w:p>
    <w:p w14:paraId="280DEE39" w14:textId="77777777" w:rsidR="009D4292" w:rsidRPr="00CF69CD" w:rsidRDefault="009D4292" w:rsidP="00180494">
      <w:pPr>
        <w:spacing w:after="0"/>
        <w:jc w:val="both"/>
        <w:rPr>
          <w:rFonts w:ascii="Arial" w:hAnsi="Arial" w:cs="Arial"/>
          <w:lang w:val="en-GB"/>
        </w:rPr>
      </w:pPr>
    </w:p>
    <w:p w14:paraId="3978B8E7" w14:textId="77777777" w:rsidR="009D4292" w:rsidRPr="00CF69CD" w:rsidRDefault="009D4292" w:rsidP="00180494">
      <w:pPr>
        <w:spacing w:after="0"/>
        <w:jc w:val="both"/>
        <w:rPr>
          <w:rFonts w:ascii="Arial" w:hAnsi="Arial" w:cs="Arial"/>
          <w:lang w:val="en-GB"/>
        </w:rPr>
      </w:pPr>
    </w:p>
    <w:p w14:paraId="675A5899" w14:textId="77777777" w:rsidR="009D4292" w:rsidRPr="00CF69CD" w:rsidRDefault="009D4292" w:rsidP="00180494">
      <w:pPr>
        <w:spacing w:after="0"/>
        <w:jc w:val="both"/>
        <w:rPr>
          <w:rFonts w:ascii="Arial" w:hAnsi="Arial" w:cs="Arial"/>
          <w:lang w:val="en-GB"/>
        </w:rPr>
      </w:pPr>
    </w:p>
    <w:p w14:paraId="1005C7E4" w14:textId="77777777" w:rsidR="009D4292" w:rsidRPr="00CF69CD" w:rsidRDefault="009D4292" w:rsidP="00180494">
      <w:pPr>
        <w:spacing w:after="0"/>
        <w:jc w:val="both"/>
        <w:rPr>
          <w:rFonts w:ascii="Arial" w:hAnsi="Arial" w:cs="Arial"/>
          <w:lang w:val="en-GB"/>
        </w:rPr>
      </w:pPr>
    </w:p>
    <w:p w14:paraId="48D2354B" w14:textId="77777777" w:rsidR="009D4292" w:rsidRPr="00CF69CD" w:rsidRDefault="009D4292" w:rsidP="00180494">
      <w:pPr>
        <w:spacing w:after="0"/>
        <w:jc w:val="both"/>
        <w:rPr>
          <w:rFonts w:ascii="Arial" w:hAnsi="Arial" w:cs="Arial"/>
          <w:lang w:val="en-GB"/>
        </w:rPr>
      </w:pPr>
    </w:p>
    <w:p w14:paraId="43535251" w14:textId="77777777" w:rsidR="009D4292" w:rsidRPr="00CF69CD" w:rsidRDefault="009D4292" w:rsidP="00180494">
      <w:pPr>
        <w:spacing w:after="0"/>
        <w:jc w:val="both"/>
        <w:rPr>
          <w:rFonts w:ascii="Arial" w:hAnsi="Arial" w:cs="Arial"/>
          <w:lang w:val="en-GB"/>
        </w:rPr>
      </w:pPr>
    </w:p>
    <w:p w14:paraId="6E89BF9F" w14:textId="77777777" w:rsidR="009D4292" w:rsidRPr="00CF69CD" w:rsidRDefault="009D4292" w:rsidP="00180494">
      <w:pPr>
        <w:spacing w:after="0"/>
        <w:jc w:val="both"/>
        <w:rPr>
          <w:rFonts w:ascii="Arial" w:hAnsi="Arial" w:cs="Arial"/>
          <w:lang w:val="en-GB"/>
        </w:rPr>
      </w:pPr>
    </w:p>
    <w:p w14:paraId="35891A91" w14:textId="77777777" w:rsidR="009D4292" w:rsidRPr="00CF69CD" w:rsidRDefault="009D4292" w:rsidP="00180494">
      <w:pPr>
        <w:spacing w:after="0"/>
        <w:jc w:val="both"/>
        <w:rPr>
          <w:rFonts w:ascii="Arial" w:hAnsi="Arial" w:cs="Arial"/>
          <w:lang w:val="en-GB"/>
        </w:rPr>
      </w:pPr>
    </w:p>
    <w:p w14:paraId="67CD046A" w14:textId="77777777" w:rsidR="009D4292" w:rsidRPr="00CF69CD" w:rsidRDefault="009D4292" w:rsidP="00180494">
      <w:pPr>
        <w:spacing w:after="0"/>
        <w:jc w:val="both"/>
        <w:rPr>
          <w:rFonts w:ascii="Arial" w:hAnsi="Arial" w:cs="Arial"/>
          <w:lang w:val="en-GB"/>
        </w:rPr>
      </w:pPr>
    </w:p>
    <w:p w14:paraId="3F2F4B3F" w14:textId="77777777" w:rsidR="009D4292" w:rsidRPr="00CF69CD" w:rsidRDefault="009D4292" w:rsidP="00180494">
      <w:pPr>
        <w:spacing w:after="0"/>
        <w:jc w:val="both"/>
        <w:rPr>
          <w:rFonts w:ascii="Arial" w:hAnsi="Arial" w:cs="Arial"/>
          <w:lang w:val="en-GB"/>
        </w:rPr>
      </w:pPr>
    </w:p>
    <w:p w14:paraId="14668994" w14:textId="77777777" w:rsidR="009D4292" w:rsidRPr="00CF69CD" w:rsidRDefault="009D4292" w:rsidP="00180494">
      <w:pPr>
        <w:spacing w:after="0"/>
        <w:jc w:val="both"/>
        <w:rPr>
          <w:rFonts w:ascii="Arial" w:hAnsi="Arial" w:cs="Arial"/>
          <w:lang w:val="en-GB"/>
        </w:rPr>
      </w:pPr>
    </w:p>
    <w:p w14:paraId="3CB8B680"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UNITED NATIONS</w:t>
      </w:r>
    </w:p>
    <w:p w14:paraId="153E2E22" w14:textId="77777777" w:rsidR="009D4292" w:rsidRPr="00CF69CD" w:rsidRDefault="009D4292" w:rsidP="00180494">
      <w:pPr>
        <w:spacing w:after="0"/>
        <w:jc w:val="both"/>
        <w:rPr>
          <w:rFonts w:ascii="Arial" w:hAnsi="Arial" w:cs="Arial"/>
          <w:lang w:val="en-GB"/>
        </w:rPr>
        <w:sectPr w:rsidR="009D4292" w:rsidRPr="00CF69CD" w:rsidSect="00D4265B">
          <w:headerReference w:type="even" r:id="rId10"/>
          <w:headerReference w:type="default" r:id="rId11"/>
          <w:headerReference w:type="first" r:id="rId12"/>
          <w:type w:val="continuous"/>
          <w:pgSz w:w="11920" w:h="16840"/>
          <w:pgMar w:top="900" w:right="1320" w:bottom="280" w:left="1680" w:header="720" w:footer="720" w:gutter="0"/>
          <w:cols w:space="720"/>
        </w:sectPr>
      </w:pPr>
    </w:p>
    <w:p w14:paraId="0D7C9BD5" w14:textId="77777777" w:rsidR="009D4292" w:rsidRPr="00CF69CD" w:rsidRDefault="009D4292" w:rsidP="00180494">
      <w:pPr>
        <w:spacing w:after="0"/>
        <w:jc w:val="both"/>
        <w:rPr>
          <w:rFonts w:ascii="Arial" w:hAnsi="Arial" w:cs="Arial"/>
          <w:lang w:val="en-GB"/>
        </w:rPr>
      </w:pPr>
    </w:p>
    <w:p w14:paraId="0072E6D1" w14:textId="77777777" w:rsidR="009D4292" w:rsidRPr="00CF69CD" w:rsidRDefault="009D4292" w:rsidP="00180494">
      <w:pPr>
        <w:spacing w:after="0"/>
        <w:jc w:val="both"/>
        <w:rPr>
          <w:rFonts w:ascii="Arial" w:hAnsi="Arial" w:cs="Arial"/>
          <w:lang w:val="en-GB"/>
        </w:rPr>
      </w:pPr>
    </w:p>
    <w:p w14:paraId="530D8863" w14:textId="77777777" w:rsidR="009D4292" w:rsidRPr="00CF69CD" w:rsidRDefault="009D4292" w:rsidP="00180494">
      <w:pPr>
        <w:spacing w:after="0"/>
        <w:jc w:val="both"/>
        <w:rPr>
          <w:rFonts w:ascii="Arial" w:hAnsi="Arial" w:cs="Arial"/>
          <w:lang w:val="en-GB"/>
        </w:rPr>
      </w:pPr>
    </w:p>
    <w:p w14:paraId="49361B1A" w14:textId="77777777" w:rsidR="009D4292" w:rsidRPr="00CF69CD" w:rsidRDefault="009D4292" w:rsidP="00180494">
      <w:pPr>
        <w:spacing w:after="0"/>
        <w:jc w:val="both"/>
        <w:rPr>
          <w:rFonts w:ascii="Arial" w:hAnsi="Arial" w:cs="Arial"/>
          <w:lang w:val="en-GB"/>
        </w:rPr>
      </w:pPr>
    </w:p>
    <w:p w14:paraId="3BBA9148" w14:textId="77777777" w:rsidR="009D4292" w:rsidRPr="00CF69CD" w:rsidRDefault="009D4292" w:rsidP="00180494">
      <w:pPr>
        <w:spacing w:after="0"/>
        <w:jc w:val="both"/>
        <w:rPr>
          <w:rFonts w:ascii="Arial" w:hAnsi="Arial" w:cs="Arial"/>
          <w:lang w:val="en-GB"/>
        </w:rPr>
      </w:pPr>
    </w:p>
    <w:p w14:paraId="7F645304" w14:textId="77777777" w:rsidR="009D4292" w:rsidRPr="00CF69CD" w:rsidRDefault="009D4292" w:rsidP="00180494">
      <w:pPr>
        <w:spacing w:after="0"/>
        <w:jc w:val="both"/>
        <w:rPr>
          <w:rFonts w:ascii="Arial" w:hAnsi="Arial" w:cs="Arial"/>
          <w:lang w:val="en-GB"/>
        </w:rPr>
      </w:pPr>
    </w:p>
    <w:p w14:paraId="46D1B4D1" w14:textId="77777777" w:rsidR="009D4292" w:rsidRPr="00CF69CD" w:rsidRDefault="009D4292" w:rsidP="00180494">
      <w:pPr>
        <w:spacing w:after="0"/>
        <w:jc w:val="both"/>
        <w:rPr>
          <w:rFonts w:ascii="Arial" w:hAnsi="Arial" w:cs="Arial"/>
          <w:lang w:val="en-GB"/>
        </w:rPr>
      </w:pPr>
    </w:p>
    <w:p w14:paraId="76129335" w14:textId="77777777" w:rsidR="009D4292" w:rsidRPr="00CF69CD" w:rsidRDefault="009D4292" w:rsidP="00180494">
      <w:pPr>
        <w:spacing w:after="0"/>
        <w:jc w:val="both"/>
        <w:rPr>
          <w:rFonts w:ascii="Arial" w:hAnsi="Arial" w:cs="Arial"/>
          <w:lang w:val="en-GB"/>
        </w:rPr>
      </w:pPr>
    </w:p>
    <w:p w14:paraId="41A65DED" w14:textId="77777777" w:rsidR="009D4292" w:rsidRPr="00CF69CD" w:rsidRDefault="009D4292" w:rsidP="00180494">
      <w:pPr>
        <w:spacing w:after="0"/>
        <w:jc w:val="both"/>
        <w:rPr>
          <w:rFonts w:ascii="Arial" w:hAnsi="Arial" w:cs="Arial"/>
          <w:lang w:val="en-GB"/>
        </w:rPr>
      </w:pPr>
    </w:p>
    <w:p w14:paraId="266E28BD" w14:textId="77777777" w:rsidR="009D4292" w:rsidRPr="00CF69CD" w:rsidRDefault="009D4292" w:rsidP="00180494">
      <w:pPr>
        <w:spacing w:after="0"/>
        <w:jc w:val="both"/>
        <w:rPr>
          <w:rFonts w:ascii="Arial" w:hAnsi="Arial" w:cs="Arial"/>
          <w:lang w:val="en-GB"/>
        </w:rPr>
      </w:pPr>
    </w:p>
    <w:p w14:paraId="6B1D93C1" w14:textId="77777777" w:rsidR="009D4292" w:rsidRPr="00CF69CD" w:rsidRDefault="009D4292" w:rsidP="00180494">
      <w:pPr>
        <w:spacing w:after="0"/>
        <w:jc w:val="both"/>
        <w:rPr>
          <w:rFonts w:ascii="Arial" w:hAnsi="Arial" w:cs="Arial"/>
          <w:lang w:val="en-GB"/>
        </w:rPr>
      </w:pPr>
    </w:p>
    <w:p w14:paraId="68BA3CAF" w14:textId="77777777" w:rsidR="009D4292" w:rsidRPr="00CF69CD" w:rsidRDefault="009D4292" w:rsidP="00180494">
      <w:pPr>
        <w:spacing w:after="0"/>
        <w:jc w:val="both"/>
        <w:rPr>
          <w:rFonts w:ascii="Arial" w:hAnsi="Arial" w:cs="Arial"/>
          <w:lang w:val="en-GB"/>
        </w:rPr>
      </w:pPr>
    </w:p>
    <w:p w14:paraId="4BB7033B" w14:textId="77777777" w:rsidR="009D4292" w:rsidRPr="00CF69CD" w:rsidRDefault="009D4292" w:rsidP="00180494">
      <w:pPr>
        <w:spacing w:after="0"/>
        <w:jc w:val="both"/>
        <w:rPr>
          <w:rFonts w:ascii="Arial" w:hAnsi="Arial" w:cs="Arial"/>
          <w:lang w:val="en-GB"/>
        </w:rPr>
      </w:pPr>
    </w:p>
    <w:p w14:paraId="4703B95D" w14:textId="77777777" w:rsidR="009D4292" w:rsidRPr="00CF69CD" w:rsidRDefault="009D4292" w:rsidP="00180494">
      <w:pPr>
        <w:spacing w:after="0"/>
        <w:jc w:val="both"/>
        <w:rPr>
          <w:rFonts w:ascii="Arial" w:hAnsi="Arial" w:cs="Arial"/>
          <w:lang w:val="en-GB"/>
        </w:rPr>
      </w:pPr>
    </w:p>
    <w:p w14:paraId="74EAF0D6" w14:textId="77777777" w:rsidR="009D4292" w:rsidRPr="00CF69CD" w:rsidRDefault="009D4292" w:rsidP="00180494">
      <w:pPr>
        <w:spacing w:after="0"/>
        <w:jc w:val="both"/>
        <w:rPr>
          <w:rFonts w:ascii="Arial" w:hAnsi="Arial" w:cs="Arial"/>
          <w:lang w:val="en-GB"/>
        </w:rPr>
      </w:pPr>
    </w:p>
    <w:p w14:paraId="74262997" w14:textId="77777777" w:rsidR="009D4292" w:rsidRPr="00CF69CD" w:rsidRDefault="009D4292" w:rsidP="00180494">
      <w:pPr>
        <w:spacing w:after="0"/>
        <w:jc w:val="both"/>
        <w:rPr>
          <w:rFonts w:ascii="Arial" w:hAnsi="Arial" w:cs="Arial"/>
          <w:lang w:val="en-GB"/>
        </w:rPr>
      </w:pPr>
    </w:p>
    <w:p w14:paraId="77167CC3" w14:textId="77777777" w:rsidR="009D4292" w:rsidRPr="00CF69CD" w:rsidRDefault="009D4292" w:rsidP="00180494">
      <w:pPr>
        <w:spacing w:after="0"/>
        <w:jc w:val="both"/>
        <w:rPr>
          <w:rFonts w:ascii="Arial" w:hAnsi="Arial" w:cs="Arial"/>
          <w:lang w:val="en-GB"/>
        </w:rPr>
      </w:pPr>
    </w:p>
    <w:p w14:paraId="0158E492"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NOTE</w:t>
      </w:r>
    </w:p>
    <w:p w14:paraId="4A4568D0" w14:textId="77777777" w:rsidR="009D4292" w:rsidRPr="00CF69CD" w:rsidRDefault="009D4292" w:rsidP="00180494">
      <w:pPr>
        <w:spacing w:after="0"/>
        <w:jc w:val="both"/>
        <w:rPr>
          <w:rFonts w:ascii="Arial" w:hAnsi="Arial" w:cs="Arial"/>
          <w:lang w:val="en-GB"/>
        </w:rPr>
      </w:pPr>
    </w:p>
    <w:p w14:paraId="63D2E11B" w14:textId="77777777" w:rsidR="009D4292" w:rsidRPr="00CF69CD" w:rsidRDefault="009D4292" w:rsidP="00180494">
      <w:pPr>
        <w:spacing w:after="0"/>
        <w:jc w:val="both"/>
        <w:rPr>
          <w:rFonts w:ascii="Arial" w:hAnsi="Arial" w:cs="Arial"/>
          <w:lang w:val="en-GB"/>
        </w:rPr>
      </w:pPr>
    </w:p>
    <w:p w14:paraId="2C12C38B"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Symbols of United Nations documents are composed of capital letters combined with figures. Mention of such a symbol indicates a reference to a United Nations document.</w:t>
      </w:r>
    </w:p>
    <w:p w14:paraId="66E47333" w14:textId="77777777" w:rsidR="009D4292" w:rsidRPr="00CF69CD" w:rsidRDefault="009D4292" w:rsidP="00180494">
      <w:pPr>
        <w:spacing w:after="0"/>
        <w:jc w:val="both"/>
        <w:rPr>
          <w:rFonts w:ascii="Arial" w:hAnsi="Arial" w:cs="Arial"/>
          <w:lang w:val="en-GB"/>
        </w:rPr>
      </w:pPr>
    </w:p>
    <w:p w14:paraId="65246535"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The designations employed and the presentation of the material in this publication do not imply the expression of any opinion whatsoever on the part of the Secretariat of the United Nations concerning the legal status of any country, territory, city or area, or of its authorities, or concerning the delimitation of its frontiers or boundaries.</w:t>
      </w:r>
    </w:p>
    <w:p w14:paraId="404BA1DB" w14:textId="77777777" w:rsidR="009D4292" w:rsidRPr="00CF69CD" w:rsidRDefault="009D4292" w:rsidP="00180494">
      <w:pPr>
        <w:spacing w:after="0"/>
        <w:jc w:val="both"/>
        <w:rPr>
          <w:rFonts w:ascii="Arial" w:hAnsi="Arial" w:cs="Arial"/>
          <w:lang w:val="en-GB"/>
        </w:rPr>
      </w:pPr>
    </w:p>
    <w:p w14:paraId="308D3536" w14:textId="3EFFC18C" w:rsidR="009D4292" w:rsidRPr="00CF69CD" w:rsidRDefault="002F5C75" w:rsidP="00180494">
      <w:pPr>
        <w:spacing w:after="0"/>
        <w:jc w:val="both"/>
        <w:rPr>
          <w:rFonts w:ascii="Arial" w:hAnsi="Arial" w:cs="Arial"/>
          <w:lang w:val="en-GB"/>
        </w:rPr>
      </w:pPr>
      <w:r w:rsidRPr="00CF69CD">
        <w:rPr>
          <w:rFonts w:ascii="Arial" w:hAnsi="Arial" w:cs="Arial"/>
          <w:lang w:val="en-GB"/>
        </w:rPr>
        <w:t>This publication may be reproduced in whole or in parts and in any form for education or non-profit purposes, provided acknowledgement of the source is made. UNECE would appreciate receiving a copy of any publication that uses this publication as a source.</w:t>
      </w:r>
    </w:p>
    <w:p w14:paraId="343F2C9D" w14:textId="77777777" w:rsidR="009D4292" w:rsidRPr="00CF69CD" w:rsidRDefault="009D4292" w:rsidP="00180494">
      <w:pPr>
        <w:spacing w:after="0"/>
        <w:jc w:val="both"/>
        <w:rPr>
          <w:rFonts w:ascii="Arial" w:hAnsi="Arial" w:cs="Arial"/>
          <w:lang w:val="en-GB"/>
        </w:rPr>
      </w:pPr>
    </w:p>
    <w:p w14:paraId="769F4E43"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Convention on Access to Information, Public Participation</w:t>
      </w:r>
    </w:p>
    <w:p w14:paraId="588A4844" w14:textId="34DFAA11" w:rsidR="009D4292" w:rsidRPr="00CF69CD" w:rsidRDefault="002F5C75" w:rsidP="00180494">
      <w:pPr>
        <w:spacing w:after="0"/>
        <w:jc w:val="both"/>
        <w:rPr>
          <w:rFonts w:ascii="Arial" w:hAnsi="Arial" w:cs="Arial"/>
          <w:lang w:val="en-GB"/>
        </w:rPr>
      </w:pPr>
      <w:proofErr w:type="gramStart"/>
      <w:r w:rsidRPr="00CF69CD">
        <w:rPr>
          <w:rFonts w:ascii="Arial" w:hAnsi="Arial" w:cs="Arial"/>
          <w:lang w:val="en-GB"/>
        </w:rPr>
        <w:t>in</w:t>
      </w:r>
      <w:proofErr w:type="gramEnd"/>
      <w:r w:rsidRPr="00CF69CD">
        <w:rPr>
          <w:rFonts w:ascii="Arial" w:hAnsi="Arial" w:cs="Arial"/>
          <w:lang w:val="en-GB"/>
        </w:rPr>
        <w:t xml:space="preserve"> Decision-making and Access to Justice in Environmental Matters</w:t>
      </w:r>
    </w:p>
    <w:p w14:paraId="4C033025"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(Aarhus Convention)</w:t>
      </w:r>
    </w:p>
    <w:p w14:paraId="315AD44F"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Environment, Housing and Land Management Division United Nations Economic Commission for Europe </w:t>
      </w:r>
      <w:proofErr w:type="spellStart"/>
      <w:r w:rsidRPr="00CF69CD">
        <w:rPr>
          <w:rFonts w:ascii="Arial" w:hAnsi="Arial" w:cs="Arial"/>
          <w:lang w:val="en-GB"/>
        </w:rPr>
        <w:t>Palais</w:t>
      </w:r>
      <w:proofErr w:type="spellEnd"/>
      <w:r w:rsidRPr="00CF69CD">
        <w:rPr>
          <w:rFonts w:ascii="Arial" w:hAnsi="Arial" w:cs="Arial"/>
          <w:lang w:val="en-GB"/>
        </w:rPr>
        <w:t xml:space="preserve"> des Nations</w:t>
      </w:r>
    </w:p>
    <w:p w14:paraId="048F9E83" w14:textId="038C0D58" w:rsidR="009D4292" w:rsidRPr="00CF69CD" w:rsidRDefault="002F5C75" w:rsidP="00180494">
      <w:pPr>
        <w:spacing w:after="0"/>
        <w:jc w:val="both"/>
        <w:rPr>
          <w:rFonts w:ascii="Arial" w:hAnsi="Arial" w:cs="Arial"/>
          <w:lang w:val="en-GB"/>
        </w:rPr>
      </w:pPr>
      <w:r w:rsidRPr="00CF69CD">
        <w:rPr>
          <w:rFonts w:ascii="Arial" w:hAnsi="Arial" w:cs="Arial"/>
          <w:lang w:val="en-GB"/>
        </w:rPr>
        <w:t>CH-1211 Geneva 10</w:t>
      </w:r>
    </w:p>
    <w:p w14:paraId="14C0C9D4"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Switzerland</w:t>
      </w:r>
    </w:p>
    <w:p w14:paraId="430B935F" w14:textId="2EE8A12B"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Phone: +41 22 917 </w:t>
      </w:r>
      <w:r w:rsidR="00E3481C" w:rsidRPr="00CF69CD">
        <w:rPr>
          <w:rFonts w:ascii="Arial" w:hAnsi="Arial" w:cs="Arial"/>
          <w:lang w:val="en-GB"/>
        </w:rPr>
        <w:t>4226</w:t>
      </w:r>
    </w:p>
    <w:p w14:paraId="2E2176AF" w14:textId="2D7BAAF1" w:rsidR="009D4292" w:rsidRPr="00C243EA" w:rsidRDefault="002F5C75" w:rsidP="00180494">
      <w:pPr>
        <w:spacing w:after="0"/>
        <w:jc w:val="both"/>
        <w:rPr>
          <w:rFonts w:ascii="Arial" w:hAnsi="Arial" w:cs="Arial"/>
          <w:lang w:val="fr-CH"/>
        </w:rPr>
      </w:pPr>
      <w:r w:rsidRPr="00C243EA">
        <w:rPr>
          <w:rFonts w:ascii="Arial" w:hAnsi="Arial" w:cs="Arial"/>
          <w:lang w:val="fr-CH"/>
        </w:rPr>
        <w:t xml:space="preserve">Fax: +41 22 917 </w:t>
      </w:r>
      <w:r w:rsidR="00E3481C" w:rsidRPr="00C243EA">
        <w:rPr>
          <w:rFonts w:ascii="Arial" w:hAnsi="Arial" w:cs="Arial"/>
          <w:lang w:val="fr-CH"/>
        </w:rPr>
        <w:t>0107</w:t>
      </w:r>
    </w:p>
    <w:p w14:paraId="54D2E2E0" w14:textId="1C02E618" w:rsidR="009D4292" w:rsidRPr="00C243EA" w:rsidRDefault="00C55E0D" w:rsidP="00180494">
      <w:pPr>
        <w:spacing w:after="0"/>
        <w:jc w:val="both"/>
        <w:rPr>
          <w:rFonts w:ascii="Arial" w:hAnsi="Arial" w:cs="Arial"/>
          <w:lang w:val="fr-CH"/>
        </w:rPr>
      </w:pPr>
      <w:r w:rsidRPr="00C243EA">
        <w:rPr>
          <w:rFonts w:ascii="Arial" w:hAnsi="Arial" w:cs="Arial"/>
          <w:lang w:val="fr-CH"/>
        </w:rPr>
        <w:t>E</w:t>
      </w:r>
      <w:r w:rsidR="002F5C75" w:rsidRPr="00C243EA">
        <w:rPr>
          <w:rFonts w:ascii="Arial" w:hAnsi="Arial" w:cs="Arial"/>
          <w:lang w:val="fr-CH"/>
        </w:rPr>
        <w:t xml:space="preserve">mail: </w:t>
      </w:r>
      <w:hyperlink r:id="rId13">
        <w:r w:rsidR="00E3481C" w:rsidRPr="00C243EA">
          <w:rPr>
            <w:rStyle w:val="Hyperlink"/>
            <w:rFonts w:ascii="Arial" w:hAnsi="Arial" w:cs="Arial"/>
            <w:lang w:val="fr-CH"/>
          </w:rPr>
          <w:t>aarhus.compliance@unece.org</w:t>
        </w:r>
      </w:hyperlink>
    </w:p>
    <w:p w14:paraId="39569A45" w14:textId="6974BCC0" w:rsidR="009D4292" w:rsidRPr="00CF69CD" w:rsidRDefault="002F5C75" w:rsidP="00180494">
      <w:pPr>
        <w:spacing w:after="0"/>
        <w:jc w:val="both"/>
        <w:rPr>
          <w:rStyle w:val="Hyperlink"/>
          <w:rFonts w:ascii="Arial" w:hAnsi="Arial" w:cs="Arial"/>
          <w:lang w:val="en-GB"/>
        </w:rPr>
      </w:pPr>
      <w:r w:rsidRPr="00CF69CD">
        <w:rPr>
          <w:rFonts w:ascii="Arial" w:hAnsi="Arial" w:cs="Arial"/>
          <w:lang w:val="en-GB"/>
        </w:rPr>
        <w:t xml:space="preserve">Website: </w:t>
      </w:r>
      <w:hyperlink r:id="rId14">
        <w:r w:rsidRPr="00CF69CD">
          <w:rPr>
            <w:rStyle w:val="Hyperlink"/>
            <w:rFonts w:ascii="Arial" w:hAnsi="Arial" w:cs="Arial"/>
            <w:lang w:val="en-GB"/>
          </w:rPr>
          <w:t>http://www.unece.org/env/pp</w:t>
        </w:r>
      </w:hyperlink>
      <w:r w:rsidR="00E3481C" w:rsidRPr="00CF69CD">
        <w:rPr>
          <w:rStyle w:val="Hyperlink"/>
          <w:lang w:val="en-GB"/>
        </w:rPr>
        <w:t>/</w:t>
      </w:r>
      <w:r w:rsidR="00E3481C" w:rsidRPr="00CF69CD">
        <w:rPr>
          <w:rStyle w:val="Hyperlink"/>
          <w:rFonts w:ascii="Arial" w:hAnsi="Arial" w:cs="Arial"/>
          <w:lang w:val="en-GB"/>
        </w:rPr>
        <w:t>welcome.html</w:t>
      </w:r>
    </w:p>
    <w:p w14:paraId="4A691C50" w14:textId="77777777" w:rsidR="009D4292" w:rsidRPr="00CF69CD" w:rsidRDefault="009D4292" w:rsidP="00180494">
      <w:pPr>
        <w:spacing w:after="0"/>
        <w:jc w:val="both"/>
        <w:rPr>
          <w:lang w:val="en-GB"/>
        </w:rPr>
        <w:sectPr w:rsidR="009D4292" w:rsidRPr="00CF69CD" w:rsidSect="00D4265B">
          <w:pgSz w:w="11920" w:h="16840"/>
          <w:pgMar w:top="1560" w:right="1680" w:bottom="280" w:left="1140" w:header="720" w:footer="720" w:gutter="0"/>
          <w:cols w:space="720"/>
        </w:sectPr>
      </w:pPr>
    </w:p>
    <w:p w14:paraId="3D6FFB56" w14:textId="77777777" w:rsidR="009D4292" w:rsidRPr="00CF69CD" w:rsidRDefault="009D4292" w:rsidP="00180494">
      <w:pPr>
        <w:spacing w:after="0" w:line="190" w:lineRule="exact"/>
        <w:jc w:val="both"/>
        <w:rPr>
          <w:sz w:val="19"/>
          <w:szCs w:val="19"/>
          <w:lang w:val="en-GB"/>
        </w:rPr>
      </w:pPr>
    </w:p>
    <w:p w14:paraId="0C09D6A8" w14:textId="77777777" w:rsidR="009D4292" w:rsidRPr="00CF69CD" w:rsidRDefault="009D4292" w:rsidP="00180494">
      <w:pPr>
        <w:spacing w:after="0" w:line="200" w:lineRule="exact"/>
        <w:jc w:val="both"/>
        <w:rPr>
          <w:sz w:val="20"/>
          <w:szCs w:val="20"/>
          <w:lang w:val="en-GB"/>
        </w:rPr>
      </w:pPr>
    </w:p>
    <w:p w14:paraId="707C9849" w14:textId="77777777" w:rsidR="009D4292" w:rsidRPr="00CF69CD" w:rsidRDefault="009D4292" w:rsidP="00180494">
      <w:pPr>
        <w:spacing w:after="0" w:line="200" w:lineRule="exact"/>
        <w:jc w:val="both"/>
        <w:rPr>
          <w:sz w:val="20"/>
          <w:szCs w:val="20"/>
          <w:lang w:val="en-GB"/>
        </w:rPr>
      </w:pPr>
    </w:p>
    <w:p w14:paraId="34DCA618" w14:textId="68F63301" w:rsidR="009D4292" w:rsidRPr="00CF69CD" w:rsidRDefault="00E86EDC" w:rsidP="00180494">
      <w:pPr>
        <w:spacing w:after="0" w:line="240" w:lineRule="auto"/>
        <w:jc w:val="both"/>
        <w:rPr>
          <w:rFonts w:ascii="Arial" w:eastAsia="Arial" w:hAnsi="Arial" w:cs="Arial"/>
          <w:sz w:val="14"/>
          <w:szCs w:val="14"/>
          <w:lang w:val="en-GB"/>
        </w:rPr>
      </w:pPr>
      <w:r w:rsidRPr="00CF69CD">
        <w:rPr>
          <w:rFonts w:ascii="Arial" w:eastAsia="Arial" w:hAnsi="Arial" w:cs="Arial"/>
          <w:b/>
          <w:bCs/>
          <w:color w:val="008752"/>
          <w:w w:val="93"/>
          <w:sz w:val="56"/>
          <w:szCs w:val="56"/>
          <w:lang w:val="en-GB"/>
        </w:rPr>
        <w:t>Guide to the Aarhus Convention Compliance Committee</w:t>
      </w:r>
      <w:r w:rsidR="009D40D4" w:rsidRPr="00CF69CD">
        <w:rPr>
          <w:rStyle w:val="FootnoteReference"/>
          <w:rFonts w:ascii="Arial" w:eastAsia="Arial" w:hAnsi="Arial" w:cs="Arial"/>
          <w:b/>
          <w:bCs/>
          <w:color w:val="008752"/>
          <w:w w:val="93"/>
          <w:sz w:val="56"/>
          <w:szCs w:val="56"/>
          <w:lang w:val="en-GB"/>
        </w:rPr>
        <w:footnoteReference w:id="2"/>
      </w:r>
    </w:p>
    <w:p w14:paraId="0FDCC342" w14:textId="77777777" w:rsidR="009D4292" w:rsidRPr="00CF69CD" w:rsidRDefault="009D4292" w:rsidP="00180494">
      <w:pPr>
        <w:spacing w:after="0" w:line="120" w:lineRule="exact"/>
        <w:jc w:val="both"/>
        <w:rPr>
          <w:sz w:val="12"/>
          <w:szCs w:val="12"/>
          <w:lang w:val="en-GB"/>
        </w:rPr>
      </w:pPr>
    </w:p>
    <w:p w14:paraId="233B7AF8" w14:textId="77777777" w:rsidR="009D4292" w:rsidRPr="00CF69CD" w:rsidRDefault="009D4292" w:rsidP="00180494">
      <w:pPr>
        <w:spacing w:after="0" w:line="200" w:lineRule="exact"/>
        <w:jc w:val="both"/>
        <w:rPr>
          <w:sz w:val="20"/>
          <w:szCs w:val="20"/>
          <w:lang w:val="en-GB"/>
        </w:rPr>
      </w:pPr>
    </w:p>
    <w:p w14:paraId="3BE93437" w14:textId="77777777" w:rsidR="009D4292" w:rsidRPr="00CF69CD" w:rsidRDefault="009D4292" w:rsidP="00180494">
      <w:pPr>
        <w:spacing w:after="0" w:line="200" w:lineRule="exact"/>
        <w:jc w:val="both"/>
        <w:rPr>
          <w:sz w:val="20"/>
          <w:szCs w:val="20"/>
          <w:lang w:val="en-GB"/>
        </w:rPr>
      </w:pPr>
    </w:p>
    <w:p w14:paraId="7C84FDB0" w14:textId="77777777" w:rsidR="009D4292" w:rsidRPr="00CF69CD" w:rsidRDefault="002F5C75" w:rsidP="00180494">
      <w:pPr>
        <w:spacing w:after="0" w:line="240" w:lineRule="auto"/>
        <w:jc w:val="both"/>
        <w:rPr>
          <w:rFonts w:ascii="Arial" w:eastAsia="Arial" w:hAnsi="Arial" w:cs="Arial"/>
          <w:sz w:val="44"/>
          <w:szCs w:val="44"/>
          <w:lang w:val="en-GB"/>
        </w:rPr>
      </w:pPr>
      <w:r w:rsidRPr="00CF69CD">
        <w:rPr>
          <w:rFonts w:ascii="Arial" w:eastAsia="Arial" w:hAnsi="Arial" w:cs="Arial"/>
          <w:b/>
          <w:bCs/>
          <w:color w:val="231F20"/>
          <w:spacing w:val="-31"/>
          <w:w w:val="95"/>
          <w:sz w:val="44"/>
          <w:szCs w:val="44"/>
          <w:lang w:val="en-GB"/>
        </w:rPr>
        <w:t>T</w:t>
      </w:r>
      <w:r w:rsidRPr="00CF69CD">
        <w:rPr>
          <w:rFonts w:ascii="Arial" w:eastAsia="Arial" w:hAnsi="Arial" w:cs="Arial"/>
          <w:b/>
          <w:bCs/>
          <w:color w:val="231F20"/>
          <w:w w:val="95"/>
          <w:sz w:val="44"/>
          <w:szCs w:val="44"/>
          <w:lang w:val="en-GB"/>
        </w:rPr>
        <w:t>able</w:t>
      </w:r>
      <w:r w:rsidRPr="00CF69CD">
        <w:rPr>
          <w:rFonts w:ascii="Arial" w:eastAsia="Arial" w:hAnsi="Arial" w:cs="Arial"/>
          <w:b/>
          <w:bCs/>
          <w:color w:val="231F20"/>
          <w:spacing w:val="-1"/>
          <w:w w:val="95"/>
          <w:sz w:val="44"/>
          <w:szCs w:val="44"/>
          <w:lang w:val="en-GB"/>
        </w:rPr>
        <w:t xml:space="preserve"> </w:t>
      </w:r>
      <w:r w:rsidRPr="00CF69CD">
        <w:rPr>
          <w:rFonts w:ascii="Arial" w:eastAsia="Arial" w:hAnsi="Arial" w:cs="Arial"/>
          <w:b/>
          <w:bCs/>
          <w:color w:val="231F20"/>
          <w:sz w:val="44"/>
          <w:szCs w:val="44"/>
          <w:lang w:val="en-GB"/>
        </w:rPr>
        <w:t>of</w:t>
      </w:r>
      <w:r w:rsidRPr="00CF69CD">
        <w:rPr>
          <w:rFonts w:ascii="Arial" w:eastAsia="Arial" w:hAnsi="Arial" w:cs="Arial"/>
          <w:b/>
          <w:bCs/>
          <w:color w:val="231F20"/>
          <w:spacing w:val="-41"/>
          <w:sz w:val="44"/>
          <w:szCs w:val="44"/>
          <w:lang w:val="en-GB"/>
        </w:rPr>
        <w:t xml:space="preserve"> </w:t>
      </w:r>
      <w:r w:rsidRPr="00CF69CD">
        <w:rPr>
          <w:rFonts w:ascii="Arial" w:eastAsia="Arial" w:hAnsi="Arial" w:cs="Arial"/>
          <w:b/>
          <w:bCs/>
          <w:color w:val="231F20"/>
          <w:sz w:val="44"/>
          <w:szCs w:val="44"/>
          <w:lang w:val="en-GB"/>
        </w:rPr>
        <w:t>con</w:t>
      </w:r>
      <w:r w:rsidRPr="00CF69CD">
        <w:rPr>
          <w:rFonts w:ascii="Arial" w:eastAsia="Arial" w:hAnsi="Arial" w:cs="Arial"/>
          <w:b/>
          <w:bCs/>
          <w:color w:val="231F20"/>
          <w:spacing w:val="-5"/>
          <w:sz w:val="44"/>
          <w:szCs w:val="44"/>
          <w:lang w:val="en-GB"/>
        </w:rPr>
        <w:t>t</w:t>
      </w:r>
      <w:r w:rsidRPr="00CF69CD">
        <w:rPr>
          <w:rFonts w:ascii="Arial" w:eastAsia="Arial" w:hAnsi="Arial" w:cs="Arial"/>
          <w:b/>
          <w:bCs/>
          <w:color w:val="231F20"/>
          <w:sz w:val="44"/>
          <w:szCs w:val="44"/>
          <w:lang w:val="en-GB"/>
        </w:rPr>
        <w:t>ents</w:t>
      </w:r>
    </w:p>
    <w:p w14:paraId="150555BB" w14:textId="77777777" w:rsidR="009D4292" w:rsidRPr="00CF69CD" w:rsidRDefault="009D4292" w:rsidP="00180494">
      <w:pPr>
        <w:spacing w:after="0" w:line="200" w:lineRule="exact"/>
        <w:jc w:val="both"/>
        <w:rPr>
          <w:sz w:val="20"/>
          <w:szCs w:val="20"/>
          <w:lang w:val="en-GB"/>
        </w:rPr>
      </w:pPr>
    </w:p>
    <w:p w14:paraId="08B6A61A" w14:textId="77777777" w:rsidR="009D4292" w:rsidRPr="00CF69CD" w:rsidRDefault="009D4292" w:rsidP="00180494">
      <w:pPr>
        <w:spacing w:after="0" w:line="200" w:lineRule="exact"/>
        <w:jc w:val="both"/>
        <w:rPr>
          <w:sz w:val="20"/>
          <w:szCs w:val="20"/>
          <w:lang w:val="en-GB"/>
        </w:rPr>
      </w:pPr>
    </w:p>
    <w:p w14:paraId="620EEBA4" w14:textId="77777777" w:rsidR="009D4292" w:rsidRPr="00CF69CD" w:rsidRDefault="009D4292" w:rsidP="00180494">
      <w:pPr>
        <w:spacing w:after="0" w:line="240" w:lineRule="exact"/>
        <w:jc w:val="both"/>
        <w:rPr>
          <w:sz w:val="24"/>
          <w:szCs w:val="24"/>
          <w:lang w:val="en-GB"/>
        </w:rPr>
      </w:pPr>
    </w:p>
    <w:bookmarkStart w:id="0" w:name="_TOC_250047" w:displacedByCustomXml="next"/>
    <w:sdt>
      <w:sdtPr>
        <w:rPr>
          <w:rFonts w:ascii="Arial" w:hAnsi="Arial" w:cs="Arial"/>
        </w:rPr>
        <w:id w:val="884604434"/>
        <w:docPartObj>
          <w:docPartGallery w:val="Table of Contents"/>
          <w:docPartUnique/>
        </w:docPartObj>
      </w:sdtPr>
      <w:sdtEndPr/>
      <w:sdtContent>
        <w:p w14:paraId="2D78618A" w14:textId="7E690A2A" w:rsidR="00F239E0" w:rsidRPr="00CF69CD" w:rsidRDefault="00103F05" w:rsidP="00180494">
          <w:pPr>
            <w:spacing w:after="0"/>
            <w:jc w:val="both"/>
            <w:rPr>
              <w:rFonts w:ascii="Arial" w:hAnsi="Arial" w:cs="Arial"/>
            </w:rPr>
          </w:pPr>
          <w:hyperlink w:anchor="_TOC_250047" w:history="1">
            <w:r w:rsidR="00F239E0" w:rsidRPr="00CF69CD">
              <w:rPr>
                <w:rFonts w:ascii="Arial" w:hAnsi="Arial" w:cs="Arial"/>
                <w:b/>
              </w:rPr>
              <w:t>Introduction</w:t>
            </w:r>
            <w:r w:rsidR="00F239E0" w:rsidRPr="00CF69CD">
              <w:rPr>
                <w:rFonts w:ascii="Arial" w:hAnsi="Arial" w:cs="Arial"/>
                <w:b/>
              </w:rPr>
              <w:tab/>
            </w:r>
          </w:hyperlink>
        </w:p>
        <w:p w14:paraId="7E42AFFD" w14:textId="77777777" w:rsidR="00F239E0" w:rsidRPr="00CF69CD" w:rsidRDefault="00F239E0" w:rsidP="00180494">
          <w:pPr>
            <w:spacing w:after="0"/>
            <w:jc w:val="both"/>
            <w:rPr>
              <w:rFonts w:ascii="Arial" w:hAnsi="Arial" w:cs="Arial"/>
            </w:rPr>
          </w:pPr>
        </w:p>
        <w:p w14:paraId="5F667A57" w14:textId="77777777" w:rsidR="00F239E0" w:rsidRPr="00CF69CD" w:rsidRDefault="00F239E0" w:rsidP="00180494">
          <w:pPr>
            <w:spacing w:after="0"/>
            <w:jc w:val="both"/>
            <w:rPr>
              <w:rFonts w:ascii="Arial" w:hAnsi="Arial" w:cs="Arial"/>
              <w:b/>
            </w:rPr>
          </w:pPr>
          <w:r w:rsidRPr="00CF69CD">
            <w:rPr>
              <w:rFonts w:ascii="Arial" w:hAnsi="Arial" w:cs="Arial"/>
              <w:b/>
            </w:rPr>
            <w:t>Composition and election</w:t>
          </w:r>
          <w:r w:rsidRPr="00CF69CD">
            <w:rPr>
              <w:rFonts w:ascii="Arial" w:hAnsi="Arial" w:cs="Arial"/>
              <w:b/>
            </w:rPr>
            <w:tab/>
          </w:r>
        </w:p>
        <w:p w14:paraId="79703824" w14:textId="77777777" w:rsidR="00F239E0" w:rsidRPr="00CF69CD" w:rsidRDefault="00103F05" w:rsidP="00180494">
          <w:pPr>
            <w:spacing w:after="0"/>
            <w:jc w:val="both"/>
            <w:rPr>
              <w:rFonts w:ascii="Arial" w:hAnsi="Arial" w:cs="Arial"/>
            </w:rPr>
          </w:pPr>
          <w:hyperlink w:anchor="_TOC_250046" w:history="1">
            <w:r w:rsidR="00F239E0" w:rsidRPr="00CF69CD">
              <w:rPr>
                <w:rFonts w:ascii="Arial" w:hAnsi="Arial" w:cs="Arial"/>
              </w:rPr>
              <w:t>Composition</w:t>
            </w:r>
            <w:r w:rsidR="00F239E0" w:rsidRPr="00CF69CD">
              <w:rPr>
                <w:rFonts w:ascii="Arial" w:hAnsi="Arial" w:cs="Arial"/>
              </w:rPr>
              <w:tab/>
            </w:r>
          </w:hyperlink>
        </w:p>
        <w:p w14:paraId="6126A36E" w14:textId="77777777" w:rsidR="00F239E0" w:rsidRPr="00CF69CD" w:rsidRDefault="00103F05" w:rsidP="00180494">
          <w:pPr>
            <w:spacing w:after="0"/>
            <w:jc w:val="both"/>
            <w:rPr>
              <w:rFonts w:ascii="Arial" w:hAnsi="Arial" w:cs="Arial"/>
            </w:rPr>
          </w:pPr>
          <w:hyperlink w:anchor="_TOC_250045" w:history="1">
            <w:r w:rsidR="00F239E0" w:rsidRPr="00CF69CD">
              <w:rPr>
                <w:rFonts w:ascii="Arial" w:hAnsi="Arial" w:cs="Arial"/>
              </w:rPr>
              <w:t>Election process</w:t>
            </w:r>
            <w:r w:rsidR="00F239E0" w:rsidRPr="00CF69CD">
              <w:rPr>
                <w:rFonts w:ascii="Arial" w:hAnsi="Arial" w:cs="Arial"/>
              </w:rPr>
              <w:tab/>
            </w:r>
          </w:hyperlink>
        </w:p>
        <w:p w14:paraId="22589199" w14:textId="77777777" w:rsidR="00F239E0" w:rsidRPr="00CF69CD" w:rsidRDefault="00103F05" w:rsidP="00180494">
          <w:pPr>
            <w:spacing w:after="0"/>
            <w:ind w:firstLine="720"/>
            <w:jc w:val="both"/>
            <w:rPr>
              <w:rFonts w:ascii="Arial" w:hAnsi="Arial" w:cs="Arial"/>
            </w:rPr>
          </w:pPr>
          <w:hyperlink w:anchor="_TOC_250044" w:history="1">
            <w:r w:rsidR="00F239E0" w:rsidRPr="00CF69CD">
              <w:rPr>
                <w:rFonts w:ascii="Arial" w:hAnsi="Arial" w:cs="Arial"/>
              </w:rPr>
              <w:t>Nomination</w:t>
            </w:r>
            <w:r w:rsidR="00F239E0" w:rsidRPr="00CF69CD">
              <w:rPr>
                <w:rFonts w:ascii="Arial" w:hAnsi="Arial" w:cs="Arial"/>
              </w:rPr>
              <w:tab/>
            </w:r>
          </w:hyperlink>
        </w:p>
        <w:p w14:paraId="3AD65DDE" w14:textId="77777777" w:rsidR="00F239E0" w:rsidRPr="00CF69CD" w:rsidRDefault="00103F05" w:rsidP="00180494">
          <w:pPr>
            <w:spacing w:after="0"/>
            <w:ind w:firstLine="720"/>
            <w:jc w:val="both"/>
            <w:rPr>
              <w:rFonts w:ascii="Arial" w:hAnsi="Arial" w:cs="Arial"/>
            </w:rPr>
          </w:pPr>
          <w:hyperlink w:anchor="_TOC_250043" w:history="1">
            <w:r w:rsidR="00F239E0" w:rsidRPr="00CF69CD">
              <w:rPr>
                <w:rFonts w:ascii="Arial" w:hAnsi="Arial" w:cs="Arial"/>
              </w:rPr>
              <w:t>Election</w:t>
            </w:r>
            <w:r w:rsidR="00F239E0" w:rsidRPr="00CF69CD">
              <w:rPr>
                <w:rFonts w:ascii="Arial" w:hAnsi="Arial" w:cs="Arial"/>
              </w:rPr>
              <w:tab/>
            </w:r>
          </w:hyperlink>
        </w:p>
        <w:p w14:paraId="4CDBEBD5" w14:textId="77777777" w:rsidR="00F239E0" w:rsidRPr="00CF69CD" w:rsidRDefault="00103F05" w:rsidP="00180494">
          <w:pPr>
            <w:spacing w:after="0"/>
            <w:ind w:firstLine="720"/>
            <w:jc w:val="both"/>
            <w:rPr>
              <w:rFonts w:ascii="Arial" w:hAnsi="Arial" w:cs="Arial"/>
            </w:rPr>
          </w:pPr>
          <w:hyperlink w:anchor="_TOC_250042" w:history="1">
            <w:r w:rsidR="00F239E0" w:rsidRPr="00CF69CD">
              <w:rPr>
                <w:rFonts w:ascii="Arial" w:hAnsi="Arial" w:cs="Arial"/>
              </w:rPr>
              <w:t>Geographic representation</w:t>
            </w:r>
            <w:r w:rsidR="00F239E0" w:rsidRPr="00CF69CD">
              <w:rPr>
                <w:rFonts w:ascii="Arial" w:hAnsi="Arial" w:cs="Arial"/>
              </w:rPr>
              <w:tab/>
            </w:r>
          </w:hyperlink>
        </w:p>
        <w:p w14:paraId="2BF33095" w14:textId="77777777" w:rsidR="00F239E0" w:rsidRPr="00CF69CD" w:rsidRDefault="00103F05" w:rsidP="00180494">
          <w:pPr>
            <w:tabs>
              <w:tab w:val="left" w:pos="720"/>
              <w:tab w:val="left" w:pos="1440"/>
              <w:tab w:val="left" w:pos="2160"/>
              <w:tab w:val="left" w:pos="3075"/>
            </w:tabs>
            <w:spacing w:after="0"/>
            <w:ind w:firstLine="720"/>
            <w:jc w:val="both"/>
            <w:rPr>
              <w:rFonts w:ascii="Arial" w:hAnsi="Arial" w:cs="Arial"/>
            </w:rPr>
          </w:pPr>
          <w:hyperlink w:anchor="_TOC_250041" w:history="1">
            <w:r w:rsidR="00F239E0" w:rsidRPr="00CF69CD">
              <w:rPr>
                <w:rFonts w:ascii="Arial" w:hAnsi="Arial" w:cs="Arial"/>
              </w:rPr>
              <w:t>Rotation</w:t>
            </w:r>
            <w:r w:rsidR="00F239E0" w:rsidRPr="00CF69CD">
              <w:rPr>
                <w:rFonts w:ascii="Arial" w:hAnsi="Arial" w:cs="Arial"/>
              </w:rPr>
              <w:tab/>
            </w:r>
          </w:hyperlink>
          <w:r w:rsidR="00F239E0" w:rsidRPr="00CF69CD">
            <w:rPr>
              <w:rFonts w:ascii="Arial" w:hAnsi="Arial" w:cs="Arial"/>
            </w:rPr>
            <w:tab/>
          </w:r>
        </w:p>
        <w:p w14:paraId="2B9B94AE" w14:textId="77777777" w:rsidR="00F239E0" w:rsidRPr="00CF69CD" w:rsidRDefault="00103F05" w:rsidP="00180494">
          <w:pPr>
            <w:spacing w:after="0"/>
            <w:jc w:val="both"/>
            <w:rPr>
              <w:rFonts w:ascii="Arial" w:hAnsi="Arial" w:cs="Arial"/>
            </w:rPr>
          </w:pPr>
          <w:hyperlink w:anchor="_TOC_250040" w:history="1">
            <w:r w:rsidR="00F239E0" w:rsidRPr="00CF69CD">
              <w:rPr>
                <w:rFonts w:ascii="Arial" w:hAnsi="Arial" w:cs="Arial"/>
              </w:rPr>
              <w:t>Impartiality and conscientiousness</w:t>
            </w:r>
            <w:r w:rsidR="00F239E0" w:rsidRPr="00CF69CD">
              <w:rPr>
                <w:rFonts w:ascii="Arial" w:hAnsi="Arial" w:cs="Arial"/>
              </w:rPr>
              <w:tab/>
            </w:r>
          </w:hyperlink>
        </w:p>
        <w:p w14:paraId="0AA394CE" w14:textId="77777777" w:rsidR="00F239E0" w:rsidRPr="00CF69CD" w:rsidRDefault="00F239E0" w:rsidP="00180494">
          <w:pPr>
            <w:spacing w:after="0"/>
            <w:jc w:val="both"/>
            <w:rPr>
              <w:rFonts w:ascii="Arial" w:hAnsi="Arial" w:cs="Arial"/>
              <w:b/>
            </w:rPr>
          </w:pPr>
        </w:p>
        <w:p w14:paraId="40906227" w14:textId="77777777" w:rsidR="00F239E0" w:rsidRPr="00CF69CD" w:rsidRDefault="00103F05" w:rsidP="00180494">
          <w:pPr>
            <w:spacing w:after="0"/>
            <w:jc w:val="both"/>
            <w:rPr>
              <w:rFonts w:ascii="Arial" w:hAnsi="Arial" w:cs="Arial"/>
              <w:b/>
            </w:rPr>
          </w:pPr>
          <w:hyperlink w:anchor="_TOC_250039" w:history="1">
            <w:r w:rsidR="00F239E0" w:rsidRPr="00CF69CD">
              <w:rPr>
                <w:rFonts w:ascii="Arial" w:hAnsi="Arial" w:cs="Arial"/>
                <w:b/>
              </w:rPr>
              <w:t>Functions and powers of the Committee</w:t>
            </w:r>
            <w:r w:rsidR="00F239E0" w:rsidRPr="00CF69CD">
              <w:rPr>
                <w:rFonts w:ascii="Arial" w:hAnsi="Arial" w:cs="Arial"/>
                <w:b/>
              </w:rPr>
              <w:tab/>
            </w:r>
          </w:hyperlink>
        </w:p>
        <w:p w14:paraId="7E12384C" w14:textId="77777777" w:rsidR="00F239E0" w:rsidRPr="00CF69CD" w:rsidRDefault="00103F05" w:rsidP="00180494">
          <w:pPr>
            <w:spacing w:after="0"/>
            <w:jc w:val="both"/>
            <w:rPr>
              <w:rFonts w:ascii="Arial" w:hAnsi="Arial" w:cs="Arial"/>
            </w:rPr>
          </w:pPr>
          <w:hyperlink w:anchor="_TOC_250038" w:history="1">
            <w:r w:rsidR="00F239E0" w:rsidRPr="00CF69CD">
              <w:rPr>
                <w:rFonts w:ascii="Arial" w:hAnsi="Arial" w:cs="Arial"/>
              </w:rPr>
              <w:t>Consider any submission, referral, communication or request</w:t>
            </w:r>
            <w:r w:rsidR="00F239E0" w:rsidRPr="00CF69CD">
              <w:rPr>
                <w:rFonts w:ascii="Arial" w:hAnsi="Arial" w:cs="Arial"/>
              </w:rPr>
              <w:tab/>
            </w:r>
          </w:hyperlink>
        </w:p>
        <w:p w14:paraId="1C06BC6A" w14:textId="77777777" w:rsidR="00F239E0" w:rsidRPr="00CF69CD" w:rsidRDefault="00103F05" w:rsidP="00180494">
          <w:pPr>
            <w:spacing w:after="0"/>
            <w:jc w:val="both"/>
            <w:rPr>
              <w:rFonts w:ascii="Arial" w:hAnsi="Arial" w:cs="Arial"/>
            </w:rPr>
          </w:pPr>
          <w:hyperlink w:anchor="_TOC_250037" w:history="1">
            <w:r w:rsidR="00F239E0" w:rsidRPr="00CF69CD">
              <w:rPr>
                <w:rFonts w:ascii="Arial" w:hAnsi="Arial" w:cs="Arial"/>
              </w:rPr>
              <w:t>Report to the Meeting of the Parties</w:t>
            </w:r>
            <w:r w:rsidR="00F239E0" w:rsidRPr="00CF69CD">
              <w:rPr>
                <w:rFonts w:ascii="Arial" w:hAnsi="Arial" w:cs="Arial"/>
              </w:rPr>
              <w:tab/>
            </w:r>
          </w:hyperlink>
        </w:p>
        <w:p w14:paraId="4976EB46" w14:textId="77777777" w:rsidR="00F239E0" w:rsidRPr="00CF69CD" w:rsidRDefault="00103F05" w:rsidP="00180494">
          <w:pPr>
            <w:spacing w:after="0"/>
            <w:jc w:val="both"/>
            <w:rPr>
              <w:rFonts w:ascii="Arial" w:hAnsi="Arial" w:cs="Arial"/>
            </w:rPr>
          </w:pPr>
          <w:hyperlink w:anchor="_TOC_250036" w:history="1">
            <w:r w:rsidR="00F239E0" w:rsidRPr="00CF69CD">
              <w:rPr>
                <w:rFonts w:ascii="Arial" w:hAnsi="Arial" w:cs="Arial"/>
              </w:rPr>
              <w:t>Monitor reporting requirements</w:t>
            </w:r>
            <w:r w:rsidR="00F239E0" w:rsidRPr="00CF69CD">
              <w:rPr>
                <w:rFonts w:ascii="Arial" w:hAnsi="Arial" w:cs="Arial"/>
              </w:rPr>
              <w:tab/>
            </w:r>
          </w:hyperlink>
        </w:p>
        <w:p w14:paraId="722CC22E" w14:textId="77777777" w:rsidR="00F239E0" w:rsidRPr="00CF69CD" w:rsidRDefault="00103F05" w:rsidP="00180494">
          <w:pPr>
            <w:spacing w:after="0"/>
            <w:jc w:val="both"/>
            <w:rPr>
              <w:rFonts w:ascii="Arial" w:hAnsi="Arial" w:cs="Arial"/>
            </w:rPr>
          </w:pPr>
          <w:hyperlink w:anchor="_TOC_250035" w:history="1">
            <w:r w:rsidR="00F239E0" w:rsidRPr="00CF69CD">
              <w:rPr>
                <w:rFonts w:ascii="Arial" w:hAnsi="Arial" w:cs="Arial"/>
              </w:rPr>
              <w:t>Examine compliance issues</w:t>
            </w:r>
            <w:r w:rsidR="00F239E0" w:rsidRPr="00CF69CD">
              <w:rPr>
                <w:rFonts w:ascii="Arial" w:hAnsi="Arial" w:cs="Arial"/>
              </w:rPr>
              <w:tab/>
            </w:r>
          </w:hyperlink>
        </w:p>
        <w:p w14:paraId="51B75EBD" w14:textId="77777777" w:rsidR="00F239E0" w:rsidRPr="00CF69CD" w:rsidRDefault="00F239E0" w:rsidP="00180494">
          <w:pPr>
            <w:spacing w:after="0"/>
            <w:jc w:val="both"/>
            <w:rPr>
              <w:rFonts w:ascii="Arial" w:hAnsi="Arial" w:cs="Arial"/>
            </w:rPr>
          </w:pPr>
          <w:r w:rsidRPr="00CF69CD">
            <w:rPr>
              <w:rFonts w:ascii="Arial" w:hAnsi="Arial" w:cs="Arial"/>
            </w:rPr>
            <w:t>Not a redress mechanism</w:t>
          </w:r>
        </w:p>
        <w:p w14:paraId="02BA6310" w14:textId="77777777" w:rsidR="00F239E0" w:rsidRPr="00CF69CD" w:rsidRDefault="00F239E0" w:rsidP="00180494">
          <w:pPr>
            <w:spacing w:after="0"/>
            <w:jc w:val="both"/>
            <w:rPr>
              <w:rFonts w:ascii="Arial" w:hAnsi="Arial" w:cs="Arial"/>
            </w:rPr>
          </w:pPr>
          <w:r w:rsidRPr="00CF69CD">
            <w:rPr>
              <w:rFonts w:ascii="Arial" w:hAnsi="Arial" w:cs="Arial"/>
            </w:rPr>
            <w:t>Measures by the Meeting of the Parties to address compliance issues</w:t>
          </w:r>
        </w:p>
        <w:p w14:paraId="43770D97" w14:textId="77777777" w:rsidR="00F239E0" w:rsidRPr="00CF69CD" w:rsidRDefault="00F239E0" w:rsidP="00180494">
          <w:pPr>
            <w:spacing w:after="0"/>
            <w:jc w:val="both"/>
            <w:rPr>
              <w:rFonts w:ascii="Arial" w:hAnsi="Arial" w:cs="Arial"/>
            </w:rPr>
          </w:pPr>
          <w:r w:rsidRPr="00CF69CD">
            <w:rPr>
              <w:rFonts w:ascii="Arial" w:hAnsi="Arial" w:cs="Arial"/>
            </w:rPr>
            <w:t>Inter-sessional measures by the Committee to address compliance issues</w:t>
          </w:r>
        </w:p>
        <w:p w14:paraId="49513D36" w14:textId="77777777" w:rsidR="00F239E0" w:rsidRPr="00CF69CD" w:rsidRDefault="00F239E0" w:rsidP="00180494">
          <w:pPr>
            <w:spacing w:after="0"/>
            <w:jc w:val="both"/>
            <w:rPr>
              <w:rFonts w:ascii="Arial" w:hAnsi="Arial" w:cs="Arial"/>
            </w:rPr>
          </w:pPr>
        </w:p>
        <w:p w14:paraId="4CA62BEA" w14:textId="77777777" w:rsidR="00F239E0" w:rsidRPr="00CF69CD" w:rsidRDefault="00F239E0" w:rsidP="00180494">
          <w:pPr>
            <w:spacing w:after="0"/>
            <w:jc w:val="both"/>
            <w:rPr>
              <w:rFonts w:ascii="Arial" w:hAnsi="Arial" w:cs="Arial"/>
              <w:b/>
            </w:rPr>
          </w:pPr>
          <w:r w:rsidRPr="00CF69CD">
            <w:rPr>
              <w:rFonts w:ascii="Arial" w:hAnsi="Arial" w:cs="Arial"/>
              <w:b/>
            </w:rPr>
            <w:t>Committee’s working methods</w:t>
          </w:r>
          <w:r w:rsidRPr="00CF69CD">
            <w:rPr>
              <w:rFonts w:ascii="Arial" w:hAnsi="Arial" w:cs="Arial"/>
              <w:b/>
            </w:rPr>
            <w:tab/>
          </w:r>
        </w:p>
        <w:p w14:paraId="1DEF8E0C" w14:textId="77777777" w:rsidR="00F239E0" w:rsidRPr="00CF69CD" w:rsidRDefault="00F239E0" w:rsidP="00180494">
          <w:pPr>
            <w:spacing w:after="0"/>
            <w:jc w:val="both"/>
            <w:rPr>
              <w:rFonts w:ascii="Arial" w:hAnsi="Arial" w:cs="Arial"/>
            </w:rPr>
          </w:pPr>
          <w:r w:rsidRPr="00CF69CD">
            <w:rPr>
              <w:rFonts w:ascii="Arial" w:hAnsi="Arial" w:cs="Arial"/>
            </w:rPr>
            <w:t>Responsibilities of Committee members</w:t>
          </w:r>
        </w:p>
        <w:p w14:paraId="0A291444" w14:textId="77777777" w:rsidR="00F239E0" w:rsidRPr="00CF69CD" w:rsidRDefault="00F239E0" w:rsidP="00180494">
          <w:pPr>
            <w:spacing w:after="0"/>
            <w:jc w:val="both"/>
            <w:rPr>
              <w:rFonts w:ascii="Arial" w:hAnsi="Arial" w:cs="Arial"/>
            </w:rPr>
          </w:pPr>
          <w:r w:rsidRPr="00CF69CD">
            <w:rPr>
              <w:rFonts w:ascii="Arial" w:hAnsi="Arial" w:cs="Arial"/>
            </w:rPr>
            <w:t>Conflict of interest</w:t>
          </w:r>
        </w:p>
        <w:p w14:paraId="64FB2721" w14:textId="77777777" w:rsidR="00F239E0" w:rsidRPr="00CF69CD" w:rsidRDefault="00F239E0" w:rsidP="00180494">
          <w:pPr>
            <w:spacing w:after="0"/>
            <w:jc w:val="both"/>
            <w:rPr>
              <w:rFonts w:ascii="Arial" w:hAnsi="Arial" w:cs="Arial"/>
            </w:rPr>
          </w:pPr>
          <w:r w:rsidRPr="00CF69CD">
            <w:rPr>
              <w:rFonts w:ascii="Arial" w:hAnsi="Arial" w:cs="Arial"/>
            </w:rPr>
            <w:t>Access to information about the Committee</w:t>
          </w:r>
        </w:p>
        <w:p w14:paraId="12190032" w14:textId="77777777" w:rsidR="00F239E0" w:rsidRPr="00CF69CD" w:rsidRDefault="00F239E0" w:rsidP="00180494">
          <w:pPr>
            <w:spacing w:after="0"/>
            <w:jc w:val="both"/>
            <w:rPr>
              <w:rFonts w:ascii="Arial" w:hAnsi="Arial" w:cs="Arial"/>
            </w:rPr>
          </w:pPr>
          <w:r w:rsidRPr="00CF69CD">
            <w:rPr>
              <w:rFonts w:ascii="Arial" w:hAnsi="Arial" w:cs="Arial"/>
            </w:rPr>
            <w:t>Procedures for examining compliance</w:t>
          </w:r>
        </w:p>
        <w:p w14:paraId="64294485" w14:textId="77777777" w:rsidR="00F239E0" w:rsidRPr="00CF69CD" w:rsidRDefault="00103F05" w:rsidP="00180494">
          <w:pPr>
            <w:spacing w:after="0"/>
            <w:jc w:val="both"/>
            <w:rPr>
              <w:rFonts w:ascii="Arial" w:hAnsi="Arial" w:cs="Arial"/>
            </w:rPr>
          </w:pPr>
          <w:hyperlink w:anchor="_TOC_250033" w:history="1">
            <w:r w:rsidR="00F239E0" w:rsidRPr="00CF69CD">
              <w:rPr>
                <w:rFonts w:ascii="Arial" w:hAnsi="Arial" w:cs="Arial"/>
              </w:rPr>
              <w:t>Decision-making</w:t>
            </w:r>
            <w:r w:rsidR="00F239E0" w:rsidRPr="00CF69CD">
              <w:rPr>
                <w:rFonts w:ascii="Arial" w:hAnsi="Arial" w:cs="Arial"/>
              </w:rPr>
              <w:tab/>
            </w:r>
          </w:hyperlink>
        </w:p>
        <w:p w14:paraId="1E3691AA" w14:textId="77777777" w:rsidR="00F239E0" w:rsidRPr="00CF69CD" w:rsidRDefault="00103F05" w:rsidP="00180494">
          <w:pPr>
            <w:spacing w:after="0"/>
            <w:jc w:val="both"/>
            <w:rPr>
              <w:rFonts w:ascii="Arial" w:hAnsi="Arial" w:cs="Arial"/>
            </w:rPr>
          </w:pPr>
          <w:hyperlink w:anchor="_TOC_250032" w:history="1">
            <w:r w:rsidR="00F239E0" w:rsidRPr="00CF69CD">
              <w:rPr>
                <w:rFonts w:ascii="Arial" w:hAnsi="Arial" w:cs="Arial"/>
              </w:rPr>
              <w:t>Decision-making by e-mail</w:t>
            </w:r>
            <w:r w:rsidR="00F239E0" w:rsidRPr="00CF69CD">
              <w:rPr>
                <w:rFonts w:ascii="Arial" w:hAnsi="Arial" w:cs="Arial"/>
              </w:rPr>
              <w:tab/>
            </w:r>
          </w:hyperlink>
        </w:p>
        <w:p w14:paraId="07B1E384" w14:textId="77777777" w:rsidR="00180494" w:rsidRPr="00CF69CD" w:rsidRDefault="00180494" w:rsidP="00180494">
          <w:pPr>
            <w:spacing w:after="0"/>
            <w:jc w:val="both"/>
            <w:rPr>
              <w:rFonts w:ascii="Arial" w:hAnsi="Arial" w:cs="Arial"/>
            </w:rPr>
          </w:pPr>
          <w:r w:rsidRPr="00CF69CD">
            <w:rPr>
              <w:rFonts w:ascii="Arial" w:hAnsi="Arial" w:cs="Arial"/>
            </w:rPr>
            <w:t>Virtual meetings</w:t>
          </w:r>
        </w:p>
        <w:p w14:paraId="2E7ED717" w14:textId="77777777" w:rsidR="00F239E0" w:rsidRPr="00CF69CD" w:rsidRDefault="00103F05" w:rsidP="00180494">
          <w:pPr>
            <w:spacing w:after="0"/>
            <w:jc w:val="both"/>
            <w:rPr>
              <w:rFonts w:ascii="Arial" w:hAnsi="Arial" w:cs="Arial"/>
            </w:rPr>
          </w:pPr>
          <w:hyperlink w:anchor="_TOC_250031" w:history="1"/>
          <w:r w:rsidR="00F239E0" w:rsidRPr="00CF69CD">
            <w:rPr>
              <w:rFonts w:ascii="Arial" w:hAnsi="Arial" w:cs="Arial"/>
            </w:rPr>
            <w:t>Open sessions with public participation</w:t>
          </w:r>
          <w:hyperlink w:anchor="_TOC_250030" w:history="1">
            <w:r w:rsidR="00F239E0" w:rsidRPr="00CF69CD">
              <w:rPr>
                <w:rFonts w:ascii="Arial" w:hAnsi="Arial" w:cs="Arial"/>
              </w:rPr>
              <w:tab/>
            </w:r>
          </w:hyperlink>
        </w:p>
        <w:p w14:paraId="530E46E6" w14:textId="77777777" w:rsidR="00F239E0" w:rsidRPr="00CF69CD" w:rsidRDefault="00F239E0" w:rsidP="00180494">
          <w:pPr>
            <w:spacing w:after="0"/>
            <w:jc w:val="both"/>
            <w:rPr>
              <w:rFonts w:ascii="Arial" w:hAnsi="Arial" w:cs="Arial"/>
            </w:rPr>
          </w:pPr>
          <w:r w:rsidRPr="00CF69CD">
            <w:rPr>
              <w:rFonts w:ascii="Arial" w:hAnsi="Arial" w:cs="Arial"/>
            </w:rPr>
            <w:t>Closed sessions</w:t>
          </w:r>
        </w:p>
        <w:p w14:paraId="65C2D293" w14:textId="06A6A996" w:rsidR="00F239E0" w:rsidRPr="00CF69CD" w:rsidRDefault="00F239E0" w:rsidP="00180494">
          <w:pPr>
            <w:spacing w:after="0"/>
            <w:jc w:val="both"/>
            <w:rPr>
              <w:rFonts w:ascii="Arial" w:hAnsi="Arial" w:cs="Arial"/>
            </w:rPr>
          </w:pPr>
          <w:r w:rsidRPr="00CF69CD">
            <w:rPr>
              <w:rFonts w:ascii="Arial" w:hAnsi="Arial" w:cs="Arial"/>
            </w:rPr>
            <w:t>Use of audio-conferencing and video-conferencing</w:t>
          </w:r>
        </w:p>
        <w:p w14:paraId="7E153641" w14:textId="77777777" w:rsidR="00F239E0" w:rsidRPr="00CF69CD" w:rsidRDefault="00103F05" w:rsidP="00180494">
          <w:pPr>
            <w:spacing w:after="0"/>
            <w:jc w:val="both"/>
            <w:rPr>
              <w:rFonts w:ascii="Arial" w:hAnsi="Arial" w:cs="Arial"/>
            </w:rPr>
          </w:pPr>
          <w:hyperlink w:anchor="_TOC_250029" w:history="1">
            <w:r w:rsidR="00F239E0" w:rsidRPr="00CF69CD">
              <w:rPr>
                <w:rFonts w:ascii="Arial" w:hAnsi="Arial" w:cs="Arial"/>
              </w:rPr>
              <w:t>Publication of meetings and documentation</w:t>
            </w:r>
            <w:r w:rsidR="00F239E0" w:rsidRPr="00CF69CD">
              <w:rPr>
                <w:rFonts w:ascii="Arial" w:hAnsi="Arial" w:cs="Arial"/>
              </w:rPr>
              <w:tab/>
            </w:r>
          </w:hyperlink>
        </w:p>
        <w:p w14:paraId="0ECF4830" w14:textId="77777777" w:rsidR="00F239E0" w:rsidRPr="00CF69CD" w:rsidRDefault="00103F05" w:rsidP="00180494">
          <w:pPr>
            <w:spacing w:after="0"/>
            <w:jc w:val="both"/>
            <w:rPr>
              <w:rFonts w:ascii="Arial" w:hAnsi="Arial" w:cs="Arial"/>
            </w:rPr>
          </w:pPr>
          <w:hyperlink w:anchor="_TOC_250028" w:history="1">
            <w:r w:rsidR="00F239E0" w:rsidRPr="00CF69CD">
              <w:rPr>
                <w:rFonts w:ascii="Arial" w:hAnsi="Arial" w:cs="Arial"/>
              </w:rPr>
              <w:t>Working language</w:t>
            </w:r>
            <w:r w:rsidR="00F239E0" w:rsidRPr="00CF69CD">
              <w:rPr>
                <w:rFonts w:ascii="Arial" w:hAnsi="Arial" w:cs="Arial"/>
              </w:rPr>
              <w:tab/>
            </w:r>
          </w:hyperlink>
        </w:p>
        <w:p w14:paraId="4111148E" w14:textId="77777777" w:rsidR="00F239E0" w:rsidRPr="00CF69CD" w:rsidRDefault="00F239E0" w:rsidP="00180494">
          <w:pPr>
            <w:spacing w:after="0"/>
            <w:jc w:val="both"/>
            <w:rPr>
              <w:rFonts w:ascii="Arial" w:hAnsi="Arial" w:cs="Arial"/>
            </w:rPr>
          </w:pPr>
          <w:r w:rsidRPr="00CF69CD">
            <w:rPr>
              <w:rFonts w:ascii="Arial" w:hAnsi="Arial" w:cs="Arial"/>
            </w:rPr>
            <w:t>Role of the secretariat</w:t>
          </w:r>
        </w:p>
        <w:p w14:paraId="4E71E6BD" w14:textId="02ADCBD0" w:rsidR="00180494" w:rsidRPr="00CF69CD" w:rsidRDefault="00180494" w:rsidP="00180494">
          <w:pPr>
            <w:spacing w:after="0"/>
            <w:jc w:val="both"/>
            <w:rPr>
              <w:rFonts w:ascii="Arial" w:hAnsi="Arial" w:cs="Arial"/>
            </w:rPr>
          </w:pPr>
          <w:r w:rsidRPr="00CF69CD">
            <w:rPr>
              <w:rFonts w:ascii="Arial" w:hAnsi="Arial" w:cs="Arial"/>
            </w:rPr>
            <w:t>NGOs and the Committee</w:t>
          </w:r>
        </w:p>
        <w:p w14:paraId="474E717D" w14:textId="77777777" w:rsidR="00F239E0" w:rsidRDefault="00F239E0" w:rsidP="00180494">
          <w:pPr>
            <w:spacing w:after="0"/>
            <w:jc w:val="both"/>
            <w:rPr>
              <w:rFonts w:ascii="Arial" w:hAnsi="Arial" w:cs="Arial"/>
            </w:rPr>
          </w:pPr>
        </w:p>
        <w:p w14:paraId="3C51F93B" w14:textId="77777777" w:rsidR="00C243EA" w:rsidRPr="00CF69CD" w:rsidRDefault="00C243EA" w:rsidP="00180494">
          <w:pPr>
            <w:spacing w:after="0"/>
            <w:jc w:val="both"/>
            <w:rPr>
              <w:rFonts w:ascii="Arial" w:hAnsi="Arial" w:cs="Arial"/>
            </w:rPr>
          </w:pPr>
        </w:p>
        <w:p w14:paraId="2764A373" w14:textId="77777777" w:rsidR="00F239E0" w:rsidRPr="00CF69CD" w:rsidRDefault="00F239E0" w:rsidP="00180494">
          <w:pPr>
            <w:spacing w:after="0"/>
            <w:jc w:val="both"/>
            <w:rPr>
              <w:rFonts w:ascii="Arial" w:hAnsi="Arial" w:cs="Arial"/>
              <w:b/>
            </w:rPr>
          </w:pPr>
          <w:r w:rsidRPr="00CF69CD">
            <w:rPr>
              <w:rFonts w:ascii="Arial" w:hAnsi="Arial" w:cs="Arial"/>
              <w:b/>
            </w:rPr>
            <w:lastRenderedPageBreak/>
            <w:t>Compliance review – step by step</w:t>
          </w:r>
        </w:p>
        <w:p w14:paraId="2FD31112" w14:textId="77777777" w:rsidR="00C243EA" w:rsidRDefault="00C243EA" w:rsidP="00180494">
          <w:pPr>
            <w:spacing w:after="0"/>
            <w:jc w:val="both"/>
            <w:rPr>
              <w:rFonts w:ascii="Arial" w:hAnsi="Arial" w:cs="Arial"/>
            </w:rPr>
          </w:pPr>
        </w:p>
        <w:p w14:paraId="5ADF40DA" w14:textId="77777777" w:rsidR="00F239E0" w:rsidRPr="00CF69CD" w:rsidRDefault="00F239E0" w:rsidP="00180494">
          <w:pPr>
            <w:spacing w:after="0"/>
            <w:jc w:val="both"/>
            <w:rPr>
              <w:rFonts w:ascii="Arial" w:hAnsi="Arial" w:cs="Arial"/>
            </w:rPr>
          </w:pPr>
          <w:r w:rsidRPr="00CF69CD">
            <w:rPr>
              <w:rFonts w:ascii="Arial" w:hAnsi="Arial" w:cs="Arial"/>
            </w:rPr>
            <w:t>Diagram – timeline of compliance review</w:t>
          </w:r>
        </w:p>
        <w:p w14:paraId="01F8FC1C" w14:textId="77777777" w:rsidR="00EB6CBC" w:rsidRPr="00C243EA" w:rsidRDefault="00EB6CBC" w:rsidP="00EB6CBC">
          <w:pPr>
            <w:spacing w:after="0"/>
            <w:jc w:val="both"/>
            <w:rPr>
              <w:rFonts w:ascii="Arial" w:eastAsia="Arial" w:hAnsi="Arial" w:cs="Arial"/>
              <w:b/>
              <w:bCs/>
              <w:color w:val="603A96"/>
              <w:w w:val="90"/>
              <w:sz w:val="32"/>
              <w:szCs w:val="32"/>
            </w:rPr>
          </w:pPr>
        </w:p>
        <w:p w14:paraId="47EC711F" w14:textId="77777777" w:rsidR="00EB6CBC" w:rsidRPr="00CF69CD" w:rsidRDefault="00EB6CBC" w:rsidP="00EB6CBC">
          <w:pPr>
            <w:spacing w:after="0"/>
            <w:rPr>
              <w:rFonts w:ascii="Arial" w:hAnsi="Arial" w:cs="Arial"/>
            </w:rPr>
          </w:pPr>
          <w:r w:rsidRPr="00CF69CD">
            <w:rPr>
              <w:rFonts w:ascii="Arial" w:hAnsi="Arial" w:cs="Arial"/>
            </w:rPr>
            <w:t>1</w:t>
          </w:r>
          <w:r w:rsidRPr="00CF69CD">
            <w:rPr>
              <w:rFonts w:ascii="Arial" w:hAnsi="Arial" w:cs="Arial"/>
            </w:rPr>
            <w:tab/>
            <w:t xml:space="preserve">Processing reviews of compliance </w:t>
          </w:r>
        </w:p>
        <w:p w14:paraId="54BC9FE2" w14:textId="77777777" w:rsidR="00EB6CBC" w:rsidRPr="00CF69CD" w:rsidRDefault="00EB6CBC" w:rsidP="00EB6CBC">
          <w:pPr>
            <w:spacing w:after="0"/>
            <w:rPr>
              <w:rFonts w:ascii="Arial" w:hAnsi="Arial" w:cs="Arial"/>
            </w:rPr>
          </w:pPr>
          <w:r w:rsidRPr="00CF69CD">
            <w:rPr>
              <w:rFonts w:ascii="Arial" w:hAnsi="Arial" w:cs="Arial"/>
            </w:rPr>
            <w:t>2</w:t>
          </w:r>
          <w:r w:rsidRPr="00CF69CD">
            <w:rPr>
              <w:rFonts w:ascii="Arial" w:hAnsi="Arial" w:cs="Arial"/>
            </w:rPr>
            <w:tab/>
            <w:t>Communications from the public</w:t>
          </w:r>
        </w:p>
        <w:p w14:paraId="634E87FA" w14:textId="77777777" w:rsidR="00EB6CBC" w:rsidRPr="00CF69CD" w:rsidRDefault="00EB6CBC" w:rsidP="00180494">
          <w:pPr>
            <w:spacing w:after="0"/>
            <w:ind w:firstLine="720"/>
            <w:rPr>
              <w:rFonts w:ascii="Arial" w:hAnsi="Arial" w:cs="Arial"/>
            </w:rPr>
          </w:pPr>
          <w:r w:rsidRPr="00CF69CD">
            <w:rPr>
              <w:rFonts w:ascii="Arial" w:hAnsi="Arial" w:cs="Arial"/>
            </w:rPr>
            <w:t>2.1</w:t>
          </w:r>
          <w:r w:rsidRPr="00CF69CD">
            <w:rPr>
              <w:rFonts w:ascii="Arial" w:hAnsi="Arial" w:cs="Arial"/>
            </w:rPr>
            <w:tab/>
            <w:t>Upon receipt of a new communication</w:t>
          </w:r>
        </w:p>
        <w:p w14:paraId="56C36AB8" w14:textId="77777777" w:rsidR="00EB6CBC" w:rsidRPr="00CF69CD" w:rsidRDefault="00EB6CBC" w:rsidP="00180494">
          <w:pPr>
            <w:spacing w:after="0"/>
            <w:ind w:firstLine="720"/>
            <w:rPr>
              <w:rFonts w:ascii="Arial" w:hAnsi="Arial" w:cs="Arial"/>
            </w:rPr>
          </w:pPr>
          <w:r w:rsidRPr="00CF69CD">
            <w:rPr>
              <w:rFonts w:ascii="Arial" w:hAnsi="Arial" w:cs="Arial"/>
            </w:rPr>
            <w:t>2.2</w:t>
          </w:r>
          <w:r w:rsidRPr="00CF69CD">
            <w:rPr>
              <w:rFonts w:ascii="Arial" w:hAnsi="Arial" w:cs="Arial"/>
            </w:rPr>
            <w:tab/>
            <w:t>Decision by Chair and Vice Chair to forward communication to Committee for review</w:t>
          </w:r>
        </w:p>
        <w:p w14:paraId="21E1FA13" w14:textId="52C7E524" w:rsidR="00EB6CBC" w:rsidRPr="00CF69CD" w:rsidRDefault="00EB6CBC" w:rsidP="00180494">
          <w:pPr>
            <w:spacing w:after="0"/>
            <w:ind w:firstLine="720"/>
            <w:rPr>
              <w:rFonts w:ascii="Arial" w:hAnsi="Arial" w:cs="Arial"/>
            </w:rPr>
          </w:pPr>
          <w:r w:rsidRPr="00CF69CD">
            <w:rPr>
              <w:rFonts w:ascii="Arial" w:hAnsi="Arial" w:cs="Arial"/>
            </w:rPr>
            <w:t>2.3</w:t>
          </w:r>
          <w:r w:rsidRPr="00CF69CD">
            <w:rPr>
              <w:rFonts w:ascii="Arial" w:hAnsi="Arial" w:cs="Arial"/>
            </w:rPr>
            <w:tab/>
            <w:t>Confidentiality</w:t>
          </w:r>
        </w:p>
        <w:p w14:paraId="75436D96" w14:textId="77777777" w:rsidR="00EB6CBC" w:rsidRPr="00CF69CD" w:rsidRDefault="00EB6CBC" w:rsidP="00180494">
          <w:pPr>
            <w:spacing w:after="0"/>
            <w:ind w:firstLine="720"/>
            <w:rPr>
              <w:rFonts w:ascii="Arial" w:hAnsi="Arial" w:cs="Arial"/>
            </w:rPr>
          </w:pPr>
          <w:r w:rsidRPr="00CF69CD">
            <w:rPr>
              <w:rFonts w:ascii="Arial" w:hAnsi="Arial" w:cs="Arial"/>
            </w:rPr>
            <w:t>2.4</w:t>
          </w:r>
          <w:r w:rsidRPr="00CF69CD">
            <w:rPr>
              <w:rFonts w:ascii="Arial" w:hAnsi="Arial" w:cs="Arial"/>
            </w:rPr>
            <w:tab/>
            <w:t>Translation</w:t>
          </w:r>
        </w:p>
        <w:p w14:paraId="36D006A8" w14:textId="77777777" w:rsidR="00EB6CBC" w:rsidRPr="00CF69CD" w:rsidRDefault="00EB6CBC" w:rsidP="00180494">
          <w:pPr>
            <w:spacing w:after="0"/>
            <w:ind w:firstLine="720"/>
            <w:rPr>
              <w:rFonts w:ascii="Arial" w:hAnsi="Arial" w:cs="Arial"/>
            </w:rPr>
          </w:pPr>
          <w:r w:rsidRPr="00CF69CD">
            <w:rPr>
              <w:rFonts w:ascii="Arial" w:hAnsi="Arial" w:cs="Arial"/>
            </w:rPr>
            <w:t>2.5</w:t>
          </w:r>
          <w:r w:rsidRPr="00CF69CD">
            <w:rPr>
              <w:rFonts w:ascii="Arial" w:hAnsi="Arial" w:cs="Arial"/>
            </w:rPr>
            <w:tab/>
            <w:t>Determination of admissibility</w:t>
          </w:r>
        </w:p>
        <w:p w14:paraId="659C3BE9" w14:textId="77777777" w:rsidR="00EB6CBC" w:rsidRPr="00CF69CD" w:rsidRDefault="00EB6CBC" w:rsidP="00180494">
          <w:pPr>
            <w:spacing w:after="0"/>
            <w:ind w:firstLine="720"/>
            <w:rPr>
              <w:rFonts w:ascii="Arial" w:hAnsi="Arial" w:cs="Arial"/>
            </w:rPr>
          </w:pPr>
          <w:r w:rsidRPr="00CF69CD">
            <w:rPr>
              <w:rFonts w:ascii="Arial" w:hAnsi="Arial" w:cs="Arial"/>
            </w:rPr>
            <w:t>2.6</w:t>
          </w:r>
          <w:r w:rsidRPr="00CF69CD">
            <w:rPr>
              <w:rFonts w:ascii="Arial" w:hAnsi="Arial" w:cs="Arial"/>
            </w:rPr>
            <w:tab/>
            <w:t>Exhaustion of domestic remedies</w:t>
          </w:r>
        </w:p>
        <w:p w14:paraId="35B35487" w14:textId="77777777" w:rsidR="00EB6CBC" w:rsidRPr="00CF69CD" w:rsidRDefault="00EB6CBC" w:rsidP="00180494">
          <w:pPr>
            <w:spacing w:after="0"/>
            <w:ind w:firstLine="720"/>
            <w:rPr>
              <w:rFonts w:ascii="Arial" w:hAnsi="Arial" w:cs="Arial"/>
            </w:rPr>
          </w:pPr>
          <w:r w:rsidRPr="00CF69CD">
            <w:rPr>
              <w:rFonts w:ascii="Arial" w:hAnsi="Arial" w:cs="Arial"/>
            </w:rPr>
            <w:t>2.7</w:t>
          </w:r>
          <w:r w:rsidRPr="00CF69CD">
            <w:rPr>
              <w:rFonts w:ascii="Arial" w:hAnsi="Arial" w:cs="Arial"/>
            </w:rPr>
            <w:tab/>
            <w:t>Summary proceedings</w:t>
          </w:r>
        </w:p>
        <w:p w14:paraId="3BBE94B0" w14:textId="77777777" w:rsidR="00EB6CBC" w:rsidRPr="00CF69CD" w:rsidRDefault="00EB6CBC" w:rsidP="00180494">
          <w:pPr>
            <w:spacing w:after="0"/>
            <w:ind w:firstLine="720"/>
            <w:rPr>
              <w:rFonts w:ascii="Arial" w:hAnsi="Arial" w:cs="Arial"/>
            </w:rPr>
          </w:pPr>
          <w:r w:rsidRPr="00CF69CD">
            <w:rPr>
              <w:rFonts w:ascii="Arial" w:hAnsi="Arial" w:cs="Arial"/>
            </w:rPr>
            <w:t>2.8</w:t>
          </w:r>
          <w:r w:rsidRPr="00CF69CD">
            <w:rPr>
              <w:rFonts w:ascii="Arial" w:hAnsi="Arial" w:cs="Arial"/>
            </w:rPr>
            <w:tab/>
            <w:t>Response by the Party concerned</w:t>
          </w:r>
        </w:p>
        <w:p w14:paraId="195AEF05" w14:textId="77777777" w:rsidR="00EB6CBC" w:rsidRPr="00CF69CD" w:rsidRDefault="00EB6CBC" w:rsidP="00EB6CBC">
          <w:pPr>
            <w:spacing w:after="0"/>
            <w:rPr>
              <w:rFonts w:ascii="Arial" w:hAnsi="Arial" w:cs="Arial"/>
            </w:rPr>
          </w:pPr>
          <w:r w:rsidRPr="00CF69CD">
            <w:rPr>
              <w:rFonts w:ascii="Arial" w:hAnsi="Arial" w:cs="Arial"/>
            </w:rPr>
            <w:t>3</w:t>
          </w:r>
          <w:r w:rsidRPr="00CF69CD">
            <w:rPr>
              <w:rFonts w:ascii="Arial" w:hAnsi="Arial" w:cs="Arial"/>
            </w:rPr>
            <w:tab/>
            <w:t>Submissions by Parties concerning other Parties</w:t>
          </w:r>
          <w:r w:rsidRPr="00CF69CD">
            <w:rPr>
              <w:rFonts w:ascii="Arial" w:hAnsi="Arial" w:cs="Arial"/>
            </w:rPr>
            <w:tab/>
          </w:r>
        </w:p>
        <w:p w14:paraId="50904671" w14:textId="77777777" w:rsidR="00EB6CBC" w:rsidRPr="00CF69CD" w:rsidRDefault="00EB6CBC" w:rsidP="00180494">
          <w:pPr>
            <w:spacing w:after="0"/>
            <w:ind w:firstLine="720"/>
            <w:rPr>
              <w:rFonts w:ascii="Arial" w:hAnsi="Arial" w:cs="Arial"/>
            </w:rPr>
          </w:pPr>
          <w:r w:rsidRPr="00CF69CD">
            <w:rPr>
              <w:rFonts w:ascii="Arial" w:hAnsi="Arial" w:cs="Arial"/>
            </w:rPr>
            <w:t>3.1</w:t>
          </w:r>
          <w:r w:rsidRPr="00CF69CD">
            <w:rPr>
              <w:rFonts w:ascii="Arial" w:hAnsi="Arial" w:cs="Arial"/>
            </w:rPr>
            <w:tab/>
            <w:t>Upon receipt of a new submission</w:t>
          </w:r>
        </w:p>
        <w:p w14:paraId="49EB3CA9" w14:textId="77777777" w:rsidR="00EB6CBC" w:rsidRPr="00CF69CD" w:rsidRDefault="00EB6CBC" w:rsidP="00180494">
          <w:pPr>
            <w:spacing w:after="0"/>
            <w:ind w:firstLine="720"/>
            <w:rPr>
              <w:rFonts w:ascii="Arial" w:hAnsi="Arial" w:cs="Arial"/>
            </w:rPr>
          </w:pPr>
          <w:r w:rsidRPr="00CF69CD">
            <w:rPr>
              <w:rFonts w:ascii="Arial" w:hAnsi="Arial" w:cs="Arial"/>
            </w:rPr>
            <w:t xml:space="preserve">3.2 </w:t>
          </w:r>
          <w:r w:rsidRPr="00CF69CD">
            <w:rPr>
              <w:rFonts w:ascii="Arial" w:hAnsi="Arial" w:cs="Arial"/>
            </w:rPr>
            <w:tab/>
            <w:t xml:space="preserve">Response from the Party concerned </w:t>
          </w:r>
        </w:p>
        <w:p w14:paraId="6082F08A" w14:textId="77777777" w:rsidR="00EB6CBC" w:rsidRPr="00CF69CD" w:rsidRDefault="00EB6CBC" w:rsidP="00180494">
          <w:pPr>
            <w:spacing w:after="0"/>
            <w:ind w:firstLine="720"/>
            <w:rPr>
              <w:rFonts w:ascii="Arial" w:hAnsi="Arial" w:cs="Arial"/>
            </w:rPr>
          </w:pPr>
          <w:r w:rsidRPr="00CF69CD">
            <w:rPr>
              <w:rFonts w:ascii="Arial" w:hAnsi="Arial" w:cs="Arial"/>
            </w:rPr>
            <w:t>3.3</w:t>
          </w:r>
          <w:r w:rsidRPr="00CF69CD">
            <w:rPr>
              <w:rFonts w:ascii="Arial" w:hAnsi="Arial" w:cs="Arial"/>
            </w:rPr>
            <w:tab/>
            <w:t>Translation</w:t>
          </w:r>
        </w:p>
        <w:p w14:paraId="1A52D379" w14:textId="77777777" w:rsidR="00EB6CBC" w:rsidRPr="00CF69CD" w:rsidRDefault="00EB6CBC" w:rsidP="00EB6CBC">
          <w:pPr>
            <w:spacing w:after="0"/>
            <w:rPr>
              <w:rFonts w:ascii="Arial" w:hAnsi="Arial" w:cs="Arial"/>
            </w:rPr>
          </w:pPr>
          <w:r w:rsidRPr="00CF69CD">
            <w:rPr>
              <w:rFonts w:ascii="Arial" w:hAnsi="Arial" w:cs="Arial"/>
            </w:rPr>
            <w:t>4</w:t>
          </w:r>
          <w:r w:rsidRPr="00CF69CD">
            <w:rPr>
              <w:rFonts w:ascii="Arial" w:hAnsi="Arial" w:cs="Arial"/>
            </w:rPr>
            <w:tab/>
            <w:t>Submissions by Parties concerning own compliance</w:t>
          </w:r>
        </w:p>
        <w:p w14:paraId="76878DAA" w14:textId="77777777" w:rsidR="00EB6CBC" w:rsidRPr="00CF69CD" w:rsidRDefault="00EB6CBC" w:rsidP="00EB6CBC">
          <w:pPr>
            <w:spacing w:after="0"/>
            <w:rPr>
              <w:rFonts w:ascii="Arial" w:hAnsi="Arial" w:cs="Arial"/>
            </w:rPr>
          </w:pPr>
          <w:r w:rsidRPr="00CF69CD">
            <w:rPr>
              <w:rFonts w:ascii="Arial" w:hAnsi="Arial" w:cs="Arial"/>
            </w:rPr>
            <w:t>5</w:t>
          </w:r>
          <w:r w:rsidRPr="00CF69CD">
            <w:rPr>
              <w:rFonts w:ascii="Arial" w:hAnsi="Arial" w:cs="Arial"/>
            </w:rPr>
            <w:tab/>
            <w:t>Referrals by the secretariat</w:t>
          </w:r>
        </w:p>
        <w:p w14:paraId="4952A240" w14:textId="77777777" w:rsidR="00EB6CBC" w:rsidRPr="00CF69CD" w:rsidRDefault="00EB6CBC" w:rsidP="00EB6CBC">
          <w:pPr>
            <w:spacing w:after="0"/>
            <w:rPr>
              <w:rFonts w:ascii="Arial" w:hAnsi="Arial" w:cs="Arial"/>
            </w:rPr>
          </w:pPr>
          <w:r w:rsidRPr="00CF69CD">
            <w:rPr>
              <w:rFonts w:ascii="Arial" w:hAnsi="Arial" w:cs="Arial"/>
            </w:rPr>
            <w:t>6</w:t>
          </w:r>
          <w:r w:rsidRPr="00CF69CD">
            <w:rPr>
              <w:rFonts w:ascii="Arial" w:hAnsi="Arial" w:cs="Arial"/>
            </w:rPr>
            <w:tab/>
            <w:t>Requests by the Meeting of the Parties</w:t>
          </w:r>
        </w:p>
        <w:p w14:paraId="022755E2" w14:textId="77777777" w:rsidR="00EB6CBC" w:rsidRPr="00CF69CD" w:rsidRDefault="00EB6CBC" w:rsidP="00EB6CBC">
          <w:pPr>
            <w:spacing w:after="0"/>
            <w:rPr>
              <w:rFonts w:ascii="Arial" w:hAnsi="Arial" w:cs="Arial"/>
            </w:rPr>
          </w:pPr>
          <w:r w:rsidRPr="00CF69CD">
            <w:rPr>
              <w:rFonts w:ascii="Arial" w:hAnsi="Arial" w:cs="Arial"/>
            </w:rPr>
            <w:t>7</w:t>
          </w:r>
          <w:r w:rsidRPr="00CF69CD">
            <w:rPr>
              <w:rFonts w:ascii="Arial" w:hAnsi="Arial" w:cs="Arial"/>
            </w:rPr>
            <w:tab/>
            <w:t>Common elements for all compliance review procedures</w:t>
          </w:r>
        </w:p>
        <w:p w14:paraId="3A167068" w14:textId="77777777" w:rsidR="00EB6CBC" w:rsidRPr="00CF69CD" w:rsidRDefault="00EB6CBC" w:rsidP="00180494">
          <w:pPr>
            <w:spacing w:after="0"/>
            <w:ind w:firstLine="720"/>
            <w:rPr>
              <w:rFonts w:ascii="Arial" w:hAnsi="Arial" w:cs="Arial"/>
            </w:rPr>
          </w:pPr>
          <w:r w:rsidRPr="00CF69CD">
            <w:rPr>
              <w:rFonts w:ascii="Arial" w:hAnsi="Arial" w:cs="Arial"/>
            </w:rPr>
            <w:t>7.1</w:t>
          </w:r>
          <w:r w:rsidRPr="00CF69CD">
            <w:rPr>
              <w:rFonts w:ascii="Arial" w:hAnsi="Arial" w:cs="Arial"/>
            </w:rPr>
            <w:tab/>
            <w:t>The hearing with the parties concerned</w:t>
          </w:r>
        </w:p>
        <w:p w14:paraId="09E30D32" w14:textId="77777777" w:rsidR="00EB6CBC" w:rsidRPr="00CF69CD" w:rsidRDefault="00EB6CBC" w:rsidP="00180494">
          <w:pPr>
            <w:spacing w:after="0"/>
            <w:ind w:firstLine="720"/>
            <w:rPr>
              <w:rFonts w:ascii="Arial" w:hAnsi="Arial" w:cs="Arial"/>
            </w:rPr>
          </w:pPr>
          <w:r w:rsidRPr="00CF69CD">
            <w:rPr>
              <w:rFonts w:ascii="Arial" w:hAnsi="Arial" w:cs="Arial"/>
            </w:rPr>
            <w:t>7.2</w:t>
          </w:r>
          <w:r w:rsidRPr="00CF69CD">
            <w:rPr>
              <w:rFonts w:ascii="Arial" w:hAnsi="Arial" w:cs="Arial"/>
            </w:rPr>
            <w:tab/>
            <w:t>Information gathering</w:t>
          </w:r>
        </w:p>
        <w:p w14:paraId="667DDF40" w14:textId="77777777" w:rsidR="00EB6CBC" w:rsidRPr="00CF69CD" w:rsidRDefault="00EB6CBC" w:rsidP="00180494">
          <w:pPr>
            <w:spacing w:after="0"/>
            <w:ind w:firstLine="720"/>
            <w:rPr>
              <w:rFonts w:ascii="Arial" w:hAnsi="Arial" w:cs="Arial"/>
            </w:rPr>
          </w:pPr>
          <w:r w:rsidRPr="00CF69CD">
            <w:rPr>
              <w:rFonts w:ascii="Arial" w:hAnsi="Arial" w:cs="Arial"/>
            </w:rPr>
            <w:t>7.3</w:t>
          </w:r>
          <w:r w:rsidRPr="00CF69CD">
            <w:rPr>
              <w:rFonts w:ascii="Arial" w:hAnsi="Arial" w:cs="Arial"/>
            </w:rPr>
            <w:tab/>
            <w:t>Preparation of draft findings</w:t>
          </w:r>
        </w:p>
        <w:p w14:paraId="05EA7AE9" w14:textId="77777777" w:rsidR="00EB6CBC" w:rsidRPr="00CF69CD" w:rsidRDefault="00EB6CBC" w:rsidP="00180494">
          <w:pPr>
            <w:spacing w:after="0"/>
            <w:ind w:firstLine="720"/>
            <w:rPr>
              <w:rFonts w:ascii="Arial" w:hAnsi="Arial" w:cs="Arial"/>
            </w:rPr>
          </w:pPr>
          <w:r w:rsidRPr="00CF69CD">
            <w:rPr>
              <w:rFonts w:ascii="Arial" w:hAnsi="Arial" w:cs="Arial"/>
            </w:rPr>
            <w:t>7.4</w:t>
          </w:r>
          <w:r w:rsidRPr="00CF69CD">
            <w:rPr>
              <w:rFonts w:ascii="Arial" w:hAnsi="Arial" w:cs="Arial"/>
            </w:rPr>
            <w:tab/>
            <w:t>Adoption of findings and recommendations</w:t>
          </w:r>
        </w:p>
        <w:p w14:paraId="0F79FC43" w14:textId="77777777" w:rsidR="00EB6CBC" w:rsidRPr="00CF69CD" w:rsidRDefault="00EB6CBC" w:rsidP="00EB6CBC">
          <w:pPr>
            <w:tabs>
              <w:tab w:val="left" w:pos="3225"/>
            </w:tabs>
            <w:spacing w:after="0"/>
            <w:rPr>
              <w:rFonts w:ascii="Arial" w:hAnsi="Arial" w:cs="Arial"/>
            </w:rPr>
          </w:pPr>
          <w:r w:rsidRPr="00CF69CD">
            <w:rPr>
              <w:rFonts w:ascii="Arial" w:hAnsi="Arial" w:cs="Arial"/>
            </w:rPr>
            <w:tab/>
          </w:r>
        </w:p>
        <w:p w14:paraId="55CF51FB" w14:textId="77777777" w:rsidR="00EB6CBC" w:rsidRPr="00CF69CD" w:rsidRDefault="00EB6CBC" w:rsidP="00EB6CBC">
          <w:pPr>
            <w:spacing w:after="0"/>
            <w:rPr>
              <w:rFonts w:ascii="Arial" w:hAnsi="Arial" w:cs="Arial"/>
            </w:rPr>
          </w:pPr>
          <w:r w:rsidRPr="00CF69CD">
            <w:rPr>
              <w:rFonts w:ascii="Arial" w:hAnsi="Arial" w:cs="Arial"/>
            </w:rPr>
            <w:t>8</w:t>
          </w:r>
          <w:r w:rsidRPr="00CF69CD">
            <w:rPr>
              <w:rFonts w:ascii="Arial" w:hAnsi="Arial" w:cs="Arial"/>
            </w:rPr>
            <w:tab/>
            <w:t>Follow-up on findings of non-compliance</w:t>
          </w:r>
        </w:p>
        <w:p w14:paraId="0D88FA81" w14:textId="77777777" w:rsidR="00EB6CBC" w:rsidRPr="00CF69CD" w:rsidRDefault="00EB6CBC" w:rsidP="00180494">
          <w:pPr>
            <w:spacing w:after="0"/>
            <w:ind w:firstLine="720"/>
            <w:rPr>
              <w:rFonts w:ascii="Arial" w:hAnsi="Arial" w:cs="Arial"/>
            </w:rPr>
          </w:pPr>
          <w:r w:rsidRPr="00CF69CD">
            <w:rPr>
              <w:rFonts w:ascii="Arial" w:hAnsi="Arial" w:cs="Arial"/>
            </w:rPr>
            <w:t>8.1</w:t>
          </w:r>
          <w:r w:rsidRPr="00CF69CD">
            <w:rPr>
              <w:rFonts w:ascii="Arial" w:hAnsi="Arial" w:cs="Arial"/>
            </w:rPr>
            <w:tab/>
            <w:t>Report to MOP on implementation of Committee’s findings of non-compliance</w:t>
          </w:r>
        </w:p>
        <w:p w14:paraId="5AFEE50D" w14:textId="77777777" w:rsidR="00EB6CBC" w:rsidRPr="00CF69CD" w:rsidRDefault="00EB6CBC" w:rsidP="00180494">
          <w:pPr>
            <w:spacing w:after="0"/>
            <w:ind w:firstLine="720"/>
            <w:rPr>
              <w:rFonts w:ascii="Arial" w:hAnsi="Arial" w:cs="Arial"/>
            </w:rPr>
          </w:pPr>
          <w:r w:rsidRPr="00CF69CD">
            <w:rPr>
              <w:rFonts w:ascii="Arial" w:hAnsi="Arial" w:cs="Arial"/>
            </w:rPr>
            <w:t>8.2</w:t>
          </w:r>
          <w:r w:rsidRPr="00CF69CD">
            <w:rPr>
              <w:rFonts w:ascii="Arial" w:hAnsi="Arial" w:cs="Arial"/>
            </w:rPr>
            <w:tab/>
            <w:t>Consideration by the MOP and adoption of a MOP decision</w:t>
          </w:r>
        </w:p>
        <w:p w14:paraId="7FA61AC8" w14:textId="77777777" w:rsidR="00EB6CBC" w:rsidRPr="00CF69CD" w:rsidRDefault="00EB6CBC" w:rsidP="00180494">
          <w:pPr>
            <w:spacing w:after="0"/>
            <w:ind w:firstLine="720"/>
            <w:rPr>
              <w:rFonts w:ascii="Arial" w:hAnsi="Arial" w:cs="Arial"/>
            </w:rPr>
          </w:pPr>
          <w:r w:rsidRPr="00CF69CD">
            <w:rPr>
              <w:rFonts w:ascii="Arial" w:hAnsi="Arial" w:cs="Arial"/>
            </w:rPr>
            <w:t>8.3</w:t>
          </w:r>
          <w:r w:rsidRPr="00CF69CD">
            <w:rPr>
              <w:rFonts w:ascii="Arial" w:hAnsi="Arial" w:cs="Arial"/>
            </w:rPr>
            <w:tab/>
            <w:t>Committee’s review of the implementation of the MOP decision</w:t>
          </w:r>
        </w:p>
        <w:p w14:paraId="225E5C8D" w14:textId="77777777" w:rsidR="00EB6CBC" w:rsidRPr="00CF69CD" w:rsidRDefault="00EB6CBC" w:rsidP="00180494">
          <w:pPr>
            <w:spacing w:after="0"/>
            <w:ind w:firstLine="720"/>
            <w:rPr>
              <w:rFonts w:ascii="Arial" w:hAnsi="Arial" w:cs="Arial"/>
            </w:rPr>
          </w:pPr>
          <w:r w:rsidRPr="00CF69CD">
            <w:rPr>
              <w:rFonts w:ascii="Arial" w:hAnsi="Arial" w:cs="Arial"/>
            </w:rPr>
            <w:t>8.4</w:t>
          </w:r>
          <w:r w:rsidRPr="00CF69CD">
            <w:rPr>
              <w:rFonts w:ascii="Arial" w:hAnsi="Arial" w:cs="Arial"/>
            </w:rPr>
            <w:tab/>
            <w:t>Report to MOP on implementation of MOP decision</w:t>
          </w:r>
        </w:p>
        <w:p w14:paraId="19F6B257" w14:textId="77777777" w:rsidR="00F239E0" w:rsidRPr="00CF69CD" w:rsidRDefault="00F239E0" w:rsidP="00180494">
          <w:pPr>
            <w:spacing w:after="0"/>
            <w:jc w:val="both"/>
            <w:rPr>
              <w:rFonts w:ascii="Arial" w:hAnsi="Arial" w:cs="Arial"/>
            </w:rPr>
          </w:pPr>
        </w:p>
        <w:p w14:paraId="282483DC" w14:textId="77777777" w:rsidR="00F239E0" w:rsidRPr="00CF69CD" w:rsidRDefault="00F239E0" w:rsidP="00180494">
          <w:pPr>
            <w:spacing w:after="0"/>
            <w:jc w:val="both"/>
            <w:rPr>
              <w:rFonts w:ascii="Arial" w:hAnsi="Arial" w:cs="Arial"/>
              <w:b/>
            </w:rPr>
          </w:pPr>
          <w:r w:rsidRPr="00CF69CD">
            <w:rPr>
              <w:rFonts w:ascii="Arial" w:hAnsi="Arial" w:cs="Arial"/>
              <w:b/>
            </w:rPr>
            <w:t xml:space="preserve">Preparing a communication or a submission – useful information </w:t>
          </w:r>
        </w:p>
        <w:p w14:paraId="1BE347A5" w14:textId="77777777" w:rsidR="00F239E0" w:rsidRPr="00CF69CD" w:rsidRDefault="00F239E0" w:rsidP="00180494">
          <w:pPr>
            <w:spacing w:after="0"/>
            <w:jc w:val="both"/>
            <w:rPr>
              <w:rFonts w:ascii="Arial" w:hAnsi="Arial" w:cs="Arial"/>
            </w:rPr>
          </w:pPr>
          <w:r w:rsidRPr="00CF69CD">
            <w:rPr>
              <w:rFonts w:ascii="Arial" w:hAnsi="Arial" w:cs="Arial"/>
            </w:rPr>
            <w:t>Summary of k</w:t>
          </w:r>
          <w:hyperlink w:anchor="_TOC_250014" w:history="1">
            <w:r w:rsidRPr="00CF69CD">
              <w:rPr>
                <w:rFonts w:ascii="Arial" w:hAnsi="Arial" w:cs="Arial"/>
              </w:rPr>
              <w:t>ey points</w:t>
            </w:r>
            <w:r w:rsidRPr="00CF69CD">
              <w:rPr>
                <w:rFonts w:ascii="Arial" w:hAnsi="Arial" w:cs="Arial"/>
              </w:rPr>
              <w:tab/>
            </w:r>
          </w:hyperlink>
        </w:p>
        <w:p w14:paraId="79404BAC" w14:textId="77777777" w:rsidR="00F239E0" w:rsidRPr="00CF69CD" w:rsidRDefault="00103F05" w:rsidP="00180494">
          <w:pPr>
            <w:spacing w:after="0"/>
            <w:jc w:val="both"/>
            <w:rPr>
              <w:rFonts w:ascii="Arial" w:hAnsi="Arial" w:cs="Arial"/>
            </w:rPr>
          </w:pPr>
          <w:hyperlink w:anchor="_TOC_250013" w:history="1">
            <w:r w:rsidR="00F239E0" w:rsidRPr="00CF69CD">
              <w:rPr>
                <w:rFonts w:ascii="Arial" w:hAnsi="Arial" w:cs="Arial"/>
              </w:rPr>
              <w:t xml:space="preserve">Who can submit a communication or </w:t>
            </w:r>
            <w:proofErr w:type="gramStart"/>
            <w:r w:rsidR="00F239E0" w:rsidRPr="00CF69CD">
              <w:rPr>
                <w:rFonts w:ascii="Arial" w:hAnsi="Arial" w:cs="Arial"/>
              </w:rPr>
              <w:t>submission</w:t>
            </w:r>
            <w:proofErr w:type="gramEnd"/>
            <w:r w:rsidR="00F239E0" w:rsidRPr="00CF69CD">
              <w:rPr>
                <w:rFonts w:ascii="Arial" w:hAnsi="Arial" w:cs="Arial"/>
              </w:rPr>
              <w:tab/>
            </w:r>
          </w:hyperlink>
        </w:p>
        <w:p w14:paraId="32A3F14F" w14:textId="77777777" w:rsidR="00F239E0" w:rsidRPr="00CF69CD" w:rsidRDefault="00103F05" w:rsidP="00180494">
          <w:pPr>
            <w:spacing w:after="0"/>
            <w:jc w:val="both"/>
            <w:rPr>
              <w:rFonts w:ascii="Arial" w:hAnsi="Arial" w:cs="Arial"/>
            </w:rPr>
          </w:pPr>
          <w:hyperlink w:anchor="_TOC_250012" w:history="1">
            <w:r w:rsidR="00F239E0" w:rsidRPr="00CF69CD">
              <w:rPr>
                <w:rFonts w:ascii="Arial" w:hAnsi="Arial" w:cs="Arial"/>
              </w:rPr>
              <w:t>What is the Party concerned by the communication or submission</w:t>
            </w:r>
            <w:r w:rsidR="00F239E0" w:rsidRPr="00CF69CD">
              <w:rPr>
                <w:rFonts w:ascii="Arial" w:hAnsi="Arial" w:cs="Arial"/>
              </w:rPr>
              <w:tab/>
            </w:r>
          </w:hyperlink>
        </w:p>
        <w:p w14:paraId="566D25DC" w14:textId="77777777" w:rsidR="00F239E0" w:rsidRPr="00CF69CD" w:rsidRDefault="00103F05" w:rsidP="00180494">
          <w:pPr>
            <w:spacing w:after="0"/>
            <w:jc w:val="both"/>
            <w:rPr>
              <w:rFonts w:ascii="Arial" w:hAnsi="Arial" w:cs="Arial"/>
            </w:rPr>
          </w:pPr>
          <w:hyperlink w:anchor="_TOC_250011" w:history="1">
            <w:r w:rsidR="00F239E0" w:rsidRPr="00CF69CD">
              <w:rPr>
                <w:rFonts w:ascii="Arial" w:hAnsi="Arial" w:cs="Arial"/>
              </w:rPr>
              <w:t>Timing of a communication or submission and of the related facts</w:t>
            </w:r>
            <w:r w:rsidR="00F239E0" w:rsidRPr="00CF69CD">
              <w:rPr>
                <w:rFonts w:ascii="Arial" w:hAnsi="Arial" w:cs="Arial"/>
              </w:rPr>
              <w:tab/>
            </w:r>
          </w:hyperlink>
        </w:p>
        <w:p w14:paraId="345251AC" w14:textId="77777777" w:rsidR="00F239E0" w:rsidRPr="00CF69CD" w:rsidRDefault="00103F05" w:rsidP="00180494">
          <w:pPr>
            <w:spacing w:after="0"/>
            <w:jc w:val="both"/>
            <w:rPr>
              <w:rFonts w:ascii="Arial" w:hAnsi="Arial" w:cs="Arial"/>
            </w:rPr>
          </w:pPr>
          <w:hyperlink w:anchor="_TOC_250010" w:history="1">
            <w:r w:rsidR="00F239E0" w:rsidRPr="00CF69CD">
              <w:rPr>
                <w:rFonts w:ascii="Arial" w:hAnsi="Arial" w:cs="Arial"/>
              </w:rPr>
              <w:t>Formal criteria of the communication</w:t>
            </w:r>
            <w:r w:rsidR="00F239E0" w:rsidRPr="00CF69CD">
              <w:rPr>
                <w:rFonts w:ascii="Arial" w:hAnsi="Arial" w:cs="Arial"/>
              </w:rPr>
              <w:tab/>
              <w:t>or submission</w:t>
            </w:r>
          </w:hyperlink>
        </w:p>
        <w:p w14:paraId="55140AC6" w14:textId="77777777" w:rsidR="00F239E0" w:rsidRPr="00CF69CD" w:rsidRDefault="00103F05" w:rsidP="00180494">
          <w:pPr>
            <w:spacing w:after="0"/>
            <w:jc w:val="both"/>
            <w:rPr>
              <w:rFonts w:ascii="Arial" w:hAnsi="Arial" w:cs="Arial"/>
            </w:rPr>
          </w:pPr>
          <w:hyperlink w:anchor="_TOC_250009" w:history="1">
            <w:r w:rsidR="00F239E0" w:rsidRPr="00CF69CD">
              <w:rPr>
                <w:rFonts w:ascii="Arial" w:hAnsi="Arial" w:cs="Arial"/>
              </w:rPr>
              <w:t>Form of the communication or submission</w:t>
            </w:r>
            <w:r w:rsidR="00F239E0" w:rsidRPr="00CF69CD">
              <w:rPr>
                <w:rFonts w:ascii="Arial" w:hAnsi="Arial" w:cs="Arial"/>
              </w:rPr>
              <w:tab/>
            </w:r>
          </w:hyperlink>
        </w:p>
        <w:p w14:paraId="7CEE3F38" w14:textId="77777777" w:rsidR="00F239E0" w:rsidRPr="00CF69CD" w:rsidRDefault="00103F05" w:rsidP="00180494">
          <w:pPr>
            <w:spacing w:after="0"/>
            <w:jc w:val="both"/>
            <w:rPr>
              <w:rFonts w:ascii="Arial" w:hAnsi="Arial" w:cs="Arial"/>
            </w:rPr>
          </w:pPr>
          <w:hyperlink w:anchor="_TOC_250008" w:history="1">
            <w:r w:rsidR="00F239E0" w:rsidRPr="00CF69CD">
              <w:rPr>
                <w:rFonts w:ascii="Arial" w:hAnsi="Arial" w:cs="Arial"/>
              </w:rPr>
              <w:t>Presentation of the facts of alleged non-compliance</w:t>
            </w:r>
            <w:r w:rsidR="00F239E0" w:rsidRPr="00CF69CD">
              <w:rPr>
                <w:rFonts w:ascii="Arial" w:hAnsi="Arial" w:cs="Arial"/>
              </w:rPr>
              <w:tab/>
            </w:r>
          </w:hyperlink>
        </w:p>
        <w:p w14:paraId="5AFC39C2" w14:textId="77777777" w:rsidR="00F239E0" w:rsidRPr="00CF69CD" w:rsidRDefault="00103F05" w:rsidP="00180494">
          <w:pPr>
            <w:spacing w:after="0"/>
            <w:jc w:val="both"/>
            <w:rPr>
              <w:rFonts w:ascii="Arial" w:hAnsi="Arial" w:cs="Arial"/>
            </w:rPr>
          </w:pPr>
          <w:hyperlink w:anchor="_TOC_250007" w:history="1">
            <w:r w:rsidR="00F239E0" w:rsidRPr="00CF69CD">
              <w:rPr>
                <w:rFonts w:ascii="Arial" w:hAnsi="Arial" w:cs="Arial"/>
              </w:rPr>
              <w:t>The nature of alleged non-compliance</w:t>
            </w:r>
            <w:r w:rsidR="00F239E0" w:rsidRPr="00CF69CD">
              <w:rPr>
                <w:rFonts w:ascii="Arial" w:hAnsi="Arial" w:cs="Arial"/>
              </w:rPr>
              <w:tab/>
            </w:r>
          </w:hyperlink>
        </w:p>
        <w:p w14:paraId="1940AF68" w14:textId="77777777" w:rsidR="00F239E0" w:rsidRPr="00CF69CD" w:rsidRDefault="00103F05" w:rsidP="00180494">
          <w:pPr>
            <w:spacing w:after="0"/>
            <w:jc w:val="both"/>
            <w:rPr>
              <w:rFonts w:ascii="Arial" w:hAnsi="Arial" w:cs="Arial"/>
            </w:rPr>
          </w:pPr>
          <w:hyperlink w:anchor="_TOC_250006" w:history="1">
            <w:r w:rsidR="00F239E0" w:rsidRPr="00CF69CD">
              <w:rPr>
                <w:rFonts w:ascii="Arial" w:hAnsi="Arial" w:cs="Arial"/>
              </w:rPr>
              <w:t>Provisions of the Convention relating to the alleged non-compliance</w:t>
            </w:r>
            <w:r w:rsidR="00F239E0" w:rsidRPr="00CF69CD">
              <w:rPr>
                <w:rFonts w:ascii="Arial" w:hAnsi="Arial" w:cs="Arial"/>
              </w:rPr>
              <w:tab/>
            </w:r>
          </w:hyperlink>
        </w:p>
        <w:p w14:paraId="6195D9C8" w14:textId="77777777" w:rsidR="00F239E0" w:rsidRPr="00CF69CD" w:rsidRDefault="00103F05" w:rsidP="00180494">
          <w:pPr>
            <w:spacing w:after="0"/>
            <w:jc w:val="both"/>
            <w:rPr>
              <w:rFonts w:ascii="Arial" w:hAnsi="Arial" w:cs="Arial"/>
            </w:rPr>
          </w:pPr>
          <w:hyperlink w:anchor="_TOC_250005" w:history="1">
            <w:r w:rsidR="00F239E0" w:rsidRPr="00CF69CD">
              <w:rPr>
                <w:rFonts w:ascii="Arial" w:hAnsi="Arial" w:cs="Arial"/>
              </w:rPr>
              <w:t>Exhaustion of domestic remedies</w:t>
            </w:r>
            <w:r w:rsidR="00F239E0" w:rsidRPr="00CF69CD">
              <w:rPr>
                <w:rFonts w:ascii="Arial" w:hAnsi="Arial" w:cs="Arial"/>
              </w:rPr>
              <w:tab/>
            </w:r>
          </w:hyperlink>
        </w:p>
        <w:p w14:paraId="4CD0C5EA" w14:textId="77777777" w:rsidR="00F239E0" w:rsidRPr="00CF69CD" w:rsidRDefault="00F239E0" w:rsidP="00180494">
          <w:pPr>
            <w:spacing w:after="0"/>
            <w:jc w:val="both"/>
            <w:rPr>
              <w:rFonts w:ascii="Arial" w:hAnsi="Arial" w:cs="Arial"/>
            </w:rPr>
          </w:pPr>
          <w:r w:rsidRPr="00CF69CD">
            <w:rPr>
              <w:rFonts w:ascii="Arial" w:hAnsi="Arial" w:cs="Arial"/>
            </w:rPr>
            <w:t>Use of other international procedures</w:t>
          </w:r>
        </w:p>
        <w:p w14:paraId="0045904E" w14:textId="77777777" w:rsidR="00F239E0" w:rsidRPr="00CF69CD" w:rsidRDefault="00103F05" w:rsidP="00180494">
          <w:pPr>
            <w:spacing w:after="0"/>
            <w:jc w:val="both"/>
            <w:rPr>
              <w:rFonts w:ascii="Arial" w:hAnsi="Arial" w:cs="Arial"/>
            </w:rPr>
          </w:pPr>
          <w:hyperlink w:anchor="_TOC_250004" w:history="1">
            <w:r w:rsidR="00F239E0" w:rsidRPr="00CF69CD">
              <w:rPr>
                <w:rFonts w:ascii="Arial" w:hAnsi="Arial" w:cs="Arial"/>
              </w:rPr>
              <w:t>Confidentiality</w:t>
            </w:r>
            <w:r w:rsidR="00F239E0" w:rsidRPr="00CF69CD">
              <w:rPr>
                <w:rFonts w:ascii="Arial" w:hAnsi="Arial" w:cs="Arial"/>
              </w:rPr>
              <w:tab/>
            </w:r>
          </w:hyperlink>
        </w:p>
        <w:p w14:paraId="07BDC234" w14:textId="77777777" w:rsidR="00F239E0" w:rsidRPr="00CF69CD" w:rsidRDefault="00103F05" w:rsidP="00180494">
          <w:pPr>
            <w:spacing w:after="0"/>
            <w:jc w:val="both"/>
            <w:rPr>
              <w:rFonts w:ascii="Arial" w:hAnsi="Arial" w:cs="Arial"/>
            </w:rPr>
          </w:pPr>
          <w:hyperlink w:anchor="_TOC_250003" w:history="1">
            <w:r w:rsidR="00F239E0" w:rsidRPr="00CF69CD">
              <w:rPr>
                <w:rFonts w:ascii="Arial" w:hAnsi="Arial" w:cs="Arial"/>
              </w:rPr>
              <w:t>Supporting documentation</w:t>
            </w:r>
            <w:r w:rsidR="00F239E0" w:rsidRPr="00CF69CD">
              <w:rPr>
                <w:rFonts w:ascii="Arial" w:hAnsi="Arial" w:cs="Arial"/>
              </w:rPr>
              <w:tab/>
            </w:r>
          </w:hyperlink>
        </w:p>
        <w:p w14:paraId="15CFEB68" w14:textId="77777777" w:rsidR="00F239E0" w:rsidRPr="00CF69CD" w:rsidRDefault="00103F05" w:rsidP="00180494">
          <w:pPr>
            <w:spacing w:after="0"/>
            <w:jc w:val="both"/>
            <w:rPr>
              <w:rFonts w:ascii="Arial" w:hAnsi="Arial" w:cs="Arial"/>
            </w:rPr>
          </w:pPr>
          <w:hyperlink w:anchor="_TOC_250002" w:history="1">
            <w:r w:rsidR="00F239E0" w:rsidRPr="00CF69CD">
              <w:rPr>
                <w:rFonts w:ascii="Arial" w:hAnsi="Arial" w:cs="Arial"/>
              </w:rPr>
              <w:t>Language of the communication and related documentation</w:t>
            </w:r>
            <w:r w:rsidR="00F239E0" w:rsidRPr="00CF69CD">
              <w:rPr>
                <w:rFonts w:ascii="Arial" w:hAnsi="Arial" w:cs="Arial"/>
              </w:rPr>
              <w:tab/>
            </w:r>
          </w:hyperlink>
        </w:p>
        <w:p w14:paraId="6486C492" w14:textId="77777777" w:rsidR="00F239E0" w:rsidRPr="00CF69CD" w:rsidRDefault="00103F05" w:rsidP="00180494">
          <w:pPr>
            <w:spacing w:after="0"/>
            <w:jc w:val="both"/>
            <w:rPr>
              <w:rFonts w:ascii="Arial" w:hAnsi="Arial" w:cs="Arial"/>
            </w:rPr>
          </w:pPr>
          <w:hyperlink w:anchor="_TOC_250001" w:history="1">
            <w:r w:rsidR="00F239E0" w:rsidRPr="00CF69CD">
              <w:rPr>
                <w:rFonts w:ascii="Arial" w:hAnsi="Arial" w:cs="Arial"/>
              </w:rPr>
              <w:t>To whom should communications be addressed and how</w:t>
            </w:r>
            <w:r w:rsidR="00F239E0" w:rsidRPr="00CF69CD">
              <w:rPr>
                <w:rFonts w:ascii="Arial" w:hAnsi="Arial" w:cs="Arial"/>
              </w:rPr>
              <w:tab/>
            </w:r>
          </w:hyperlink>
        </w:p>
        <w:p w14:paraId="4F42A1B3" w14:textId="77777777" w:rsidR="00C243EA" w:rsidRDefault="00C243EA" w:rsidP="00180494">
          <w:pPr>
            <w:spacing w:after="0"/>
            <w:jc w:val="both"/>
          </w:pPr>
        </w:p>
        <w:p w14:paraId="212FF0CA" w14:textId="77777777" w:rsidR="00F239E0" w:rsidRPr="00CF69CD" w:rsidRDefault="00103F05" w:rsidP="00180494">
          <w:pPr>
            <w:spacing w:after="0"/>
            <w:jc w:val="both"/>
            <w:rPr>
              <w:rFonts w:ascii="Arial" w:hAnsi="Arial" w:cs="Arial"/>
            </w:rPr>
          </w:pPr>
          <w:hyperlink w:anchor="_TOC_250000" w:history="1">
            <w:r w:rsidR="00F239E0" w:rsidRPr="00CF69CD">
              <w:rPr>
                <w:rFonts w:ascii="Arial" w:hAnsi="Arial" w:cs="Arial"/>
              </w:rPr>
              <w:tab/>
            </w:r>
          </w:hyperlink>
        </w:p>
        <w:p w14:paraId="47354C26" w14:textId="77777777" w:rsidR="00F239E0" w:rsidRPr="00CF69CD" w:rsidRDefault="00F239E0" w:rsidP="00180494">
          <w:pPr>
            <w:spacing w:after="0"/>
            <w:jc w:val="both"/>
            <w:rPr>
              <w:rFonts w:ascii="Arial" w:hAnsi="Arial" w:cs="Arial"/>
              <w:b/>
            </w:rPr>
          </w:pPr>
          <w:r w:rsidRPr="00CF69CD">
            <w:rPr>
              <w:rFonts w:ascii="Arial" w:hAnsi="Arial" w:cs="Arial"/>
              <w:b/>
            </w:rPr>
            <w:lastRenderedPageBreak/>
            <w:t xml:space="preserve">Annex </w:t>
          </w:r>
          <w:proofErr w:type="gramStart"/>
          <w:r w:rsidRPr="00CF69CD">
            <w:rPr>
              <w:rFonts w:ascii="Arial" w:hAnsi="Arial" w:cs="Arial"/>
              <w:b/>
            </w:rPr>
            <w:t>I</w:t>
          </w:r>
          <w:proofErr w:type="gramEnd"/>
          <w:r w:rsidRPr="00CF69CD">
            <w:rPr>
              <w:rFonts w:ascii="Arial" w:hAnsi="Arial" w:cs="Arial"/>
              <w:b/>
            </w:rPr>
            <w:t xml:space="preserve"> - Format for communications and submissions </w:t>
          </w:r>
        </w:p>
        <w:p w14:paraId="62B734AE" w14:textId="77777777" w:rsidR="00F239E0" w:rsidRPr="00CF69CD" w:rsidRDefault="00F239E0" w:rsidP="00180494">
          <w:pPr>
            <w:spacing w:after="0"/>
            <w:jc w:val="both"/>
            <w:rPr>
              <w:rFonts w:ascii="Arial" w:hAnsi="Arial" w:cs="Arial"/>
            </w:rPr>
          </w:pPr>
          <w:r w:rsidRPr="00CF69CD">
            <w:rPr>
              <w:rFonts w:ascii="Arial" w:hAnsi="Arial" w:cs="Arial"/>
              <w:b/>
            </w:rPr>
            <w:t>Annex II - Chair’s introduction to formal discussions on the substance of communications and submissions</w:t>
          </w:r>
          <w:r w:rsidRPr="00CF69CD">
            <w:rPr>
              <w:rFonts w:ascii="Arial" w:hAnsi="Arial" w:cs="Arial"/>
            </w:rPr>
            <w:tab/>
          </w:r>
        </w:p>
      </w:sdtContent>
    </w:sdt>
    <w:p w14:paraId="587D843C" w14:textId="3E131DBF" w:rsidR="009D4292" w:rsidRPr="00CF69CD" w:rsidRDefault="009D4292" w:rsidP="00180494">
      <w:pPr>
        <w:spacing w:after="0"/>
        <w:jc w:val="both"/>
        <w:sectPr w:rsidR="009D4292" w:rsidRPr="00CF69CD" w:rsidSect="00EB6CBC">
          <w:headerReference w:type="even" r:id="rId15"/>
          <w:headerReference w:type="default" r:id="rId16"/>
          <w:headerReference w:type="first" r:id="rId17"/>
          <w:pgSz w:w="11920" w:h="16840"/>
          <w:pgMar w:top="1280" w:right="1714" w:bottom="280" w:left="1140" w:header="0" w:footer="0" w:gutter="0"/>
          <w:cols w:space="720"/>
        </w:sectPr>
      </w:pPr>
    </w:p>
    <w:p w14:paraId="6246D633" w14:textId="77777777" w:rsidR="009D4292" w:rsidRPr="00CF69CD" w:rsidRDefault="009D4292" w:rsidP="00180494">
      <w:pPr>
        <w:spacing w:after="0" w:line="200" w:lineRule="exact"/>
        <w:jc w:val="both"/>
        <w:rPr>
          <w:sz w:val="20"/>
          <w:szCs w:val="20"/>
          <w:lang w:val="en-GB"/>
        </w:rPr>
      </w:pPr>
    </w:p>
    <w:p w14:paraId="52944BA7" w14:textId="77777777" w:rsidR="009D4292" w:rsidRPr="00CF69CD" w:rsidRDefault="009D4292" w:rsidP="00180494">
      <w:pPr>
        <w:spacing w:after="0" w:line="260" w:lineRule="exact"/>
        <w:jc w:val="both"/>
        <w:rPr>
          <w:sz w:val="26"/>
          <w:szCs w:val="26"/>
          <w:lang w:val="en-GB"/>
        </w:rPr>
      </w:pPr>
    </w:p>
    <w:p w14:paraId="537C5959" w14:textId="77777777" w:rsidR="00BD6B44" w:rsidRPr="00CF69CD" w:rsidRDefault="00BD6B44" w:rsidP="00180494">
      <w:pPr>
        <w:spacing w:after="0" w:line="616" w:lineRule="exact"/>
        <w:jc w:val="both"/>
        <w:rPr>
          <w:rFonts w:ascii="Arial" w:eastAsia="Arial" w:hAnsi="Arial" w:cs="Arial"/>
          <w:b/>
          <w:bCs/>
          <w:color w:val="009AC7"/>
          <w:sz w:val="56"/>
          <w:szCs w:val="56"/>
          <w:lang w:val="en-GB"/>
        </w:rPr>
      </w:pPr>
      <w:r w:rsidRPr="00CF69CD">
        <w:rPr>
          <w:rFonts w:ascii="Arial" w:eastAsia="Arial" w:hAnsi="Arial" w:cs="Arial"/>
          <w:b/>
          <w:bCs/>
          <w:color w:val="009AC7"/>
          <w:sz w:val="56"/>
          <w:szCs w:val="56"/>
          <w:lang w:val="en-GB"/>
        </w:rPr>
        <w:br w:type="page"/>
      </w:r>
    </w:p>
    <w:p w14:paraId="1E271971" w14:textId="46CA21B8" w:rsidR="009D4292" w:rsidRPr="00CF69CD" w:rsidRDefault="002F5C75" w:rsidP="00180494">
      <w:pPr>
        <w:spacing w:after="0" w:line="616" w:lineRule="exact"/>
        <w:jc w:val="both"/>
        <w:rPr>
          <w:rFonts w:ascii="Arial" w:eastAsia="Arial" w:hAnsi="Arial" w:cs="Arial"/>
          <w:b/>
          <w:bCs/>
          <w:color w:val="009AC7"/>
          <w:sz w:val="56"/>
          <w:szCs w:val="56"/>
          <w:lang w:val="en-GB"/>
        </w:rPr>
      </w:pPr>
      <w:r w:rsidRPr="00CF69CD">
        <w:rPr>
          <w:rFonts w:ascii="Arial" w:eastAsia="Arial" w:hAnsi="Arial" w:cs="Arial"/>
          <w:b/>
          <w:bCs/>
          <w:color w:val="009AC7"/>
          <w:sz w:val="56"/>
          <w:szCs w:val="56"/>
          <w:lang w:val="en-GB"/>
        </w:rPr>
        <w:lastRenderedPageBreak/>
        <w:t>Int</w:t>
      </w:r>
      <w:r w:rsidRPr="00CF69CD">
        <w:rPr>
          <w:rFonts w:ascii="Arial" w:eastAsia="Arial" w:hAnsi="Arial" w:cs="Arial"/>
          <w:b/>
          <w:bCs/>
          <w:color w:val="009AC7"/>
          <w:spacing w:val="-4"/>
          <w:sz w:val="56"/>
          <w:szCs w:val="56"/>
          <w:lang w:val="en-GB"/>
        </w:rPr>
        <w:t>r</w:t>
      </w:r>
      <w:r w:rsidRPr="00CF69CD">
        <w:rPr>
          <w:rFonts w:ascii="Arial" w:eastAsia="Arial" w:hAnsi="Arial" w:cs="Arial"/>
          <w:b/>
          <w:bCs/>
          <w:color w:val="009AC7"/>
          <w:sz w:val="56"/>
          <w:szCs w:val="56"/>
          <w:lang w:val="en-GB"/>
        </w:rPr>
        <w:t>oduction</w:t>
      </w:r>
      <w:bookmarkEnd w:id="0"/>
    </w:p>
    <w:p w14:paraId="446800CA" w14:textId="77777777" w:rsidR="008038F8" w:rsidRPr="00CF69CD" w:rsidRDefault="008038F8" w:rsidP="00180494">
      <w:pPr>
        <w:spacing w:after="0" w:line="616" w:lineRule="exact"/>
        <w:jc w:val="both"/>
        <w:rPr>
          <w:rFonts w:ascii="Arial" w:eastAsia="Arial" w:hAnsi="Arial" w:cs="Arial"/>
          <w:sz w:val="56"/>
          <w:szCs w:val="56"/>
          <w:lang w:val="en-GB"/>
        </w:rPr>
      </w:pPr>
    </w:p>
    <w:p w14:paraId="5D07BA5F" w14:textId="77777777" w:rsidR="009D4292" w:rsidRPr="00CF69CD" w:rsidRDefault="009D4292" w:rsidP="00180494">
      <w:pPr>
        <w:tabs>
          <w:tab w:val="left" w:pos="10065"/>
        </w:tabs>
        <w:spacing w:after="0"/>
        <w:ind w:right="715"/>
        <w:jc w:val="both"/>
        <w:rPr>
          <w:lang w:val="en-GB"/>
        </w:rPr>
      </w:pPr>
    </w:p>
    <w:p w14:paraId="028F08B8" w14:textId="002BEF7F" w:rsidR="009D4292" w:rsidRPr="00CF69CD" w:rsidRDefault="00313EBE" w:rsidP="00180494">
      <w:pPr>
        <w:tabs>
          <w:tab w:val="left" w:pos="9072"/>
        </w:tabs>
        <w:spacing w:after="0"/>
        <w:ind w:right="1708"/>
        <w:jc w:val="both"/>
        <w:rPr>
          <w:rFonts w:ascii="Arial" w:hAnsi="Arial" w:cs="Arial"/>
          <w:lang w:val="en-GB"/>
        </w:rPr>
      </w:pPr>
      <w:r w:rsidRPr="00CF69CD">
        <w:rPr>
          <w:rFonts w:ascii="Arial" w:hAnsi="Arial" w:cs="Arial"/>
          <w:lang w:val="en-GB"/>
        </w:rPr>
        <w:t>Since the 1990s</w:t>
      </w:r>
      <w:r w:rsidR="002F5C75" w:rsidRPr="00CF69CD">
        <w:rPr>
          <w:rFonts w:ascii="Arial" w:hAnsi="Arial" w:cs="Arial"/>
          <w:lang w:val="en-GB"/>
        </w:rPr>
        <w:t>, there has been a growing trend in internatio</w:t>
      </w:r>
      <w:r w:rsidR="009D40D4" w:rsidRPr="00CF69CD">
        <w:rPr>
          <w:rFonts w:ascii="Arial" w:hAnsi="Arial" w:cs="Arial"/>
          <w:lang w:val="en-GB"/>
        </w:rPr>
        <w:t>nal treaty law-making to de</w:t>
      </w:r>
      <w:r w:rsidR="002F5C75" w:rsidRPr="00CF69CD">
        <w:rPr>
          <w:rFonts w:ascii="Arial" w:hAnsi="Arial" w:cs="Arial"/>
          <w:lang w:val="en-GB"/>
        </w:rPr>
        <w:t>velop mechanisms that facilitate, promote and enforce compliance with the commitments undertaken by the Parties. Article 15 of the Convention on Access to Information, Public Participation in Decision-making and Access to Justice in Environmental Matters (</w:t>
      </w:r>
      <w:r w:rsidR="00480042" w:rsidRPr="00CF69CD">
        <w:rPr>
          <w:rFonts w:ascii="Arial" w:hAnsi="Arial" w:cs="Arial"/>
          <w:lang w:val="en-GB"/>
        </w:rPr>
        <w:t>the</w:t>
      </w:r>
      <w:r w:rsidR="002F5C75" w:rsidRPr="00CF69CD">
        <w:rPr>
          <w:rFonts w:ascii="Arial" w:hAnsi="Arial" w:cs="Arial"/>
          <w:lang w:val="en-GB"/>
        </w:rPr>
        <w:t xml:space="preserve"> Aarhus Convention) requires the Parties to set up arrangements of a non-confrontational, non-judicial and consultative nature to review compliance with the </w:t>
      </w:r>
      <w:r w:rsidR="00C55E0D" w:rsidRPr="00CF69CD">
        <w:rPr>
          <w:rFonts w:ascii="Arial" w:hAnsi="Arial" w:cs="Arial"/>
          <w:lang w:val="en-GB"/>
        </w:rPr>
        <w:t>Conven</w:t>
      </w:r>
      <w:r w:rsidR="00976FD2" w:rsidRPr="00CF69CD">
        <w:rPr>
          <w:rFonts w:ascii="Arial" w:hAnsi="Arial" w:cs="Arial"/>
          <w:lang w:val="en-GB"/>
        </w:rPr>
        <w:t>tion</w:t>
      </w:r>
      <w:r w:rsidR="002F5C75" w:rsidRPr="00CF69CD">
        <w:rPr>
          <w:rFonts w:ascii="Arial" w:hAnsi="Arial" w:cs="Arial"/>
          <w:lang w:val="en-GB"/>
        </w:rPr>
        <w:t>; such arrangements are required to allow for public involvement  and may include the option of considering communications from members of the public on matters related to the Convention.</w:t>
      </w:r>
    </w:p>
    <w:p w14:paraId="444E30F1" w14:textId="77777777" w:rsidR="009D4292" w:rsidRPr="00CF69CD" w:rsidRDefault="009D4292" w:rsidP="00180494">
      <w:pPr>
        <w:tabs>
          <w:tab w:val="left" w:pos="9072"/>
        </w:tabs>
        <w:spacing w:after="0"/>
        <w:ind w:right="1708"/>
        <w:jc w:val="both"/>
        <w:rPr>
          <w:rFonts w:ascii="Arial" w:hAnsi="Arial" w:cs="Arial"/>
          <w:lang w:val="en-GB"/>
        </w:rPr>
      </w:pPr>
    </w:p>
    <w:p w14:paraId="06B86CF1" w14:textId="11DAAE9F"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On the basis of this provision, the Meeting of the Parties (M</w:t>
      </w:r>
      <w:r w:rsidR="00480042" w:rsidRPr="00CF69CD">
        <w:rPr>
          <w:rFonts w:ascii="Arial" w:hAnsi="Arial" w:cs="Arial"/>
          <w:lang w:val="en-GB"/>
        </w:rPr>
        <w:t>O</w:t>
      </w:r>
      <w:r w:rsidRPr="00CF69CD">
        <w:rPr>
          <w:rFonts w:ascii="Arial" w:hAnsi="Arial" w:cs="Arial"/>
          <w:lang w:val="en-GB"/>
        </w:rPr>
        <w:t xml:space="preserve">P) adopted decision I/7 on review of compliance at its first </w:t>
      </w:r>
      <w:r w:rsidR="00C55E0D" w:rsidRPr="00CF69CD">
        <w:rPr>
          <w:rFonts w:ascii="Arial" w:hAnsi="Arial" w:cs="Arial"/>
          <w:lang w:val="en-GB"/>
        </w:rPr>
        <w:t>ses</w:t>
      </w:r>
      <w:r w:rsidR="00976FD2" w:rsidRPr="00CF69CD">
        <w:rPr>
          <w:rFonts w:ascii="Arial" w:hAnsi="Arial" w:cs="Arial"/>
          <w:lang w:val="en-GB"/>
        </w:rPr>
        <w:t>sion</w:t>
      </w:r>
      <w:r w:rsidRPr="00CF69CD">
        <w:rPr>
          <w:rFonts w:ascii="Arial" w:hAnsi="Arial" w:cs="Arial"/>
          <w:lang w:val="en-GB"/>
        </w:rPr>
        <w:t xml:space="preserve"> (Lucca, October 2002). Decision I/7 establishes a</w:t>
      </w:r>
      <w:r w:rsidR="00313EBE" w:rsidRPr="00CF69CD">
        <w:rPr>
          <w:rFonts w:ascii="Arial" w:hAnsi="Arial" w:cs="Arial"/>
          <w:lang w:val="en-GB"/>
        </w:rPr>
        <w:t>n advanced</w:t>
      </w:r>
      <w:r w:rsidRPr="00CF69CD">
        <w:rPr>
          <w:rFonts w:ascii="Arial" w:hAnsi="Arial" w:cs="Arial"/>
          <w:lang w:val="en-GB"/>
        </w:rPr>
        <w:t xml:space="preserve"> compliance mechanism for the Convention: it creates the Compliance </w:t>
      </w:r>
      <w:proofErr w:type="gramStart"/>
      <w:r w:rsidRPr="00CF69CD">
        <w:rPr>
          <w:rFonts w:ascii="Arial" w:hAnsi="Arial" w:cs="Arial"/>
          <w:lang w:val="en-GB"/>
        </w:rPr>
        <w:t>Committee  as</w:t>
      </w:r>
      <w:proofErr w:type="gramEnd"/>
      <w:r w:rsidRPr="00CF69CD">
        <w:rPr>
          <w:rFonts w:ascii="Arial" w:hAnsi="Arial" w:cs="Arial"/>
          <w:lang w:val="en-GB"/>
        </w:rPr>
        <w:t xml:space="preserve"> the main body for the review of compliance and sets out the </w:t>
      </w:r>
      <w:r w:rsidR="00006E5A" w:rsidRPr="00CF69CD">
        <w:rPr>
          <w:rFonts w:ascii="Arial" w:hAnsi="Arial" w:cs="Arial"/>
          <w:lang w:val="en-GB"/>
        </w:rPr>
        <w:t>struc</w:t>
      </w:r>
      <w:r w:rsidR="00976FD2" w:rsidRPr="00CF69CD">
        <w:rPr>
          <w:rFonts w:ascii="Arial" w:hAnsi="Arial" w:cs="Arial"/>
          <w:lang w:val="en-GB"/>
        </w:rPr>
        <w:t>ture</w:t>
      </w:r>
      <w:r w:rsidRPr="00CF69CD">
        <w:rPr>
          <w:rFonts w:ascii="Arial" w:hAnsi="Arial" w:cs="Arial"/>
          <w:lang w:val="en-GB"/>
        </w:rPr>
        <w:t xml:space="preserve"> and functions of this body as well as the procedures to review compliance.</w:t>
      </w:r>
    </w:p>
    <w:p w14:paraId="6C38066E" w14:textId="77777777" w:rsidR="009D4292" w:rsidRPr="00CF69CD" w:rsidRDefault="009D4292" w:rsidP="00180494">
      <w:pPr>
        <w:tabs>
          <w:tab w:val="left" w:pos="9072"/>
        </w:tabs>
        <w:spacing w:after="0"/>
        <w:ind w:right="1708"/>
        <w:jc w:val="both"/>
        <w:rPr>
          <w:rFonts w:ascii="Arial" w:hAnsi="Arial" w:cs="Arial"/>
          <w:lang w:val="en-GB"/>
        </w:rPr>
      </w:pPr>
    </w:p>
    <w:p w14:paraId="3C5BA299" w14:textId="0D69D5BE"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A review of a specific Party’s compliance may be triggered in </w:t>
      </w:r>
      <w:r w:rsidR="009666FA" w:rsidRPr="00CF69CD">
        <w:rPr>
          <w:rFonts w:ascii="Arial" w:hAnsi="Arial" w:cs="Arial"/>
          <w:lang w:val="en-GB"/>
        </w:rPr>
        <w:t xml:space="preserve">five </w:t>
      </w:r>
      <w:r w:rsidRPr="00CF69CD">
        <w:rPr>
          <w:rFonts w:ascii="Arial" w:hAnsi="Arial" w:cs="Arial"/>
          <w:lang w:val="en-GB"/>
        </w:rPr>
        <w:t>ways:</w:t>
      </w:r>
    </w:p>
    <w:p w14:paraId="22798C25" w14:textId="77777777" w:rsidR="009D4292" w:rsidRPr="00CF69CD" w:rsidRDefault="009D4292" w:rsidP="00180494">
      <w:pPr>
        <w:tabs>
          <w:tab w:val="left" w:pos="9072"/>
        </w:tabs>
        <w:spacing w:after="0"/>
        <w:ind w:right="1708"/>
        <w:jc w:val="both"/>
        <w:rPr>
          <w:rFonts w:ascii="Arial" w:hAnsi="Arial" w:cs="Arial"/>
          <w:lang w:val="en-GB"/>
        </w:rPr>
      </w:pPr>
    </w:p>
    <w:p w14:paraId="2C0222A3" w14:textId="77777777"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a) </w:t>
      </w:r>
      <w:proofErr w:type="gramStart"/>
      <w:r w:rsidRPr="00CF69CD">
        <w:rPr>
          <w:rFonts w:ascii="Arial" w:hAnsi="Arial" w:cs="Arial"/>
          <w:lang w:val="en-GB"/>
        </w:rPr>
        <w:t>a</w:t>
      </w:r>
      <w:proofErr w:type="gramEnd"/>
      <w:r w:rsidRPr="00CF69CD">
        <w:rPr>
          <w:rFonts w:ascii="Arial" w:hAnsi="Arial" w:cs="Arial"/>
          <w:lang w:val="en-GB"/>
        </w:rPr>
        <w:t xml:space="preserve"> Party may make a submission about compliance by another Party;</w:t>
      </w:r>
    </w:p>
    <w:p w14:paraId="68F78DB8" w14:textId="2EF203EB"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b) </w:t>
      </w:r>
      <w:proofErr w:type="gramStart"/>
      <w:r w:rsidRPr="00CF69CD">
        <w:rPr>
          <w:rFonts w:ascii="Arial" w:hAnsi="Arial" w:cs="Arial"/>
          <w:lang w:val="en-GB"/>
        </w:rPr>
        <w:t>a</w:t>
      </w:r>
      <w:proofErr w:type="gramEnd"/>
      <w:r w:rsidRPr="00CF69CD">
        <w:rPr>
          <w:rFonts w:ascii="Arial" w:hAnsi="Arial" w:cs="Arial"/>
          <w:lang w:val="en-GB"/>
        </w:rPr>
        <w:t xml:space="preserve"> Party may make a submission concerning its own compliance;</w:t>
      </w:r>
    </w:p>
    <w:p w14:paraId="528409A6" w14:textId="0D27F010" w:rsidR="00006E5A"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c) </w:t>
      </w:r>
      <w:proofErr w:type="gramStart"/>
      <w:r w:rsidRPr="00CF69CD">
        <w:rPr>
          <w:rFonts w:ascii="Arial" w:hAnsi="Arial" w:cs="Arial"/>
          <w:lang w:val="en-GB"/>
        </w:rPr>
        <w:t>the</w:t>
      </w:r>
      <w:proofErr w:type="gramEnd"/>
      <w:r w:rsidRPr="00CF69CD">
        <w:rPr>
          <w:rFonts w:ascii="Arial" w:hAnsi="Arial" w:cs="Arial"/>
          <w:lang w:val="en-GB"/>
        </w:rPr>
        <w:t xml:space="preserve"> secretariat may make a referral to the</w:t>
      </w:r>
      <w:r w:rsidR="00006E5A" w:rsidRPr="00CF69CD">
        <w:rPr>
          <w:rFonts w:ascii="Arial" w:hAnsi="Arial" w:cs="Arial"/>
          <w:lang w:val="en-GB"/>
        </w:rPr>
        <w:t xml:space="preserve"> </w:t>
      </w:r>
      <w:r w:rsidRPr="00CF69CD">
        <w:rPr>
          <w:rFonts w:ascii="Arial" w:hAnsi="Arial" w:cs="Arial"/>
          <w:lang w:val="en-GB"/>
        </w:rPr>
        <w:t>Committee;</w:t>
      </w:r>
    </w:p>
    <w:p w14:paraId="42936426" w14:textId="77777777" w:rsidR="009666FA"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d) </w:t>
      </w:r>
      <w:proofErr w:type="gramStart"/>
      <w:r w:rsidRPr="00CF69CD">
        <w:rPr>
          <w:rFonts w:ascii="Arial" w:hAnsi="Arial" w:cs="Arial"/>
          <w:lang w:val="en-GB"/>
        </w:rPr>
        <w:t>members</w:t>
      </w:r>
      <w:proofErr w:type="gramEnd"/>
      <w:r w:rsidRPr="00CF69CD">
        <w:rPr>
          <w:rFonts w:ascii="Arial" w:hAnsi="Arial" w:cs="Arial"/>
          <w:lang w:val="en-GB"/>
        </w:rPr>
        <w:t xml:space="preserve"> of the public may make communications concerning a Party’s compliance with the Convention</w:t>
      </w:r>
      <w:r w:rsidR="009666FA" w:rsidRPr="00CF69CD">
        <w:rPr>
          <w:rFonts w:ascii="Arial" w:hAnsi="Arial" w:cs="Arial"/>
          <w:lang w:val="en-GB"/>
        </w:rPr>
        <w:t>;</w:t>
      </w:r>
    </w:p>
    <w:p w14:paraId="6C777CA2" w14:textId="65204210" w:rsidR="009D4292" w:rsidRPr="00CF69CD" w:rsidRDefault="009666FA" w:rsidP="00180494">
      <w:pPr>
        <w:tabs>
          <w:tab w:val="left" w:pos="9072"/>
        </w:tabs>
        <w:spacing w:after="0"/>
        <w:ind w:right="1708"/>
        <w:jc w:val="both"/>
        <w:rPr>
          <w:rFonts w:ascii="Arial" w:hAnsi="Arial" w:cs="Arial"/>
          <w:lang w:val="en-GB"/>
        </w:rPr>
      </w:pPr>
      <w:r w:rsidRPr="00CF69CD">
        <w:rPr>
          <w:rFonts w:ascii="Arial" w:hAnsi="Arial" w:cs="Arial"/>
          <w:lang w:val="en-GB"/>
        </w:rPr>
        <w:t xml:space="preserve">e) </w:t>
      </w:r>
      <w:proofErr w:type="gramStart"/>
      <w:r w:rsidRPr="00CF69CD">
        <w:rPr>
          <w:rFonts w:ascii="Arial" w:hAnsi="Arial" w:cs="Arial"/>
          <w:lang w:val="en-GB"/>
        </w:rPr>
        <w:t>the</w:t>
      </w:r>
      <w:proofErr w:type="gramEnd"/>
      <w:r w:rsidRPr="00CF69CD">
        <w:rPr>
          <w:rFonts w:ascii="Arial" w:hAnsi="Arial" w:cs="Arial"/>
          <w:lang w:val="en-GB"/>
        </w:rPr>
        <w:t xml:space="preserve"> Meeting of the Parties may request the Committee to examine a Party’s compliance with the Convention</w:t>
      </w:r>
      <w:r w:rsidR="002F5C75" w:rsidRPr="00CF69CD">
        <w:rPr>
          <w:rFonts w:ascii="Arial" w:hAnsi="Arial" w:cs="Arial"/>
          <w:lang w:val="en-GB"/>
        </w:rPr>
        <w:t>.</w:t>
      </w:r>
      <w:r w:rsidR="004E1A1D" w:rsidRPr="00CF69CD">
        <w:rPr>
          <w:rStyle w:val="FootnoteReference"/>
          <w:rFonts w:ascii="Arial" w:hAnsi="Arial" w:cs="Arial"/>
          <w:lang w:val="en-GB"/>
        </w:rPr>
        <w:footnoteReference w:id="3"/>
      </w:r>
    </w:p>
    <w:p w14:paraId="327CF828" w14:textId="77777777" w:rsidR="00EB29CD" w:rsidRPr="00CF69CD" w:rsidRDefault="00EB29CD" w:rsidP="00180494">
      <w:pPr>
        <w:tabs>
          <w:tab w:val="left" w:pos="9072"/>
        </w:tabs>
        <w:spacing w:after="0"/>
        <w:ind w:right="1708"/>
        <w:jc w:val="both"/>
        <w:rPr>
          <w:rFonts w:ascii="Arial" w:hAnsi="Arial" w:cs="Arial"/>
          <w:lang w:val="en-GB"/>
        </w:rPr>
      </w:pPr>
    </w:p>
    <w:p w14:paraId="6B8B8AB4" w14:textId="638D1AC9"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compliance mechanism of the Aarhus Convention is unique in international environmental law, as it allows members of the public to communicate their concerns about a Party’s compliance directly to a board of independent experts, the Compliance Committee, </w:t>
      </w:r>
      <w:r w:rsidR="00D96A68" w:rsidRPr="00CF69CD">
        <w:rPr>
          <w:rFonts w:ascii="Arial" w:hAnsi="Arial" w:cs="Arial"/>
          <w:lang w:val="en-GB"/>
        </w:rPr>
        <w:t>which has</w:t>
      </w:r>
      <w:r w:rsidRPr="00CF69CD">
        <w:rPr>
          <w:rFonts w:ascii="Arial" w:hAnsi="Arial" w:cs="Arial"/>
          <w:lang w:val="en-GB"/>
        </w:rPr>
        <w:t xml:space="preserve"> the mandate to examine the merits of the case. </w:t>
      </w:r>
      <w:r w:rsidR="004E1A1D" w:rsidRPr="00CF69CD">
        <w:rPr>
          <w:rFonts w:ascii="Arial" w:hAnsi="Arial" w:cs="Arial"/>
          <w:lang w:val="en-GB"/>
        </w:rPr>
        <w:t>T</w:t>
      </w:r>
      <w:r w:rsidRPr="00CF69CD">
        <w:rPr>
          <w:rFonts w:ascii="Arial" w:hAnsi="Arial" w:cs="Arial"/>
          <w:lang w:val="en-GB"/>
        </w:rPr>
        <w:t xml:space="preserve">he Committee </w:t>
      </w:r>
      <w:r w:rsidR="00D96A68" w:rsidRPr="00CF69CD">
        <w:rPr>
          <w:rFonts w:ascii="Arial" w:hAnsi="Arial" w:cs="Arial"/>
          <w:lang w:val="en-GB"/>
        </w:rPr>
        <w:t>adopt</w:t>
      </w:r>
      <w:r w:rsidR="00EB6CBC" w:rsidRPr="00CF69CD">
        <w:rPr>
          <w:rFonts w:ascii="Arial" w:hAnsi="Arial" w:cs="Arial"/>
          <w:lang w:val="en-GB"/>
        </w:rPr>
        <w:t>s</w:t>
      </w:r>
      <w:r w:rsidR="00D96A68" w:rsidRPr="00CF69CD">
        <w:rPr>
          <w:rFonts w:ascii="Arial" w:hAnsi="Arial" w:cs="Arial"/>
          <w:lang w:val="en-GB"/>
        </w:rPr>
        <w:t xml:space="preserve"> findings and </w:t>
      </w:r>
      <w:r w:rsidR="00EB6CBC" w:rsidRPr="00CF69CD">
        <w:rPr>
          <w:rFonts w:ascii="Arial" w:hAnsi="Arial" w:cs="Arial"/>
          <w:lang w:val="en-GB"/>
        </w:rPr>
        <w:t xml:space="preserve">if non-compliance is found, may </w:t>
      </w:r>
      <w:r w:rsidRPr="00CF69CD">
        <w:rPr>
          <w:rFonts w:ascii="Arial" w:hAnsi="Arial" w:cs="Arial"/>
          <w:lang w:val="en-GB"/>
        </w:rPr>
        <w:t xml:space="preserve">make recommendations either to the </w:t>
      </w:r>
      <w:r w:rsidR="00480042" w:rsidRPr="00CF69CD">
        <w:rPr>
          <w:rFonts w:ascii="Arial" w:hAnsi="Arial" w:cs="Arial"/>
          <w:lang w:val="en-GB"/>
        </w:rPr>
        <w:t>MOP</w:t>
      </w:r>
      <w:r w:rsidRPr="00CF69CD">
        <w:rPr>
          <w:rFonts w:ascii="Arial" w:hAnsi="Arial" w:cs="Arial"/>
          <w:lang w:val="en-GB"/>
        </w:rPr>
        <w:t xml:space="preserve">, or, </w:t>
      </w:r>
      <w:r w:rsidR="00E3481C" w:rsidRPr="00CF69CD">
        <w:rPr>
          <w:rFonts w:ascii="Arial" w:hAnsi="Arial" w:cs="Arial"/>
          <w:lang w:val="en-GB"/>
        </w:rPr>
        <w:t xml:space="preserve">with </w:t>
      </w:r>
      <w:r w:rsidR="00480042" w:rsidRPr="00CF69CD">
        <w:rPr>
          <w:rFonts w:ascii="Arial" w:hAnsi="Arial" w:cs="Arial"/>
          <w:lang w:val="en-GB"/>
        </w:rPr>
        <w:t>its</w:t>
      </w:r>
      <w:r w:rsidR="00E3481C" w:rsidRPr="00CF69CD">
        <w:rPr>
          <w:rFonts w:ascii="Arial" w:hAnsi="Arial" w:cs="Arial"/>
          <w:lang w:val="en-GB"/>
        </w:rPr>
        <w:t xml:space="preserve"> agreement</w:t>
      </w:r>
      <w:r w:rsidRPr="00CF69CD">
        <w:rPr>
          <w:rFonts w:ascii="Arial" w:hAnsi="Arial" w:cs="Arial"/>
          <w:lang w:val="en-GB"/>
        </w:rPr>
        <w:t xml:space="preserve">, directly to </w:t>
      </w:r>
      <w:r w:rsidR="00480042" w:rsidRPr="00CF69CD">
        <w:rPr>
          <w:rFonts w:ascii="Arial" w:hAnsi="Arial" w:cs="Arial"/>
          <w:lang w:val="en-GB"/>
        </w:rPr>
        <w:t>the Party concerned</w:t>
      </w:r>
      <w:r w:rsidRPr="00CF69CD">
        <w:rPr>
          <w:rFonts w:ascii="Arial" w:hAnsi="Arial" w:cs="Arial"/>
          <w:lang w:val="en-GB"/>
        </w:rPr>
        <w:t>.</w:t>
      </w:r>
    </w:p>
    <w:p w14:paraId="63551A8B" w14:textId="77777777" w:rsidR="009D4292" w:rsidRPr="00CF69CD" w:rsidRDefault="009D4292" w:rsidP="00180494">
      <w:pPr>
        <w:tabs>
          <w:tab w:val="left" w:pos="9072"/>
        </w:tabs>
        <w:spacing w:after="0"/>
        <w:ind w:right="1708"/>
        <w:jc w:val="both"/>
        <w:rPr>
          <w:rFonts w:ascii="Arial" w:hAnsi="Arial" w:cs="Arial"/>
          <w:lang w:val="en-GB"/>
        </w:rPr>
      </w:pPr>
    </w:p>
    <w:p w14:paraId="52E829C6" w14:textId="457180DD" w:rsidR="009D4292" w:rsidRPr="00CF69CD" w:rsidRDefault="00313EBE" w:rsidP="00180494">
      <w:pPr>
        <w:tabs>
          <w:tab w:val="left" w:pos="9072"/>
        </w:tabs>
        <w:spacing w:after="0"/>
        <w:ind w:right="1708"/>
        <w:jc w:val="both"/>
        <w:rPr>
          <w:rFonts w:ascii="Arial" w:hAnsi="Arial" w:cs="Arial"/>
          <w:lang w:val="en-GB"/>
        </w:rPr>
      </w:pPr>
      <w:r w:rsidRPr="00CF69CD">
        <w:rPr>
          <w:rFonts w:ascii="Arial" w:hAnsi="Arial" w:cs="Arial"/>
          <w:lang w:val="en-GB"/>
        </w:rPr>
        <w:t>T</w:t>
      </w:r>
      <w:r w:rsidR="002F5C75" w:rsidRPr="00CF69CD">
        <w:rPr>
          <w:rFonts w:ascii="Arial" w:hAnsi="Arial" w:cs="Arial"/>
          <w:lang w:val="en-GB"/>
        </w:rPr>
        <w:t xml:space="preserve">he Committee may </w:t>
      </w:r>
      <w:r w:rsidRPr="00CF69CD">
        <w:rPr>
          <w:rFonts w:ascii="Arial" w:hAnsi="Arial" w:cs="Arial"/>
          <w:lang w:val="en-GB"/>
        </w:rPr>
        <w:t xml:space="preserve">also </w:t>
      </w:r>
      <w:r w:rsidR="002F5C75" w:rsidRPr="00CF69CD">
        <w:rPr>
          <w:rFonts w:ascii="Arial" w:hAnsi="Arial" w:cs="Arial"/>
          <w:lang w:val="en-GB"/>
        </w:rPr>
        <w:t xml:space="preserve">examine compliance issues on its own initiative and make recommendations; prepare reports on compliance with or implementation of the provisions of the Convention at the request of the </w:t>
      </w:r>
      <w:r w:rsidR="00480042" w:rsidRPr="00CF69CD">
        <w:rPr>
          <w:rFonts w:ascii="Arial" w:hAnsi="Arial" w:cs="Arial"/>
          <w:lang w:val="en-GB"/>
        </w:rPr>
        <w:t>MOP</w:t>
      </w:r>
      <w:r w:rsidR="002F5C75" w:rsidRPr="00CF69CD">
        <w:rPr>
          <w:rFonts w:ascii="Arial" w:hAnsi="Arial" w:cs="Arial"/>
          <w:lang w:val="en-GB"/>
        </w:rPr>
        <w:t xml:space="preserve">; </w:t>
      </w:r>
      <w:r w:rsidR="00952B84" w:rsidRPr="00CF69CD">
        <w:rPr>
          <w:rFonts w:ascii="Arial" w:hAnsi="Arial" w:cs="Arial"/>
          <w:lang w:val="en-GB"/>
        </w:rPr>
        <w:t xml:space="preserve">provide advice or facilitate assistance to individual Parties regarding the implementation of the Convention; </w:t>
      </w:r>
      <w:r w:rsidR="002F5C75" w:rsidRPr="00CF69CD">
        <w:rPr>
          <w:rFonts w:ascii="Arial" w:hAnsi="Arial" w:cs="Arial"/>
          <w:lang w:val="en-GB"/>
        </w:rPr>
        <w:t>and monitor, assess and facilitate the implementation of and compliance with the reporting requirements under article 10, paragraph 2, of the Convention.</w:t>
      </w:r>
    </w:p>
    <w:p w14:paraId="2F97849F" w14:textId="77777777" w:rsidR="009D4292" w:rsidRPr="00CF69CD" w:rsidRDefault="009D4292" w:rsidP="00180494">
      <w:pPr>
        <w:tabs>
          <w:tab w:val="left" w:pos="9072"/>
        </w:tabs>
        <w:spacing w:after="0"/>
        <w:ind w:right="1708"/>
        <w:jc w:val="both"/>
        <w:rPr>
          <w:rFonts w:ascii="Arial" w:hAnsi="Arial" w:cs="Arial"/>
          <w:lang w:val="en-GB"/>
        </w:rPr>
      </w:pPr>
    </w:p>
    <w:p w14:paraId="62C78C9E" w14:textId="6BCF0E41" w:rsidR="009D4292" w:rsidRPr="00CF69CD" w:rsidRDefault="00480042" w:rsidP="00180494">
      <w:pPr>
        <w:tabs>
          <w:tab w:val="left" w:pos="9072"/>
        </w:tabs>
        <w:spacing w:after="0"/>
        <w:ind w:right="1708"/>
        <w:jc w:val="both"/>
        <w:rPr>
          <w:rFonts w:ascii="Arial" w:hAnsi="Arial" w:cs="Arial"/>
          <w:lang w:val="en-GB"/>
        </w:rPr>
      </w:pPr>
      <w:r w:rsidRPr="00CF69CD">
        <w:rPr>
          <w:rFonts w:ascii="Arial" w:hAnsi="Arial" w:cs="Arial"/>
          <w:lang w:val="en-GB"/>
        </w:rPr>
        <w:t>The Committee review</w:t>
      </w:r>
      <w:r w:rsidR="00277284" w:rsidRPr="00CF69CD">
        <w:rPr>
          <w:rFonts w:ascii="Arial" w:hAnsi="Arial" w:cs="Arial"/>
          <w:lang w:val="en-GB"/>
        </w:rPr>
        <w:t>s</w:t>
      </w:r>
      <w:r w:rsidRPr="00CF69CD">
        <w:rPr>
          <w:rFonts w:ascii="Arial" w:hAnsi="Arial" w:cs="Arial"/>
          <w:lang w:val="en-GB"/>
        </w:rPr>
        <w:t xml:space="preserve"> Parties’ compliance with the provisions of the Convention</w:t>
      </w:r>
      <w:r w:rsidR="00D96A68" w:rsidRPr="00CF69CD">
        <w:rPr>
          <w:rFonts w:ascii="Arial" w:hAnsi="Arial" w:cs="Arial"/>
          <w:lang w:val="en-GB"/>
        </w:rPr>
        <w:t xml:space="preserve"> and report to the MOP. So far, the MOP has endorsed all the Committee findings of non-compliance, and made decisions based on the Committee</w:t>
      </w:r>
      <w:r w:rsidR="00952B84" w:rsidRPr="00CF69CD">
        <w:rPr>
          <w:rFonts w:ascii="Arial" w:hAnsi="Arial" w:cs="Arial"/>
          <w:lang w:val="en-GB"/>
        </w:rPr>
        <w:t>’s reports regarding P</w:t>
      </w:r>
      <w:r w:rsidR="00D96A68" w:rsidRPr="00CF69CD">
        <w:rPr>
          <w:rFonts w:ascii="Arial" w:hAnsi="Arial" w:cs="Arial"/>
          <w:lang w:val="en-GB"/>
        </w:rPr>
        <w:t xml:space="preserve">arties found to be </w:t>
      </w:r>
      <w:r w:rsidR="00952B84" w:rsidRPr="00CF69CD">
        <w:rPr>
          <w:rFonts w:ascii="Arial" w:hAnsi="Arial" w:cs="Arial"/>
          <w:lang w:val="en-GB"/>
        </w:rPr>
        <w:t>in non-</w:t>
      </w:r>
      <w:r w:rsidR="00952B84" w:rsidRPr="00CF69CD">
        <w:rPr>
          <w:rFonts w:ascii="Arial" w:hAnsi="Arial" w:cs="Arial"/>
          <w:lang w:val="en-GB"/>
        </w:rPr>
        <w:lastRenderedPageBreak/>
        <w:t>compliance</w:t>
      </w:r>
      <w:r w:rsidRPr="00CF69CD">
        <w:rPr>
          <w:rFonts w:ascii="Arial" w:hAnsi="Arial" w:cs="Arial"/>
          <w:lang w:val="en-GB"/>
        </w:rPr>
        <w:t xml:space="preserve">. </w:t>
      </w:r>
    </w:p>
    <w:p w14:paraId="1C6A86D5" w14:textId="77777777" w:rsidR="001E422A" w:rsidRPr="00CF69CD" w:rsidRDefault="001E422A" w:rsidP="00180494">
      <w:pPr>
        <w:tabs>
          <w:tab w:val="left" w:pos="9072"/>
        </w:tabs>
        <w:spacing w:after="0"/>
        <w:ind w:right="1708"/>
        <w:jc w:val="both"/>
        <w:rPr>
          <w:rFonts w:ascii="Arial" w:hAnsi="Arial" w:cs="Arial"/>
          <w:lang w:val="en-GB"/>
        </w:rPr>
      </w:pPr>
    </w:p>
    <w:p w14:paraId="284207D5" w14:textId="5F8D4277"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This </w:t>
      </w:r>
      <w:r w:rsidR="00952B84" w:rsidRPr="00CF69CD">
        <w:rPr>
          <w:rFonts w:ascii="Arial" w:hAnsi="Arial" w:cs="Arial"/>
          <w:lang w:val="en-GB"/>
        </w:rPr>
        <w:t>Guide</w:t>
      </w:r>
      <w:r w:rsidRPr="00CF69CD">
        <w:rPr>
          <w:rFonts w:ascii="Arial" w:hAnsi="Arial" w:cs="Arial"/>
          <w:lang w:val="en-GB"/>
        </w:rPr>
        <w:t xml:space="preserve"> is </w:t>
      </w:r>
      <w:r w:rsidR="00D96A68" w:rsidRPr="00CF69CD">
        <w:rPr>
          <w:rFonts w:ascii="Arial" w:hAnsi="Arial" w:cs="Arial"/>
          <w:lang w:val="en-GB"/>
        </w:rPr>
        <w:t>intended to explain the functions of the Compliance Committee and its working methods</w:t>
      </w:r>
      <w:r w:rsidR="00952B84" w:rsidRPr="00CF69CD">
        <w:rPr>
          <w:rFonts w:ascii="Arial" w:hAnsi="Arial" w:cs="Arial"/>
          <w:lang w:val="en-GB"/>
        </w:rPr>
        <w:t xml:space="preserve"> for </w:t>
      </w:r>
      <w:r w:rsidR="00D96A68" w:rsidRPr="00CF69CD">
        <w:rPr>
          <w:rFonts w:ascii="Arial" w:hAnsi="Arial" w:cs="Arial"/>
          <w:lang w:val="en-GB"/>
        </w:rPr>
        <w:t>Parties, communicants and observers</w:t>
      </w:r>
      <w:r w:rsidR="00952B84" w:rsidRPr="00CF69CD">
        <w:rPr>
          <w:rFonts w:ascii="Arial" w:hAnsi="Arial" w:cs="Arial"/>
          <w:lang w:val="en-GB"/>
        </w:rPr>
        <w:t xml:space="preserve"> that may engage with the Committee’s procedures</w:t>
      </w:r>
      <w:r w:rsidR="00D96A68" w:rsidRPr="00CF69CD">
        <w:rPr>
          <w:rFonts w:ascii="Arial" w:hAnsi="Arial" w:cs="Arial"/>
          <w:lang w:val="en-GB"/>
        </w:rPr>
        <w:t xml:space="preserve">. It is </w:t>
      </w:r>
      <w:r w:rsidRPr="00CF69CD">
        <w:rPr>
          <w:rFonts w:ascii="Arial" w:hAnsi="Arial" w:cs="Arial"/>
          <w:lang w:val="en-GB"/>
        </w:rPr>
        <w:t xml:space="preserve">divided into </w:t>
      </w:r>
      <w:r w:rsidR="00952B84" w:rsidRPr="00CF69CD">
        <w:rPr>
          <w:rFonts w:ascii="Arial" w:hAnsi="Arial" w:cs="Arial"/>
          <w:lang w:val="en-GB"/>
        </w:rPr>
        <w:t xml:space="preserve">six </w:t>
      </w:r>
      <w:r w:rsidRPr="00CF69CD">
        <w:rPr>
          <w:rFonts w:ascii="Arial" w:hAnsi="Arial" w:cs="Arial"/>
          <w:lang w:val="en-GB"/>
        </w:rPr>
        <w:t xml:space="preserve">sections. The first section </w:t>
      </w:r>
      <w:r w:rsidR="00952B84" w:rsidRPr="00CF69CD">
        <w:rPr>
          <w:rFonts w:ascii="Arial" w:hAnsi="Arial" w:cs="Arial"/>
          <w:lang w:val="en-GB"/>
        </w:rPr>
        <w:t>describes the composition of the Committee, the election process and the duties of members once elected</w:t>
      </w:r>
      <w:r w:rsidRPr="00CF69CD">
        <w:rPr>
          <w:rFonts w:ascii="Arial" w:hAnsi="Arial" w:cs="Arial"/>
          <w:lang w:val="en-GB"/>
        </w:rPr>
        <w:t xml:space="preserve">. The second </w:t>
      </w:r>
      <w:r w:rsidR="00277284" w:rsidRPr="00CF69CD">
        <w:rPr>
          <w:rFonts w:ascii="Arial" w:hAnsi="Arial" w:cs="Arial"/>
          <w:lang w:val="en-GB"/>
        </w:rPr>
        <w:t xml:space="preserve">section set outs </w:t>
      </w:r>
      <w:r w:rsidRPr="00CF69CD">
        <w:rPr>
          <w:rFonts w:ascii="Arial" w:hAnsi="Arial" w:cs="Arial"/>
          <w:lang w:val="en-GB"/>
        </w:rPr>
        <w:t>the</w:t>
      </w:r>
      <w:r w:rsidR="00277284" w:rsidRPr="00CF69CD">
        <w:rPr>
          <w:rFonts w:ascii="Arial" w:hAnsi="Arial" w:cs="Arial"/>
          <w:lang w:val="en-GB"/>
        </w:rPr>
        <w:t xml:space="preserve"> Committee’s</w:t>
      </w:r>
      <w:r w:rsidRPr="00CF69CD">
        <w:rPr>
          <w:rFonts w:ascii="Arial" w:hAnsi="Arial" w:cs="Arial"/>
          <w:lang w:val="en-GB"/>
        </w:rPr>
        <w:t xml:space="preserve"> </w:t>
      </w:r>
      <w:r w:rsidR="00952B84" w:rsidRPr="00CF69CD">
        <w:rPr>
          <w:rFonts w:ascii="Arial" w:hAnsi="Arial" w:cs="Arial"/>
          <w:lang w:val="en-GB"/>
        </w:rPr>
        <w:t>functions and powers. The third section explains the Committee’s working methods</w:t>
      </w:r>
      <w:r w:rsidRPr="00CF69CD">
        <w:rPr>
          <w:rFonts w:ascii="Arial" w:hAnsi="Arial" w:cs="Arial"/>
          <w:lang w:val="en-GB"/>
        </w:rPr>
        <w:t xml:space="preserve">. </w:t>
      </w:r>
      <w:r w:rsidR="00277284" w:rsidRPr="00CF69CD">
        <w:rPr>
          <w:rFonts w:ascii="Arial" w:hAnsi="Arial" w:cs="Arial"/>
          <w:lang w:val="en-GB"/>
        </w:rPr>
        <w:t>T</w:t>
      </w:r>
      <w:r w:rsidRPr="00CF69CD">
        <w:rPr>
          <w:rFonts w:ascii="Arial" w:hAnsi="Arial" w:cs="Arial"/>
          <w:lang w:val="en-GB"/>
        </w:rPr>
        <w:t xml:space="preserve">he </w:t>
      </w:r>
      <w:r w:rsidR="00952B84" w:rsidRPr="00CF69CD">
        <w:rPr>
          <w:rFonts w:ascii="Arial" w:hAnsi="Arial" w:cs="Arial"/>
          <w:lang w:val="en-GB"/>
        </w:rPr>
        <w:t xml:space="preserve">fourth </w:t>
      </w:r>
      <w:r w:rsidRPr="00CF69CD">
        <w:rPr>
          <w:rFonts w:ascii="Arial" w:hAnsi="Arial" w:cs="Arial"/>
          <w:lang w:val="en-GB"/>
        </w:rPr>
        <w:t xml:space="preserve">section </w:t>
      </w:r>
      <w:r w:rsidR="00952B84" w:rsidRPr="00CF69CD">
        <w:rPr>
          <w:rFonts w:ascii="Arial" w:hAnsi="Arial" w:cs="Arial"/>
          <w:lang w:val="en-GB"/>
        </w:rPr>
        <w:t xml:space="preserve">provides a step-by-step overview of the compliance review procedure. </w:t>
      </w:r>
      <w:r w:rsidRPr="00CF69CD">
        <w:rPr>
          <w:rFonts w:ascii="Arial" w:hAnsi="Arial" w:cs="Arial"/>
          <w:lang w:val="en-GB"/>
        </w:rPr>
        <w:t xml:space="preserve">Finally, the </w:t>
      </w:r>
      <w:r w:rsidR="00952B84" w:rsidRPr="00CF69CD">
        <w:rPr>
          <w:rFonts w:ascii="Arial" w:hAnsi="Arial" w:cs="Arial"/>
          <w:lang w:val="en-GB"/>
        </w:rPr>
        <w:t xml:space="preserve">fifth </w:t>
      </w:r>
      <w:r w:rsidR="00277284" w:rsidRPr="00CF69CD">
        <w:rPr>
          <w:rFonts w:ascii="Arial" w:hAnsi="Arial" w:cs="Arial"/>
          <w:lang w:val="en-GB"/>
        </w:rPr>
        <w:t xml:space="preserve">section </w:t>
      </w:r>
      <w:r w:rsidRPr="00CF69CD">
        <w:rPr>
          <w:rFonts w:ascii="Arial" w:hAnsi="Arial" w:cs="Arial"/>
          <w:lang w:val="en-GB"/>
        </w:rPr>
        <w:t>highlight</w:t>
      </w:r>
      <w:r w:rsidR="00277284" w:rsidRPr="00CF69CD">
        <w:rPr>
          <w:rFonts w:ascii="Arial" w:hAnsi="Arial" w:cs="Arial"/>
          <w:lang w:val="en-GB"/>
        </w:rPr>
        <w:t>s</w:t>
      </w:r>
      <w:r w:rsidRPr="00CF69CD">
        <w:rPr>
          <w:rFonts w:ascii="Arial" w:hAnsi="Arial" w:cs="Arial"/>
          <w:lang w:val="en-GB"/>
        </w:rPr>
        <w:t xml:space="preserve"> some </w:t>
      </w:r>
      <w:r w:rsidR="00952B84" w:rsidRPr="00CF69CD">
        <w:rPr>
          <w:rFonts w:ascii="Arial" w:hAnsi="Arial" w:cs="Arial"/>
          <w:lang w:val="en-GB"/>
        </w:rPr>
        <w:t xml:space="preserve">useful </w:t>
      </w:r>
      <w:r w:rsidRPr="00CF69CD">
        <w:rPr>
          <w:rFonts w:ascii="Arial" w:hAnsi="Arial" w:cs="Arial"/>
          <w:lang w:val="en-GB"/>
        </w:rPr>
        <w:t xml:space="preserve">information </w:t>
      </w:r>
      <w:r w:rsidR="00952B84" w:rsidRPr="00CF69CD">
        <w:rPr>
          <w:rFonts w:ascii="Arial" w:hAnsi="Arial" w:cs="Arial"/>
          <w:lang w:val="en-GB"/>
        </w:rPr>
        <w:t>for members of the public when preparing a communication or for Parties when preparing a submission to the Committee</w:t>
      </w:r>
      <w:r w:rsidRPr="00CF69CD">
        <w:rPr>
          <w:rFonts w:ascii="Arial" w:hAnsi="Arial" w:cs="Arial"/>
          <w:lang w:val="en-GB"/>
        </w:rPr>
        <w:t>.</w:t>
      </w:r>
    </w:p>
    <w:p w14:paraId="08334728" w14:textId="77777777" w:rsidR="009D4292" w:rsidRPr="00CF69CD" w:rsidRDefault="009D4292" w:rsidP="00180494">
      <w:pPr>
        <w:tabs>
          <w:tab w:val="left" w:pos="9072"/>
        </w:tabs>
        <w:spacing w:after="0"/>
        <w:ind w:right="1708"/>
        <w:jc w:val="both"/>
        <w:rPr>
          <w:rFonts w:ascii="Arial" w:hAnsi="Arial" w:cs="Arial"/>
          <w:lang w:val="en-GB"/>
        </w:rPr>
      </w:pPr>
    </w:p>
    <w:p w14:paraId="323D75AA" w14:textId="493BA686"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The information contained in this guidance document is primarily based on:</w:t>
      </w:r>
    </w:p>
    <w:p w14:paraId="7AD7D412" w14:textId="2221ABAC"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w:t>
      </w:r>
      <w:r w:rsidR="00EB6CBC" w:rsidRPr="00CF69CD">
        <w:rPr>
          <w:rFonts w:ascii="Arial" w:hAnsi="Arial" w:cs="Arial"/>
          <w:lang w:val="en-GB"/>
        </w:rPr>
        <w:t xml:space="preserve"> </w:t>
      </w:r>
      <w:proofErr w:type="gramStart"/>
      <w:r w:rsidRPr="00CF69CD">
        <w:rPr>
          <w:rFonts w:ascii="Arial" w:hAnsi="Arial" w:cs="Arial"/>
          <w:lang w:val="en-GB"/>
        </w:rPr>
        <w:t>the</w:t>
      </w:r>
      <w:proofErr w:type="gramEnd"/>
      <w:r w:rsidRPr="00CF69CD">
        <w:rPr>
          <w:rFonts w:ascii="Arial" w:hAnsi="Arial" w:cs="Arial"/>
          <w:lang w:val="en-GB"/>
        </w:rPr>
        <w:t xml:space="preserve"> Convention, notably article 15;</w:t>
      </w:r>
    </w:p>
    <w:p w14:paraId="44EFA429" w14:textId="6C6DD46A"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w:t>
      </w:r>
      <w:r w:rsidR="00EB6CBC" w:rsidRPr="00CF69CD">
        <w:rPr>
          <w:rFonts w:ascii="Arial" w:hAnsi="Arial" w:cs="Arial"/>
          <w:lang w:val="en-GB"/>
        </w:rPr>
        <w:t xml:space="preserve"> </w:t>
      </w:r>
      <w:r w:rsidRPr="00CF69CD">
        <w:rPr>
          <w:rFonts w:ascii="Arial" w:hAnsi="Arial" w:cs="Arial"/>
          <w:lang w:val="en-GB"/>
        </w:rPr>
        <w:t>decisions I/7, II/5</w:t>
      </w:r>
      <w:r w:rsidR="00E3481C" w:rsidRPr="00CF69CD">
        <w:rPr>
          <w:rFonts w:ascii="Arial" w:hAnsi="Arial" w:cs="Arial"/>
          <w:lang w:val="en-GB"/>
        </w:rPr>
        <w:t>,</w:t>
      </w:r>
      <w:r w:rsidRPr="00CF69CD">
        <w:rPr>
          <w:rFonts w:ascii="Arial" w:hAnsi="Arial" w:cs="Arial"/>
          <w:lang w:val="en-GB"/>
        </w:rPr>
        <w:t xml:space="preserve"> III/6</w:t>
      </w:r>
      <w:r w:rsidR="00277284" w:rsidRPr="00CF69CD">
        <w:rPr>
          <w:rFonts w:ascii="Arial" w:hAnsi="Arial" w:cs="Arial"/>
          <w:lang w:val="en-GB"/>
        </w:rPr>
        <w:t>,</w:t>
      </w:r>
      <w:r w:rsidR="00E3481C" w:rsidRPr="00CF69CD">
        <w:rPr>
          <w:rFonts w:ascii="Arial" w:hAnsi="Arial" w:cs="Arial"/>
          <w:lang w:val="en-GB"/>
        </w:rPr>
        <w:t xml:space="preserve"> IV/9</w:t>
      </w:r>
      <w:r w:rsidR="00277284" w:rsidRPr="00CF69CD">
        <w:rPr>
          <w:rFonts w:ascii="Arial" w:hAnsi="Arial" w:cs="Arial"/>
          <w:lang w:val="en-GB"/>
        </w:rPr>
        <w:t xml:space="preserve"> and V/9</w:t>
      </w:r>
      <w:r w:rsidRPr="00CF69CD">
        <w:rPr>
          <w:rFonts w:ascii="Arial" w:hAnsi="Arial" w:cs="Arial"/>
          <w:lang w:val="en-GB"/>
        </w:rPr>
        <w:t xml:space="preserve"> of the </w:t>
      </w:r>
      <w:r w:rsidR="00261EAD" w:rsidRPr="00CF69CD">
        <w:rPr>
          <w:rFonts w:ascii="Arial" w:hAnsi="Arial" w:cs="Arial"/>
          <w:lang w:val="en-GB"/>
        </w:rPr>
        <w:t>Meet</w:t>
      </w:r>
      <w:r w:rsidR="00976FD2" w:rsidRPr="00CF69CD">
        <w:rPr>
          <w:rFonts w:ascii="Arial" w:hAnsi="Arial" w:cs="Arial"/>
          <w:lang w:val="en-GB"/>
        </w:rPr>
        <w:t>ing</w:t>
      </w:r>
      <w:r w:rsidRPr="00CF69CD">
        <w:rPr>
          <w:rFonts w:ascii="Arial" w:hAnsi="Arial" w:cs="Arial"/>
          <w:lang w:val="en-GB"/>
        </w:rPr>
        <w:t xml:space="preserve"> of the Parties;</w:t>
      </w:r>
    </w:p>
    <w:p w14:paraId="387988D8" w14:textId="1F2E9138"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w:t>
      </w:r>
      <w:r w:rsidR="00EB6CBC" w:rsidRPr="00CF69CD">
        <w:rPr>
          <w:rFonts w:ascii="Arial" w:hAnsi="Arial" w:cs="Arial"/>
          <w:lang w:val="en-GB"/>
        </w:rPr>
        <w:t xml:space="preserve"> </w:t>
      </w:r>
      <w:proofErr w:type="gramStart"/>
      <w:r w:rsidRPr="00CF69CD">
        <w:rPr>
          <w:rFonts w:ascii="Arial" w:hAnsi="Arial" w:cs="Arial"/>
          <w:lang w:val="en-GB"/>
        </w:rPr>
        <w:t>the</w:t>
      </w:r>
      <w:proofErr w:type="gramEnd"/>
      <w:r w:rsidRPr="00CF69CD">
        <w:rPr>
          <w:rFonts w:ascii="Arial" w:hAnsi="Arial" w:cs="Arial"/>
          <w:lang w:val="en-GB"/>
        </w:rPr>
        <w:t xml:space="preserve"> reports of the Committee’s </w:t>
      </w:r>
      <w:r w:rsidR="00006E5A" w:rsidRPr="00CF69CD">
        <w:rPr>
          <w:rFonts w:ascii="Arial" w:hAnsi="Arial" w:cs="Arial"/>
          <w:lang w:val="en-GB"/>
        </w:rPr>
        <w:t>meet</w:t>
      </w:r>
      <w:r w:rsidRPr="00CF69CD">
        <w:rPr>
          <w:rFonts w:ascii="Arial" w:hAnsi="Arial" w:cs="Arial"/>
          <w:lang w:val="en-GB"/>
        </w:rPr>
        <w:t>ings.</w:t>
      </w:r>
    </w:p>
    <w:p w14:paraId="2983990B" w14:textId="77777777" w:rsidR="00AF5AE0" w:rsidRPr="00CF69CD" w:rsidRDefault="00AF5AE0" w:rsidP="00180494">
      <w:pPr>
        <w:tabs>
          <w:tab w:val="left" w:pos="9072"/>
        </w:tabs>
        <w:spacing w:after="0"/>
        <w:ind w:right="1708"/>
        <w:jc w:val="both"/>
        <w:rPr>
          <w:rFonts w:ascii="Arial" w:hAnsi="Arial" w:cs="Arial"/>
          <w:lang w:val="en-GB"/>
        </w:rPr>
      </w:pPr>
    </w:p>
    <w:p w14:paraId="768442C6" w14:textId="7BDDB333" w:rsidR="00952B84"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Further </w:t>
      </w:r>
      <w:r w:rsidR="00AF5AE0" w:rsidRPr="00CF69CD">
        <w:rPr>
          <w:rFonts w:ascii="Arial" w:hAnsi="Arial" w:cs="Arial"/>
          <w:lang w:val="en-GB"/>
        </w:rPr>
        <w:t xml:space="preserve">and updated </w:t>
      </w:r>
      <w:r w:rsidRPr="00CF69CD">
        <w:rPr>
          <w:rFonts w:ascii="Arial" w:hAnsi="Arial" w:cs="Arial"/>
          <w:lang w:val="en-GB"/>
        </w:rPr>
        <w:t>information concerning the Compliance Committee and all relev</w:t>
      </w:r>
      <w:r w:rsidR="004359FF" w:rsidRPr="00CF69CD">
        <w:rPr>
          <w:rFonts w:ascii="Arial" w:hAnsi="Arial" w:cs="Arial"/>
          <w:lang w:val="en-GB"/>
        </w:rPr>
        <w:t xml:space="preserve">ant documentation is available </w:t>
      </w:r>
      <w:r w:rsidRPr="00CF69CD">
        <w:rPr>
          <w:rFonts w:ascii="Arial" w:hAnsi="Arial" w:cs="Arial"/>
          <w:lang w:val="en-GB"/>
        </w:rPr>
        <w:t xml:space="preserve">at </w:t>
      </w:r>
      <w:r w:rsidR="00E3481C" w:rsidRPr="00CF69CD">
        <w:rPr>
          <w:rFonts w:ascii="Arial" w:hAnsi="Arial" w:cs="Arial"/>
          <w:lang w:val="en-GB"/>
        </w:rPr>
        <w:t>http://www.unece.org/env/pp/cc.html</w:t>
      </w:r>
      <w:r w:rsidRPr="00CF69CD">
        <w:rPr>
          <w:rFonts w:ascii="Arial" w:hAnsi="Arial" w:cs="Arial"/>
          <w:lang w:val="en-GB"/>
        </w:rPr>
        <w:t xml:space="preserve">. </w:t>
      </w:r>
    </w:p>
    <w:p w14:paraId="3EE30127" w14:textId="77777777" w:rsidR="00952B84" w:rsidRPr="00CF69CD" w:rsidRDefault="00952B84" w:rsidP="00180494">
      <w:pPr>
        <w:tabs>
          <w:tab w:val="left" w:pos="9072"/>
        </w:tabs>
        <w:spacing w:after="0"/>
        <w:ind w:right="1708"/>
        <w:jc w:val="both"/>
        <w:rPr>
          <w:rFonts w:ascii="Arial" w:hAnsi="Arial" w:cs="Arial"/>
          <w:lang w:val="en-GB"/>
        </w:rPr>
      </w:pPr>
    </w:p>
    <w:p w14:paraId="3892F4EB" w14:textId="219DA5C1"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Further information concerning the Convention is available on the Convention’s web site: </w:t>
      </w:r>
      <w:hyperlink r:id="rId18" w:history="1">
        <w:r w:rsidR="00E3481C" w:rsidRPr="00CF69CD">
          <w:rPr>
            <w:rStyle w:val="Hyperlink"/>
            <w:rFonts w:ascii="Arial" w:hAnsi="Arial" w:cs="Arial"/>
            <w:lang w:val="en-GB"/>
          </w:rPr>
          <w:t>www.unece.org/env/pp/welcome.html.</w:t>
        </w:r>
      </w:hyperlink>
    </w:p>
    <w:p w14:paraId="78CA9E81" w14:textId="77777777" w:rsidR="009D4292" w:rsidRPr="00CF69CD" w:rsidRDefault="009D4292" w:rsidP="00180494">
      <w:pPr>
        <w:tabs>
          <w:tab w:val="left" w:pos="10065"/>
        </w:tabs>
        <w:spacing w:after="0"/>
        <w:ind w:right="715"/>
        <w:jc w:val="both"/>
        <w:rPr>
          <w:lang w:val="en-GB"/>
        </w:rPr>
        <w:sectPr w:rsidR="009D4292" w:rsidRPr="00CF69CD" w:rsidSect="00D24719">
          <w:headerReference w:type="even" r:id="rId19"/>
          <w:headerReference w:type="default" r:id="rId20"/>
          <w:footerReference w:type="default" r:id="rId21"/>
          <w:headerReference w:type="first" r:id="rId22"/>
          <w:type w:val="continuous"/>
          <w:pgSz w:w="11920" w:h="16840"/>
          <w:pgMar w:top="900" w:right="0" w:bottom="280" w:left="1140" w:header="720" w:footer="720" w:gutter="0"/>
          <w:cols w:space="720"/>
        </w:sectPr>
      </w:pPr>
      <w:bookmarkStart w:id="1" w:name="_TOC_250046"/>
    </w:p>
    <w:p w14:paraId="367083ED" w14:textId="77777777" w:rsidR="009D4292" w:rsidRPr="00CF69CD" w:rsidRDefault="009D4292" w:rsidP="00180494">
      <w:pPr>
        <w:tabs>
          <w:tab w:val="left" w:pos="10065"/>
        </w:tabs>
        <w:spacing w:after="0" w:line="200" w:lineRule="exact"/>
        <w:ind w:right="715"/>
        <w:jc w:val="both"/>
        <w:rPr>
          <w:sz w:val="20"/>
          <w:szCs w:val="20"/>
          <w:lang w:val="en-GB"/>
        </w:rPr>
      </w:pPr>
    </w:p>
    <w:p w14:paraId="1581EBCC" w14:textId="77777777" w:rsidR="009D4292" w:rsidRPr="00CF69CD" w:rsidRDefault="009D4292" w:rsidP="00180494">
      <w:pPr>
        <w:tabs>
          <w:tab w:val="left" w:pos="10065"/>
        </w:tabs>
        <w:spacing w:after="0" w:line="200" w:lineRule="exact"/>
        <w:ind w:right="715"/>
        <w:jc w:val="both"/>
        <w:rPr>
          <w:sz w:val="20"/>
          <w:szCs w:val="20"/>
          <w:lang w:val="en-GB"/>
        </w:rPr>
      </w:pPr>
    </w:p>
    <w:p w14:paraId="343FBCA3" w14:textId="77777777" w:rsidR="009D4292" w:rsidRPr="00CF69CD" w:rsidRDefault="009D4292" w:rsidP="00180494">
      <w:pPr>
        <w:tabs>
          <w:tab w:val="left" w:pos="10065"/>
        </w:tabs>
        <w:spacing w:after="0" w:line="260" w:lineRule="exact"/>
        <w:ind w:right="715"/>
        <w:jc w:val="both"/>
        <w:rPr>
          <w:sz w:val="26"/>
          <w:szCs w:val="26"/>
          <w:lang w:val="en-GB"/>
        </w:rPr>
      </w:pPr>
    </w:p>
    <w:p w14:paraId="47587BEB" w14:textId="77777777" w:rsidR="004806AC" w:rsidRPr="00CF69CD" w:rsidRDefault="004806AC" w:rsidP="00180494">
      <w:pPr>
        <w:spacing w:after="0" w:line="616" w:lineRule="exact"/>
        <w:jc w:val="both"/>
        <w:rPr>
          <w:rFonts w:ascii="Arial" w:eastAsia="Arial" w:hAnsi="Arial" w:cs="Arial"/>
          <w:b/>
          <w:bCs/>
          <w:color w:val="008752"/>
          <w:sz w:val="56"/>
          <w:szCs w:val="56"/>
          <w:lang w:val="en-GB"/>
        </w:rPr>
      </w:pPr>
      <w:r w:rsidRPr="00CF69CD">
        <w:rPr>
          <w:rFonts w:ascii="Arial" w:eastAsia="Arial" w:hAnsi="Arial" w:cs="Arial"/>
          <w:b/>
          <w:bCs/>
          <w:color w:val="008752"/>
          <w:sz w:val="56"/>
          <w:szCs w:val="56"/>
          <w:lang w:val="en-GB"/>
        </w:rPr>
        <w:br w:type="page"/>
      </w:r>
    </w:p>
    <w:p w14:paraId="0C3496A7" w14:textId="1C275A4B" w:rsidR="009D4292" w:rsidRPr="00CF69CD" w:rsidRDefault="002F5C75" w:rsidP="00180494">
      <w:pPr>
        <w:spacing w:after="0" w:line="616" w:lineRule="exact"/>
        <w:jc w:val="both"/>
        <w:rPr>
          <w:rFonts w:ascii="Arial" w:eastAsia="Arial" w:hAnsi="Arial" w:cs="Arial"/>
          <w:sz w:val="56"/>
          <w:szCs w:val="56"/>
          <w:lang w:val="en-GB"/>
        </w:rPr>
      </w:pPr>
      <w:r w:rsidRPr="00CF69CD">
        <w:rPr>
          <w:rFonts w:ascii="Arial" w:eastAsia="Arial" w:hAnsi="Arial" w:cs="Arial"/>
          <w:b/>
          <w:bCs/>
          <w:color w:val="008752"/>
          <w:sz w:val="56"/>
          <w:szCs w:val="56"/>
          <w:lang w:val="en-GB"/>
        </w:rPr>
        <w:lastRenderedPageBreak/>
        <w:t>Co</w:t>
      </w:r>
      <w:r w:rsidRPr="00CF69CD">
        <w:rPr>
          <w:rFonts w:ascii="Arial" w:eastAsia="Arial" w:hAnsi="Arial" w:cs="Arial"/>
          <w:b/>
          <w:bCs/>
          <w:color w:val="008752"/>
          <w:spacing w:val="2"/>
          <w:sz w:val="56"/>
          <w:szCs w:val="56"/>
          <w:lang w:val="en-GB"/>
        </w:rPr>
        <w:t>m</w:t>
      </w:r>
      <w:r w:rsidRPr="00CF69CD">
        <w:rPr>
          <w:rFonts w:ascii="Arial" w:eastAsia="Arial" w:hAnsi="Arial" w:cs="Arial"/>
          <w:b/>
          <w:bCs/>
          <w:color w:val="008752"/>
          <w:sz w:val="56"/>
          <w:szCs w:val="56"/>
          <w:lang w:val="en-GB"/>
        </w:rPr>
        <w:t>position</w:t>
      </w:r>
      <w:bookmarkEnd w:id="1"/>
      <w:r w:rsidR="001B4A88" w:rsidRPr="00CF69CD">
        <w:rPr>
          <w:rFonts w:ascii="Arial" w:eastAsia="Arial" w:hAnsi="Arial" w:cs="Arial"/>
          <w:b/>
          <w:bCs/>
          <w:color w:val="008752"/>
          <w:sz w:val="56"/>
          <w:szCs w:val="56"/>
          <w:lang w:val="en-GB"/>
        </w:rPr>
        <w:t xml:space="preserve"> and election</w:t>
      </w:r>
    </w:p>
    <w:p w14:paraId="03818057" w14:textId="77777777" w:rsidR="00952B84" w:rsidRPr="00CF69CD" w:rsidRDefault="00952B84" w:rsidP="00180494">
      <w:pPr>
        <w:pStyle w:val="Heading1"/>
        <w:tabs>
          <w:tab w:val="left" w:pos="8364"/>
        </w:tabs>
        <w:spacing w:before="0"/>
        <w:ind w:left="0"/>
        <w:jc w:val="both"/>
        <w:rPr>
          <w:color w:val="008752"/>
          <w:lang w:val="en-GB"/>
        </w:rPr>
      </w:pPr>
    </w:p>
    <w:p w14:paraId="60701C32" w14:textId="77777777" w:rsidR="001B29F1" w:rsidRPr="00CF69CD" w:rsidRDefault="00384C6B" w:rsidP="00180494">
      <w:pPr>
        <w:pStyle w:val="Heading1"/>
        <w:tabs>
          <w:tab w:val="left" w:pos="8364"/>
        </w:tabs>
        <w:spacing w:before="0"/>
        <w:ind w:left="0"/>
        <w:jc w:val="both"/>
        <w:rPr>
          <w:color w:val="008752"/>
          <w:sz w:val="32"/>
          <w:szCs w:val="32"/>
          <w:lang w:val="en-GB"/>
        </w:rPr>
      </w:pPr>
      <w:r w:rsidRPr="00CF69CD">
        <w:rPr>
          <w:color w:val="008752"/>
          <w:sz w:val="32"/>
          <w:szCs w:val="32"/>
          <w:lang w:val="en-GB"/>
        </w:rPr>
        <w:t>Composition</w:t>
      </w:r>
    </w:p>
    <w:p w14:paraId="58844B8D" w14:textId="77777777" w:rsidR="009D4292" w:rsidRPr="00CF69CD" w:rsidRDefault="009D4292" w:rsidP="00180494">
      <w:pPr>
        <w:spacing w:after="0" w:line="280" w:lineRule="exact"/>
        <w:jc w:val="both"/>
        <w:rPr>
          <w:sz w:val="28"/>
          <w:szCs w:val="28"/>
          <w:lang w:val="en-GB"/>
        </w:rPr>
      </w:pPr>
    </w:p>
    <w:p w14:paraId="355360D7" w14:textId="12A72B71"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Compliance Committee consists of nine individuals serving in their personal capacity. The members are </w:t>
      </w:r>
      <w:r w:rsidR="00952B84" w:rsidRPr="00CF69CD">
        <w:rPr>
          <w:rFonts w:ascii="Arial" w:hAnsi="Arial" w:cs="Arial"/>
          <w:lang w:val="en-GB"/>
        </w:rPr>
        <w:t xml:space="preserve">required to be </w:t>
      </w:r>
      <w:r w:rsidRPr="00CF69CD">
        <w:rPr>
          <w:rFonts w:ascii="Arial" w:hAnsi="Arial" w:cs="Arial"/>
          <w:lang w:val="en-GB"/>
        </w:rPr>
        <w:t>nationals of the Parties or Signatories to the Convention</w:t>
      </w:r>
      <w:r w:rsidR="00952B84" w:rsidRPr="00CF69CD">
        <w:rPr>
          <w:rFonts w:ascii="Arial" w:hAnsi="Arial" w:cs="Arial"/>
          <w:lang w:val="en-GB"/>
        </w:rPr>
        <w:t xml:space="preserve"> and must be</w:t>
      </w:r>
      <w:r w:rsidRPr="00CF69CD">
        <w:rPr>
          <w:rFonts w:ascii="Arial" w:hAnsi="Arial" w:cs="Arial"/>
          <w:lang w:val="en-GB"/>
        </w:rPr>
        <w:t xml:space="preserve"> persons of high moral character and recognized competence in the areas to which the Convention relates, including persons with legal experience.</w:t>
      </w:r>
    </w:p>
    <w:p w14:paraId="369ACC07" w14:textId="77777777" w:rsidR="009D4292" w:rsidRPr="00CF69CD" w:rsidRDefault="009D4292" w:rsidP="00180494">
      <w:pPr>
        <w:tabs>
          <w:tab w:val="left" w:pos="9072"/>
        </w:tabs>
        <w:spacing w:after="0"/>
        <w:ind w:right="1708"/>
        <w:jc w:val="both"/>
        <w:rPr>
          <w:rFonts w:ascii="Arial" w:hAnsi="Arial" w:cs="Arial"/>
          <w:lang w:val="en-GB"/>
        </w:rPr>
      </w:pPr>
    </w:p>
    <w:p w14:paraId="4E6AC968" w14:textId="77777777" w:rsidR="009D4292" w:rsidRPr="00CF69CD" w:rsidRDefault="009D4292" w:rsidP="00180494">
      <w:pPr>
        <w:tabs>
          <w:tab w:val="left" w:pos="9072"/>
        </w:tabs>
        <w:spacing w:after="0"/>
        <w:ind w:right="1708"/>
        <w:jc w:val="both"/>
        <w:rPr>
          <w:rFonts w:ascii="Arial" w:hAnsi="Arial" w:cs="Arial"/>
          <w:sz w:val="24"/>
          <w:szCs w:val="24"/>
          <w:lang w:val="en-GB"/>
        </w:rPr>
      </w:pPr>
    </w:p>
    <w:p w14:paraId="7054AFF0" w14:textId="77777777" w:rsidR="00A65365" w:rsidRPr="00CF69CD" w:rsidRDefault="00A65365" w:rsidP="00180494">
      <w:pPr>
        <w:pStyle w:val="Heading1"/>
        <w:tabs>
          <w:tab w:val="left" w:pos="8364"/>
          <w:tab w:val="left" w:pos="9072"/>
        </w:tabs>
        <w:spacing w:before="0"/>
        <w:ind w:left="0" w:right="1708"/>
        <w:jc w:val="both"/>
        <w:rPr>
          <w:color w:val="008752"/>
          <w:lang w:val="en-GB"/>
        </w:rPr>
      </w:pPr>
    </w:p>
    <w:p w14:paraId="71BD75BE" w14:textId="77777777" w:rsidR="009D4292" w:rsidRPr="00CF69CD" w:rsidRDefault="002F5C75" w:rsidP="00180494">
      <w:pPr>
        <w:pStyle w:val="Heading1"/>
        <w:tabs>
          <w:tab w:val="left" w:pos="8364"/>
          <w:tab w:val="left" w:pos="9072"/>
        </w:tabs>
        <w:spacing w:before="0"/>
        <w:ind w:left="0" w:right="1708"/>
        <w:jc w:val="both"/>
        <w:rPr>
          <w:color w:val="008752"/>
          <w:sz w:val="32"/>
          <w:szCs w:val="32"/>
          <w:lang w:val="en-GB"/>
        </w:rPr>
      </w:pPr>
      <w:bookmarkStart w:id="2" w:name="_TOC_250045"/>
      <w:r w:rsidRPr="00CF69CD">
        <w:rPr>
          <w:color w:val="008752"/>
          <w:sz w:val="32"/>
          <w:szCs w:val="32"/>
          <w:lang w:val="en-GB"/>
        </w:rPr>
        <w:t>Election process</w:t>
      </w:r>
      <w:bookmarkEnd w:id="2"/>
    </w:p>
    <w:p w14:paraId="166FB527" w14:textId="77777777" w:rsidR="009D4292" w:rsidRPr="00CF69CD" w:rsidRDefault="009D4292" w:rsidP="00180494">
      <w:pPr>
        <w:tabs>
          <w:tab w:val="left" w:pos="9072"/>
        </w:tabs>
        <w:spacing w:after="0"/>
        <w:ind w:right="1708"/>
        <w:jc w:val="both"/>
        <w:rPr>
          <w:rFonts w:ascii="Arial" w:hAnsi="Arial" w:cs="Arial"/>
          <w:sz w:val="24"/>
          <w:szCs w:val="24"/>
          <w:lang w:val="en-GB"/>
        </w:rPr>
      </w:pPr>
    </w:p>
    <w:p w14:paraId="52FF85EE" w14:textId="77777777" w:rsidR="009D4292" w:rsidRPr="00CF69CD" w:rsidRDefault="002F5C75" w:rsidP="00180494">
      <w:pPr>
        <w:tabs>
          <w:tab w:val="left" w:pos="9072"/>
        </w:tabs>
        <w:spacing w:after="0"/>
        <w:ind w:right="1708"/>
        <w:jc w:val="both"/>
        <w:rPr>
          <w:rFonts w:ascii="Arial" w:hAnsi="Arial" w:cs="Arial"/>
          <w:b/>
          <w:lang w:val="en-GB"/>
        </w:rPr>
      </w:pPr>
      <w:bookmarkStart w:id="3" w:name="_TOC_250044"/>
      <w:r w:rsidRPr="00CF69CD">
        <w:rPr>
          <w:rFonts w:ascii="Arial" w:hAnsi="Arial" w:cs="Arial"/>
          <w:b/>
          <w:lang w:val="en-GB"/>
        </w:rPr>
        <w:t>Nomination</w:t>
      </w:r>
      <w:bookmarkEnd w:id="3"/>
    </w:p>
    <w:p w14:paraId="3D87B576" w14:textId="77777777" w:rsidR="009D4292" w:rsidRPr="00CF69CD" w:rsidRDefault="009D4292" w:rsidP="00180494">
      <w:pPr>
        <w:tabs>
          <w:tab w:val="left" w:pos="9072"/>
        </w:tabs>
        <w:spacing w:after="0"/>
        <w:ind w:right="1708"/>
        <w:jc w:val="both"/>
        <w:rPr>
          <w:rFonts w:ascii="Arial" w:hAnsi="Arial" w:cs="Arial"/>
          <w:lang w:val="en-GB"/>
        </w:rPr>
      </w:pPr>
    </w:p>
    <w:p w14:paraId="7C3069C6" w14:textId="6228A797" w:rsidR="00952B84" w:rsidRPr="00CF69CD" w:rsidRDefault="00952B84" w:rsidP="00180494">
      <w:pPr>
        <w:tabs>
          <w:tab w:val="left" w:pos="9072"/>
        </w:tabs>
        <w:spacing w:after="0"/>
        <w:ind w:right="1708"/>
        <w:jc w:val="both"/>
        <w:rPr>
          <w:rFonts w:ascii="Arial" w:hAnsi="Arial" w:cs="Arial"/>
          <w:lang w:val="en-GB"/>
        </w:rPr>
      </w:pPr>
      <w:r w:rsidRPr="00CF69CD">
        <w:rPr>
          <w:rFonts w:ascii="Arial" w:hAnsi="Arial" w:cs="Arial"/>
          <w:lang w:val="en-GB"/>
        </w:rPr>
        <w:t xml:space="preserve">Unless the MOP, in a particular instance, decides otherwise, the procedure for the nomination of candidates for the Committee is as follows: </w:t>
      </w:r>
    </w:p>
    <w:p w14:paraId="6226BF30" w14:textId="77777777" w:rsidR="00952B84" w:rsidRPr="00CF69CD" w:rsidRDefault="00952B84" w:rsidP="00180494">
      <w:pPr>
        <w:tabs>
          <w:tab w:val="left" w:pos="9072"/>
        </w:tabs>
        <w:spacing w:after="0"/>
        <w:ind w:right="1708"/>
        <w:jc w:val="both"/>
        <w:rPr>
          <w:rFonts w:ascii="Arial" w:hAnsi="Arial" w:cs="Arial"/>
          <w:lang w:val="en-GB"/>
        </w:rPr>
      </w:pPr>
    </w:p>
    <w:p w14:paraId="2C2089BF" w14:textId="77777777" w:rsidR="00180494" w:rsidRPr="00CF69CD" w:rsidRDefault="00952B84" w:rsidP="00180494">
      <w:pPr>
        <w:pStyle w:val="ListParagraph"/>
        <w:numPr>
          <w:ilvl w:val="0"/>
          <w:numId w:val="31"/>
        </w:numPr>
        <w:tabs>
          <w:tab w:val="left" w:pos="9072"/>
        </w:tabs>
        <w:spacing w:after="0"/>
        <w:ind w:right="1708"/>
        <w:jc w:val="both"/>
        <w:rPr>
          <w:rFonts w:ascii="Arial" w:hAnsi="Arial" w:cs="Arial"/>
          <w:lang w:val="en-GB"/>
        </w:rPr>
      </w:pPr>
      <w:r w:rsidRPr="00CF69CD">
        <w:rPr>
          <w:rFonts w:ascii="Arial" w:hAnsi="Arial" w:cs="Arial"/>
          <w:lang w:val="en-GB"/>
        </w:rPr>
        <w:t xml:space="preserve">Candidates meeting the requirements described in the previous paragraph may be nominated by </w:t>
      </w:r>
      <w:r w:rsidR="002F5C75" w:rsidRPr="00CF69CD">
        <w:rPr>
          <w:rFonts w:ascii="Arial" w:hAnsi="Arial" w:cs="Arial"/>
          <w:lang w:val="en-GB"/>
        </w:rPr>
        <w:t>Parties, Signatories and non-governmental organizations falling within the scope of article</w:t>
      </w:r>
      <w:r w:rsidR="00006E5A" w:rsidRPr="00CF69CD">
        <w:rPr>
          <w:rFonts w:ascii="Arial" w:hAnsi="Arial" w:cs="Arial"/>
          <w:lang w:val="en-GB"/>
        </w:rPr>
        <w:t xml:space="preserve"> </w:t>
      </w:r>
      <w:r w:rsidR="002F5C75" w:rsidRPr="00CF69CD">
        <w:rPr>
          <w:rFonts w:ascii="Arial" w:hAnsi="Arial" w:cs="Arial"/>
          <w:lang w:val="en-GB"/>
        </w:rPr>
        <w:t xml:space="preserve">10, paragraph 5, of the Convention </w:t>
      </w:r>
      <w:r w:rsidRPr="00CF69CD">
        <w:rPr>
          <w:rFonts w:ascii="Arial" w:hAnsi="Arial" w:cs="Arial"/>
          <w:lang w:val="en-GB"/>
        </w:rPr>
        <w:t>and promoting environmental protection.</w:t>
      </w:r>
    </w:p>
    <w:p w14:paraId="4DB8BD11" w14:textId="77777777" w:rsidR="00180494" w:rsidRPr="00CF69CD" w:rsidRDefault="00180494" w:rsidP="00180494">
      <w:pPr>
        <w:pStyle w:val="ListParagraph"/>
        <w:tabs>
          <w:tab w:val="left" w:pos="9072"/>
        </w:tabs>
        <w:spacing w:after="0"/>
        <w:ind w:right="1708"/>
        <w:jc w:val="both"/>
        <w:rPr>
          <w:rFonts w:ascii="Arial" w:hAnsi="Arial" w:cs="Arial"/>
          <w:lang w:val="en-GB"/>
        </w:rPr>
      </w:pPr>
    </w:p>
    <w:p w14:paraId="4A4B5236" w14:textId="77777777" w:rsidR="00180494" w:rsidRPr="00CF69CD" w:rsidRDefault="002F5C75" w:rsidP="00180494">
      <w:pPr>
        <w:pStyle w:val="ListParagraph"/>
        <w:numPr>
          <w:ilvl w:val="0"/>
          <w:numId w:val="31"/>
        </w:numPr>
        <w:tabs>
          <w:tab w:val="left" w:pos="9072"/>
        </w:tabs>
        <w:spacing w:after="0"/>
        <w:ind w:right="1708"/>
        <w:jc w:val="both"/>
        <w:rPr>
          <w:rFonts w:ascii="Arial" w:hAnsi="Arial" w:cs="Arial"/>
          <w:lang w:val="en-GB"/>
        </w:rPr>
      </w:pPr>
      <w:r w:rsidRPr="00CF69CD">
        <w:rPr>
          <w:rFonts w:ascii="Arial" w:hAnsi="Arial" w:cs="Arial"/>
          <w:lang w:val="en-GB"/>
        </w:rPr>
        <w:t>Nominat</w:t>
      </w:r>
      <w:r w:rsidR="00006E5A" w:rsidRPr="00CF69CD">
        <w:rPr>
          <w:rFonts w:ascii="Arial" w:hAnsi="Arial" w:cs="Arial"/>
          <w:lang w:val="en-GB"/>
        </w:rPr>
        <w:t>ions are to be sent to the sec</w:t>
      </w:r>
      <w:r w:rsidRPr="00CF69CD">
        <w:rPr>
          <w:rFonts w:ascii="Arial" w:hAnsi="Arial" w:cs="Arial"/>
          <w:lang w:val="en-GB"/>
        </w:rPr>
        <w:t xml:space="preserve">retariat in at least one of the official languages of the Convention at least twelve weeks before the opening of the session of the </w:t>
      </w:r>
      <w:r w:rsidR="00480042" w:rsidRPr="00CF69CD">
        <w:rPr>
          <w:rFonts w:ascii="Arial" w:hAnsi="Arial" w:cs="Arial"/>
          <w:lang w:val="en-GB"/>
        </w:rPr>
        <w:t>MOP</w:t>
      </w:r>
      <w:r w:rsidRPr="00CF69CD">
        <w:rPr>
          <w:rFonts w:ascii="Arial" w:hAnsi="Arial" w:cs="Arial"/>
          <w:lang w:val="en-GB"/>
        </w:rPr>
        <w:t xml:space="preserve"> at which the election is to take place</w:t>
      </w:r>
      <w:r w:rsidR="00952B84" w:rsidRPr="00CF69CD">
        <w:rPr>
          <w:rFonts w:ascii="Arial" w:hAnsi="Arial" w:cs="Arial"/>
          <w:lang w:val="en-GB"/>
        </w:rPr>
        <w:t>.</w:t>
      </w:r>
    </w:p>
    <w:p w14:paraId="433A15C2" w14:textId="77777777" w:rsidR="00180494" w:rsidRPr="00CF69CD" w:rsidRDefault="00180494" w:rsidP="00180494">
      <w:pPr>
        <w:pStyle w:val="ListParagraph"/>
        <w:tabs>
          <w:tab w:val="left" w:pos="9072"/>
        </w:tabs>
        <w:spacing w:after="0"/>
        <w:ind w:right="1708"/>
        <w:jc w:val="both"/>
        <w:rPr>
          <w:rFonts w:ascii="Arial" w:hAnsi="Arial" w:cs="Arial"/>
          <w:lang w:val="en-GB"/>
        </w:rPr>
      </w:pPr>
    </w:p>
    <w:p w14:paraId="5A885550" w14:textId="77777777" w:rsidR="00180494" w:rsidRPr="00CF69CD" w:rsidRDefault="002F5C75" w:rsidP="00180494">
      <w:pPr>
        <w:pStyle w:val="ListParagraph"/>
        <w:numPr>
          <w:ilvl w:val="0"/>
          <w:numId w:val="31"/>
        </w:numPr>
        <w:tabs>
          <w:tab w:val="left" w:pos="9072"/>
        </w:tabs>
        <w:spacing w:after="0"/>
        <w:ind w:right="1708"/>
        <w:jc w:val="both"/>
        <w:rPr>
          <w:rFonts w:ascii="Arial" w:hAnsi="Arial" w:cs="Arial"/>
          <w:lang w:val="en-GB"/>
        </w:rPr>
      </w:pPr>
      <w:r w:rsidRPr="00CF69CD">
        <w:rPr>
          <w:rFonts w:ascii="Arial" w:hAnsi="Arial" w:cs="Arial"/>
          <w:lang w:val="en-GB"/>
        </w:rPr>
        <w:t>Each no</w:t>
      </w:r>
      <w:r w:rsidR="00006E5A" w:rsidRPr="00CF69CD">
        <w:rPr>
          <w:rFonts w:ascii="Arial" w:hAnsi="Arial" w:cs="Arial"/>
          <w:lang w:val="en-GB"/>
        </w:rPr>
        <w:t xml:space="preserve">mination </w:t>
      </w:r>
      <w:r w:rsidR="00952B84" w:rsidRPr="00CF69CD">
        <w:rPr>
          <w:rFonts w:ascii="Arial" w:hAnsi="Arial" w:cs="Arial"/>
          <w:lang w:val="en-GB"/>
        </w:rPr>
        <w:t xml:space="preserve">must </w:t>
      </w:r>
      <w:r w:rsidR="00006E5A" w:rsidRPr="00CF69CD">
        <w:rPr>
          <w:rFonts w:ascii="Arial" w:hAnsi="Arial" w:cs="Arial"/>
          <w:lang w:val="en-GB"/>
        </w:rPr>
        <w:t xml:space="preserve">be accompanied </w:t>
      </w:r>
      <w:proofErr w:type="gramStart"/>
      <w:r w:rsidR="00006E5A" w:rsidRPr="00CF69CD">
        <w:rPr>
          <w:rFonts w:ascii="Arial" w:hAnsi="Arial" w:cs="Arial"/>
          <w:lang w:val="en-GB"/>
        </w:rPr>
        <w:t xml:space="preserve">by </w:t>
      </w:r>
      <w:r w:rsidRPr="00CF69CD">
        <w:rPr>
          <w:rFonts w:ascii="Arial" w:hAnsi="Arial" w:cs="Arial"/>
          <w:lang w:val="en-GB"/>
        </w:rPr>
        <w:t>a</w:t>
      </w:r>
      <w:proofErr w:type="gramEnd"/>
      <w:r w:rsidRPr="00CF69CD">
        <w:rPr>
          <w:rFonts w:ascii="Arial" w:hAnsi="Arial" w:cs="Arial"/>
          <w:lang w:val="en-GB"/>
        </w:rPr>
        <w:t xml:space="preserve"> curriculum vitae (CV) of the candidate not exceeding 600 words and may include supporting material.</w:t>
      </w:r>
    </w:p>
    <w:p w14:paraId="2661927D" w14:textId="77777777" w:rsidR="00180494" w:rsidRPr="00CF69CD" w:rsidRDefault="00180494" w:rsidP="00180494">
      <w:pPr>
        <w:pStyle w:val="ListParagraph"/>
        <w:tabs>
          <w:tab w:val="left" w:pos="9072"/>
        </w:tabs>
        <w:spacing w:after="0"/>
        <w:ind w:right="1708"/>
        <w:jc w:val="both"/>
        <w:rPr>
          <w:rFonts w:ascii="Arial" w:hAnsi="Arial" w:cs="Arial"/>
          <w:lang w:val="en-GB"/>
        </w:rPr>
      </w:pPr>
    </w:p>
    <w:p w14:paraId="53EB8786" w14:textId="3B3DD247" w:rsidR="009D4292" w:rsidRPr="00CF69CD" w:rsidRDefault="002F5C75" w:rsidP="00180494">
      <w:pPr>
        <w:pStyle w:val="ListParagraph"/>
        <w:numPr>
          <w:ilvl w:val="0"/>
          <w:numId w:val="31"/>
        </w:numPr>
        <w:tabs>
          <w:tab w:val="left" w:pos="9072"/>
        </w:tabs>
        <w:spacing w:after="0"/>
        <w:ind w:right="1708"/>
        <w:jc w:val="both"/>
        <w:rPr>
          <w:rFonts w:ascii="Arial" w:hAnsi="Arial" w:cs="Arial"/>
          <w:lang w:val="en-GB"/>
        </w:rPr>
      </w:pPr>
      <w:r w:rsidRPr="00CF69CD">
        <w:rPr>
          <w:rFonts w:ascii="Arial" w:hAnsi="Arial" w:cs="Arial"/>
          <w:lang w:val="en-GB"/>
        </w:rPr>
        <w:t>The secretariat then distributes the nominations, including the CVs, together with any supporting material.</w:t>
      </w:r>
    </w:p>
    <w:p w14:paraId="0DBB0EA7" w14:textId="77777777" w:rsidR="009D4292" w:rsidRPr="00CF69CD" w:rsidRDefault="009D4292" w:rsidP="00180494">
      <w:pPr>
        <w:tabs>
          <w:tab w:val="left" w:pos="9072"/>
        </w:tabs>
        <w:spacing w:after="0"/>
        <w:ind w:right="1708"/>
        <w:jc w:val="both"/>
        <w:rPr>
          <w:rFonts w:ascii="Arial" w:hAnsi="Arial" w:cs="Arial"/>
          <w:lang w:val="en-GB"/>
        </w:rPr>
      </w:pPr>
    </w:p>
    <w:p w14:paraId="5C2DD084" w14:textId="77777777" w:rsidR="009D4292" w:rsidRPr="00CF69CD" w:rsidRDefault="002F5C75" w:rsidP="00180494">
      <w:pPr>
        <w:tabs>
          <w:tab w:val="left" w:pos="9072"/>
        </w:tabs>
        <w:spacing w:after="0"/>
        <w:ind w:right="1708"/>
        <w:jc w:val="both"/>
        <w:rPr>
          <w:rFonts w:ascii="Arial" w:hAnsi="Arial" w:cs="Arial"/>
          <w:b/>
          <w:lang w:val="en-GB"/>
        </w:rPr>
      </w:pPr>
      <w:bookmarkStart w:id="4" w:name="_TOC_250043"/>
      <w:r w:rsidRPr="00CF69CD">
        <w:rPr>
          <w:rFonts w:ascii="Arial" w:hAnsi="Arial" w:cs="Arial"/>
          <w:b/>
          <w:lang w:val="en-GB"/>
        </w:rPr>
        <w:t>Election</w:t>
      </w:r>
      <w:bookmarkEnd w:id="4"/>
    </w:p>
    <w:p w14:paraId="34735C61" w14:textId="77777777" w:rsidR="009D4292" w:rsidRPr="00CF69CD" w:rsidRDefault="009D4292" w:rsidP="00180494">
      <w:pPr>
        <w:tabs>
          <w:tab w:val="left" w:pos="9072"/>
        </w:tabs>
        <w:spacing w:after="0"/>
        <w:ind w:right="1708"/>
        <w:jc w:val="both"/>
        <w:rPr>
          <w:rFonts w:ascii="Arial" w:hAnsi="Arial" w:cs="Arial"/>
          <w:lang w:val="en-GB"/>
        </w:rPr>
      </w:pPr>
    </w:p>
    <w:p w14:paraId="48ABC556" w14:textId="336B7C2E"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w:t>
      </w:r>
      <w:r w:rsidR="00480042" w:rsidRPr="00CF69CD">
        <w:rPr>
          <w:rFonts w:ascii="Arial" w:hAnsi="Arial" w:cs="Arial"/>
          <w:lang w:val="en-GB"/>
        </w:rPr>
        <w:t>MOP</w:t>
      </w:r>
      <w:r w:rsidRPr="00CF69CD">
        <w:rPr>
          <w:rFonts w:ascii="Arial" w:hAnsi="Arial" w:cs="Arial"/>
          <w:lang w:val="en-GB"/>
        </w:rPr>
        <w:t xml:space="preserve"> elects the members of the </w:t>
      </w:r>
      <w:r w:rsidR="00976FD2" w:rsidRPr="00CF69CD">
        <w:rPr>
          <w:rFonts w:ascii="Arial" w:hAnsi="Arial" w:cs="Arial"/>
          <w:lang w:val="en-GB"/>
        </w:rPr>
        <w:t>Committee</w:t>
      </w:r>
      <w:r w:rsidRPr="00CF69CD">
        <w:rPr>
          <w:rFonts w:ascii="Arial" w:hAnsi="Arial" w:cs="Arial"/>
          <w:lang w:val="en-GB"/>
        </w:rPr>
        <w:t xml:space="preserve"> by consensus or, failing consensus, by secret ballot.</w:t>
      </w:r>
    </w:p>
    <w:p w14:paraId="2CBFA785" w14:textId="77777777" w:rsidR="001B4A88" w:rsidRPr="00CF69CD" w:rsidRDefault="001B4A88" w:rsidP="00180494">
      <w:pPr>
        <w:tabs>
          <w:tab w:val="left" w:pos="9072"/>
        </w:tabs>
        <w:spacing w:after="0"/>
        <w:ind w:right="1708"/>
        <w:jc w:val="both"/>
        <w:rPr>
          <w:rFonts w:ascii="Arial" w:hAnsi="Arial" w:cs="Arial"/>
          <w:lang w:val="en-GB"/>
        </w:rPr>
      </w:pPr>
    </w:p>
    <w:p w14:paraId="00BE54C1" w14:textId="4EA865C1" w:rsidR="009D4292" w:rsidRPr="00CF69CD" w:rsidRDefault="002F5C75" w:rsidP="00180494">
      <w:pPr>
        <w:tabs>
          <w:tab w:val="left" w:pos="9072"/>
        </w:tabs>
        <w:spacing w:after="0"/>
        <w:ind w:right="1708"/>
        <w:jc w:val="both"/>
        <w:rPr>
          <w:rFonts w:ascii="Arial" w:hAnsi="Arial" w:cs="Arial"/>
          <w:b/>
          <w:lang w:val="en-GB"/>
        </w:rPr>
      </w:pPr>
      <w:bookmarkStart w:id="5" w:name="_TOC_250042"/>
      <w:r w:rsidRPr="00CF69CD">
        <w:rPr>
          <w:rFonts w:ascii="Arial" w:hAnsi="Arial" w:cs="Arial"/>
          <w:b/>
          <w:lang w:val="en-GB"/>
        </w:rPr>
        <w:t>Geographic representation</w:t>
      </w:r>
      <w:bookmarkEnd w:id="5"/>
    </w:p>
    <w:p w14:paraId="6C0B2CA1" w14:textId="77777777" w:rsidR="009D4292" w:rsidRPr="00CF69CD" w:rsidRDefault="009D4292" w:rsidP="00180494">
      <w:pPr>
        <w:tabs>
          <w:tab w:val="left" w:pos="9072"/>
        </w:tabs>
        <w:spacing w:after="0"/>
        <w:ind w:right="1708"/>
        <w:jc w:val="both"/>
        <w:rPr>
          <w:rFonts w:ascii="Arial" w:hAnsi="Arial" w:cs="Arial"/>
          <w:lang w:val="en-GB"/>
        </w:rPr>
      </w:pPr>
    </w:p>
    <w:p w14:paraId="03BC1790" w14:textId="3D87C5FB"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Committee may not include more than one national of the same State. In the election of the Committee, consideration </w:t>
      </w:r>
      <w:r w:rsidR="00AF5AE0" w:rsidRPr="00CF69CD">
        <w:rPr>
          <w:rFonts w:ascii="Arial" w:hAnsi="Arial" w:cs="Arial"/>
          <w:lang w:val="en-GB"/>
        </w:rPr>
        <w:t>is</w:t>
      </w:r>
      <w:r w:rsidRPr="00CF69CD">
        <w:rPr>
          <w:rFonts w:ascii="Arial" w:hAnsi="Arial" w:cs="Arial"/>
          <w:lang w:val="en-GB"/>
        </w:rPr>
        <w:t xml:space="preserve"> given to the geographical distribution of membership and diversity of experience.</w:t>
      </w:r>
    </w:p>
    <w:p w14:paraId="61E09CF1" w14:textId="77777777" w:rsidR="009D4292" w:rsidRPr="00CF69CD" w:rsidRDefault="009D4292" w:rsidP="00180494">
      <w:pPr>
        <w:tabs>
          <w:tab w:val="left" w:pos="9072"/>
        </w:tabs>
        <w:spacing w:after="0"/>
        <w:ind w:right="1708"/>
        <w:jc w:val="both"/>
        <w:rPr>
          <w:rFonts w:ascii="Arial" w:hAnsi="Arial" w:cs="Arial"/>
          <w:lang w:val="en-GB"/>
        </w:rPr>
      </w:pPr>
    </w:p>
    <w:p w14:paraId="00F1BB25" w14:textId="77777777" w:rsidR="009D4292" w:rsidRPr="00CF69CD" w:rsidRDefault="002F5C75" w:rsidP="00180494">
      <w:pPr>
        <w:tabs>
          <w:tab w:val="left" w:pos="9072"/>
        </w:tabs>
        <w:spacing w:after="0"/>
        <w:ind w:right="1708"/>
        <w:jc w:val="both"/>
        <w:rPr>
          <w:rFonts w:ascii="Arial" w:hAnsi="Arial" w:cs="Arial"/>
          <w:b/>
          <w:lang w:val="en-GB"/>
        </w:rPr>
      </w:pPr>
      <w:bookmarkStart w:id="6" w:name="_TOC_250041"/>
      <w:r w:rsidRPr="00CF69CD">
        <w:rPr>
          <w:rFonts w:ascii="Arial" w:hAnsi="Arial" w:cs="Arial"/>
          <w:b/>
          <w:lang w:val="en-GB"/>
        </w:rPr>
        <w:t>Rotation</w:t>
      </w:r>
      <w:bookmarkEnd w:id="6"/>
    </w:p>
    <w:p w14:paraId="61FBC9BB" w14:textId="77777777" w:rsidR="009D4292" w:rsidRPr="00CF69CD" w:rsidRDefault="009D4292" w:rsidP="00180494">
      <w:pPr>
        <w:tabs>
          <w:tab w:val="left" w:pos="9072"/>
        </w:tabs>
        <w:spacing w:after="0"/>
        <w:ind w:right="1708"/>
        <w:jc w:val="both"/>
        <w:rPr>
          <w:rFonts w:ascii="Arial" w:hAnsi="Arial" w:cs="Arial"/>
          <w:lang w:val="en-GB"/>
        </w:rPr>
      </w:pPr>
    </w:p>
    <w:p w14:paraId="1376E84C" w14:textId="01739BB8"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A full term of office starts at the end of the ordinary session of the </w:t>
      </w:r>
      <w:r w:rsidR="00480042" w:rsidRPr="00CF69CD">
        <w:rPr>
          <w:rFonts w:ascii="Arial" w:hAnsi="Arial" w:cs="Arial"/>
          <w:lang w:val="en-GB"/>
        </w:rPr>
        <w:t>MOP</w:t>
      </w:r>
      <w:r w:rsidRPr="00CF69CD">
        <w:rPr>
          <w:rFonts w:ascii="Arial" w:hAnsi="Arial" w:cs="Arial"/>
          <w:lang w:val="en-GB"/>
        </w:rPr>
        <w:t xml:space="preserve"> at which the </w:t>
      </w:r>
      <w:r w:rsidR="00976FD2" w:rsidRPr="00CF69CD">
        <w:rPr>
          <w:rFonts w:ascii="Arial" w:hAnsi="Arial" w:cs="Arial"/>
          <w:lang w:val="en-GB"/>
        </w:rPr>
        <w:t>member</w:t>
      </w:r>
      <w:r w:rsidRPr="00CF69CD">
        <w:rPr>
          <w:rFonts w:ascii="Arial" w:hAnsi="Arial" w:cs="Arial"/>
          <w:lang w:val="en-GB"/>
        </w:rPr>
        <w:t xml:space="preserve"> </w:t>
      </w:r>
      <w:r w:rsidRPr="00CF69CD">
        <w:rPr>
          <w:rFonts w:ascii="Arial" w:hAnsi="Arial" w:cs="Arial"/>
          <w:lang w:val="en-GB"/>
        </w:rPr>
        <w:lastRenderedPageBreak/>
        <w:t xml:space="preserve">is elected (or re-elected) and runs until the </w:t>
      </w:r>
      <w:r w:rsidR="00BC0E21" w:rsidRPr="00CF69CD">
        <w:rPr>
          <w:rFonts w:ascii="Arial" w:hAnsi="Arial" w:cs="Arial"/>
          <w:lang w:val="en-GB"/>
        </w:rPr>
        <w:t xml:space="preserve">close of the </w:t>
      </w:r>
      <w:r w:rsidRPr="00CF69CD">
        <w:rPr>
          <w:rFonts w:ascii="Arial" w:hAnsi="Arial" w:cs="Arial"/>
          <w:lang w:val="en-GB"/>
        </w:rPr>
        <w:t xml:space="preserve">second ordinary session of the </w:t>
      </w:r>
      <w:r w:rsidR="00261EAD" w:rsidRPr="00CF69CD">
        <w:rPr>
          <w:rFonts w:ascii="Arial" w:hAnsi="Arial" w:cs="Arial"/>
          <w:lang w:val="en-GB"/>
        </w:rPr>
        <w:t>MOP thereaf</w:t>
      </w:r>
      <w:r w:rsidR="00976FD2" w:rsidRPr="00CF69CD">
        <w:rPr>
          <w:rFonts w:ascii="Arial" w:hAnsi="Arial" w:cs="Arial"/>
          <w:lang w:val="en-GB"/>
        </w:rPr>
        <w:t>ter</w:t>
      </w:r>
      <w:r w:rsidRPr="00CF69CD">
        <w:rPr>
          <w:rFonts w:ascii="Arial" w:hAnsi="Arial" w:cs="Arial"/>
          <w:lang w:val="en-GB"/>
        </w:rPr>
        <w:t>.</w:t>
      </w:r>
    </w:p>
    <w:p w14:paraId="53BA6B86" w14:textId="77777777" w:rsidR="009D4292" w:rsidRPr="00CF69CD" w:rsidRDefault="009D4292" w:rsidP="00180494">
      <w:pPr>
        <w:tabs>
          <w:tab w:val="left" w:pos="9072"/>
        </w:tabs>
        <w:spacing w:after="0"/>
        <w:ind w:right="1708"/>
        <w:jc w:val="both"/>
        <w:rPr>
          <w:rFonts w:ascii="Arial" w:hAnsi="Arial" w:cs="Arial"/>
          <w:lang w:val="en-GB"/>
        </w:rPr>
      </w:pPr>
    </w:p>
    <w:p w14:paraId="644FDCD0" w14:textId="4062F3C7" w:rsidR="00912073"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At its first session, the </w:t>
      </w:r>
      <w:r w:rsidR="00480042" w:rsidRPr="00CF69CD">
        <w:rPr>
          <w:rFonts w:ascii="Arial" w:hAnsi="Arial" w:cs="Arial"/>
          <w:lang w:val="en-GB"/>
        </w:rPr>
        <w:t>MOP</w:t>
      </w:r>
      <w:r w:rsidRPr="00CF69CD">
        <w:rPr>
          <w:rFonts w:ascii="Arial" w:hAnsi="Arial" w:cs="Arial"/>
          <w:lang w:val="en-GB"/>
        </w:rPr>
        <w:t xml:space="preserve"> elected four members to the Committee to serve until the end of its next ordinary session and four </w:t>
      </w:r>
      <w:r w:rsidR="00261EAD" w:rsidRPr="00CF69CD">
        <w:rPr>
          <w:rFonts w:ascii="Arial" w:hAnsi="Arial" w:cs="Arial"/>
          <w:lang w:val="en-GB"/>
        </w:rPr>
        <w:t>mem</w:t>
      </w:r>
      <w:r w:rsidR="00976FD2" w:rsidRPr="00CF69CD">
        <w:rPr>
          <w:rFonts w:ascii="Arial" w:hAnsi="Arial" w:cs="Arial"/>
          <w:lang w:val="en-GB"/>
        </w:rPr>
        <w:t>bers</w:t>
      </w:r>
      <w:r w:rsidRPr="00CF69CD">
        <w:rPr>
          <w:rFonts w:ascii="Arial" w:hAnsi="Arial" w:cs="Arial"/>
          <w:lang w:val="en-GB"/>
        </w:rPr>
        <w:t xml:space="preserve"> to serve a full term of office. At its </w:t>
      </w:r>
      <w:r w:rsidR="00261EAD" w:rsidRPr="00CF69CD">
        <w:rPr>
          <w:rFonts w:ascii="Arial" w:hAnsi="Arial" w:cs="Arial"/>
          <w:lang w:val="en-GB"/>
        </w:rPr>
        <w:t>sec</w:t>
      </w:r>
      <w:r w:rsidR="00976FD2" w:rsidRPr="00CF69CD">
        <w:rPr>
          <w:rFonts w:ascii="Arial" w:hAnsi="Arial" w:cs="Arial"/>
          <w:lang w:val="en-GB"/>
        </w:rPr>
        <w:t>ond</w:t>
      </w:r>
      <w:r w:rsidRPr="00CF69CD">
        <w:rPr>
          <w:rFonts w:ascii="Arial" w:hAnsi="Arial" w:cs="Arial"/>
          <w:lang w:val="en-GB"/>
        </w:rPr>
        <w:t xml:space="preserve"> session, the </w:t>
      </w:r>
      <w:r w:rsidR="00480042" w:rsidRPr="00CF69CD">
        <w:rPr>
          <w:rFonts w:ascii="Arial" w:hAnsi="Arial" w:cs="Arial"/>
          <w:lang w:val="en-GB"/>
        </w:rPr>
        <w:t>MOP</w:t>
      </w:r>
      <w:r w:rsidRPr="00CF69CD">
        <w:rPr>
          <w:rFonts w:ascii="Arial" w:hAnsi="Arial" w:cs="Arial"/>
          <w:lang w:val="en-GB"/>
        </w:rPr>
        <w:t xml:space="preserve"> agreed that the number of members of the Committee should be </w:t>
      </w:r>
      <w:r w:rsidR="00261EAD" w:rsidRPr="00CF69CD">
        <w:rPr>
          <w:rFonts w:ascii="Arial" w:hAnsi="Arial" w:cs="Arial"/>
          <w:lang w:val="en-GB"/>
        </w:rPr>
        <w:t>in</w:t>
      </w:r>
      <w:r w:rsidR="00976FD2" w:rsidRPr="00CF69CD">
        <w:rPr>
          <w:rFonts w:ascii="Arial" w:hAnsi="Arial" w:cs="Arial"/>
          <w:lang w:val="en-GB"/>
        </w:rPr>
        <w:t>creased</w:t>
      </w:r>
      <w:r w:rsidRPr="00CF69CD">
        <w:rPr>
          <w:rFonts w:ascii="Arial" w:hAnsi="Arial" w:cs="Arial"/>
          <w:lang w:val="en-GB"/>
        </w:rPr>
        <w:t xml:space="preserve"> to nine; this change took effect at the third ordinary session of the </w:t>
      </w:r>
      <w:r w:rsidR="00480042" w:rsidRPr="00CF69CD">
        <w:rPr>
          <w:rFonts w:ascii="Arial" w:hAnsi="Arial" w:cs="Arial"/>
          <w:lang w:val="en-GB"/>
        </w:rPr>
        <w:t>MOP</w:t>
      </w:r>
      <w:r w:rsidRPr="00CF69CD">
        <w:rPr>
          <w:rFonts w:ascii="Arial" w:hAnsi="Arial" w:cs="Arial"/>
          <w:lang w:val="en-GB"/>
        </w:rPr>
        <w:t xml:space="preserve">, at which five members were elected for a full term. At each ordinary session thereafter, the </w:t>
      </w:r>
      <w:r w:rsidR="00480042" w:rsidRPr="00CF69CD">
        <w:rPr>
          <w:rFonts w:ascii="Arial" w:hAnsi="Arial" w:cs="Arial"/>
          <w:lang w:val="en-GB"/>
        </w:rPr>
        <w:t>MOP</w:t>
      </w:r>
      <w:r w:rsidRPr="00CF69CD">
        <w:rPr>
          <w:rFonts w:ascii="Arial" w:hAnsi="Arial" w:cs="Arial"/>
          <w:lang w:val="en-GB"/>
        </w:rPr>
        <w:t xml:space="preserve"> elects four or five members, as appropriate, for a full term of office.</w:t>
      </w:r>
    </w:p>
    <w:p w14:paraId="4F8A5C9A" w14:textId="77777777" w:rsidR="001B4A88" w:rsidRPr="00CF69CD" w:rsidRDefault="001B4A88" w:rsidP="00180494">
      <w:pPr>
        <w:tabs>
          <w:tab w:val="left" w:pos="9072"/>
        </w:tabs>
        <w:spacing w:after="0"/>
        <w:ind w:right="1708"/>
        <w:jc w:val="both"/>
        <w:rPr>
          <w:rFonts w:ascii="Arial" w:hAnsi="Arial" w:cs="Arial"/>
          <w:lang w:val="en-GB"/>
        </w:rPr>
      </w:pPr>
    </w:p>
    <w:p w14:paraId="5B5E23B3" w14:textId="7A2C0FE6" w:rsidR="009D4292" w:rsidRPr="00CF69CD" w:rsidRDefault="002F5C75" w:rsidP="00180494">
      <w:pPr>
        <w:tabs>
          <w:tab w:val="left" w:pos="9072"/>
        </w:tabs>
        <w:spacing w:after="0"/>
        <w:ind w:right="1708"/>
        <w:jc w:val="both"/>
        <w:rPr>
          <w:rStyle w:val="FootnoteReference"/>
          <w:rFonts w:ascii="Arial" w:hAnsi="Arial" w:cs="Arial"/>
          <w:lang w:val="en-GB"/>
        </w:rPr>
      </w:pPr>
      <w:r w:rsidRPr="00CF69CD">
        <w:rPr>
          <w:rFonts w:ascii="Arial" w:hAnsi="Arial" w:cs="Arial"/>
          <w:lang w:val="en-GB"/>
        </w:rPr>
        <w:t xml:space="preserve">Outgoing members may be re-elected once for a further full term of office, unless the </w:t>
      </w:r>
      <w:r w:rsidR="00480042" w:rsidRPr="00CF69CD">
        <w:rPr>
          <w:rFonts w:ascii="Arial" w:hAnsi="Arial" w:cs="Arial"/>
          <w:lang w:val="en-GB"/>
        </w:rPr>
        <w:t>MOP</w:t>
      </w:r>
      <w:r w:rsidRPr="00CF69CD">
        <w:rPr>
          <w:rFonts w:ascii="Arial" w:hAnsi="Arial" w:cs="Arial"/>
          <w:lang w:val="en-GB"/>
        </w:rPr>
        <w:t xml:space="preserve"> decides otherwise. The Committee elects its own Chair and Vice-Chair.</w:t>
      </w:r>
    </w:p>
    <w:p w14:paraId="076ADACD" w14:textId="77777777" w:rsidR="004D1764" w:rsidRPr="00CF69CD" w:rsidRDefault="004D1764" w:rsidP="00180494">
      <w:pPr>
        <w:tabs>
          <w:tab w:val="left" w:pos="9072"/>
        </w:tabs>
        <w:spacing w:after="0"/>
        <w:ind w:right="1708"/>
        <w:jc w:val="both"/>
        <w:rPr>
          <w:rFonts w:ascii="Arial" w:hAnsi="Arial" w:cs="Arial"/>
          <w:lang w:val="en-GB"/>
        </w:rPr>
      </w:pPr>
    </w:p>
    <w:p w14:paraId="458C6969" w14:textId="38FE1C55"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If a member of the Committee for some reason can no longer perform his or her duties, the Bureau of the </w:t>
      </w:r>
      <w:r w:rsidR="00480042" w:rsidRPr="00CF69CD">
        <w:rPr>
          <w:rFonts w:ascii="Arial" w:hAnsi="Arial" w:cs="Arial"/>
          <w:lang w:val="en-GB"/>
        </w:rPr>
        <w:t>MOP</w:t>
      </w:r>
      <w:r w:rsidRPr="00CF69CD">
        <w:rPr>
          <w:rFonts w:ascii="Arial" w:hAnsi="Arial" w:cs="Arial"/>
          <w:lang w:val="en-GB"/>
        </w:rPr>
        <w:t xml:space="preserve"> appoints another </w:t>
      </w:r>
      <w:r w:rsidR="00976FD2" w:rsidRPr="00CF69CD">
        <w:rPr>
          <w:rFonts w:ascii="Arial" w:hAnsi="Arial" w:cs="Arial"/>
          <w:lang w:val="en-GB"/>
        </w:rPr>
        <w:t>member</w:t>
      </w:r>
      <w:r w:rsidRPr="00CF69CD">
        <w:rPr>
          <w:rFonts w:ascii="Arial" w:hAnsi="Arial" w:cs="Arial"/>
          <w:lang w:val="en-GB"/>
        </w:rPr>
        <w:t xml:space="preserve"> who fulfils the criteria described above to serve the rest of the term, subject to the </w:t>
      </w:r>
      <w:r w:rsidR="00976FD2" w:rsidRPr="00CF69CD">
        <w:rPr>
          <w:rFonts w:ascii="Arial" w:hAnsi="Arial" w:cs="Arial"/>
          <w:lang w:val="en-GB"/>
        </w:rPr>
        <w:t>approval</w:t>
      </w:r>
      <w:r w:rsidRPr="00CF69CD">
        <w:rPr>
          <w:rFonts w:ascii="Arial" w:hAnsi="Arial" w:cs="Arial"/>
          <w:lang w:val="en-GB"/>
        </w:rPr>
        <w:t xml:space="preserve"> of the Committee.</w:t>
      </w:r>
    </w:p>
    <w:p w14:paraId="79E7DA23" w14:textId="77777777" w:rsidR="00D61C89" w:rsidRPr="00CF69CD" w:rsidRDefault="00D61C89" w:rsidP="00180494">
      <w:pPr>
        <w:pStyle w:val="Heading1"/>
        <w:tabs>
          <w:tab w:val="left" w:pos="8364"/>
          <w:tab w:val="left" w:pos="9072"/>
        </w:tabs>
        <w:spacing w:before="0"/>
        <w:ind w:left="0" w:right="1708"/>
        <w:jc w:val="both"/>
        <w:rPr>
          <w:color w:val="008752"/>
          <w:sz w:val="32"/>
          <w:szCs w:val="32"/>
          <w:lang w:val="en-GB"/>
        </w:rPr>
      </w:pPr>
      <w:bookmarkStart w:id="7" w:name="_TOC_250040"/>
    </w:p>
    <w:p w14:paraId="36B4C3C0" w14:textId="12F91D5B" w:rsidR="009D4292" w:rsidRPr="00CF69CD" w:rsidRDefault="002F5C75" w:rsidP="00180494">
      <w:pPr>
        <w:pStyle w:val="Heading1"/>
        <w:tabs>
          <w:tab w:val="left" w:pos="8364"/>
          <w:tab w:val="left" w:pos="9072"/>
        </w:tabs>
        <w:spacing w:before="0"/>
        <w:ind w:left="0" w:right="1708"/>
        <w:jc w:val="both"/>
        <w:rPr>
          <w:color w:val="008752"/>
          <w:sz w:val="32"/>
          <w:szCs w:val="32"/>
          <w:lang w:val="en-GB"/>
        </w:rPr>
      </w:pPr>
      <w:r w:rsidRPr="00CF69CD">
        <w:rPr>
          <w:color w:val="008752"/>
          <w:sz w:val="32"/>
          <w:szCs w:val="32"/>
          <w:lang w:val="en-GB"/>
        </w:rPr>
        <w:t>Impartiality and conscientiousness</w:t>
      </w:r>
      <w:bookmarkEnd w:id="7"/>
    </w:p>
    <w:p w14:paraId="4FC67816" w14:textId="77777777" w:rsidR="009D4292" w:rsidRPr="00CF69CD" w:rsidRDefault="009D4292" w:rsidP="00180494">
      <w:pPr>
        <w:tabs>
          <w:tab w:val="left" w:pos="9072"/>
        </w:tabs>
        <w:spacing w:after="0"/>
        <w:ind w:right="1708"/>
        <w:jc w:val="both"/>
        <w:rPr>
          <w:rFonts w:ascii="Arial" w:hAnsi="Arial" w:cs="Arial"/>
          <w:lang w:val="en-GB"/>
        </w:rPr>
      </w:pPr>
    </w:p>
    <w:p w14:paraId="6602B45A" w14:textId="7CC2ABB4"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Every member serving on the Committee </w:t>
      </w:r>
      <w:r w:rsidR="00952B84" w:rsidRPr="00CF69CD">
        <w:rPr>
          <w:rFonts w:ascii="Arial" w:hAnsi="Arial" w:cs="Arial"/>
          <w:lang w:val="en-GB"/>
        </w:rPr>
        <w:t>must</w:t>
      </w:r>
      <w:r w:rsidRPr="00CF69CD">
        <w:rPr>
          <w:rFonts w:ascii="Arial" w:hAnsi="Arial" w:cs="Arial"/>
          <w:lang w:val="en-GB"/>
        </w:rPr>
        <w:t xml:space="preserve">, before taking up his or her duties, make a solemn declaration in a meeting of the Committee that he or she will perform his or her functions impartially and conscientiously. For the sake of clarity, the Committee requires incoming members to sign </w:t>
      </w:r>
      <w:r w:rsidR="00952B84" w:rsidRPr="00CF69CD">
        <w:rPr>
          <w:rFonts w:ascii="Arial" w:hAnsi="Arial" w:cs="Arial"/>
          <w:lang w:val="en-GB"/>
        </w:rPr>
        <w:t>this</w:t>
      </w:r>
      <w:r w:rsidRPr="00CF69CD">
        <w:rPr>
          <w:rFonts w:ascii="Arial" w:hAnsi="Arial" w:cs="Arial"/>
          <w:lang w:val="en-GB"/>
        </w:rPr>
        <w:t xml:space="preserve"> declaration</w:t>
      </w:r>
      <w:r w:rsidR="00952B84" w:rsidRPr="00CF69CD">
        <w:rPr>
          <w:rFonts w:ascii="Arial" w:hAnsi="Arial" w:cs="Arial"/>
          <w:lang w:val="en-GB"/>
        </w:rPr>
        <w:t xml:space="preserve"> in writing</w:t>
      </w:r>
      <w:r w:rsidRPr="00CF69CD">
        <w:rPr>
          <w:rFonts w:ascii="Arial" w:hAnsi="Arial" w:cs="Arial"/>
          <w:lang w:val="en-GB"/>
        </w:rPr>
        <w:t>.</w:t>
      </w:r>
    </w:p>
    <w:p w14:paraId="2E9AFD90" w14:textId="77777777" w:rsidR="00006E5A" w:rsidRPr="00CF69CD" w:rsidRDefault="00006E5A" w:rsidP="00180494">
      <w:pPr>
        <w:tabs>
          <w:tab w:val="left" w:pos="9072"/>
        </w:tabs>
        <w:spacing w:after="0"/>
        <w:ind w:right="1708"/>
        <w:jc w:val="both"/>
        <w:rPr>
          <w:rFonts w:ascii="Arial" w:hAnsi="Arial" w:cs="Arial"/>
          <w:lang w:val="en-GB"/>
        </w:rPr>
      </w:pPr>
    </w:p>
    <w:p w14:paraId="10CDDCEE" w14:textId="77777777" w:rsidR="009D4292" w:rsidRPr="00CF69CD" w:rsidRDefault="009D4292" w:rsidP="00180494">
      <w:pPr>
        <w:tabs>
          <w:tab w:val="left" w:pos="9072"/>
        </w:tabs>
        <w:spacing w:after="0" w:line="200" w:lineRule="exact"/>
        <w:ind w:right="1708"/>
        <w:jc w:val="both"/>
        <w:rPr>
          <w:sz w:val="20"/>
          <w:szCs w:val="20"/>
          <w:lang w:val="en-GB"/>
        </w:rPr>
      </w:pPr>
    </w:p>
    <w:p w14:paraId="44A15015" w14:textId="77777777" w:rsidR="009D4292" w:rsidRPr="00CF69CD" w:rsidRDefault="009D4292" w:rsidP="00180494">
      <w:pPr>
        <w:tabs>
          <w:tab w:val="left" w:pos="9072"/>
        </w:tabs>
        <w:spacing w:after="0" w:line="260" w:lineRule="exact"/>
        <w:ind w:right="1708"/>
        <w:jc w:val="both"/>
        <w:rPr>
          <w:sz w:val="26"/>
          <w:szCs w:val="26"/>
          <w:lang w:val="en-GB"/>
        </w:rPr>
      </w:pPr>
    </w:p>
    <w:p w14:paraId="5DB0E001" w14:textId="63634EB4" w:rsidR="001B4A88" w:rsidRPr="00CF69CD" w:rsidRDefault="002F5C75" w:rsidP="00180494">
      <w:pPr>
        <w:tabs>
          <w:tab w:val="left" w:pos="9072"/>
        </w:tabs>
        <w:spacing w:after="0" w:line="616" w:lineRule="exact"/>
        <w:ind w:right="1708"/>
        <w:jc w:val="both"/>
      </w:pPr>
      <w:bookmarkStart w:id="8" w:name="_TOC_250039"/>
      <w:r w:rsidRPr="00CF69CD">
        <w:rPr>
          <w:rFonts w:ascii="Arial" w:eastAsia="Arial" w:hAnsi="Arial" w:cs="Arial"/>
          <w:b/>
          <w:bCs/>
          <w:color w:val="008752"/>
          <w:spacing w:val="-15"/>
          <w:w w:val="92"/>
          <w:sz w:val="56"/>
          <w:szCs w:val="56"/>
          <w:lang w:val="en-GB"/>
        </w:rPr>
        <w:t>F</w:t>
      </w:r>
      <w:r w:rsidRPr="00CF69CD">
        <w:rPr>
          <w:rFonts w:ascii="Arial" w:eastAsia="Arial" w:hAnsi="Arial" w:cs="Arial"/>
          <w:b/>
          <w:bCs/>
          <w:color w:val="008752"/>
          <w:w w:val="92"/>
          <w:sz w:val="56"/>
          <w:szCs w:val="56"/>
          <w:lang w:val="en-GB"/>
        </w:rPr>
        <w:t>unctions</w:t>
      </w:r>
      <w:r w:rsidRPr="00CF69CD">
        <w:rPr>
          <w:rFonts w:ascii="Arial" w:eastAsia="Arial" w:hAnsi="Arial" w:cs="Arial"/>
          <w:b/>
          <w:bCs/>
          <w:color w:val="008752"/>
          <w:spacing w:val="-1"/>
          <w:w w:val="92"/>
          <w:sz w:val="56"/>
          <w:szCs w:val="56"/>
          <w:lang w:val="en-GB"/>
        </w:rPr>
        <w:t xml:space="preserve"> </w:t>
      </w:r>
      <w:r w:rsidR="001B4A88" w:rsidRPr="00CF69CD">
        <w:rPr>
          <w:rFonts w:ascii="Arial" w:eastAsia="Arial" w:hAnsi="Arial" w:cs="Arial"/>
          <w:b/>
          <w:bCs/>
          <w:color w:val="008752"/>
          <w:spacing w:val="-1"/>
          <w:w w:val="92"/>
          <w:sz w:val="56"/>
          <w:szCs w:val="56"/>
          <w:lang w:val="en-GB"/>
        </w:rPr>
        <w:t xml:space="preserve">and powers </w:t>
      </w:r>
      <w:r w:rsidRPr="00CF69CD">
        <w:rPr>
          <w:rFonts w:ascii="Arial" w:eastAsia="Arial" w:hAnsi="Arial" w:cs="Arial"/>
          <w:b/>
          <w:bCs/>
          <w:color w:val="008752"/>
          <w:sz w:val="56"/>
          <w:szCs w:val="56"/>
          <w:lang w:val="en-GB"/>
        </w:rPr>
        <w:t>of</w:t>
      </w:r>
      <w:r w:rsidRPr="00CF69CD">
        <w:rPr>
          <w:rFonts w:ascii="Arial" w:eastAsia="Arial" w:hAnsi="Arial" w:cs="Arial"/>
          <w:b/>
          <w:bCs/>
          <w:color w:val="008752"/>
          <w:spacing w:val="-53"/>
          <w:sz w:val="56"/>
          <w:szCs w:val="56"/>
          <w:lang w:val="en-GB"/>
        </w:rPr>
        <w:t xml:space="preserve"> </w:t>
      </w:r>
      <w:r w:rsidRPr="00CF69CD">
        <w:rPr>
          <w:rFonts w:ascii="Arial" w:eastAsia="Arial" w:hAnsi="Arial" w:cs="Arial"/>
          <w:b/>
          <w:bCs/>
          <w:color w:val="008752"/>
          <w:sz w:val="56"/>
          <w:szCs w:val="56"/>
          <w:lang w:val="en-GB"/>
        </w:rPr>
        <w:t>the</w:t>
      </w:r>
      <w:r w:rsidRPr="00CF69CD">
        <w:rPr>
          <w:rFonts w:ascii="Arial" w:eastAsia="Arial" w:hAnsi="Arial" w:cs="Arial"/>
          <w:b/>
          <w:bCs/>
          <w:color w:val="008752"/>
          <w:spacing w:val="-58"/>
          <w:sz w:val="56"/>
          <w:szCs w:val="56"/>
          <w:lang w:val="en-GB"/>
        </w:rPr>
        <w:t xml:space="preserve"> </w:t>
      </w:r>
      <w:r w:rsidRPr="00CF69CD">
        <w:rPr>
          <w:rFonts w:ascii="Arial" w:eastAsia="Arial" w:hAnsi="Arial" w:cs="Arial"/>
          <w:b/>
          <w:bCs/>
          <w:color w:val="008752"/>
          <w:sz w:val="56"/>
          <w:szCs w:val="56"/>
          <w:lang w:val="en-GB"/>
        </w:rPr>
        <w:t>Commit</w:t>
      </w:r>
      <w:r w:rsidRPr="00CF69CD">
        <w:rPr>
          <w:rFonts w:ascii="Arial" w:eastAsia="Arial" w:hAnsi="Arial" w:cs="Arial"/>
          <w:b/>
          <w:bCs/>
          <w:color w:val="008752"/>
          <w:spacing w:val="-6"/>
          <w:sz w:val="56"/>
          <w:szCs w:val="56"/>
          <w:lang w:val="en-GB"/>
        </w:rPr>
        <w:t>t</w:t>
      </w:r>
      <w:r w:rsidRPr="00CF69CD">
        <w:rPr>
          <w:rFonts w:ascii="Arial" w:eastAsia="Arial" w:hAnsi="Arial" w:cs="Arial"/>
          <w:b/>
          <w:bCs/>
          <w:color w:val="008752"/>
          <w:sz w:val="56"/>
          <w:szCs w:val="56"/>
          <w:lang w:val="en-GB"/>
        </w:rPr>
        <w:t>e</w:t>
      </w:r>
      <w:bookmarkEnd w:id="8"/>
      <w:r w:rsidR="00EB6CBC" w:rsidRPr="00CF69CD">
        <w:rPr>
          <w:rFonts w:ascii="Arial" w:eastAsia="Arial" w:hAnsi="Arial" w:cs="Arial"/>
          <w:b/>
          <w:bCs/>
          <w:color w:val="008752"/>
          <w:sz w:val="56"/>
          <w:szCs w:val="56"/>
          <w:lang w:val="en-GB"/>
        </w:rPr>
        <w:t>e</w:t>
      </w:r>
      <w:r w:rsidR="00EB6CBC" w:rsidRPr="00CF69CD">
        <w:rPr>
          <w:rFonts w:ascii="Arial" w:eastAsia="Arial" w:hAnsi="Arial" w:cs="Arial"/>
          <w:b/>
          <w:bCs/>
          <w:color w:val="008752"/>
          <w:sz w:val="56"/>
          <w:szCs w:val="56"/>
          <w:lang w:val="en-GB"/>
        </w:rPr>
        <w:br/>
      </w:r>
    </w:p>
    <w:p w14:paraId="18B535BB" w14:textId="73CF4C85" w:rsidR="001B4A88" w:rsidRPr="00CF69CD" w:rsidRDefault="00103F05" w:rsidP="00180494">
      <w:pPr>
        <w:tabs>
          <w:tab w:val="left" w:pos="9072"/>
        </w:tabs>
        <w:spacing w:after="0"/>
        <w:ind w:right="1708"/>
        <w:jc w:val="both"/>
        <w:rPr>
          <w:rFonts w:ascii="Arial" w:hAnsi="Arial" w:cs="Arial"/>
          <w:sz w:val="32"/>
          <w:szCs w:val="32"/>
        </w:rPr>
      </w:pPr>
      <w:hyperlink w:anchor="_TOC_250038" w:history="1">
        <w:r w:rsidR="001B4A88" w:rsidRPr="00CF69CD">
          <w:rPr>
            <w:rFonts w:ascii="Arial" w:eastAsia="Arial" w:hAnsi="Arial" w:cs="Arial"/>
            <w:b/>
            <w:bCs/>
            <w:color w:val="008752"/>
            <w:sz w:val="32"/>
            <w:szCs w:val="32"/>
            <w:lang w:val="en-GB"/>
          </w:rPr>
          <w:t>Consider any submission, referral, communication or request</w:t>
        </w:r>
        <w:r w:rsidR="00DF5BD9" w:rsidRPr="00CF69CD">
          <w:rPr>
            <w:rFonts w:ascii="Arial" w:eastAsia="Arial" w:hAnsi="Arial" w:cs="Arial"/>
            <w:b/>
            <w:bCs/>
            <w:color w:val="008752"/>
            <w:sz w:val="32"/>
            <w:szCs w:val="32"/>
            <w:lang w:val="en-GB"/>
          </w:rPr>
          <w:t xml:space="preserve"> in order to examine compliance and implementation</w:t>
        </w:r>
        <w:r w:rsidR="00EB6CBC" w:rsidRPr="00CF69CD">
          <w:rPr>
            <w:rFonts w:ascii="Arial" w:eastAsia="Arial" w:hAnsi="Arial" w:cs="Arial"/>
            <w:b/>
            <w:bCs/>
            <w:color w:val="008752"/>
            <w:sz w:val="32"/>
            <w:szCs w:val="32"/>
            <w:lang w:val="en-GB"/>
          </w:rPr>
          <w:br/>
        </w:r>
        <w:r w:rsidR="001B4A88" w:rsidRPr="00CF69CD">
          <w:rPr>
            <w:rFonts w:ascii="Arial" w:hAnsi="Arial" w:cs="Arial"/>
            <w:sz w:val="32"/>
            <w:szCs w:val="32"/>
          </w:rPr>
          <w:tab/>
        </w:r>
      </w:hyperlink>
    </w:p>
    <w:p w14:paraId="6E58DDFD" w14:textId="77777777" w:rsidR="009D4292" w:rsidRPr="00CF69CD" w:rsidRDefault="009D4292" w:rsidP="00180494">
      <w:pPr>
        <w:tabs>
          <w:tab w:val="left" w:pos="9072"/>
        </w:tabs>
        <w:spacing w:after="0" w:line="200" w:lineRule="exact"/>
        <w:ind w:right="1708"/>
        <w:jc w:val="both"/>
        <w:rPr>
          <w:sz w:val="20"/>
          <w:szCs w:val="20"/>
          <w:lang w:val="en-GB"/>
        </w:rPr>
      </w:pPr>
    </w:p>
    <w:p w14:paraId="2924605C" w14:textId="440DA0E7"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The Committee:</w:t>
      </w:r>
      <w:r w:rsidR="001A7695" w:rsidRPr="00CF69CD">
        <w:rPr>
          <w:rStyle w:val="FootnoteReference"/>
          <w:rFonts w:ascii="Arial" w:hAnsi="Arial" w:cs="Arial"/>
          <w:lang w:val="en-GB"/>
        </w:rPr>
        <w:footnoteReference w:id="4"/>
      </w:r>
    </w:p>
    <w:p w14:paraId="2C354340" w14:textId="77777777" w:rsidR="009D4292" w:rsidRPr="00CF69CD" w:rsidRDefault="009D4292" w:rsidP="00180494">
      <w:pPr>
        <w:tabs>
          <w:tab w:val="left" w:pos="9072"/>
        </w:tabs>
        <w:spacing w:after="0"/>
        <w:ind w:right="1708"/>
        <w:jc w:val="both"/>
        <w:rPr>
          <w:rFonts w:ascii="Arial" w:hAnsi="Arial" w:cs="Arial"/>
          <w:lang w:val="en-GB"/>
        </w:rPr>
      </w:pPr>
    </w:p>
    <w:p w14:paraId="1261CA57" w14:textId="2E325073" w:rsidR="009D4292" w:rsidRPr="00CF69CD" w:rsidRDefault="006D5001" w:rsidP="00180494">
      <w:pPr>
        <w:tabs>
          <w:tab w:val="left" w:pos="9072"/>
        </w:tabs>
        <w:spacing w:after="0"/>
        <w:ind w:right="1708"/>
        <w:jc w:val="both"/>
        <w:rPr>
          <w:rFonts w:ascii="Arial" w:hAnsi="Arial" w:cs="Arial"/>
          <w:lang w:val="en-GB"/>
        </w:rPr>
      </w:pPr>
      <w:r w:rsidRPr="00CF69CD">
        <w:rPr>
          <w:rFonts w:ascii="Arial" w:hAnsi="Arial" w:cs="Arial"/>
          <w:lang w:val="en-GB"/>
        </w:rPr>
        <w:t>(</w:t>
      </w:r>
      <w:r w:rsidR="002F5C75" w:rsidRPr="00CF69CD">
        <w:rPr>
          <w:rFonts w:ascii="Arial" w:hAnsi="Arial" w:cs="Arial"/>
          <w:lang w:val="en-GB"/>
        </w:rPr>
        <w:t xml:space="preserve">a) Considers any submission, referral or communication </w:t>
      </w:r>
      <w:r w:rsidR="004E1A1D" w:rsidRPr="00CF69CD">
        <w:rPr>
          <w:rFonts w:ascii="Arial" w:hAnsi="Arial" w:cs="Arial"/>
          <w:lang w:val="en-GB"/>
        </w:rPr>
        <w:t>concerning compliance by Parties with their obligations under the Convention</w:t>
      </w:r>
      <w:r w:rsidR="002F5C75" w:rsidRPr="00CF69CD">
        <w:rPr>
          <w:rFonts w:ascii="Arial" w:hAnsi="Arial" w:cs="Arial"/>
          <w:lang w:val="en-GB"/>
        </w:rPr>
        <w:t>;</w:t>
      </w:r>
    </w:p>
    <w:p w14:paraId="4C9C2826" w14:textId="5342167E" w:rsidR="009D4292" w:rsidRPr="00CF69CD" w:rsidRDefault="006D5001" w:rsidP="00180494">
      <w:pPr>
        <w:tabs>
          <w:tab w:val="left" w:pos="9072"/>
        </w:tabs>
        <w:spacing w:after="0"/>
        <w:ind w:right="1708"/>
        <w:jc w:val="both"/>
        <w:rPr>
          <w:rFonts w:ascii="Arial" w:hAnsi="Arial" w:cs="Arial"/>
          <w:lang w:val="en-GB"/>
        </w:rPr>
      </w:pPr>
      <w:r w:rsidRPr="00CF69CD">
        <w:rPr>
          <w:rFonts w:ascii="Arial" w:hAnsi="Arial" w:cs="Arial"/>
          <w:lang w:val="en-GB"/>
        </w:rPr>
        <w:t>(</w:t>
      </w:r>
      <w:proofErr w:type="gramStart"/>
      <w:r w:rsidR="002F5C75" w:rsidRPr="00CF69CD">
        <w:rPr>
          <w:rFonts w:ascii="Arial" w:hAnsi="Arial" w:cs="Arial"/>
          <w:lang w:val="en-GB"/>
        </w:rPr>
        <w:t>b</w:t>
      </w:r>
      <w:proofErr w:type="gramEnd"/>
      <w:r w:rsidR="002F5C75" w:rsidRPr="00CF69CD">
        <w:rPr>
          <w:rFonts w:ascii="Arial" w:hAnsi="Arial" w:cs="Arial"/>
          <w:lang w:val="en-GB"/>
        </w:rPr>
        <w:t xml:space="preserve">) Prepares, at the request of the </w:t>
      </w:r>
      <w:r w:rsidR="00480042" w:rsidRPr="00CF69CD">
        <w:rPr>
          <w:rFonts w:ascii="Arial" w:hAnsi="Arial" w:cs="Arial"/>
          <w:lang w:val="en-GB"/>
        </w:rPr>
        <w:t>MOP</w:t>
      </w:r>
      <w:r w:rsidR="002F5C75" w:rsidRPr="00CF69CD">
        <w:rPr>
          <w:rFonts w:ascii="Arial" w:hAnsi="Arial" w:cs="Arial"/>
          <w:lang w:val="en-GB"/>
        </w:rPr>
        <w:t xml:space="preserve">, a report on compliance with or </w:t>
      </w:r>
      <w:r w:rsidR="00006E5A" w:rsidRPr="00CF69CD">
        <w:rPr>
          <w:rFonts w:ascii="Arial" w:hAnsi="Arial" w:cs="Arial"/>
          <w:lang w:val="en-GB"/>
        </w:rPr>
        <w:t>implemen</w:t>
      </w:r>
      <w:r w:rsidR="00976FD2" w:rsidRPr="00CF69CD">
        <w:rPr>
          <w:rFonts w:ascii="Arial" w:hAnsi="Arial" w:cs="Arial"/>
          <w:lang w:val="en-GB"/>
        </w:rPr>
        <w:t>tation</w:t>
      </w:r>
      <w:r w:rsidR="002F5C75" w:rsidRPr="00CF69CD">
        <w:rPr>
          <w:rFonts w:ascii="Arial" w:hAnsi="Arial" w:cs="Arial"/>
          <w:lang w:val="en-GB"/>
        </w:rPr>
        <w:t xml:space="preserve"> of the provisions of the </w:t>
      </w:r>
      <w:r w:rsidR="00976FD2" w:rsidRPr="00CF69CD">
        <w:rPr>
          <w:rFonts w:ascii="Arial" w:hAnsi="Arial" w:cs="Arial"/>
          <w:lang w:val="en-GB"/>
        </w:rPr>
        <w:t>Convention;</w:t>
      </w:r>
      <w:r w:rsidR="00912073" w:rsidRPr="00CF69CD">
        <w:rPr>
          <w:rFonts w:ascii="Arial" w:hAnsi="Arial" w:cs="Arial"/>
          <w:lang w:val="en-GB"/>
        </w:rPr>
        <w:t xml:space="preserve"> </w:t>
      </w:r>
    </w:p>
    <w:p w14:paraId="1DBD0AA8" w14:textId="594F13FD" w:rsidR="009D4292" w:rsidRPr="00CF69CD" w:rsidRDefault="006D5001" w:rsidP="00180494">
      <w:pPr>
        <w:tabs>
          <w:tab w:val="left" w:pos="9072"/>
        </w:tabs>
        <w:spacing w:after="0"/>
        <w:ind w:right="1708"/>
        <w:jc w:val="both"/>
        <w:rPr>
          <w:rFonts w:ascii="Arial" w:hAnsi="Arial" w:cs="Arial"/>
          <w:lang w:val="en-GB"/>
        </w:rPr>
      </w:pPr>
      <w:r w:rsidRPr="00CF69CD">
        <w:rPr>
          <w:rFonts w:ascii="Arial" w:hAnsi="Arial" w:cs="Arial"/>
          <w:lang w:val="en-GB"/>
        </w:rPr>
        <w:t>(</w:t>
      </w:r>
      <w:r w:rsidR="002F5C75" w:rsidRPr="00CF69CD">
        <w:rPr>
          <w:rFonts w:ascii="Arial" w:hAnsi="Arial" w:cs="Arial"/>
          <w:lang w:val="en-GB"/>
        </w:rPr>
        <w:t>c) Monitors, assesses and facilitates the implementation of and compliance with the reporting requirements under article</w:t>
      </w:r>
      <w:r w:rsidR="00976FD2" w:rsidRPr="00CF69CD">
        <w:rPr>
          <w:rFonts w:ascii="Arial" w:hAnsi="Arial" w:cs="Arial"/>
          <w:lang w:val="en-GB"/>
        </w:rPr>
        <w:t xml:space="preserve"> 10, paragraph 2, of the Convention.</w:t>
      </w:r>
    </w:p>
    <w:p w14:paraId="0370ED92" w14:textId="77777777" w:rsidR="009D4292" w:rsidRPr="00CF69CD" w:rsidRDefault="009D4292" w:rsidP="00180494">
      <w:pPr>
        <w:tabs>
          <w:tab w:val="left" w:pos="9072"/>
        </w:tabs>
        <w:spacing w:after="0"/>
        <w:ind w:right="1708"/>
        <w:jc w:val="both"/>
        <w:rPr>
          <w:rFonts w:ascii="Arial" w:hAnsi="Arial" w:cs="Arial"/>
          <w:lang w:val="en-GB"/>
        </w:rPr>
      </w:pPr>
    </w:p>
    <w:p w14:paraId="1E56A713" w14:textId="0B586165"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Committee may examine compliance issues and make recommendations if and as </w:t>
      </w:r>
      <w:r w:rsidRPr="00CF69CD">
        <w:rPr>
          <w:rFonts w:ascii="Arial" w:hAnsi="Arial" w:cs="Arial"/>
          <w:lang w:val="en-GB"/>
        </w:rPr>
        <w:lastRenderedPageBreak/>
        <w:t>appropriate.</w:t>
      </w:r>
    </w:p>
    <w:p w14:paraId="3D96CDD1" w14:textId="77777777" w:rsidR="009D4292" w:rsidRPr="00CF69CD" w:rsidRDefault="009D4292" w:rsidP="00180494">
      <w:pPr>
        <w:tabs>
          <w:tab w:val="left" w:pos="9072"/>
        </w:tabs>
        <w:spacing w:after="0"/>
        <w:ind w:right="1708"/>
        <w:jc w:val="both"/>
        <w:rPr>
          <w:rFonts w:ascii="Arial" w:hAnsi="Arial" w:cs="Arial"/>
          <w:lang w:val="en-GB"/>
        </w:rPr>
      </w:pPr>
    </w:p>
    <w:p w14:paraId="4DA69340" w14:textId="0439B7F8" w:rsidR="0052324F" w:rsidRPr="00CF69CD" w:rsidRDefault="0052324F" w:rsidP="00180494">
      <w:pPr>
        <w:tabs>
          <w:tab w:val="left" w:pos="9072"/>
        </w:tabs>
        <w:spacing w:after="0"/>
        <w:ind w:right="1708"/>
        <w:jc w:val="both"/>
        <w:rPr>
          <w:rFonts w:ascii="Arial" w:hAnsi="Arial" w:cs="Arial"/>
          <w:lang w:val="en-GB"/>
        </w:rPr>
      </w:pPr>
      <w:bookmarkStart w:id="9" w:name="_TOC_250037"/>
    </w:p>
    <w:p w14:paraId="0A6BEDBF" w14:textId="308572B8" w:rsidR="0052324F" w:rsidRPr="00CF69CD" w:rsidRDefault="0052324F" w:rsidP="00180494">
      <w:pPr>
        <w:tabs>
          <w:tab w:val="left" w:pos="9072"/>
        </w:tabs>
        <w:spacing w:after="0"/>
        <w:ind w:right="1708"/>
        <w:jc w:val="both"/>
        <w:rPr>
          <w:rFonts w:ascii="Arial" w:hAnsi="Arial" w:cs="Arial"/>
          <w:lang w:val="en-GB"/>
        </w:rPr>
      </w:pPr>
    </w:p>
    <w:p w14:paraId="0D0A54BD" w14:textId="77777777" w:rsidR="009D4292" w:rsidRPr="00CF69CD" w:rsidRDefault="002F5C75" w:rsidP="00180494">
      <w:pPr>
        <w:tabs>
          <w:tab w:val="left" w:pos="9072"/>
        </w:tabs>
        <w:spacing w:after="0"/>
        <w:ind w:right="1708"/>
        <w:jc w:val="both"/>
        <w:rPr>
          <w:rFonts w:ascii="Arial" w:eastAsia="Arial" w:hAnsi="Arial" w:cs="Arial"/>
          <w:b/>
          <w:bCs/>
          <w:color w:val="008752"/>
          <w:sz w:val="32"/>
          <w:szCs w:val="32"/>
          <w:lang w:val="en-GB"/>
        </w:rPr>
      </w:pPr>
      <w:r w:rsidRPr="00CF69CD">
        <w:rPr>
          <w:rFonts w:ascii="Arial" w:eastAsia="Arial" w:hAnsi="Arial" w:cs="Arial"/>
          <w:b/>
          <w:bCs/>
          <w:color w:val="008752"/>
          <w:sz w:val="32"/>
          <w:szCs w:val="32"/>
          <w:lang w:val="en-GB"/>
        </w:rPr>
        <w:t>Report to the Meeting of the Parties</w:t>
      </w:r>
      <w:bookmarkEnd w:id="9"/>
    </w:p>
    <w:p w14:paraId="17148860" w14:textId="77777777" w:rsidR="009D4292" w:rsidRPr="00CF69CD" w:rsidRDefault="009D4292" w:rsidP="00180494">
      <w:pPr>
        <w:tabs>
          <w:tab w:val="left" w:pos="9072"/>
        </w:tabs>
        <w:spacing w:after="0"/>
        <w:ind w:right="1708"/>
        <w:jc w:val="both"/>
        <w:rPr>
          <w:rFonts w:ascii="Arial" w:hAnsi="Arial" w:cs="Arial"/>
          <w:lang w:val="en-GB"/>
        </w:rPr>
      </w:pPr>
    </w:p>
    <w:p w14:paraId="2C3E5307" w14:textId="79B45B06" w:rsidR="00A83EC6" w:rsidRPr="00CF69CD" w:rsidRDefault="002F5C75" w:rsidP="00180494">
      <w:pPr>
        <w:tabs>
          <w:tab w:val="left" w:pos="9072"/>
        </w:tabs>
        <w:autoSpaceDE w:val="0"/>
        <w:autoSpaceDN w:val="0"/>
        <w:adjustRightInd w:val="0"/>
        <w:spacing w:line="240" w:lineRule="auto"/>
        <w:ind w:right="1708"/>
        <w:jc w:val="both"/>
        <w:rPr>
          <w:rFonts w:ascii="Arial" w:hAnsi="Arial" w:cs="Arial"/>
          <w:lang w:val="en-GB"/>
        </w:rPr>
      </w:pPr>
      <w:r w:rsidRPr="00CF69CD">
        <w:rPr>
          <w:rFonts w:ascii="Arial" w:hAnsi="Arial" w:cs="Arial"/>
          <w:lang w:val="en-GB"/>
        </w:rPr>
        <w:t xml:space="preserve">The Committee submits a report on its activities at each ordinary session of the </w:t>
      </w:r>
      <w:r w:rsidR="00480042" w:rsidRPr="00CF69CD">
        <w:rPr>
          <w:rFonts w:ascii="Arial" w:hAnsi="Arial" w:cs="Arial"/>
          <w:lang w:val="en-GB"/>
        </w:rPr>
        <w:t>MOP</w:t>
      </w:r>
      <w:r w:rsidRPr="00CF69CD">
        <w:rPr>
          <w:rFonts w:ascii="Arial" w:hAnsi="Arial" w:cs="Arial"/>
          <w:lang w:val="en-GB"/>
        </w:rPr>
        <w:t xml:space="preserve">, which </w:t>
      </w:r>
      <w:r w:rsidR="00E55C98" w:rsidRPr="00CF69CD">
        <w:rPr>
          <w:rFonts w:ascii="Arial" w:hAnsi="Arial" w:cs="Arial"/>
          <w:lang w:val="en-GB"/>
        </w:rPr>
        <w:t>to date ha</w:t>
      </w:r>
      <w:r w:rsidR="00FC7561" w:rsidRPr="00CF69CD">
        <w:rPr>
          <w:rFonts w:ascii="Arial" w:hAnsi="Arial" w:cs="Arial"/>
          <w:lang w:val="en-GB"/>
        </w:rPr>
        <w:t>ve</w:t>
      </w:r>
      <w:r w:rsidR="00E55C98" w:rsidRPr="00CF69CD">
        <w:rPr>
          <w:rFonts w:ascii="Arial" w:hAnsi="Arial" w:cs="Arial"/>
          <w:lang w:val="en-GB"/>
        </w:rPr>
        <w:t xml:space="preserve"> taken place </w:t>
      </w:r>
      <w:r w:rsidR="00684F45" w:rsidRPr="00CF69CD">
        <w:rPr>
          <w:rFonts w:ascii="Arial" w:hAnsi="Arial" w:cs="Arial"/>
          <w:lang w:val="en-GB"/>
        </w:rPr>
        <w:t xml:space="preserve">every </w:t>
      </w:r>
      <w:r w:rsidRPr="00CF69CD">
        <w:rPr>
          <w:rFonts w:ascii="Arial" w:hAnsi="Arial" w:cs="Arial"/>
          <w:lang w:val="en-GB"/>
        </w:rPr>
        <w:t xml:space="preserve">three years, and makes such </w:t>
      </w:r>
      <w:r w:rsidR="00976FD2" w:rsidRPr="00CF69CD">
        <w:rPr>
          <w:rFonts w:ascii="Arial" w:hAnsi="Arial" w:cs="Arial"/>
          <w:lang w:val="en-GB"/>
        </w:rPr>
        <w:t>rec</w:t>
      </w:r>
      <w:r w:rsidR="00006E5A" w:rsidRPr="00CF69CD">
        <w:rPr>
          <w:rFonts w:ascii="Arial" w:hAnsi="Arial" w:cs="Arial"/>
          <w:lang w:val="en-GB"/>
        </w:rPr>
        <w:t>om</w:t>
      </w:r>
      <w:r w:rsidR="00976FD2" w:rsidRPr="00CF69CD">
        <w:rPr>
          <w:rFonts w:ascii="Arial" w:hAnsi="Arial" w:cs="Arial"/>
          <w:lang w:val="en-GB"/>
        </w:rPr>
        <w:t>mendations</w:t>
      </w:r>
      <w:r w:rsidRPr="00CF69CD">
        <w:rPr>
          <w:rFonts w:ascii="Arial" w:hAnsi="Arial" w:cs="Arial"/>
          <w:lang w:val="en-GB"/>
        </w:rPr>
        <w:t xml:space="preserve"> as it considers appropriate. </w:t>
      </w:r>
      <w:r w:rsidR="00A83EC6" w:rsidRPr="00CF69CD">
        <w:rPr>
          <w:rFonts w:ascii="Arial" w:hAnsi="Arial" w:cs="Arial"/>
          <w:lang w:val="en-GB"/>
        </w:rPr>
        <w:t>The report provides an overview of the submissions, referrals, communications and requests considered by the Committee during the intersessional period as well as on the implementation of earlier decisions of the Meeting of the Parties on compliance by individual Parties. It also reports on general compliance issues identified by the Committee in its work as well as commenting on the Parties’ implementation of the Convention’s reporting requirements. The report annexes a table of provisions of the Convention alleged or found not to have been complied with during the intersessional period.</w:t>
      </w:r>
    </w:p>
    <w:p w14:paraId="459B258B" w14:textId="76F99D70" w:rsidR="009D4292" w:rsidRPr="00CF69CD" w:rsidRDefault="00397CA4" w:rsidP="00180494">
      <w:pPr>
        <w:tabs>
          <w:tab w:val="left" w:pos="9072"/>
        </w:tabs>
        <w:spacing w:after="0"/>
        <w:ind w:right="1708"/>
        <w:jc w:val="both"/>
        <w:rPr>
          <w:rFonts w:ascii="Arial" w:hAnsi="Arial" w:cs="Arial"/>
          <w:lang w:val="en-GB"/>
        </w:rPr>
      </w:pPr>
      <w:r w:rsidRPr="00CF69CD">
        <w:rPr>
          <w:rFonts w:ascii="Arial" w:hAnsi="Arial" w:cs="Arial"/>
          <w:lang w:val="en-GB"/>
        </w:rPr>
        <w:t xml:space="preserve">The </w:t>
      </w:r>
      <w:r w:rsidR="00452033" w:rsidRPr="00CF69CD">
        <w:rPr>
          <w:rFonts w:ascii="Arial" w:hAnsi="Arial" w:cs="Arial"/>
          <w:lang w:val="en-GB"/>
        </w:rPr>
        <w:t xml:space="preserve">Committee’s </w:t>
      </w:r>
      <w:r w:rsidRPr="00CF69CD">
        <w:rPr>
          <w:rFonts w:ascii="Arial" w:hAnsi="Arial" w:cs="Arial"/>
          <w:lang w:val="en-GB"/>
        </w:rPr>
        <w:t xml:space="preserve">draft report is discussed in open session and observers are invited to provide their input. </w:t>
      </w:r>
      <w:r w:rsidR="002F5C75" w:rsidRPr="00CF69CD">
        <w:rPr>
          <w:rFonts w:ascii="Arial" w:hAnsi="Arial" w:cs="Arial"/>
          <w:lang w:val="en-GB"/>
        </w:rPr>
        <w:t xml:space="preserve">The Committee finalizes the report at least twelve weeks before the session of the </w:t>
      </w:r>
      <w:r w:rsidR="00480042" w:rsidRPr="00CF69CD">
        <w:rPr>
          <w:rFonts w:ascii="Arial" w:hAnsi="Arial" w:cs="Arial"/>
          <w:lang w:val="en-GB"/>
        </w:rPr>
        <w:t>MOP</w:t>
      </w:r>
      <w:r w:rsidR="002F5C75" w:rsidRPr="00CF69CD">
        <w:rPr>
          <w:rFonts w:ascii="Arial" w:hAnsi="Arial" w:cs="Arial"/>
          <w:lang w:val="en-GB"/>
        </w:rPr>
        <w:t xml:space="preserve"> at which it is to be considered. Every effort is made to adopt the report by consensus, and if this is not possible, the report reflects the views of all</w:t>
      </w:r>
      <w:r w:rsidR="00912073" w:rsidRPr="00CF69CD">
        <w:rPr>
          <w:rFonts w:ascii="Arial" w:hAnsi="Arial" w:cs="Arial"/>
          <w:lang w:val="en-GB"/>
        </w:rPr>
        <w:t xml:space="preserve"> </w:t>
      </w:r>
      <w:r w:rsidR="00976FD2" w:rsidRPr="00CF69CD">
        <w:rPr>
          <w:rFonts w:ascii="Arial" w:hAnsi="Arial" w:cs="Arial"/>
          <w:lang w:val="en-GB"/>
        </w:rPr>
        <w:t xml:space="preserve">the Committee </w:t>
      </w:r>
      <w:proofErr w:type="gramStart"/>
      <w:r w:rsidR="00976FD2" w:rsidRPr="00CF69CD">
        <w:rPr>
          <w:rFonts w:ascii="Arial" w:hAnsi="Arial" w:cs="Arial"/>
          <w:lang w:val="en-GB"/>
        </w:rPr>
        <w:t xml:space="preserve">members </w:t>
      </w:r>
      <w:r w:rsidR="00FC7561" w:rsidRPr="00CF69CD">
        <w:rPr>
          <w:rFonts w:ascii="Arial" w:hAnsi="Arial" w:cs="Arial"/>
          <w:lang w:val="en-GB"/>
        </w:rPr>
        <w:t>.</w:t>
      </w:r>
      <w:proofErr w:type="gramEnd"/>
    </w:p>
    <w:p w14:paraId="6BFC1D4F" w14:textId="77777777" w:rsidR="009D4292" w:rsidRPr="00CF69CD" w:rsidRDefault="009D4292" w:rsidP="00180494">
      <w:pPr>
        <w:tabs>
          <w:tab w:val="left" w:pos="9072"/>
        </w:tabs>
        <w:spacing w:after="0"/>
        <w:ind w:right="1708"/>
        <w:jc w:val="both"/>
        <w:rPr>
          <w:rFonts w:ascii="Arial" w:hAnsi="Arial" w:cs="Arial"/>
          <w:lang w:val="en-GB"/>
        </w:rPr>
      </w:pPr>
    </w:p>
    <w:p w14:paraId="4A4238C7" w14:textId="77777777" w:rsidR="00C243EA" w:rsidRDefault="00C243EA" w:rsidP="00180494">
      <w:pPr>
        <w:tabs>
          <w:tab w:val="left" w:pos="9072"/>
        </w:tabs>
        <w:spacing w:after="0"/>
        <w:ind w:right="1708"/>
        <w:jc w:val="both"/>
        <w:rPr>
          <w:rFonts w:ascii="Arial" w:eastAsia="Arial" w:hAnsi="Arial" w:cs="Arial"/>
          <w:b/>
          <w:bCs/>
          <w:color w:val="008752"/>
          <w:sz w:val="32"/>
          <w:szCs w:val="32"/>
          <w:lang w:val="en-GB"/>
        </w:rPr>
      </w:pPr>
    </w:p>
    <w:p w14:paraId="41FD5B68" w14:textId="45B3007B" w:rsidR="009D4292" w:rsidRPr="00CF69CD" w:rsidRDefault="001B4A88" w:rsidP="00180494">
      <w:pPr>
        <w:tabs>
          <w:tab w:val="left" w:pos="9072"/>
        </w:tabs>
        <w:spacing w:after="0"/>
        <w:ind w:right="1708"/>
        <w:jc w:val="both"/>
        <w:rPr>
          <w:rFonts w:ascii="Arial" w:eastAsia="Arial" w:hAnsi="Arial" w:cs="Arial"/>
          <w:b/>
          <w:bCs/>
          <w:color w:val="008752"/>
          <w:sz w:val="32"/>
          <w:szCs w:val="32"/>
          <w:lang w:val="en-GB"/>
        </w:rPr>
      </w:pPr>
      <w:r w:rsidRPr="00CF69CD">
        <w:rPr>
          <w:rFonts w:ascii="Arial" w:eastAsia="Arial" w:hAnsi="Arial" w:cs="Arial"/>
          <w:b/>
          <w:bCs/>
          <w:color w:val="008752"/>
          <w:sz w:val="32"/>
          <w:szCs w:val="32"/>
          <w:lang w:val="en-GB"/>
        </w:rPr>
        <w:t>Monitor reporting requirements</w:t>
      </w:r>
    </w:p>
    <w:p w14:paraId="222422CF" w14:textId="77777777" w:rsidR="0080674A" w:rsidRPr="00CF69CD" w:rsidRDefault="0080674A" w:rsidP="00180494">
      <w:pPr>
        <w:tabs>
          <w:tab w:val="left" w:pos="9072"/>
        </w:tabs>
        <w:spacing w:after="0"/>
        <w:ind w:right="1708"/>
        <w:jc w:val="both"/>
        <w:rPr>
          <w:rFonts w:ascii="Arial" w:hAnsi="Arial" w:cs="Arial"/>
          <w:lang w:val="en-GB"/>
        </w:rPr>
      </w:pPr>
    </w:p>
    <w:p w14:paraId="7964342D" w14:textId="363F9F42" w:rsidR="001A7695" w:rsidRPr="00CF69CD" w:rsidRDefault="001A7695" w:rsidP="00180494">
      <w:pPr>
        <w:tabs>
          <w:tab w:val="left" w:pos="9072"/>
        </w:tabs>
        <w:spacing w:after="0"/>
        <w:ind w:right="1708"/>
        <w:jc w:val="both"/>
        <w:rPr>
          <w:rFonts w:ascii="Arial" w:hAnsi="Arial" w:cs="Arial"/>
          <w:lang w:val="en-GB"/>
        </w:rPr>
      </w:pPr>
      <w:r w:rsidRPr="00CF69CD">
        <w:rPr>
          <w:rFonts w:ascii="Arial" w:hAnsi="Arial" w:cs="Arial"/>
          <w:lang w:val="en-GB"/>
        </w:rPr>
        <w:t>In accordance with paragraph 13 of the annex to decision I/7, the Committee’s functions include</w:t>
      </w:r>
      <w:r w:rsidR="00346A99" w:rsidRPr="00CF69CD">
        <w:rPr>
          <w:rFonts w:ascii="Arial" w:hAnsi="Arial" w:cs="Arial"/>
          <w:lang w:val="en-GB"/>
        </w:rPr>
        <w:t xml:space="preserve"> to monitor, assess and facilitate the implementation of and compliance with the reporting requirements under article 10, paragraph 2, of the Convention</w:t>
      </w:r>
      <w:r w:rsidRPr="00CF69CD">
        <w:rPr>
          <w:rFonts w:ascii="Arial" w:hAnsi="Arial" w:cs="Arial"/>
          <w:lang w:val="en-GB"/>
        </w:rPr>
        <w:t xml:space="preserve"> </w:t>
      </w:r>
    </w:p>
    <w:p w14:paraId="25318FBE" w14:textId="77777777" w:rsidR="001A7695" w:rsidRPr="00CF69CD" w:rsidRDefault="001A7695" w:rsidP="00180494">
      <w:pPr>
        <w:tabs>
          <w:tab w:val="left" w:pos="9072"/>
        </w:tabs>
        <w:spacing w:after="0"/>
        <w:ind w:right="1708"/>
        <w:jc w:val="both"/>
        <w:rPr>
          <w:rFonts w:ascii="Arial" w:hAnsi="Arial" w:cs="Arial"/>
          <w:lang w:val="en-GB"/>
        </w:rPr>
      </w:pPr>
    </w:p>
    <w:p w14:paraId="5F5826E7" w14:textId="49BC7D1F" w:rsidR="0080674A" w:rsidRPr="00CF69CD" w:rsidRDefault="0080674A" w:rsidP="00180494">
      <w:pPr>
        <w:tabs>
          <w:tab w:val="left" w:pos="9072"/>
        </w:tabs>
        <w:spacing w:after="0"/>
        <w:ind w:right="1708"/>
        <w:jc w:val="both"/>
        <w:rPr>
          <w:rFonts w:ascii="Arial" w:hAnsi="Arial" w:cs="Arial"/>
          <w:lang w:val="en-GB"/>
        </w:rPr>
      </w:pPr>
      <w:r w:rsidRPr="00CF69CD">
        <w:rPr>
          <w:rFonts w:ascii="Arial" w:hAnsi="Arial" w:cs="Arial"/>
          <w:lang w:val="en-GB"/>
        </w:rPr>
        <w:t xml:space="preserve">Article 10, paragraph 2 of the Convention requires the Meeting of the Parties to keep under continuous review the implementation of the Convention on the basis of regular reporting by the Parties. In accordance with </w:t>
      </w:r>
      <w:r w:rsidR="001A7695" w:rsidRPr="00CF69CD">
        <w:rPr>
          <w:rFonts w:ascii="Arial" w:hAnsi="Arial" w:cs="Arial"/>
          <w:lang w:val="en-GB"/>
        </w:rPr>
        <w:t>MOP decision I/8 and IV/4 on reporting requirements, the Parties are expected to report on the legislative, regulatory or other measures it has taken to implement the provisions of the Convention and their practical implementation. National implementation reports should be prepared through a transparent and consultative process involving the public. They should be submitted to the secretariat no later than 120 days before the session of the Meeting of the Parties for which they are submitted. In advance of each subsequent session of the Meeting of the Parties, each Party must review their report and submit an updated version of it to the secretariat. The secretariat is then tasked with preparing a synthesis report for each session of the Meeting of the Parties, summarizing the progress made and identifying significant trends, challenges and solutions.</w:t>
      </w:r>
      <w:r w:rsidR="00346A99" w:rsidRPr="00CF69CD">
        <w:rPr>
          <w:rFonts w:ascii="Arial" w:hAnsi="Arial" w:cs="Arial"/>
          <w:lang w:val="en-GB"/>
        </w:rPr>
        <w:t xml:space="preserve"> In carrying out its role to monitor the reporting requirements, the Committee, inter alia, reviews and provides comments on the draft synthesis report prepared by the secretariat.</w:t>
      </w:r>
    </w:p>
    <w:p w14:paraId="58F0D39C" w14:textId="77777777" w:rsidR="001A7695" w:rsidRPr="00CF69CD" w:rsidRDefault="001A7695" w:rsidP="00180494">
      <w:pPr>
        <w:tabs>
          <w:tab w:val="left" w:pos="9072"/>
        </w:tabs>
        <w:spacing w:after="0"/>
        <w:ind w:right="1708"/>
        <w:jc w:val="both"/>
        <w:rPr>
          <w:rFonts w:ascii="Arial" w:hAnsi="Arial" w:cs="Arial"/>
          <w:lang w:val="en-GB"/>
        </w:rPr>
      </w:pPr>
    </w:p>
    <w:p w14:paraId="29F2DEBD" w14:textId="77777777" w:rsidR="001A7695" w:rsidRPr="00CF69CD" w:rsidRDefault="001A7695" w:rsidP="00180494">
      <w:pPr>
        <w:tabs>
          <w:tab w:val="left" w:pos="9072"/>
        </w:tabs>
        <w:spacing w:after="0"/>
        <w:ind w:right="1708"/>
        <w:jc w:val="both"/>
        <w:rPr>
          <w:rFonts w:ascii="Arial" w:hAnsi="Arial" w:cs="Arial"/>
          <w:lang w:val="en-GB"/>
        </w:rPr>
      </w:pPr>
    </w:p>
    <w:p w14:paraId="1290A012" w14:textId="77777777" w:rsidR="00180A87" w:rsidRPr="00CF69CD" w:rsidRDefault="00180A87" w:rsidP="00180494">
      <w:pPr>
        <w:tabs>
          <w:tab w:val="left" w:pos="9072"/>
        </w:tabs>
        <w:spacing w:after="0"/>
        <w:ind w:right="1708"/>
        <w:jc w:val="both"/>
        <w:rPr>
          <w:rFonts w:ascii="Arial" w:eastAsia="Arial" w:hAnsi="Arial" w:cs="Arial"/>
          <w:b/>
          <w:bCs/>
          <w:color w:val="008752"/>
          <w:sz w:val="32"/>
          <w:szCs w:val="32"/>
          <w:lang w:val="en-GB"/>
        </w:rPr>
      </w:pPr>
    </w:p>
    <w:p w14:paraId="2FA87A6D" w14:textId="6E8D39C5" w:rsidR="009D4292" w:rsidRPr="00CF69CD" w:rsidRDefault="002F5C75" w:rsidP="00180494">
      <w:pPr>
        <w:tabs>
          <w:tab w:val="left" w:pos="9072"/>
        </w:tabs>
        <w:spacing w:after="0"/>
        <w:ind w:right="1708"/>
        <w:jc w:val="both"/>
        <w:rPr>
          <w:rFonts w:ascii="Arial" w:eastAsia="Arial" w:hAnsi="Arial" w:cs="Arial"/>
          <w:b/>
          <w:bCs/>
          <w:color w:val="008752"/>
          <w:sz w:val="32"/>
          <w:szCs w:val="32"/>
          <w:lang w:val="en-GB"/>
        </w:rPr>
      </w:pPr>
      <w:bookmarkStart w:id="10" w:name="_TOC_250036"/>
      <w:r w:rsidRPr="00CF69CD">
        <w:rPr>
          <w:rFonts w:ascii="Arial" w:eastAsia="Arial" w:hAnsi="Arial" w:cs="Arial"/>
          <w:b/>
          <w:bCs/>
          <w:color w:val="008752"/>
          <w:sz w:val="32"/>
          <w:szCs w:val="32"/>
          <w:lang w:val="en-GB"/>
        </w:rPr>
        <w:t>Measures by the Meeting of the Parties</w:t>
      </w:r>
      <w:bookmarkEnd w:id="10"/>
      <w:r w:rsidR="00452033" w:rsidRPr="00CF69CD">
        <w:rPr>
          <w:rFonts w:ascii="Arial" w:eastAsia="Arial" w:hAnsi="Arial" w:cs="Arial"/>
          <w:b/>
          <w:bCs/>
          <w:color w:val="008752"/>
          <w:sz w:val="32"/>
          <w:szCs w:val="32"/>
          <w:lang w:val="en-GB"/>
        </w:rPr>
        <w:t xml:space="preserve"> to address compliance</w:t>
      </w:r>
    </w:p>
    <w:p w14:paraId="1AD530D7" w14:textId="3A7D13D6" w:rsidR="009D4292" w:rsidRPr="00CF69CD" w:rsidRDefault="00EB6CBC" w:rsidP="00180494">
      <w:pPr>
        <w:tabs>
          <w:tab w:val="left" w:pos="1275"/>
          <w:tab w:val="left" w:pos="9072"/>
        </w:tabs>
        <w:spacing w:after="0"/>
        <w:ind w:right="1708"/>
        <w:jc w:val="both"/>
        <w:rPr>
          <w:rFonts w:ascii="Arial" w:hAnsi="Arial" w:cs="Arial"/>
          <w:lang w:val="en-GB"/>
        </w:rPr>
      </w:pPr>
      <w:r w:rsidRPr="00CF69CD">
        <w:rPr>
          <w:rFonts w:ascii="Arial" w:hAnsi="Arial" w:cs="Arial"/>
          <w:lang w:val="en-GB"/>
        </w:rPr>
        <w:tab/>
      </w:r>
    </w:p>
    <w:p w14:paraId="14DDB55E" w14:textId="04CE394E" w:rsidR="009D4292" w:rsidRPr="00CF69CD" w:rsidRDefault="00EB6CBC" w:rsidP="00180494">
      <w:pPr>
        <w:tabs>
          <w:tab w:val="left" w:pos="9072"/>
        </w:tabs>
        <w:spacing w:after="0"/>
        <w:ind w:right="1708"/>
        <w:jc w:val="both"/>
        <w:rPr>
          <w:rFonts w:ascii="Arial" w:hAnsi="Arial" w:cs="Arial"/>
          <w:lang w:val="en-GB"/>
        </w:rPr>
      </w:pPr>
      <w:r w:rsidRPr="00CF69CD">
        <w:rPr>
          <w:rFonts w:ascii="Arial" w:hAnsi="Arial" w:cs="Arial"/>
          <w:lang w:val="en-GB"/>
        </w:rPr>
        <w:t xml:space="preserve">Upon consideration </w:t>
      </w:r>
      <w:r w:rsidR="002F5C75" w:rsidRPr="00CF69CD">
        <w:rPr>
          <w:rFonts w:ascii="Arial" w:hAnsi="Arial" w:cs="Arial"/>
          <w:lang w:val="en-GB"/>
        </w:rPr>
        <w:t xml:space="preserve">of </w:t>
      </w:r>
      <w:r w:rsidRPr="00CF69CD">
        <w:rPr>
          <w:rFonts w:ascii="Arial" w:hAnsi="Arial" w:cs="Arial"/>
          <w:lang w:val="en-GB"/>
        </w:rPr>
        <w:t xml:space="preserve">the Committee’s </w:t>
      </w:r>
      <w:r w:rsidR="00976FD2" w:rsidRPr="00CF69CD">
        <w:rPr>
          <w:rFonts w:ascii="Arial" w:hAnsi="Arial" w:cs="Arial"/>
          <w:lang w:val="en-GB"/>
        </w:rPr>
        <w:t>report</w:t>
      </w:r>
      <w:r w:rsidRPr="00CF69CD">
        <w:rPr>
          <w:rFonts w:ascii="Arial" w:hAnsi="Arial" w:cs="Arial"/>
          <w:lang w:val="en-GB"/>
        </w:rPr>
        <w:t xml:space="preserve"> </w:t>
      </w:r>
      <w:r w:rsidR="002F5C75" w:rsidRPr="00CF69CD">
        <w:rPr>
          <w:rFonts w:ascii="Arial" w:hAnsi="Arial" w:cs="Arial"/>
          <w:lang w:val="en-GB"/>
        </w:rPr>
        <w:t xml:space="preserve">and recommendations </w:t>
      </w:r>
      <w:r w:rsidRPr="00CF69CD">
        <w:rPr>
          <w:rFonts w:ascii="Arial" w:hAnsi="Arial" w:cs="Arial"/>
          <w:lang w:val="en-GB"/>
        </w:rPr>
        <w:t xml:space="preserve">concerning a Party’s </w:t>
      </w:r>
      <w:r w:rsidRPr="00CF69CD">
        <w:rPr>
          <w:rFonts w:ascii="Arial" w:hAnsi="Arial" w:cs="Arial"/>
          <w:lang w:val="en-GB"/>
        </w:rPr>
        <w:lastRenderedPageBreak/>
        <w:t>non-compliance</w:t>
      </w:r>
      <w:r w:rsidR="002F5C75" w:rsidRPr="00CF69CD">
        <w:rPr>
          <w:rFonts w:ascii="Arial" w:hAnsi="Arial" w:cs="Arial"/>
          <w:lang w:val="en-GB"/>
        </w:rPr>
        <w:t xml:space="preserve">, </w:t>
      </w:r>
      <w:r w:rsidRPr="00CF69CD">
        <w:rPr>
          <w:rFonts w:ascii="Arial" w:hAnsi="Arial" w:cs="Arial"/>
          <w:lang w:val="en-GB"/>
        </w:rPr>
        <w:t xml:space="preserve">the MOP decides </w:t>
      </w:r>
      <w:r w:rsidR="002F5C75" w:rsidRPr="00CF69CD">
        <w:rPr>
          <w:rFonts w:ascii="Arial" w:hAnsi="Arial" w:cs="Arial"/>
          <w:lang w:val="en-GB"/>
        </w:rPr>
        <w:t xml:space="preserve">on appropriate measures to bring about full compliance with the </w:t>
      </w:r>
      <w:r w:rsidR="00976FD2" w:rsidRPr="00CF69CD">
        <w:rPr>
          <w:rFonts w:ascii="Arial" w:hAnsi="Arial" w:cs="Arial"/>
          <w:lang w:val="en-GB"/>
        </w:rPr>
        <w:t>Convention</w:t>
      </w:r>
      <w:r w:rsidR="002F5C75" w:rsidRPr="00CF69CD">
        <w:rPr>
          <w:rFonts w:ascii="Arial" w:hAnsi="Arial" w:cs="Arial"/>
          <w:lang w:val="en-GB"/>
        </w:rPr>
        <w:t xml:space="preserve">. </w:t>
      </w:r>
      <w:r w:rsidRPr="00CF69CD">
        <w:rPr>
          <w:rFonts w:ascii="Arial" w:hAnsi="Arial" w:cs="Arial"/>
          <w:lang w:val="en-GB"/>
        </w:rPr>
        <w:t>D</w:t>
      </w:r>
      <w:r w:rsidR="002F5C75" w:rsidRPr="00CF69CD">
        <w:rPr>
          <w:rFonts w:ascii="Arial" w:hAnsi="Arial" w:cs="Arial"/>
          <w:lang w:val="en-GB"/>
        </w:rPr>
        <w:t>epending on the cause, degree and frequency of non-compliance, the</w:t>
      </w:r>
      <w:r w:rsidR="00006E5A" w:rsidRPr="00CF69CD">
        <w:rPr>
          <w:rFonts w:ascii="Arial" w:hAnsi="Arial" w:cs="Arial"/>
          <w:lang w:val="en-GB"/>
        </w:rPr>
        <w:t xml:space="preserve"> </w:t>
      </w:r>
      <w:r w:rsidR="00480042" w:rsidRPr="00CF69CD">
        <w:rPr>
          <w:rFonts w:ascii="Arial" w:hAnsi="Arial" w:cs="Arial"/>
          <w:lang w:val="en-GB"/>
        </w:rPr>
        <w:t>MOP</w:t>
      </w:r>
      <w:r w:rsidR="002F5C75" w:rsidRPr="00CF69CD">
        <w:rPr>
          <w:rFonts w:ascii="Arial" w:hAnsi="Arial" w:cs="Arial"/>
          <w:lang w:val="en-GB"/>
        </w:rPr>
        <w:t xml:space="preserve"> may decide to take one or more of the </w:t>
      </w:r>
      <w:r w:rsidR="00006E5A" w:rsidRPr="00CF69CD">
        <w:rPr>
          <w:rFonts w:ascii="Arial" w:hAnsi="Arial" w:cs="Arial"/>
          <w:lang w:val="en-GB"/>
        </w:rPr>
        <w:t>fol</w:t>
      </w:r>
      <w:r w:rsidR="00976FD2" w:rsidRPr="00CF69CD">
        <w:rPr>
          <w:rFonts w:ascii="Arial" w:hAnsi="Arial" w:cs="Arial"/>
          <w:lang w:val="en-GB"/>
        </w:rPr>
        <w:t>lowing</w:t>
      </w:r>
      <w:r w:rsidR="002F5C75" w:rsidRPr="00CF69CD">
        <w:rPr>
          <w:rFonts w:ascii="Arial" w:hAnsi="Arial" w:cs="Arial"/>
          <w:lang w:val="en-GB"/>
        </w:rPr>
        <w:t xml:space="preserve"> measures:</w:t>
      </w:r>
    </w:p>
    <w:p w14:paraId="188388E7" w14:textId="77777777" w:rsidR="009D4292" w:rsidRPr="00CF69CD" w:rsidRDefault="009D4292" w:rsidP="00180494">
      <w:pPr>
        <w:tabs>
          <w:tab w:val="left" w:pos="9072"/>
        </w:tabs>
        <w:spacing w:after="0"/>
        <w:ind w:right="1708"/>
        <w:jc w:val="both"/>
        <w:rPr>
          <w:rFonts w:ascii="Arial" w:hAnsi="Arial" w:cs="Arial"/>
          <w:lang w:val="en-GB"/>
        </w:rPr>
      </w:pPr>
    </w:p>
    <w:p w14:paraId="0927D0C6" w14:textId="4C865491"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a) Provide advice and facilitate assistance to individu</w:t>
      </w:r>
      <w:r w:rsidR="00006E5A" w:rsidRPr="00CF69CD">
        <w:rPr>
          <w:rFonts w:ascii="Arial" w:hAnsi="Arial" w:cs="Arial"/>
          <w:lang w:val="en-GB"/>
        </w:rPr>
        <w:t>al Parties regarding the imple</w:t>
      </w:r>
      <w:r w:rsidRPr="00CF69CD">
        <w:rPr>
          <w:rFonts w:ascii="Arial" w:hAnsi="Arial" w:cs="Arial"/>
          <w:lang w:val="en-GB"/>
        </w:rPr>
        <w:t>mentation of the Convention;</w:t>
      </w:r>
    </w:p>
    <w:p w14:paraId="57810103" w14:textId="02475284"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b) Make recommendations to the Party concerned;</w:t>
      </w:r>
    </w:p>
    <w:p w14:paraId="0B10BC11" w14:textId="6DE2A428"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c) Request the Party concerned to submit a strategy, including a time schedule, to the Compliance Committee regarding the achievement of compliance with the Convention and to report on the implementation of this strategy;</w:t>
      </w:r>
    </w:p>
    <w:p w14:paraId="1C0B81D7" w14:textId="2263FE53"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d) In cases of communications from the public, make recommendations to the Party concerned on specific measures to address the matter raised by the member of the public;</w:t>
      </w:r>
    </w:p>
    <w:p w14:paraId="0080C849" w14:textId="77777777"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e) Issue declarations of non-compliance;</w:t>
      </w:r>
    </w:p>
    <w:p w14:paraId="67904E51" w14:textId="58385A8C"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f)</w:t>
      </w:r>
      <w:r w:rsidR="00006E5A" w:rsidRPr="00CF69CD">
        <w:rPr>
          <w:rFonts w:ascii="Arial" w:hAnsi="Arial" w:cs="Arial"/>
          <w:lang w:val="en-GB"/>
        </w:rPr>
        <w:t xml:space="preserve"> </w:t>
      </w:r>
      <w:r w:rsidRPr="00CF69CD">
        <w:rPr>
          <w:rFonts w:ascii="Arial" w:hAnsi="Arial" w:cs="Arial"/>
          <w:lang w:val="en-GB"/>
        </w:rPr>
        <w:t>Issue cautions;</w:t>
      </w:r>
    </w:p>
    <w:p w14:paraId="2619634D" w14:textId="6AF294C6"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g) Suspend, in accordance with the applicable rules of international law concerning the suspension of the operation of a treaty, the special rights and privileges accorded to the Party concerned under the Convention;</w:t>
      </w:r>
    </w:p>
    <w:p w14:paraId="3703592A" w14:textId="774261E4"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h) Take other non-confrontational, non-judicial and consultative measures as may be appropriate.</w:t>
      </w:r>
    </w:p>
    <w:p w14:paraId="16807215" w14:textId="77777777" w:rsidR="009D4292" w:rsidRDefault="009D4292" w:rsidP="00180494">
      <w:pPr>
        <w:tabs>
          <w:tab w:val="left" w:pos="9072"/>
        </w:tabs>
        <w:spacing w:after="0"/>
        <w:ind w:right="1708"/>
        <w:jc w:val="both"/>
        <w:rPr>
          <w:rFonts w:ascii="Arial" w:hAnsi="Arial" w:cs="Arial"/>
          <w:lang w:val="en-GB"/>
        </w:rPr>
      </w:pPr>
    </w:p>
    <w:p w14:paraId="69890195" w14:textId="77777777" w:rsidR="00C243EA" w:rsidRPr="00CF69CD" w:rsidRDefault="00C243EA" w:rsidP="00180494">
      <w:pPr>
        <w:tabs>
          <w:tab w:val="left" w:pos="9072"/>
        </w:tabs>
        <w:spacing w:after="0"/>
        <w:ind w:right="1708"/>
        <w:jc w:val="both"/>
        <w:rPr>
          <w:rFonts w:ascii="Arial" w:hAnsi="Arial" w:cs="Arial"/>
          <w:lang w:val="en-GB"/>
        </w:rPr>
      </w:pPr>
    </w:p>
    <w:p w14:paraId="666EC1F0" w14:textId="77777777" w:rsidR="00A65365" w:rsidRPr="00CF69CD" w:rsidRDefault="00A65365" w:rsidP="00180494">
      <w:pPr>
        <w:tabs>
          <w:tab w:val="left" w:pos="9072"/>
        </w:tabs>
        <w:spacing w:after="0"/>
        <w:ind w:right="1708"/>
        <w:jc w:val="both"/>
        <w:rPr>
          <w:rFonts w:ascii="Arial" w:eastAsia="Arial" w:hAnsi="Arial" w:cs="Arial"/>
          <w:b/>
          <w:bCs/>
          <w:color w:val="008752"/>
          <w:sz w:val="32"/>
          <w:szCs w:val="32"/>
          <w:lang w:val="en-GB"/>
        </w:rPr>
      </w:pPr>
      <w:bookmarkStart w:id="11" w:name="_TOC_250035"/>
    </w:p>
    <w:p w14:paraId="59119D33" w14:textId="41D16DA4" w:rsidR="009D4292" w:rsidRPr="00CF69CD" w:rsidRDefault="002F5C75" w:rsidP="00180494">
      <w:pPr>
        <w:tabs>
          <w:tab w:val="left" w:pos="9072"/>
        </w:tabs>
        <w:spacing w:after="0"/>
        <w:ind w:right="1708"/>
        <w:jc w:val="both"/>
        <w:rPr>
          <w:rFonts w:ascii="Arial" w:eastAsia="Arial" w:hAnsi="Arial" w:cs="Arial"/>
          <w:b/>
          <w:bCs/>
          <w:color w:val="008752"/>
          <w:sz w:val="32"/>
          <w:szCs w:val="32"/>
          <w:lang w:val="en-GB"/>
        </w:rPr>
      </w:pPr>
      <w:r w:rsidRPr="00CF69CD">
        <w:rPr>
          <w:rFonts w:ascii="Arial" w:eastAsia="Arial" w:hAnsi="Arial" w:cs="Arial"/>
          <w:b/>
          <w:bCs/>
          <w:color w:val="008752"/>
          <w:sz w:val="32"/>
          <w:szCs w:val="32"/>
          <w:lang w:val="en-GB"/>
        </w:rPr>
        <w:t>Inter-sessional measures by the</w:t>
      </w:r>
      <w:r w:rsidR="00A65365" w:rsidRPr="00CF69CD">
        <w:rPr>
          <w:rFonts w:ascii="Arial" w:eastAsia="Arial" w:hAnsi="Arial" w:cs="Arial"/>
          <w:b/>
          <w:bCs/>
          <w:color w:val="008752"/>
          <w:sz w:val="32"/>
          <w:szCs w:val="32"/>
          <w:lang w:val="en-GB"/>
        </w:rPr>
        <w:t xml:space="preserve"> </w:t>
      </w:r>
      <w:r w:rsidRPr="00CF69CD">
        <w:rPr>
          <w:rFonts w:ascii="Arial" w:eastAsia="Arial" w:hAnsi="Arial" w:cs="Arial"/>
          <w:b/>
          <w:bCs/>
          <w:color w:val="008752"/>
          <w:sz w:val="32"/>
          <w:szCs w:val="32"/>
          <w:lang w:val="en-GB"/>
        </w:rPr>
        <w:t>Committee</w:t>
      </w:r>
      <w:bookmarkEnd w:id="11"/>
      <w:r w:rsidR="00452033" w:rsidRPr="00CF69CD">
        <w:rPr>
          <w:rFonts w:ascii="Arial" w:eastAsia="Arial" w:hAnsi="Arial" w:cs="Arial"/>
          <w:b/>
          <w:bCs/>
          <w:color w:val="008752"/>
          <w:sz w:val="32"/>
          <w:szCs w:val="32"/>
          <w:lang w:val="en-GB"/>
        </w:rPr>
        <w:t xml:space="preserve"> to address compliance</w:t>
      </w:r>
    </w:p>
    <w:p w14:paraId="12BE07A1" w14:textId="77777777" w:rsidR="009D4292" w:rsidRPr="00CF69CD" w:rsidRDefault="009D4292" w:rsidP="00180494">
      <w:pPr>
        <w:tabs>
          <w:tab w:val="left" w:pos="9072"/>
        </w:tabs>
        <w:spacing w:after="0"/>
        <w:ind w:right="1708"/>
        <w:jc w:val="both"/>
        <w:rPr>
          <w:rFonts w:ascii="Arial" w:hAnsi="Arial" w:cs="Arial"/>
          <w:lang w:val="en-GB"/>
        </w:rPr>
      </w:pPr>
    </w:p>
    <w:p w14:paraId="1F37632A" w14:textId="7A7BDF09" w:rsidR="009D4292" w:rsidRPr="00CF69CD" w:rsidRDefault="002F5C75" w:rsidP="00180494">
      <w:pPr>
        <w:tabs>
          <w:tab w:val="left" w:pos="9072"/>
        </w:tabs>
        <w:spacing w:after="0"/>
        <w:ind w:right="1708"/>
        <w:jc w:val="both"/>
        <w:rPr>
          <w:rFonts w:ascii="Arial" w:hAnsi="Arial" w:cs="Arial"/>
          <w:lang w:val="en-GB"/>
        </w:rPr>
      </w:pPr>
      <w:r w:rsidRPr="00CF69CD">
        <w:rPr>
          <w:rFonts w:ascii="Arial" w:hAnsi="Arial" w:cs="Arial"/>
          <w:lang w:val="en-GB"/>
        </w:rPr>
        <w:t xml:space="preserve">Pending consideration by the </w:t>
      </w:r>
      <w:r w:rsidR="00480042" w:rsidRPr="00CF69CD">
        <w:rPr>
          <w:rFonts w:ascii="Arial" w:hAnsi="Arial" w:cs="Arial"/>
          <w:lang w:val="en-GB"/>
        </w:rPr>
        <w:t>MOP</w:t>
      </w:r>
      <w:r w:rsidRPr="00CF69CD">
        <w:rPr>
          <w:rFonts w:ascii="Arial" w:hAnsi="Arial" w:cs="Arial"/>
          <w:lang w:val="en-GB"/>
        </w:rPr>
        <w:t xml:space="preserve"> and with a view to addressing compliance issues </w:t>
      </w:r>
      <w:r w:rsidR="00006E5A" w:rsidRPr="00CF69CD">
        <w:rPr>
          <w:rFonts w:ascii="Arial" w:hAnsi="Arial" w:cs="Arial"/>
          <w:lang w:val="en-GB"/>
        </w:rPr>
        <w:t>with</w:t>
      </w:r>
      <w:r w:rsidR="00976FD2" w:rsidRPr="00CF69CD">
        <w:rPr>
          <w:rFonts w:ascii="Arial" w:hAnsi="Arial" w:cs="Arial"/>
          <w:lang w:val="en-GB"/>
        </w:rPr>
        <w:t>out</w:t>
      </w:r>
      <w:r w:rsidRPr="00CF69CD">
        <w:rPr>
          <w:rFonts w:ascii="Arial" w:hAnsi="Arial" w:cs="Arial"/>
          <w:lang w:val="en-GB"/>
        </w:rPr>
        <w:t xml:space="preserve"> delay, the Compliance Committee may, in consultation with the Party concerned, provide advice and facilitate assistance regarding the implementation of the Convention </w:t>
      </w:r>
      <w:r w:rsidR="00FC7561" w:rsidRPr="00CF69CD">
        <w:rPr>
          <w:rFonts w:ascii="Arial" w:hAnsi="Arial" w:cs="Arial"/>
          <w:lang w:val="en-GB"/>
        </w:rPr>
        <w:t>(</w:t>
      </w:r>
      <w:r w:rsidRPr="00CF69CD">
        <w:rPr>
          <w:rFonts w:ascii="Arial" w:hAnsi="Arial" w:cs="Arial"/>
          <w:lang w:val="en-GB"/>
        </w:rPr>
        <w:t>measure</w:t>
      </w:r>
      <w:r w:rsidR="00006E5A" w:rsidRPr="00CF69CD">
        <w:rPr>
          <w:rFonts w:ascii="Arial" w:hAnsi="Arial" w:cs="Arial"/>
          <w:lang w:val="en-GB"/>
        </w:rPr>
        <w:t xml:space="preserve"> </w:t>
      </w:r>
      <w:r w:rsidRPr="00CF69CD">
        <w:rPr>
          <w:rFonts w:ascii="Arial" w:hAnsi="Arial" w:cs="Arial"/>
          <w:lang w:val="en-GB"/>
        </w:rPr>
        <w:t>(a) above</w:t>
      </w:r>
      <w:r w:rsidR="00FC7561" w:rsidRPr="00CF69CD">
        <w:rPr>
          <w:rFonts w:ascii="Arial" w:hAnsi="Arial" w:cs="Arial"/>
          <w:lang w:val="en-GB"/>
        </w:rPr>
        <w:t>)</w:t>
      </w:r>
      <w:r w:rsidRPr="00CF69CD">
        <w:rPr>
          <w:rFonts w:ascii="Arial" w:hAnsi="Arial" w:cs="Arial"/>
          <w:lang w:val="en-GB"/>
        </w:rPr>
        <w:t>.  Also, the Committee may with the agreement of the Party concerned take the measures under (b)-(d) above.</w:t>
      </w:r>
      <w:r w:rsidR="00733A9A" w:rsidRPr="00CF69CD">
        <w:rPr>
          <w:rFonts w:ascii="Arial" w:hAnsi="Arial" w:cs="Arial"/>
          <w:lang w:val="en-GB"/>
        </w:rPr>
        <w:t xml:space="preserve"> In practice, most Parties who have been subject to an examination by the Committee and found to be non-</w:t>
      </w:r>
      <w:proofErr w:type="gramStart"/>
      <w:r w:rsidR="00733A9A" w:rsidRPr="00CF69CD">
        <w:rPr>
          <w:rFonts w:ascii="Arial" w:hAnsi="Arial" w:cs="Arial"/>
          <w:lang w:val="en-GB"/>
        </w:rPr>
        <w:t>compliant,</w:t>
      </w:r>
      <w:proofErr w:type="gramEnd"/>
      <w:r w:rsidR="00733A9A" w:rsidRPr="00CF69CD">
        <w:rPr>
          <w:rFonts w:ascii="Arial" w:hAnsi="Arial" w:cs="Arial"/>
          <w:lang w:val="en-GB"/>
        </w:rPr>
        <w:t xml:space="preserve"> have accepted to obtain recommendations </w:t>
      </w:r>
      <w:r w:rsidR="00EB6CBC" w:rsidRPr="00CF69CD">
        <w:rPr>
          <w:rFonts w:ascii="Arial" w:hAnsi="Arial" w:cs="Arial"/>
          <w:lang w:val="en-GB"/>
        </w:rPr>
        <w:t xml:space="preserve">directly </w:t>
      </w:r>
      <w:r w:rsidR="00733A9A" w:rsidRPr="00CF69CD">
        <w:rPr>
          <w:rFonts w:ascii="Arial" w:hAnsi="Arial" w:cs="Arial"/>
          <w:lang w:val="en-GB"/>
        </w:rPr>
        <w:t>from the Committee</w:t>
      </w:r>
      <w:r w:rsidR="00EB6CBC" w:rsidRPr="00CF69CD">
        <w:rPr>
          <w:rFonts w:ascii="Arial" w:hAnsi="Arial" w:cs="Arial"/>
          <w:lang w:val="en-GB"/>
        </w:rPr>
        <w:t xml:space="preserve"> in this way</w:t>
      </w:r>
      <w:r w:rsidR="00733A9A" w:rsidRPr="00CF69CD">
        <w:rPr>
          <w:rFonts w:ascii="Arial" w:hAnsi="Arial" w:cs="Arial"/>
          <w:lang w:val="en-GB"/>
        </w:rPr>
        <w:t>.</w:t>
      </w:r>
    </w:p>
    <w:p w14:paraId="1AF31398" w14:textId="77777777" w:rsidR="00A65365" w:rsidRPr="00CF69CD" w:rsidRDefault="00A65365" w:rsidP="00180494">
      <w:pPr>
        <w:tabs>
          <w:tab w:val="left" w:pos="9072"/>
        </w:tabs>
        <w:spacing w:after="0" w:line="200" w:lineRule="exact"/>
        <w:ind w:right="1488"/>
        <w:jc w:val="both"/>
        <w:rPr>
          <w:lang w:val="en-GB"/>
        </w:rPr>
      </w:pPr>
      <w:bookmarkStart w:id="12" w:name="_TOC_250034"/>
    </w:p>
    <w:p w14:paraId="500BDB73" w14:textId="77777777" w:rsidR="00A65365" w:rsidRPr="00CF69CD" w:rsidRDefault="00A65365" w:rsidP="00180494">
      <w:pPr>
        <w:tabs>
          <w:tab w:val="left" w:pos="9072"/>
        </w:tabs>
        <w:spacing w:after="0" w:line="616" w:lineRule="exact"/>
        <w:ind w:right="1488"/>
        <w:jc w:val="both"/>
        <w:rPr>
          <w:rFonts w:ascii="Arial" w:eastAsia="Arial" w:hAnsi="Arial" w:cs="Arial"/>
          <w:b/>
          <w:bCs/>
          <w:color w:val="603A96"/>
          <w:w w:val="93"/>
          <w:lang w:val="en-GB"/>
        </w:rPr>
        <w:sectPr w:rsidR="00A65365" w:rsidRPr="00CF69CD" w:rsidSect="00D24719">
          <w:headerReference w:type="even" r:id="rId23"/>
          <w:headerReference w:type="default" r:id="rId24"/>
          <w:footerReference w:type="default" r:id="rId25"/>
          <w:headerReference w:type="first" r:id="rId26"/>
          <w:type w:val="continuous"/>
          <w:pgSz w:w="11920" w:h="16840"/>
          <w:pgMar w:top="900" w:right="0" w:bottom="280" w:left="1140" w:header="720" w:footer="720" w:gutter="0"/>
          <w:cols w:space="720"/>
        </w:sectPr>
      </w:pPr>
    </w:p>
    <w:bookmarkEnd w:id="12"/>
    <w:p w14:paraId="255315B0" w14:textId="77777777" w:rsidR="00A83EC6" w:rsidRPr="00CF69CD" w:rsidRDefault="00A83EC6" w:rsidP="00180494">
      <w:pPr>
        <w:tabs>
          <w:tab w:val="left" w:pos="9072"/>
        </w:tabs>
        <w:spacing w:after="0" w:line="240" w:lineRule="auto"/>
        <w:ind w:right="1488"/>
        <w:jc w:val="both"/>
        <w:rPr>
          <w:rFonts w:ascii="Arial" w:eastAsia="Arial" w:hAnsi="Arial" w:cs="Arial"/>
          <w:b/>
          <w:bCs/>
          <w:color w:val="603A96"/>
          <w:w w:val="93"/>
          <w:sz w:val="56"/>
          <w:szCs w:val="56"/>
          <w:lang w:val="en-GB"/>
        </w:rPr>
      </w:pPr>
      <w:r w:rsidRPr="00CF69CD">
        <w:rPr>
          <w:rFonts w:ascii="Arial" w:eastAsia="Arial" w:hAnsi="Arial" w:cs="Arial"/>
          <w:b/>
          <w:bCs/>
          <w:color w:val="603A96"/>
          <w:w w:val="93"/>
          <w:sz w:val="56"/>
          <w:szCs w:val="56"/>
          <w:lang w:val="en-GB"/>
        </w:rPr>
        <w:lastRenderedPageBreak/>
        <w:br w:type="page"/>
      </w:r>
    </w:p>
    <w:p w14:paraId="4C410704" w14:textId="488805CB" w:rsidR="009D4292" w:rsidRPr="00CF69CD" w:rsidRDefault="001B4A88" w:rsidP="00180494">
      <w:pPr>
        <w:spacing w:after="0" w:line="240" w:lineRule="auto"/>
        <w:jc w:val="both"/>
        <w:rPr>
          <w:rFonts w:ascii="Arial" w:eastAsia="Arial" w:hAnsi="Arial" w:cs="Arial"/>
          <w:sz w:val="56"/>
          <w:szCs w:val="56"/>
          <w:lang w:val="en-GB"/>
        </w:rPr>
      </w:pPr>
      <w:r w:rsidRPr="00CF69CD">
        <w:rPr>
          <w:rFonts w:ascii="Arial" w:eastAsia="Arial" w:hAnsi="Arial" w:cs="Arial"/>
          <w:b/>
          <w:bCs/>
          <w:color w:val="603A96"/>
          <w:w w:val="93"/>
          <w:sz w:val="56"/>
          <w:szCs w:val="56"/>
          <w:lang w:val="en-GB"/>
        </w:rPr>
        <w:lastRenderedPageBreak/>
        <w:t>Committee’s working methods</w:t>
      </w:r>
    </w:p>
    <w:p w14:paraId="75B7045C" w14:textId="77777777" w:rsidR="009D4292" w:rsidRPr="00CF69CD" w:rsidRDefault="009D4292" w:rsidP="00180494">
      <w:pPr>
        <w:spacing w:after="0" w:line="200" w:lineRule="exact"/>
        <w:jc w:val="both"/>
        <w:rPr>
          <w:sz w:val="20"/>
          <w:szCs w:val="20"/>
          <w:lang w:val="en-GB"/>
        </w:rPr>
      </w:pPr>
    </w:p>
    <w:p w14:paraId="092F2A72" w14:textId="77777777" w:rsidR="009D4292" w:rsidRPr="00CF69CD" w:rsidRDefault="009D4292" w:rsidP="00180494">
      <w:pPr>
        <w:spacing w:after="0" w:line="220" w:lineRule="exact"/>
        <w:jc w:val="both"/>
        <w:rPr>
          <w:lang w:val="en-GB"/>
        </w:rPr>
      </w:pPr>
    </w:p>
    <w:p w14:paraId="082BAFCF" w14:textId="0820156B"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As a general rule, the </w:t>
      </w:r>
      <w:r w:rsidR="00452033" w:rsidRPr="00CF69CD">
        <w:rPr>
          <w:rFonts w:ascii="Arial" w:hAnsi="Arial" w:cs="Arial"/>
          <w:lang w:val="en-GB"/>
        </w:rPr>
        <w:t xml:space="preserve">Committee applies the </w:t>
      </w:r>
      <w:r w:rsidRPr="00CF69CD">
        <w:rPr>
          <w:rFonts w:ascii="Arial" w:hAnsi="Arial" w:cs="Arial"/>
          <w:lang w:val="en-GB"/>
        </w:rPr>
        <w:t xml:space="preserve">rules of procedure of </w:t>
      </w:r>
      <w:r w:rsidR="00452033" w:rsidRPr="00CF69CD">
        <w:rPr>
          <w:rFonts w:ascii="Arial" w:hAnsi="Arial" w:cs="Arial"/>
          <w:lang w:val="en-GB"/>
        </w:rPr>
        <w:t xml:space="preserve">the </w:t>
      </w:r>
      <w:r w:rsidR="00480042" w:rsidRPr="00CF69CD">
        <w:rPr>
          <w:rFonts w:ascii="Arial" w:hAnsi="Arial" w:cs="Arial"/>
          <w:lang w:val="en-GB"/>
        </w:rPr>
        <w:t>MOP</w:t>
      </w:r>
      <w:r w:rsidR="00875692" w:rsidRPr="00CF69CD">
        <w:rPr>
          <w:rStyle w:val="FootnoteReference"/>
          <w:rFonts w:ascii="Arial" w:hAnsi="Arial" w:cs="Arial"/>
          <w:lang w:val="en-GB"/>
        </w:rPr>
        <w:footnoteReference w:id="5"/>
      </w:r>
      <w:r w:rsidRPr="00CF69CD">
        <w:rPr>
          <w:rFonts w:ascii="Arial" w:hAnsi="Arial" w:cs="Arial"/>
          <w:lang w:val="en-GB"/>
        </w:rPr>
        <w:t xml:space="preserve"> mutatis mutandis. Rules 19, 20, 24 to 27, 29 to 42, 44, 46 and</w:t>
      </w:r>
      <w:r w:rsidR="008A437B" w:rsidRPr="00CF69CD">
        <w:rPr>
          <w:rFonts w:ascii="Arial" w:hAnsi="Arial" w:cs="Arial"/>
          <w:lang w:val="en-GB"/>
        </w:rPr>
        <w:t xml:space="preserve"> </w:t>
      </w:r>
      <w:r w:rsidRPr="00CF69CD">
        <w:rPr>
          <w:rFonts w:ascii="Arial" w:hAnsi="Arial" w:cs="Arial"/>
          <w:lang w:val="en-GB"/>
        </w:rPr>
        <w:t xml:space="preserve">48 are considered to be the </w:t>
      </w:r>
      <w:r w:rsidR="005747EC" w:rsidRPr="00CF69CD">
        <w:rPr>
          <w:rFonts w:ascii="Arial" w:hAnsi="Arial" w:cs="Arial"/>
          <w:lang w:val="en-GB"/>
        </w:rPr>
        <w:t>most relevant to the Committee</w:t>
      </w:r>
      <w:r w:rsidRPr="00CF69CD">
        <w:rPr>
          <w:rFonts w:ascii="Arial" w:hAnsi="Arial" w:cs="Arial"/>
          <w:lang w:val="en-GB"/>
        </w:rPr>
        <w:t>.</w:t>
      </w:r>
      <w:r w:rsidR="005747EC" w:rsidRPr="00CF69CD">
        <w:rPr>
          <w:rStyle w:val="FootnoteReference"/>
          <w:rFonts w:ascii="Arial" w:hAnsi="Arial" w:cs="Arial"/>
          <w:lang w:val="en-GB"/>
        </w:rPr>
        <w:footnoteReference w:id="6"/>
      </w:r>
    </w:p>
    <w:p w14:paraId="0F04453C" w14:textId="77777777" w:rsidR="009D4292" w:rsidRPr="00CF69CD" w:rsidRDefault="009D4292" w:rsidP="00180494">
      <w:pPr>
        <w:spacing w:after="0"/>
        <w:jc w:val="both"/>
        <w:rPr>
          <w:rFonts w:ascii="Arial" w:hAnsi="Arial" w:cs="Arial"/>
          <w:lang w:val="en-GB"/>
        </w:rPr>
      </w:pPr>
    </w:p>
    <w:p w14:paraId="480EA26C" w14:textId="77777777" w:rsidR="00C243EA" w:rsidRDefault="00C243EA" w:rsidP="00180494">
      <w:pPr>
        <w:spacing w:after="0"/>
        <w:jc w:val="both"/>
        <w:rPr>
          <w:rFonts w:ascii="Arial" w:eastAsia="Arial" w:hAnsi="Arial" w:cs="Arial"/>
          <w:b/>
          <w:bCs/>
          <w:color w:val="603A96"/>
          <w:w w:val="93"/>
          <w:sz w:val="32"/>
          <w:szCs w:val="32"/>
          <w:lang w:val="en-GB"/>
        </w:rPr>
      </w:pPr>
    </w:p>
    <w:p w14:paraId="7479D549" w14:textId="77777777" w:rsidR="00C243EA" w:rsidRDefault="00C243EA" w:rsidP="00180494">
      <w:pPr>
        <w:spacing w:after="0"/>
        <w:jc w:val="both"/>
        <w:rPr>
          <w:rFonts w:ascii="Arial" w:eastAsia="Arial" w:hAnsi="Arial" w:cs="Arial"/>
          <w:b/>
          <w:bCs/>
          <w:color w:val="603A96"/>
          <w:w w:val="93"/>
          <w:sz w:val="32"/>
          <w:szCs w:val="32"/>
          <w:lang w:val="en-GB"/>
        </w:rPr>
      </w:pPr>
    </w:p>
    <w:p w14:paraId="177E1E1D" w14:textId="77777777" w:rsidR="00BB3066" w:rsidRPr="00CF69CD" w:rsidRDefault="00684F45" w:rsidP="00180494">
      <w:pPr>
        <w:spacing w:after="0"/>
        <w:jc w:val="both"/>
        <w:rPr>
          <w:rFonts w:ascii="Arial" w:eastAsia="Arial" w:hAnsi="Arial" w:cs="Arial"/>
          <w:b/>
          <w:bCs/>
          <w:color w:val="603A96"/>
          <w:w w:val="93"/>
          <w:sz w:val="32"/>
          <w:szCs w:val="32"/>
          <w:lang w:val="en-GB"/>
        </w:rPr>
      </w:pPr>
      <w:r w:rsidRPr="00CF69CD">
        <w:rPr>
          <w:rFonts w:ascii="Arial" w:eastAsia="Arial" w:hAnsi="Arial" w:cs="Arial"/>
          <w:b/>
          <w:bCs/>
          <w:color w:val="603A96"/>
          <w:w w:val="93"/>
          <w:sz w:val="32"/>
          <w:szCs w:val="32"/>
          <w:lang w:val="en-GB"/>
        </w:rPr>
        <w:t>Responsibilities of Committee members</w:t>
      </w:r>
    </w:p>
    <w:p w14:paraId="67605833" w14:textId="77777777" w:rsidR="00684F45" w:rsidRPr="00CF69CD" w:rsidRDefault="00684F45" w:rsidP="00180494">
      <w:pPr>
        <w:spacing w:after="0"/>
        <w:jc w:val="both"/>
        <w:rPr>
          <w:rFonts w:ascii="Arial" w:hAnsi="Arial" w:cs="Arial"/>
          <w:lang w:val="en-GB"/>
        </w:rPr>
      </w:pPr>
    </w:p>
    <w:p w14:paraId="76249635" w14:textId="6EED7A89" w:rsidR="00684F45" w:rsidRPr="00CF69CD" w:rsidRDefault="00684F45" w:rsidP="00180494">
      <w:pPr>
        <w:spacing w:after="0"/>
        <w:jc w:val="both"/>
        <w:rPr>
          <w:rFonts w:ascii="Arial" w:hAnsi="Arial" w:cs="Arial"/>
          <w:lang w:val="en-GB"/>
        </w:rPr>
      </w:pPr>
      <w:r w:rsidRPr="00CF69CD">
        <w:rPr>
          <w:rFonts w:ascii="Arial" w:hAnsi="Arial" w:cs="Arial"/>
          <w:lang w:val="en-GB"/>
        </w:rPr>
        <w:t>The Committee takes its decisions collectively and the Committee members are thus collectively responsible for the Committee</w:t>
      </w:r>
      <w:r w:rsidR="00452033" w:rsidRPr="00CF69CD">
        <w:rPr>
          <w:rFonts w:ascii="Arial" w:hAnsi="Arial" w:cs="Arial"/>
          <w:lang w:val="en-GB"/>
        </w:rPr>
        <w:t>’s</w:t>
      </w:r>
      <w:r w:rsidRPr="00CF69CD">
        <w:rPr>
          <w:rFonts w:ascii="Arial" w:hAnsi="Arial" w:cs="Arial"/>
          <w:lang w:val="en-GB"/>
        </w:rPr>
        <w:t xml:space="preserve"> decisions. </w:t>
      </w:r>
      <w:r w:rsidR="00452033" w:rsidRPr="00CF69CD">
        <w:rPr>
          <w:rFonts w:ascii="Arial" w:hAnsi="Arial" w:cs="Arial"/>
          <w:lang w:val="en-GB"/>
        </w:rPr>
        <w:t xml:space="preserve">This means that all Committee members are expected to read all relevant information for all cases. </w:t>
      </w:r>
      <w:r w:rsidRPr="00CF69CD">
        <w:rPr>
          <w:rFonts w:ascii="Arial" w:hAnsi="Arial" w:cs="Arial"/>
          <w:lang w:val="en-GB"/>
        </w:rPr>
        <w:t>Every effort is made to take decisions by consensus and so far all Committee findings and recommendations have been thus adopted.</w:t>
      </w:r>
      <w:r w:rsidR="00F958F4" w:rsidRPr="00CF69CD">
        <w:rPr>
          <w:rFonts w:ascii="Arial" w:hAnsi="Arial" w:cs="Arial"/>
          <w:lang w:val="en-GB"/>
        </w:rPr>
        <w:t xml:space="preserve"> </w:t>
      </w:r>
    </w:p>
    <w:p w14:paraId="74A36EDB" w14:textId="77777777" w:rsidR="00684F45" w:rsidRPr="00CF69CD" w:rsidRDefault="00684F45" w:rsidP="00180494">
      <w:pPr>
        <w:spacing w:after="0"/>
        <w:jc w:val="both"/>
        <w:rPr>
          <w:rFonts w:ascii="Arial" w:hAnsi="Arial" w:cs="Arial"/>
          <w:lang w:val="en-GB"/>
        </w:rPr>
      </w:pPr>
    </w:p>
    <w:p w14:paraId="3CE0AE49" w14:textId="7D286430" w:rsidR="00F958F4" w:rsidRPr="00CF69CD" w:rsidRDefault="00452033" w:rsidP="00180494">
      <w:pPr>
        <w:spacing w:after="0"/>
        <w:jc w:val="both"/>
        <w:rPr>
          <w:rFonts w:ascii="Arial" w:hAnsi="Arial" w:cs="Arial"/>
          <w:lang w:val="en-GB"/>
        </w:rPr>
      </w:pPr>
      <w:r w:rsidRPr="00CF69CD">
        <w:rPr>
          <w:rFonts w:ascii="Arial" w:hAnsi="Arial" w:cs="Arial"/>
          <w:lang w:val="en-GB"/>
        </w:rPr>
        <w:t>To facilitate the efficient functioning of</w:t>
      </w:r>
      <w:r w:rsidR="00684F45" w:rsidRPr="00CF69CD">
        <w:rPr>
          <w:rFonts w:ascii="Arial" w:hAnsi="Arial" w:cs="Arial"/>
          <w:lang w:val="en-GB"/>
        </w:rPr>
        <w:t xml:space="preserve"> </w:t>
      </w:r>
      <w:r w:rsidR="00F958F4" w:rsidRPr="00CF69CD">
        <w:rPr>
          <w:rFonts w:ascii="Arial" w:hAnsi="Arial" w:cs="Arial"/>
          <w:lang w:val="en-GB"/>
        </w:rPr>
        <w:t>the Committee</w:t>
      </w:r>
      <w:r w:rsidR="00684F45" w:rsidRPr="00CF69CD">
        <w:rPr>
          <w:rFonts w:ascii="Arial" w:hAnsi="Arial" w:cs="Arial"/>
          <w:lang w:val="en-GB"/>
        </w:rPr>
        <w:t xml:space="preserve">, </w:t>
      </w:r>
      <w:r w:rsidR="007B1EC2" w:rsidRPr="00CF69CD">
        <w:rPr>
          <w:rFonts w:ascii="Arial" w:hAnsi="Arial" w:cs="Arial"/>
          <w:lang w:val="en-GB"/>
        </w:rPr>
        <w:t xml:space="preserve">the Chair assigns each case to </w:t>
      </w:r>
      <w:r w:rsidR="00071AC1" w:rsidRPr="00CF69CD">
        <w:rPr>
          <w:rFonts w:ascii="Arial" w:hAnsi="Arial" w:cs="Arial"/>
          <w:lang w:val="en-GB"/>
        </w:rPr>
        <w:t>a</w:t>
      </w:r>
      <w:r w:rsidR="007B1EC2" w:rsidRPr="00CF69CD">
        <w:rPr>
          <w:rFonts w:ascii="Arial" w:hAnsi="Arial" w:cs="Arial"/>
          <w:lang w:val="en-GB"/>
        </w:rPr>
        <w:t xml:space="preserve"> Committee member who </w:t>
      </w:r>
      <w:r w:rsidR="00071AC1" w:rsidRPr="00CF69CD">
        <w:rPr>
          <w:rFonts w:ascii="Arial" w:hAnsi="Arial" w:cs="Arial"/>
          <w:lang w:val="en-GB"/>
        </w:rPr>
        <w:t xml:space="preserve">thereafter </w:t>
      </w:r>
      <w:r w:rsidR="007B1EC2" w:rsidRPr="00CF69CD">
        <w:rPr>
          <w:rFonts w:ascii="Arial" w:hAnsi="Arial" w:cs="Arial"/>
          <w:lang w:val="en-GB"/>
        </w:rPr>
        <w:t xml:space="preserve">acts as the </w:t>
      </w:r>
      <w:r w:rsidR="00B71DD2" w:rsidRPr="00CF69CD">
        <w:rPr>
          <w:rFonts w:ascii="Arial" w:hAnsi="Arial" w:cs="Arial"/>
          <w:lang w:val="en-GB"/>
        </w:rPr>
        <w:t>C</w:t>
      </w:r>
      <w:r w:rsidR="007B1EC2" w:rsidRPr="00CF69CD">
        <w:rPr>
          <w:rFonts w:ascii="Arial" w:hAnsi="Arial" w:cs="Arial"/>
          <w:lang w:val="en-GB"/>
        </w:rPr>
        <w:t xml:space="preserve">urator for the case. All cases </w:t>
      </w:r>
      <w:r w:rsidR="00071AC1" w:rsidRPr="00CF69CD">
        <w:rPr>
          <w:rFonts w:ascii="Arial" w:hAnsi="Arial" w:cs="Arial"/>
          <w:lang w:val="en-GB"/>
        </w:rPr>
        <w:t>- including</w:t>
      </w:r>
      <w:r w:rsidR="007B1EC2" w:rsidRPr="00CF69CD">
        <w:rPr>
          <w:rFonts w:ascii="Arial" w:hAnsi="Arial" w:cs="Arial"/>
          <w:lang w:val="en-GB"/>
        </w:rPr>
        <w:t xml:space="preserve"> communication</w:t>
      </w:r>
      <w:r w:rsidR="00071AC1" w:rsidRPr="00CF69CD">
        <w:rPr>
          <w:rFonts w:ascii="Arial" w:hAnsi="Arial" w:cs="Arial"/>
          <w:lang w:val="en-GB"/>
        </w:rPr>
        <w:t>s</w:t>
      </w:r>
      <w:r w:rsidR="007B1EC2" w:rsidRPr="00CF69CD">
        <w:rPr>
          <w:rFonts w:ascii="Arial" w:hAnsi="Arial" w:cs="Arial"/>
          <w:lang w:val="en-GB"/>
        </w:rPr>
        <w:t>, submission</w:t>
      </w:r>
      <w:r w:rsidR="00071AC1" w:rsidRPr="00CF69CD">
        <w:rPr>
          <w:rFonts w:ascii="Arial" w:hAnsi="Arial" w:cs="Arial"/>
          <w:lang w:val="en-GB"/>
        </w:rPr>
        <w:t>s</w:t>
      </w:r>
      <w:r w:rsidR="007B1EC2" w:rsidRPr="00CF69CD">
        <w:rPr>
          <w:rFonts w:ascii="Arial" w:hAnsi="Arial" w:cs="Arial"/>
          <w:lang w:val="en-GB"/>
        </w:rPr>
        <w:t>, referral</w:t>
      </w:r>
      <w:r w:rsidR="00071AC1" w:rsidRPr="00CF69CD">
        <w:rPr>
          <w:rFonts w:ascii="Arial" w:hAnsi="Arial" w:cs="Arial"/>
          <w:lang w:val="en-GB"/>
        </w:rPr>
        <w:t>s</w:t>
      </w:r>
      <w:r w:rsidR="00F958F4" w:rsidRPr="00CF69CD">
        <w:rPr>
          <w:rFonts w:ascii="Arial" w:hAnsi="Arial" w:cs="Arial"/>
          <w:lang w:val="en-GB"/>
        </w:rPr>
        <w:t xml:space="preserve">, MOP </w:t>
      </w:r>
      <w:r w:rsidR="007B1EC2" w:rsidRPr="00CF69CD">
        <w:rPr>
          <w:rFonts w:ascii="Arial" w:hAnsi="Arial" w:cs="Arial"/>
          <w:lang w:val="en-GB"/>
        </w:rPr>
        <w:t>request</w:t>
      </w:r>
      <w:r w:rsidR="00071AC1" w:rsidRPr="00CF69CD">
        <w:rPr>
          <w:rFonts w:ascii="Arial" w:hAnsi="Arial" w:cs="Arial"/>
          <w:lang w:val="en-GB"/>
        </w:rPr>
        <w:t>s</w:t>
      </w:r>
      <w:r w:rsidR="007B1EC2" w:rsidRPr="00CF69CD">
        <w:rPr>
          <w:rFonts w:ascii="Arial" w:hAnsi="Arial" w:cs="Arial"/>
          <w:lang w:val="en-GB"/>
        </w:rPr>
        <w:t xml:space="preserve"> or request</w:t>
      </w:r>
      <w:r w:rsidR="00071AC1" w:rsidRPr="00CF69CD">
        <w:rPr>
          <w:rFonts w:ascii="Arial" w:hAnsi="Arial" w:cs="Arial"/>
          <w:lang w:val="en-GB"/>
        </w:rPr>
        <w:t>s</w:t>
      </w:r>
      <w:r w:rsidR="007B1EC2" w:rsidRPr="00CF69CD">
        <w:rPr>
          <w:rFonts w:ascii="Arial" w:hAnsi="Arial" w:cs="Arial"/>
          <w:lang w:val="en-GB"/>
        </w:rPr>
        <w:t xml:space="preserve"> from a Party for advice or assistance</w:t>
      </w:r>
      <w:r w:rsidR="00071AC1" w:rsidRPr="00CF69CD">
        <w:rPr>
          <w:rFonts w:ascii="Arial" w:hAnsi="Arial" w:cs="Arial"/>
          <w:lang w:val="en-GB"/>
        </w:rPr>
        <w:t xml:space="preserve"> – are assigned in this way</w:t>
      </w:r>
      <w:r w:rsidR="00F958F4" w:rsidRPr="00CF69CD">
        <w:rPr>
          <w:rFonts w:ascii="Arial" w:hAnsi="Arial" w:cs="Arial"/>
          <w:lang w:val="en-GB"/>
        </w:rPr>
        <w:t xml:space="preserve">. </w:t>
      </w:r>
      <w:r w:rsidR="00071AC1" w:rsidRPr="00CF69CD">
        <w:rPr>
          <w:rFonts w:ascii="Arial" w:hAnsi="Arial" w:cs="Arial"/>
          <w:lang w:val="en-GB"/>
        </w:rPr>
        <w:t>A curator is also assigned with respect to the Committee’s follow-</w:t>
      </w:r>
      <w:r w:rsidR="00F958F4" w:rsidRPr="00CF69CD">
        <w:rPr>
          <w:rFonts w:ascii="Arial" w:hAnsi="Arial" w:cs="Arial"/>
          <w:lang w:val="en-GB"/>
        </w:rPr>
        <w:t xml:space="preserve">up on </w:t>
      </w:r>
      <w:r w:rsidR="00071AC1" w:rsidRPr="00CF69CD">
        <w:rPr>
          <w:rFonts w:ascii="Arial" w:hAnsi="Arial" w:cs="Arial"/>
          <w:lang w:val="en-GB"/>
        </w:rPr>
        <w:t xml:space="preserve">the implementation of </w:t>
      </w:r>
      <w:r w:rsidR="00F958F4" w:rsidRPr="00CF69CD">
        <w:rPr>
          <w:rFonts w:ascii="Arial" w:hAnsi="Arial" w:cs="Arial"/>
          <w:lang w:val="en-GB"/>
        </w:rPr>
        <w:t>MOP decisions on non-compliance</w:t>
      </w:r>
      <w:r w:rsidR="00071AC1" w:rsidRPr="00CF69CD">
        <w:rPr>
          <w:rFonts w:ascii="Arial" w:hAnsi="Arial" w:cs="Arial"/>
          <w:lang w:val="en-GB"/>
        </w:rPr>
        <w:t xml:space="preserve"> by individual Parties</w:t>
      </w:r>
      <w:r w:rsidR="00F958F4" w:rsidRPr="00CF69CD">
        <w:rPr>
          <w:rFonts w:ascii="Arial" w:hAnsi="Arial" w:cs="Arial"/>
          <w:lang w:val="en-GB"/>
        </w:rPr>
        <w:t xml:space="preserve">. </w:t>
      </w:r>
    </w:p>
    <w:p w14:paraId="128B018F" w14:textId="77777777" w:rsidR="00F958F4" w:rsidRPr="00CF69CD" w:rsidRDefault="00F958F4" w:rsidP="00180494">
      <w:pPr>
        <w:spacing w:after="0"/>
        <w:jc w:val="both"/>
        <w:rPr>
          <w:rFonts w:ascii="Arial" w:hAnsi="Arial" w:cs="Arial"/>
          <w:lang w:val="en-GB"/>
        </w:rPr>
      </w:pPr>
    </w:p>
    <w:p w14:paraId="79C79905" w14:textId="32F07F8F" w:rsidR="00684F45" w:rsidRPr="00CF69CD" w:rsidRDefault="00F958F4" w:rsidP="00180494">
      <w:pPr>
        <w:spacing w:after="0"/>
        <w:jc w:val="both"/>
        <w:rPr>
          <w:rFonts w:ascii="Arial" w:hAnsi="Arial" w:cs="Arial"/>
          <w:lang w:val="en-GB"/>
        </w:rPr>
      </w:pPr>
      <w:r w:rsidRPr="00CF69CD">
        <w:rPr>
          <w:rFonts w:ascii="Arial" w:hAnsi="Arial" w:cs="Arial"/>
          <w:lang w:val="en-GB"/>
        </w:rPr>
        <w:t xml:space="preserve">The </w:t>
      </w:r>
      <w:r w:rsidR="00B71DD2" w:rsidRPr="00CF69CD">
        <w:rPr>
          <w:rFonts w:ascii="Arial" w:hAnsi="Arial" w:cs="Arial"/>
          <w:lang w:val="en-GB"/>
        </w:rPr>
        <w:t xml:space="preserve">responsibilities of the </w:t>
      </w:r>
      <w:r w:rsidRPr="00CF69CD">
        <w:rPr>
          <w:rFonts w:ascii="Arial" w:hAnsi="Arial" w:cs="Arial"/>
          <w:lang w:val="en-GB"/>
        </w:rPr>
        <w:t xml:space="preserve">Curator </w:t>
      </w:r>
      <w:r w:rsidR="00B71DD2" w:rsidRPr="00CF69CD">
        <w:rPr>
          <w:rFonts w:ascii="Arial" w:hAnsi="Arial" w:cs="Arial"/>
          <w:lang w:val="en-GB"/>
        </w:rPr>
        <w:t>include</w:t>
      </w:r>
      <w:r w:rsidRPr="00CF69CD">
        <w:rPr>
          <w:rFonts w:ascii="Arial" w:hAnsi="Arial" w:cs="Arial"/>
          <w:lang w:val="en-GB"/>
        </w:rPr>
        <w:t xml:space="preserve"> drafting questions </w:t>
      </w:r>
      <w:r w:rsidR="00EB6CBC" w:rsidRPr="00CF69CD">
        <w:rPr>
          <w:rFonts w:ascii="Arial" w:hAnsi="Arial" w:cs="Arial"/>
          <w:lang w:val="en-GB"/>
        </w:rPr>
        <w:t xml:space="preserve">to be sent by the Committee </w:t>
      </w:r>
      <w:r w:rsidR="00071AC1" w:rsidRPr="00CF69CD">
        <w:rPr>
          <w:rFonts w:ascii="Arial" w:hAnsi="Arial" w:cs="Arial"/>
          <w:lang w:val="en-GB"/>
        </w:rPr>
        <w:t xml:space="preserve">to </w:t>
      </w:r>
      <w:r w:rsidRPr="00CF69CD">
        <w:rPr>
          <w:rFonts w:ascii="Arial" w:hAnsi="Arial" w:cs="Arial"/>
          <w:lang w:val="en-GB"/>
        </w:rPr>
        <w:t xml:space="preserve">the parties in a case, </w:t>
      </w:r>
      <w:r w:rsidR="00071AC1" w:rsidRPr="00CF69CD">
        <w:rPr>
          <w:rFonts w:ascii="Arial" w:hAnsi="Arial" w:cs="Arial"/>
          <w:lang w:val="en-GB"/>
        </w:rPr>
        <w:t xml:space="preserve">taking the lead </w:t>
      </w:r>
      <w:r w:rsidR="00501AFE" w:rsidRPr="00CF69CD">
        <w:rPr>
          <w:rFonts w:ascii="Arial" w:hAnsi="Arial" w:cs="Arial"/>
          <w:lang w:val="en-GB"/>
        </w:rPr>
        <w:t>in proposing</w:t>
      </w:r>
      <w:r w:rsidR="00071AC1" w:rsidRPr="00CF69CD">
        <w:rPr>
          <w:rFonts w:ascii="Arial" w:hAnsi="Arial" w:cs="Arial"/>
          <w:lang w:val="en-GB"/>
        </w:rPr>
        <w:t xml:space="preserve"> questions to the parties </w:t>
      </w:r>
      <w:r w:rsidRPr="00CF69CD">
        <w:rPr>
          <w:rFonts w:ascii="Arial" w:hAnsi="Arial" w:cs="Arial"/>
          <w:lang w:val="en-GB"/>
        </w:rPr>
        <w:t xml:space="preserve">during the hearing </w:t>
      </w:r>
      <w:r w:rsidR="00501AFE" w:rsidRPr="00CF69CD">
        <w:rPr>
          <w:rFonts w:ascii="Arial" w:hAnsi="Arial" w:cs="Arial"/>
          <w:lang w:val="en-GB"/>
        </w:rPr>
        <w:t>of the case</w:t>
      </w:r>
      <w:r w:rsidRPr="00CF69CD">
        <w:rPr>
          <w:rFonts w:ascii="Arial" w:hAnsi="Arial" w:cs="Arial"/>
          <w:lang w:val="en-GB"/>
        </w:rPr>
        <w:t xml:space="preserve">, and </w:t>
      </w:r>
      <w:r w:rsidR="00071AC1" w:rsidRPr="00CF69CD">
        <w:rPr>
          <w:rFonts w:ascii="Arial" w:hAnsi="Arial" w:cs="Arial"/>
          <w:lang w:val="en-GB"/>
        </w:rPr>
        <w:t xml:space="preserve">preparing the </w:t>
      </w:r>
      <w:r w:rsidR="00501AFE" w:rsidRPr="00CF69CD">
        <w:rPr>
          <w:rFonts w:ascii="Arial" w:hAnsi="Arial" w:cs="Arial"/>
          <w:lang w:val="en-GB"/>
        </w:rPr>
        <w:t>draft</w:t>
      </w:r>
      <w:r w:rsidRPr="00CF69CD">
        <w:rPr>
          <w:rFonts w:ascii="Arial" w:hAnsi="Arial" w:cs="Arial"/>
          <w:lang w:val="en-GB"/>
        </w:rPr>
        <w:t xml:space="preserve"> findings and recommendations</w:t>
      </w:r>
      <w:r w:rsidR="00501AFE" w:rsidRPr="00CF69CD">
        <w:rPr>
          <w:rFonts w:ascii="Arial" w:hAnsi="Arial" w:cs="Arial"/>
          <w:lang w:val="en-GB"/>
        </w:rPr>
        <w:t xml:space="preserve"> for the Committee’s deliberations</w:t>
      </w:r>
      <w:r w:rsidRPr="00CF69CD">
        <w:rPr>
          <w:rFonts w:ascii="Arial" w:hAnsi="Arial" w:cs="Arial"/>
          <w:lang w:val="en-GB"/>
        </w:rPr>
        <w:t xml:space="preserve">. </w:t>
      </w:r>
      <w:r w:rsidR="00EB6CBC" w:rsidRPr="00CF69CD">
        <w:rPr>
          <w:rFonts w:ascii="Arial" w:hAnsi="Arial" w:cs="Arial"/>
          <w:lang w:val="en-GB"/>
        </w:rPr>
        <w:t xml:space="preserve">While the Curator’s work ensures the smooth progress of the case, any </w:t>
      </w:r>
      <w:r w:rsidRPr="00CF69CD">
        <w:rPr>
          <w:rFonts w:ascii="Arial" w:hAnsi="Arial" w:cs="Arial"/>
          <w:lang w:val="en-GB"/>
        </w:rPr>
        <w:t>decision</w:t>
      </w:r>
      <w:r w:rsidR="00EB6CBC" w:rsidRPr="00CF69CD">
        <w:rPr>
          <w:rFonts w:ascii="Arial" w:hAnsi="Arial" w:cs="Arial"/>
          <w:lang w:val="en-GB"/>
        </w:rPr>
        <w:t xml:space="preserve"> must be taken </w:t>
      </w:r>
      <w:r w:rsidRPr="00CF69CD">
        <w:rPr>
          <w:rFonts w:ascii="Arial" w:hAnsi="Arial" w:cs="Arial"/>
          <w:lang w:val="en-GB"/>
        </w:rPr>
        <w:t>by the Committee.</w:t>
      </w:r>
    </w:p>
    <w:p w14:paraId="79465F5B" w14:textId="77777777" w:rsidR="00684F45" w:rsidRPr="00CF69CD" w:rsidRDefault="00684F45" w:rsidP="00180494">
      <w:pPr>
        <w:spacing w:after="0"/>
        <w:jc w:val="both"/>
        <w:rPr>
          <w:rFonts w:ascii="Arial" w:hAnsi="Arial" w:cs="Arial"/>
          <w:lang w:val="en-GB"/>
        </w:rPr>
      </w:pPr>
    </w:p>
    <w:p w14:paraId="7484F3A7" w14:textId="7D61725F" w:rsidR="00684F45" w:rsidRPr="00CF69CD" w:rsidRDefault="00684F45" w:rsidP="00180494">
      <w:pPr>
        <w:spacing w:after="0"/>
        <w:jc w:val="both"/>
        <w:rPr>
          <w:rFonts w:ascii="Arial" w:hAnsi="Arial" w:cs="Arial"/>
          <w:lang w:val="en-GB"/>
        </w:rPr>
      </w:pPr>
    </w:p>
    <w:p w14:paraId="1E6D95DC" w14:textId="77777777" w:rsidR="008A437B" w:rsidRPr="00CF69CD" w:rsidRDefault="008A437B" w:rsidP="00180494">
      <w:pPr>
        <w:spacing w:after="0"/>
        <w:jc w:val="both"/>
        <w:rPr>
          <w:rFonts w:ascii="Arial" w:hAnsi="Arial" w:cs="Arial"/>
          <w:lang w:val="en-GB"/>
        </w:rPr>
      </w:pPr>
    </w:p>
    <w:p w14:paraId="2B845271" w14:textId="77777777" w:rsidR="00A63ED8" w:rsidRPr="00CF69CD" w:rsidRDefault="00A63ED8" w:rsidP="00180494">
      <w:pPr>
        <w:spacing w:after="0"/>
        <w:jc w:val="both"/>
        <w:rPr>
          <w:rFonts w:ascii="Arial" w:eastAsia="Arial" w:hAnsi="Arial" w:cs="Arial"/>
          <w:b/>
          <w:bCs/>
          <w:color w:val="603A96"/>
          <w:w w:val="93"/>
          <w:sz w:val="32"/>
          <w:szCs w:val="32"/>
          <w:lang w:val="en-GB"/>
        </w:rPr>
      </w:pPr>
      <w:r w:rsidRPr="00CF69CD">
        <w:rPr>
          <w:rFonts w:ascii="Arial" w:eastAsia="Arial" w:hAnsi="Arial" w:cs="Arial"/>
          <w:b/>
          <w:bCs/>
          <w:color w:val="603A96"/>
          <w:w w:val="93"/>
          <w:sz w:val="32"/>
          <w:szCs w:val="32"/>
          <w:lang w:val="en-GB"/>
        </w:rPr>
        <w:t>Conflict of interest</w:t>
      </w:r>
    </w:p>
    <w:p w14:paraId="695B8F4B" w14:textId="77777777" w:rsidR="00A63ED8" w:rsidRPr="00CF69CD" w:rsidRDefault="00A63ED8" w:rsidP="00180494">
      <w:pPr>
        <w:spacing w:after="0"/>
        <w:jc w:val="both"/>
        <w:rPr>
          <w:rFonts w:ascii="Arial" w:hAnsi="Arial" w:cs="Arial"/>
          <w:lang w:val="en-GB"/>
        </w:rPr>
      </w:pPr>
    </w:p>
    <w:p w14:paraId="78951552" w14:textId="65BB2C0A"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In a case where a Committee member finds himself or herself faced with a possible or apparent conflict of interest, that member is required to bring the issue to the Committee’s attention and decision before the Committee’s consideration of the case at issue. </w:t>
      </w:r>
    </w:p>
    <w:p w14:paraId="7B219244" w14:textId="77777777" w:rsidR="002C0251" w:rsidRPr="00CF69CD" w:rsidRDefault="002C0251" w:rsidP="00180494">
      <w:pPr>
        <w:spacing w:after="0"/>
        <w:jc w:val="both"/>
        <w:rPr>
          <w:rFonts w:ascii="Arial" w:hAnsi="Arial" w:cs="Arial"/>
          <w:lang w:val="en-GB"/>
        </w:rPr>
      </w:pPr>
    </w:p>
    <w:p w14:paraId="0A5FEC45" w14:textId="16C089E9" w:rsidR="00A63ED8" w:rsidRPr="00CF69CD" w:rsidRDefault="00A63ED8" w:rsidP="00180494">
      <w:pPr>
        <w:spacing w:after="0"/>
        <w:jc w:val="both"/>
        <w:rPr>
          <w:rFonts w:ascii="Arial" w:hAnsi="Arial" w:cs="Arial"/>
          <w:lang w:val="en-GB"/>
        </w:rPr>
      </w:pPr>
      <w:r w:rsidRPr="00CF69CD">
        <w:rPr>
          <w:rFonts w:ascii="Arial" w:hAnsi="Arial" w:cs="Arial"/>
          <w:lang w:val="en-GB"/>
        </w:rPr>
        <w:t>Specifically, the Committee has agreed on the following guidance principles on the independence and impartiality of Committee members:</w:t>
      </w:r>
      <w:r w:rsidR="00501AFE" w:rsidRPr="00CF69CD">
        <w:rPr>
          <w:rStyle w:val="FootnoteReference"/>
          <w:rFonts w:ascii="Arial" w:hAnsi="Arial" w:cs="Arial"/>
          <w:lang w:val="en-GB"/>
        </w:rPr>
        <w:footnoteReference w:id="7"/>
      </w:r>
    </w:p>
    <w:p w14:paraId="1CF7C1C0" w14:textId="77777777" w:rsidR="00A63ED8" w:rsidRPr="00CF69CD" w:rsidRDefault="00A63ED8" w:rsidP="00180494">
      <w:pPr>
        <w:spacing w:after="0"/>
        <w:jc w:val="both"/>
        <w:rPr>
          <w:rFonts w:ascii="Arial" w:hAnsi="Arial" w:cs="Arial"/>
          <w:lang w:val="en-GB"/>
        </w:rPr>
      </w:pPr>
    </w:p>
    <w:p w14:paraId="67D09C71" w14:textId="62A69967"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a) The Committee members </w:t>
      </w:r>
      <w:r w:rsidR="00B71DD2" w:rsidRPr="00CF69CD">
        <w:rPr>
          <w:rFonts w:ascii="Arial" w:hAnsi="Arial" w:cs="Arial"/>
          <w:lang w:val="en-GB"/>
        </w:rPr>
        <w:t>must</w:t>
      </w:r>
      <w:r w:rsidRPr="00CF69CD">
        <w:rPr>
          <w:rFonts w:ascii="Arial" w:hAnsi="Arial" w:cs="Arial"/>
          <w:lang w:val="en-GB"/>
        </w:rPr>
        <w:t xml:space="preserve"> exercise their functions independently and impartially, free from interference or influence by any source and from the appearance of interference or influence;</w:t>
      </w:r>
    </w:p>
    <w:p w14:paraId="490E9602" w14:textId="77777777" w:rsidR="00A63ED8" w:rsidRPr="00CF69CD" w:rsidRDefault="00A63ED8" w:rsidP="00180494">
      <w:pPr>
        <w:spacing w:after="0"/>
        <w:jc w:val="both"/>
        <w:rPr>
          <w:rFonts w:ascii="Arial" w:hAnsi="Arial" w:cs="Arial"/>
          <w:lang w:val="en-GB"/>
        </w:rPr>
      </w:pPr>
    </w:p>
    <w:p w14:paraId="4F9DA756" w14:textId="77777777" w:rsidR="00A63ED8" w:rsidRPr="00CF69CD" w:rsidRDefault="00A63ED8" w:rsidP="00180494">
      <w:pPr>
        <w:spacing w:after="0"/>
        <w:jc w:val="both"/>
        <w:rPr>
          <w:rFonts w:ascii="Arial" w:hAnsi="Arial" w:cs="Arial"/>
          <w:lang w:val="en-GB"/>
        </w:rPr>
      </w:pPr>
      <w:r w:rsidRPr="00CF69CD">
        <w:rPr>
          <w:rFonts w:ascii="Arial" w:hAnsi="Arial" w:cs="Arial"/>
          <w:lang w:val="en-GB"/>
        </w:rPr>
        <w:lastRenderedPageBreak/>
        <w:t>b) The Committee shall decide cases impartially, on the basis of the facts of the case and the applicable law;</w:t>
      </w:r>
    </w:p>
    <w:p w14:paraId="6E297B8F" w14:textId="77777777" w:rsidR="00A63ED8" w:rsidRPr="00CF69CD" w:rsidRDefault="00A63ED8" w:rsidP="00180494">
      <w:pPr>
        <w:spacing w:after="0"/>
        <w:jc w:val="both"/>
        <w:rPr>
          <w:rFonts w:ascii="Arial" w:hAnsi="Arial" w:cs="Arial"/>
          <w:lang w:val="en-GB"/>
        </w:rPr>
      </w:pPr>
    </w:p>
    <w:p w14:paraId="48761DAD" w14:textId="2C57E740"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c)  In relation to pending cases, including cases following up on MOP decisions of non-compliance, Committee members </w:t>
      </w:r>
      <w:r w:rsidR="00B71DD2" w:rsidRPr="00CF69CD">
        <w:rPr>
          <w:rFonts w:ascii="Arial" w:hAnsi="Arial" w:cs="Arial"/>
          <w:lang w:val="en-GB"/>
        </w:rPr>
        <w:t>must</w:t>
      </w:r>
      <w:r w:rsidRPr="00CF69CD">
        <w:rPr>
          <w:rFonts w:ascii="Arial" w:hAnsi="Arial" w:cs="Arial"/>
          <w:lang w:val="en-GB"/>
        </w:rPr>
        <w:t xml:space="preserve"> avoid situations that might give rise to a conflict of interest or which might reasonably be perceived by the Parties or by members of the public as giving rise to such a conflict;</w:t>
      </w:r>
    </w:p>
    <w:p w14:paraId="765D5215" w14:textId="77777777" w:rsidR="00A63ED8" w:rsidRPr="00CF69CD" w:rsidRDefault="00A63ED8" w:rsidP="00180494">
      <w:pPr>
        <w:spacing w:after="0"/>
        <w:jc w:val="both"/>
        <w:rPr>
          <w:rFonts w:ascii="Arial" w:hAnsi="Arial" w:cs="Arial"/>
          <w:lang w:val="en-GB"/>
        </w:rPr>
      </w:pPr>
    </w:p>
    <w:p w14:paraId="7522E078" w14:textId="10E99EB1" w:rsidR="00A63ED8" w:rsidRPr="00CF69CD" w:rsidRDefault="00A63ED8" w:rsidP="00180494">
      <w:pPr>
        <w:spacing w:after="0"/>
        <w:jc w:val="both"/>
        <w:rPr>
          <w:rFonts w:ascii="Arial" w:hAnsi="Arial" w:cs="Arial"/>
          <w:lang w:val="en-GB"/>
        </w:rPr>
      </w:pPr>
      <w:r w:rsidRPr="00CF69CD">
        <w:rPr>
          <w:rFonts w:ascii="Arial" w:hAnsi="Arial" w:cs="Arial"/>
          <w:lang w:val="en-GB"/>
        </w:rPr>
        <w:t>d)</w:t>
      </w:r>
      <w:r w:rsidRPr="00CF69CD">
        <w:rPr>
          <w:rFonts w:ascii="Arial" w:hAnsi="Arial" w:cs="Arial"/>
          <w:lang w:val="en-GB"/>
        </w:rPr>
        <w:tab/>
        <w:t xml:space="preserve">Being a citizen of the Party whose compliance is to be discussed will not in itself </w:t>
      </w:r>
      <w:proofErr w:type="gramStart"/>
      <w:r w:rsidRPr="00CF69CD">
        <w:rPr>
          <w:rFonts w:ascii="Arial" w:hAnsi="Arial" w:cs="Arial"/>
          <w:lang w:val="en-GB"/>
        </w:rPr>
        <w:t>be</w:t>
      </w:r>
      <w:proofErr w:type="gramEnd"/>
      <w:r w:rsidRPr="00CF69CD">
        <w:rPr>
          <w:rFonts w:ascii="Arial" w:hAnsi="Arial" w:cs="Arial"/>
          <w:lang w:val="en-GB"/>
        </w:rPr>
        <w:t xml:space="preserve"> considered as a conflict of interest.</w:t>
      </w:r>
      <w:r w:rsidR="00397CA4" w:rsidRPr="00CF69CD">
        <w:rPr>
          <w:rStyle w:val="FootnoteReference"/>
          <w:rFonts w:ascii="Arial" w:hAnsi="Arial" w:cs="Arial"/>
          <w:lang w:val="en-GB"/>
        </w:rPr>
        <w:footnoteReference w:id="8"/>
      </w:r>
    </w:p>
    <w:p w14:paraId="560A4AB6" w14:textId="77777777" w:rsidR="00A63ED8" w:rsidRPr="00CF69CD" w:rsidRDefault="00A63ED8" w:rsidP="00180494">
      <w:pPr>
        <w:spacing w:after="0"/>
        <w:jc w:val="both"/>
        <w:rPr>
          <w:rFonts w:ascii="Arial" w:hAnsi="Arial" w:cs="Arial"/>
          <w:lang w:val="en-GB"/>
        </w:rPr>
      </w:pPr>
    </w:p>
    <w:p w14:paraId="63E11057" w14:textId="7420413C" w:rsidR="00A63ED8" w:rsidRPr="00CF69CD" w:rsidRDefault="00A63ED8" w:rsidP="00180494">
      <w:pPr>
        <w:spacing w:after="0"/>
        <w:jc w:val="both"/>
        <w:rPr>
          <w:rFonts w:ascii="Arial" w:hAnsi="Arial" w:cs="Arial"/>
          <w:lang w:val="en-GB"/>
        </w:rPr>
      </w:pPr>
      <w:r w:rsidRPr="00CF69CD">
        <w:rPr>
          <w:rFonts w:ascii="Arial" w:hAnsi="Arial" w:cs="Arial"/>
          <w:lang w:val="en-GB"/>
        </w:rPr>
        <w:t>d) A Committee member shall disclose to the Committee, at the next meeting, or sooner if appropriate, any circumstances which could reasonably be considered as leading to a conflict of interest or which might reasonably be perceived by the Parties or by members of the public as giving rise to such a conflict. Such circumstances may include a Committee member’s relationship with the Party concerned, with the communicant, or with an observer who has made submissions in the case. It may also include a Committee member’s past dealings with the case itself. Before bringing the issue to the attention of the Committee, the Committee member may consult with the Chair.</w:t>
      </w:r>
    </w:p>
    <w:p w14:paraId="4C3CCCD8" w14:textId="77777777" w:rsidR="00A63ED8" w:rsidRPr="00CF69CD" w:rsidRDefault="00A63ED8" w:rsidP="00180494">
      <w:pPr>
        <w:spacing w:after="0"/>
        <w:jc w:val="both"/>
        <w:rPr>
          <w:rFonts w:ascii="Arial" w:hAnsi="Arial" w:cs="Arial"/>
          <w:lang w:val="en-GB"/>
        </w:rPr>
      </w:pPr>
    </w:p>
    <w:p w14:paraId="538B623E" w14:textId="6AFA0F54"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e) Upon the disclosure of a conflict of interest, the Committee will consider the information provided and take appropriate action. If in doubt as to whether or not a situation might give rise to an actual conflict or be perceived by a reasonable Party or member of the public as a conflict, Committee members should err on the side of caution. </w:t>
      </w:r>
    </w:p>
    <w:p w14:paraId="51F52FD1" w14:textId="77777777" w:rsidR="002C0251" w:rsidRPr="00CF69CD" w:rsidRDefault="002C0251" w:rsidP="00180494">
      <w:pPr>
        <w:spacing w:after="0"/>
        <w:jc w:val="both"/>
        <w:rPr>
          <w:rFonts w:ascii="Arial" w:hAnsi="Arial" w:cs="Arial"/>
          <w:lang w:val="en-GB"/>
        </w:rPr>
      </w:pPr>
    </w:p>
    <w:p w14:paraId="370D10B1" w14:textId="73C7F524" w:rsidR="00A63ED8" w:rsidRPr="00CF69CD" w:rsidRDefault="00A63ED8" w:rsidP="00180494">
      <w:pPr>
        <w:spacing w:after="0"/>
        <w:jc w:val="both"/>
        <w:rPr>
          <w:rFonts w:ascii="Arial" w:hAnsi="Arial" w:cs="Arial"/>
          <w:lang w:val="en-GB"/>
        </w:rPr>
      </w:pPr>
      <w:r w:rsidRPr="00CF69CD">
        <w:rPr>
          <w:rFonts w:ascii="Arial" w:hAnsi="Arial" w:cs="Arial"/>
          <w:lang w:val="en-GB"/>
        </w:rPr>
        <w:t>Any member considered to have a possible conflict of interest will be able to attend sessions and access information in the same manner as an observer related to that particular matter. While the Committee member can thus attend the open sessions and discussions, he or she is expected not to actively participate in the discussion. A Committee member who has a conflict of interest may not take part in closed sessions where the Committee is considering compliance or preparing or adopting findings, measures or recommendations.</w:t>
      </w:r>
      <w:r w:rsidR="005747EC" w:rsidRPr="00CF69CD">
        <w:rPr>
          <w:rStyle w:val="FootnoteReference"/>
          <w:rFonts w:ascii="Arial" w:hAnsi="Arial" w:cs="Arial"/>
          <w:lang w:val="en-GB"/>
        </w:rPr>
        <w:footnoteReference w:id="9"/>
      </w:r>
    </w:p>
    <w:p w14:paraId="0B461CA9" w14:textId="77777777" w:rsidR="00A63ED8" w:rsidRPr="00CF69CD" w:rsidRDefault="00A63ED8" w:rsidP="00180494">
      <w:pPr>
        <w:spacing w:after="0"/>
        <w:jc w:val="both"/>
        <w:rPr>
          <w:rFonts w:ascii="Arial" w:hAnsi="Arial" w:cs="Arial"/>
          <w:lang w:val="en-GB"/>
        </w:rPr>
      </w:pPr>
    </w:p>
    <w:p w14:paraId="1BC64861" w14:textId="1676F2E1" w:rsidR="00A63ED8" w:rsidRPr="00CF69CD" w:rsidRDefault="00A63ED8" w:rsidP="00180494">
      <w:pPr>
        <w:spacing w:after="0"/>
        <w:jc w:val="both"/>
        <w:rPr>
          <w:rFonts w:ascii="Arial" w:hAnsi="Arial" w:cs="Arial"/>
          <w:lang w:val="en-GB"/>
        </w:rPr>
      </w:pPr>
      <w:r w:rsidRPr="00CF69CD">
        <w:rPr>
          <w:rFonts w:ascii="Arial" w:hAnsi="Arial" w:cs="Arial"/>
          <w:lang w:val="en-GB"/>
        </w:rPr>
        <w:t>The rules on conflict of interest also apply to any electronic decision-making procedure.</w:t>
      </w:r>
      <w:r w:rsidRPr="00CF69CD" w:rsidDel="00262FF4">
        <w:rPr>
          <w:rFonts w:ascii="Arial" w:hAnsi="Arial" w:cs="Arial"/>
          <w:lang w:val="en-GB"/>
        </w:rPr>
        <w:t xml:space="preserve"> </w:t>
      </w:r>
    </w:p>
    <w:p w14:paraId="20D36192" w14:textId="77777777" w:rsidR="00A63ED8" w:rsidRPr="00CF69CD" w:rsidRDefault="00A63ED8" w:rsidP="00180494">
      <w:pPr>
        <w:spacing w:after="0"/>
        <w:jc w:val="both"/>
        <w:rPr>
          <w:rFonts w:ascii="Arial" w:hAnsi="Arial" w:cs="Arial"/>
          <w:lang w:val="en-GB"/>
        </w:rPr>
      </w:pPr>
    </w:p>
    <w:p w14:paraId="6852D795" w14:textId="59D1F61B" w:rsidR="00A63ED8" w:rsidRPr="00CF69CD" w:rsidRDefault="00A63ED8" w:rsidP="00180494">
      <w:pPr>
        <w:spacing w:after="0"/>
        <w:jc w:val="both"/>
        <w:rPr>
          <w:rFonts w:ascii="Arial" w:hAnsi="Arial" w:cs="Arial"/>
          <w:lang w:val="en-GB"/>
        </w:rPr>
      </w:pPr>
      <w:r w:rsidRPr="00CF69CD">
        <w:rPr>
          <w:rFonts w:ascii="Arial" w:hAnsi="Arial" w:cs="Arial"/>
          <w:lang w:val="en-GB"/>
        </w:rPr>
        <w:t xml:space="preserve">Committee members are not excluded from providing advice in response to requests from non-governmental organizations (NGOs) or others who consider submitting a communication to the Committee. However, it is recommended that the Committee member refer the person/NGO to the information available on the </w:t>
      </w:r>
      <w:r w:rsidR="000A01BB" w:rsidRPr="00CF69CD">
        <w:rPr>
          <w:rFonts w:ascii="Arial" w:hAnsi="Arial" w:cs="Arial"/>
          <w:lang w:val="en-GB"/>
        </w:rPr>
        <w:t xml:space="preserve">website or to the secretariat. </w:t>
      </w:r>
      <w:r w:rsidRPr="00CF69CD">
        <w:rPr>
          <w:rFonts w:ascii="Arial" w:hAnsi="Arial" w:cs="Arial"/>
          <w:lang w:val="en-GB"/>
        </w:rPr>
        <w:t>This is to avoid Committee members specifically advising such individuals and/or organizations, which could, in some cases, lead to a conflict of interest for that member of the Committee. Any correspondence shall be sent to the secretariat and not to individual members of the Committee.</w:t>
      </w:r>
      <w:r w:rsidR="00875692" w:rsidRPr="00CF69CD">
        <w:rPr>
          <w:rStyle w:val="FootnoteReference"/>
          <w:rFonts w:ascii="Arial" w:hAnsi="Arial" w:cs="Arial"/>
          <w:lang w:val="en-GB"/>
        </w:rPr>
        <w:footnoteReference w:id="10"/>
      </w:r>
    </w:p>
    <w:p w14:paraId="4D255C26" w14:textId="77777777" w:rsidR="00A63ED8" w:rsidRPr="00CF69CD" w:rsidRDefault="00A63ED8" w:rsidP="00180494">
      <w:pPr>
        <w:spacing w:after="0"/>
        <w:jc w:val="both"/>
        <w:rPr>
          <w:rFonts w:ascii="Arial" w:hAnsi="Arial" w:cs="Arial"/>
          <w:lang w:val="en-GB"/>
        </w:rPr>
      </w:pPr>
    </w:p>
    <w:p w14:paraId="7E6BD399" w14:textId="3E6D282E" w:rsidR="00A63ED8" w:rsidRPr="00CF69CD" w:rsidRDefault="00A63ED8" w:rsidP="00180494">
      <w:pPr>
        <w:spacing w:after="0"/>
        <w:jc w:val="both"/>
        <w:rPr>
          <w:rFonts w:ascii="Arial" w:hAnsi="Arial" w:cs="Arial"/>
          <w:lang w:val="en-GB"/>
        </w:rPr>
      </w:pPr>
      <w:r w:rsidRPr="00CF69CD">
        <w:rPr>
          <w:rFonts w:ascii="Arial" w:hAnsi="Arial" w:cs="Arial"/>
          <w:lang w:val="en-GB"/>
        </w:rPr>
        <w:t>Committee members are at liberty to deal with requests for information about submissions, referrals and communications under consideration where such information is already in the public domain and subject to provisions of decis</w:t>
      </w:r>
      <w:r w:rsidR="00006E5A" w:rsidRPr="00CF69CD">
        <w:rPr>
          <w:rFonts w:ascii="Arial" w:hAnsi="Arial" w:cs="Arial"/>
          <w:lang w:val="en-GB"/>
        </w:rPr>
        <w:t>ion I/7 related to confidential</w:t>
      </w:r>
      <w:r w:rsidRPr="00CF69CD">
        <w:rPr>
          <w:rFonts w:ascii="Arial" w:hAnsi="Arial" w:cs="Arial"/>
          <w:lang w:val="en-GB"/>
        </w:rPr>
        <w:t>ity. However</w:t>
      </w:r>
      <w:r w:rsidR="00006E5A" w:rsidRPr="00CF69CD">
        <w:rPr>
          <w:rFonts w:ascii="Arial" w:hAnsi="Arial" w:cs="Arial"/>
          <w:lang w:val="en-GB"/>
        </w:rPr>
        <w:t>,</w:t>
      </w:r>
      <w:r w:rsidRPr="00CF69CD">
        <w:rPr>
          <w:rFonts w:ascii="Arial" w:hAnsi="Arial" w:cs="Arial"/>
          <w:lang w:val="en-GB"/>
        </w:rPr>
        <w:t xml:space="preserve"> channel</w:t>
      </w:r>
      <w:r w:rsidR="00875692" w:rsidRPr="00CF69CD">
        <w:rPr>
          <w:rFonts w:ascii="Arial" w:hAnsi="Arial" w:cs="Arial"/>
          <w:lang w:val="en-GB"/>
        </w:rPr>
        <w:t>l</w:t>
      </w:r>
      <w:r w:rsidRPr="00CF69CD">
        <w:rPr>
          <w:rFonts w:ascii="Arial" w:hAnsi="Arial" w:cs="Arial"/>
          <w:lang w:val="en-GB"/>
        </w:rPr>
        <w:t>ing such requests via the secretariat</w:t>
      </w:r>
      <w:r w:rsidR="00006E5A" w:rsidRPr="00CF69CD">
        <w:rPr>
          <w:rFonts w:ascii="Arial" w:hAnsi="Arial" w:cs="Arial"/>
          <w:lang w:val="en-GB"/>
        </w:rPr>
        <w:t xml:space="preserve"> will ensure more up-to-date a</w:t>
      </w:r>
      <w:r w:rsidRPr="00CF69CD">
        <w:rPr>
          <w:rFonts w:ascii="Arial" w:hAnsi="Arial" w:cs="Arial"/>
          <w:lang w:val="en-GB"/>
        </w:rPr>
        <w:t xml:space="preserve">nd complete </w:t>
      </w:r>
      <w:r w:rsidRPr="00CF69CD">
        <w:rPr>
          <w:rFonts w:ascii="Arial" w:hAnsi="Arial" w:cs="Arial"/>
          <w:lang w:val="en-GB"/>
        </w:rPr>
        <w:lastRenderedPageBreak/>
        <w:t>information and is therefore recommended.</w:t>
      </w:r>
      <w:r w:rsidR="000A01BB" w:rsidRPr="00CF69CD">
        <w:rPr>
          <w:rStyle w:val="FootnoteReference"/>
          <w:rFonts w:ascii="Arial" w:hAnsi="Arial" w:cs="Arial"/>
          <w:lang w:val="en-GB"/>
        </w:rPr>
        <w:footnoteReference w:id="11"/>
      </w:r>
    </w:p>
    <w:p w14:paraId="09A19C5B" w14:textId="77777777" w:rsidR="00A63ED8" w:rsidRPr="00CF69CD" w:rsidRDefault="00A63ED8" w:rsidP="00180494">
      <w:pPr>
        <w:spacing w:after="0"/>
        <w:jc w:val="both"/>
        <w:rPr>
          <w:rFonts w:ascii="Arial" w:hAnsi="Arial" w:cs="Arial"/>
          <w:lang w:val="en-GB"/>
        </w:rPr>
      </w:pPr>
    </w:p>
    <w:p w14:paraId="1D58D002" w14:textId="7E7B8688" w:rsidR="00A63ED8" w:rsidRPr="00CF69CD" w:rsidRDefault="00A63ED8" w:rsidP="00180494">
      <w:pPr>
        <w:spacing w:after="0"/>
        <w:jc w:val="both"/>
        <w:rPr>
          <w:rFonts w:ascii="Arial" w:hAnsi="Arial" w:cs="Arial"/>
          <w:lang w:val="en-GB"/>
        </w:rPr>
      </w:pPr>
      <w:r w:rsidRPr="00CF69CD">
        <w:rPr>
          <w:rFonts w:ascii="Arial" w:hAnsi="Arial" w:cs="Arial"/>
          <w:lang w:val="en-GB"/>
        </w:rPr>
        <w:t>Members of the Committee may accept invitations to present the compliance mechanism at appropriate events, including conferences and workshops,</w:t>
      </w:r>
      <w:r w:rsidR="000A01BB" w:rsidRPr="00CF69CD">
        <w:rPr>
          <w:rStyle w:val="FootnoteReference"/>
          <w:rFonts w:ascii="Arial" w:hAnsi="Arial" w:cs="Arial"/>
          <w:lang w:val="en-GB"/>
        </w:rPr>
        <w:footnoteReference w:id="12"/>
      </w:r>
      <w:r w:rsidRPr="00CF69CD">
        <w:rPr>
          <w:rFonts w:ascii="Arial" w:hAnsi="Arial" w:cs="Arial"/>
          <w:lang w:val="en-GB"/>
        </w:rPr>
        <w:t xml:space="preserve"> or to participate in capacity-building activities and projects related to the Convention, e.g. as expert consultants. The participation of Committee members in their individual capacity in such events and activities does not in itself create a conflict of interest, but it is possible that in some cases such involvement may lead to a conflict of interest at a later stage; such a case may for instance be created if a Committee member has provided expert assistance in the development of relevant legislation and a case relating to this legislation is later subject to review before the Committee. Should such situations arise, the standard procedures apply and the </w:t>
      </w:r>
      <w:r w:rsidR="000A01BB" w:rsidRPr="00CF69CD">
        <w:rPr>
          <w:rFonts w:ascii="Arial" w:hAnsi="Arial" w:cs="Arial"/>
          <w:lang w:val="en-GB"/>
        </w:rPr>
        <w:t xml:space="preserve">Committee </w:t>
      </w:r>
      <w:r w:rsidRPr="00CF69CD">
        <w:rPr>
          <w:rFonts w:ascii="Arial" w:hAnsi="Arial" w:cs="Arial"/>
          <w:lang w:val="en-GB"/>
        </w:rPr>
        <w:t>member concerned is expected to notify the Committee of any potential conflict of interest.</w:t>
      </w:r>
      <w:r w:rsidR="00875692" w:rsidRPr="00CF69CD">
        <w:rPr>
          <w:rStyle w:val="FootnoteReference"/>
          <w:rFonts w:ascii="Arial" w:hAnsi="Arial" w:cs="Arial"/>
          <w:lang w:val="en-GB"/>
        </w:rPr>
        <w:footnoteReference w:id="13"/>
      </w:r>
    </w:p>
    <w:p w14:paraId="2B2CB4A4" w14:textId="77777777" w:rsidR="00684F45" w:rsidRPr="00CF69CD" w:rsidRDefault="00684F45" w:rsidP="00180494">
      <w:pPr>
        <w:spacing w:after="0"/>
        <w:jc w:val="both"/>
        <w:rPr>
          <w:rFonts w:ascii="Arial" w:hAnsi="Arial" w:cs="Arial"/>
          <w:lang w:val="en-GB"/>
        </w:rPr>
      </w:pPr>
    </w:p>
    <w:p w14:paraId="78801A2B" w14:textId="77777777" w:rsidR="00A83EC6" w:rsidRPr="00CF69CD" w:rsidRDefault="00A83EC6" w:rsidP="00180494">
      <w:pPr>
        <w:spacing w:after="0"/>
        <w:jc w:val="both"/>
        <w:rPr>
          <w:rFonts w:ascii="Arial" w:hAnsi="Arial" w:cs="Arial"/>
          <w:lang w:val="en-GB"/>
        </w:rPr>
      </w:pPr>
    </w:p>
    <w:p w14:paraId="6578E099" w14:textId="77777777" w:rsidR="00A83EC6" w:rsidRPr="00CF69CD" w:rsidRDefault="00A83EC6" w:rsidP="00180494">
      <w:pPr>
        <w:spacing w:after="0"/>
        <w:jc w:val="both"/>
        <w:rPr>
          <w:rFonts w:ascii="Arial" w:hAnsi="Arial" w:cs="Arial"/>
          <w:lang w:val="en-GB"/>
        </w:rPr>
      </w:pPr>
    </w:p>
    <w:p w14:paraId="694D4CE2" w14:textId="77777777" w:rsidR="00A83EC6" w:rsidRPr="00CF69CD" w:rsidRDefault="00A83EC6" w:rsidP="00180494">
      <w:pPr>
        <w:spacing w:after="0"/>
        <w:jc w:val="both"/>
        <w:rPr>
          <w:rFonts w:ascii="Arial" w:hAnsi="Arial" w:cs="Arial"/>
          <w:lang w:val="en-GB"/>
        </w:rPr>
      </w:pPr>
    </w:p>
    <w:p w14:paraId="33CD8200" w14:textId="77777777" w:rsidR="00A63ED8" w:rsidRPr="00CF69CD" w:rsidRDefault="00A63ED8" w:rsidP="00180494">
      <w:pPr>
        <w:spacing w:after="0"/>
        <w:jc w:val="both"/>
        <w:rPr>
          <w:rFonts w:ascii="Arial" w:eastAsia="Arial" w:hAnsi="Arial" w:cs="Arial"/>
          <w:b/>
          <w:bCs/>
          <w:color w:val="603A96"/>
          <w:w w:val="93"/>
          <w:sz w:val="32"/>
          <w:szCs w:val="32"/>
          <w:lang w:val="en-GB"/>
        </w:rPr>
      </w:pPr>
      <w:r w:rsidRPr="00CF69CD">
        <w:rPr>
          <w:rFonts w:ascii="Arial" w:eastAsia="Arial" w:hAnsi="Arial" w:cs="Arial"/>
          <w:b/>
          <w:bCs/>
          <w:color w:val="603A96"/>
          <w:w w:val="93"/>
          <w:sz w:val="32"/>
          <w:szCs w:val="32"/>
          <w:lang w:val="en-GB"/>
        </w:rPr>
        <w:t>Access to information about cases before the Committee</w:t>
      </w:r>
    </w:p>
    <w:p w14:paraId="6E010274" w14:textId="77777777" w:rsidR="00A63ED8" w:rsidRPr="00CF69CD" w:rsidRDefault="00A63ED8" w:rsidP="00180494">
      <w:pPr>
        <w:spacing w:after="0"/>
        <w:jc w:val="both"/>
        <w:rPr>
          <w:rFonts w:ascii="Arial" w:hAnsi="Arial" w:cs="Arial"/>
          <w:lang w:val="en-GB"/>
        </w:rPr>
      </w:pPr>
    </w:p>
    <w:p w14:paraId="71FF7E79" w14:textId="7F78D85B" w:rsidR="00397CA4" w:rsidRPr="00CF69CD" w:rsidRDefault="00397CA4" w:rsidP="00180494">
      <w:pPr>
        <w:spacing w:after="0"/>
        <w:jc w:val="both"/>
        <w:rPr>
          <w:rFonts w:ascii="Arial" w:hAnsi="Arial" w:cs="Arial"/>
          <w:lang w:val="en-GB"/>
        </w:rPr>
      </w:pPr>
      <w:r w:rsidRPr="00CF69CD">
        <w:rPr>
          <w:rFonts w:ascii="Arial" w:hAnsi="Arial" w:cs="Arial"/>
          <w:lang w:val="en-GB"/>
        </w:rPr>
        <w:t xml:space="preserve">In keeping with the Convention’s </w:t>
      </w:r>
      <w:r w:rsidR="006651C6" w:rsidRPr="00CF69CD">
        <w:rPr>
          <w:rFonts w:ascii="Arial" w:hAnsi="Arial" w:cs="Arial"/>
          <w:lang w:val="en-GB"/>
        </w:rPr>
        <w:t>focus on transparency, a</w:t>
      </w:r>
      <w:r w:rsidRPr="00CF69CD">
        <w:rPr>
          <w:rFonts w:ascii="Arial" w:hAnsi="Arial" w:cs="Arial"/>
          <w:lang w:val="en-GB"/>
        </w:rPr>
        <w:t xml:space="preserve">ll documents received by or issued by the Compliance Committee with respect to pending cases are posted on the Committee’s website, </w:t>
      </w:r>
      <w:hyperlink r:id="rId27" w:history="1">
        <w:r w:rsidRPr="00CF69CD">
          <w:rPr>
            <w:rStyle w:val="Hyperlink"/>
            <w:rFonts w:ascii="Arial" w:hAnsi="Arial" w:cs="Arial"/>
            <w:lang w:val="en-GB"/>
          </w:rPr>
          <w:t>www.unece.org/env/pp/cc.html</w:t>
        </w:r>
      </w:hyperlink>
      <w:r w:rsidRPr="00CF69CD">
        <w:rPr>
          <w:rFonts w:ascii="Arial" w:hAnsi="Arial" w:cs="Arial"/>
          <w:lang w:val="en-GB"/>
        </w:rPr>
        <w:t>, under the relevant case reference.</w:t>
      </w:r>
    </w:p>
    <w:p w14:paraId="475AA866" w14:textId="77777777" w:rsidR="00A63ED8" w:rsidRPr="00CF69CD" w:rsidRDefault="00A63ED8" w:rsidP="00180494">
      <w:pPr>
        <w:spacing w:after="0"/>
        <w:jc w:val="both"/>
        <w:rPr>
          <w:rFonts w:ascii="Arial" w:eastAsia="Arial" w:hAnsi="Arial" w:cs="Arial"/>
          <w:b/>
          <w:bCs/>
          <w:color w:val="603A96"/>
          <w:w w:val="93"/>
          <w:sz w:val="32"/>
          <w:szCs w:val="32"/>
          <w:lang w:val="en-GB"/>
        </w:rPr>
      </w:pPr>
    </w:p>
    <w:p w14:paraId="45274BE4" w14:textId="77777777" w:rsidR="000538F8" w:rsidRPr="00CF69CD" w:rsidRDefault="000538F8" w:rsidP="00180494">
      <w:pPr>
        <w:spacing w:after="0"/>
        <w:jc w:val="both"/>
        <w:rPr>
          <w:rFonts w:ascii="Arial" w:eastAsia="Arial" w:hAnsi="Arial" w:cs="Arial"/>
          <w:b/>
          <w:bCs/>
          <w:color w:val="603A96"/>
          <w:w w:val="93"/>
          <w:sz w:val="32"/>
          <w:szCs w:val="32"/>
          <w:lang w:val="en-GB"/>
        </w:rPr>
      </w:pPr>
    </w:p>
    <w:p w14:paraId="0F973403" w14:textId="77777777" w:rsidR="000538F8" w:rsidRPr="00CF69CD" w:rsidRDefault="000538F8" w:rsidP="00180494">
      <w:pPr>
        <w:spacing w:after="0"/>
        <w:jc w:val="both"/>
        <w:rPr>
          <w:rFonts w:ascii="Arial" w:eastAsia="Arial" w:hAnsi="Arial" w:cs="Arial"/>
          <w:b/>
          <w:bCs/>
          <w:color w:val="603A96"/>
          <w:w w:val="93"/>
          <w:sz w:val="32"/>
          <w:szCs w:val="32"/>
          <w:lang w:val="en-GB"/>
        </w:rPr>
      </w:pPr>
    </w:p>
    <w:p w14:paraId="7BFB3528" w14:textId="63F119E5" w:rsidR="00A63ED8" w:rsidRPr="00CF69CD" w:rsidRDefault="008D28D9" w:rsidP="00180494">
      <w:pPr>
        <w:spacing w:after="0"/>
        <w:jc w:val="both"/>
        <w:rPr>
          <w:rFonts w:ascii="Arial" w:eastAsia="Arial" w:hAnsi="Arial" w:cs="Arial"/>
          <w:b/>
          <w:bCs/>
          <w:color w:val="603A96"/>
          <w:w w:val="93"/>
          <w:sz w:val="32"/>
          <w:szCs w:val="32"/>
          <w:lang w:val="en-GB"/>
        </w:rPr>
      </w:pPr>
      <w:r w:rsidRPr="00CF69CD">
        <w:rPr>
          <w:rFonts w:ascii="Arial" w:eastAsia="Arial" w:hAnsi="Arial" w:cs="Arial"/>
          <w:b/>
          <w:bCs/>
          <w:color w:val="603A96"/>
          <w:w w:val="93"/>
          <w:sz w:val="32"/>
          <w:szCs w:val="32"/>
          <w:lang w:val="en-GB"/>
        </w:rPr>
        <w:t>Procedure</w:t>
      </w:r>
      <w:r w:rsidR="001B4A88" w:rsidRPr="00CF69CD">
        <w:rPr>
          <w:rFonts w:ascii="Arial" w:eastAsia="Arial" w:hAnsi="Arial" w:cs="Arial"/>
          <w:b/>
          <w:bCs/>
          <w:color w:val="603A96"/>
          <w:w w:val="93"/>
          <w:sz w:val="32"/>
          <w:szCs w:val="32"/>
          <w:lang w:val="en-GB"/>
        </w:rPr>
        <w:t>s</w:t>
      </w:r>
      <w:r w:rsidRPr="00CF69CD">
        <w:rPr>
          <w:rFonts w:ascii="Arial" w:eastAsia="Arial" w:hAnsi="Arial" w:cs="Arial"/>
          <w:b/>
          <w:bCs/>
          <w:color w:val="603A96"/>
          <w:w w:val="93"/>
          <w:sz w:val="32"/>
          <w:szCs w:val="32"/>
          <w:lang w:val="en-GB"/>
        </w:rPr>
        <w:t xml:space="preserve"> for examining compliance</w:t>
      </w:r>
    </w:p>
    <w:p w14:paraId="6F333325" w14:textId="77777777" w:rsidR="00A63ED8" w:rsidRPr="00CF69CD" w:rsidRDefault="00A63ED8" w:rsidP="00180494">
      <w:pPr>
        <w:spacing w:after="0"/>
        <w:jc w:val="both"/>
        <w:rPr>
          <w:rFonts w:ascii="Arial" w:hAnsi="Arial" w:cs="Arial"/>
          <w:lang w:val="en-GB"/>
        </w:rPr>
      </w:pPr>
    </w:p>
    <w:p w14:paraId="282101F8" w14:textId="77777777" w:rsidR="009D4292" w:rsidRPr="00CF69CD" w:rsidRDefault="002F5C75" w:rsidP="00180494">
      <w:pPr>
        <w:spacing w:after="0"/>
        <w:jc w:val="both"/>
        <w:rPr>
          <w:rFonts w:ascii="Arial" w:hAnsi="Arial" w:cs="Arial"/>
          <w:b/>
          <w:lang w:val="en-GB"/>
        </w:rPr>
      </w:pPr>
      <w:bookmarkStart w:id="13" w:name="_TOC_250033"/>
      <w:r w:rsidRPr="00CF69CD">
        <w:rPr>
          <w:rFonts w:ascii="Arial" w:hAnsi="Arial" w:cs="Arial"/>
          <w:b/>
          <w:lang w:val="en-GB"/>
        </w:rPr>
        <w:t>Decision-making</w:t>
      </w:r>
      <w:bookmarkEnd w:id="13"/>
    </w:p>
    <w:p w14:paraId="07354558" w14:textId="77777777" w:rsidR="009D4292" w:rsidRPr="00CF69CD" w:rsidRDefault="009D4292" w:rsidP="00180494">
      <w:pPr>
        <w:spacing w:after="0"/>
        <w:jc w:val="both"/>
        <w:rPr>
          <w:rFonts w:ascii="Arial" w:hAnsi="Arial" w:cs="Arial"/>
          <w:lang w:val="en-GB"/>
        </w:rPr>
      </w:pPr>
    </w:p>
    <w:p w14:paraId="4500F3CF" w14:textId="56D717DC"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presence of five members of the Committee is required for any decisions to be taken. The Committee makes every effort to reach its decisions by consensus. Decisions of a procedural nature can be taken by a simple majority of the members present and voting. Decisions on substantive matters can be taken only with the support of seven out of nine members present and voting; six out of eight members present and voting; six out of seven members present and voting; five out of six members present and voting; and four out of five members present and voting. Notwithstanding this, the Committee is generally sympathetic to the view that at least five members should be in support of any substantive decision being taken. Since Committee members are elected strictly in their personal capacity, an absent Committee member cannot designate </w:t>
      </w:r>
      <w:r w:rsidR="00FC7561" w:rsidRPr="00CF69CD">
        <w:rPr>
          <w:rFonts w:ascii="Arial" w:hAnsi="Arial" w:cs="Arial"/>
          <w:lang w:val="en-GB"/>
        </w:rPr>
        <w:t xml:space="preserve">a </w:t>
      </w:r>
      <w:r w:rsidRPr="00CF69CD">
        <w:rPr>
          <w:rFonts w:ascii="Arial" w:hAnsi="Arial" w:cs="Arial"/>
          <w:lang w:val="en-GB"/>
        </w:rPr>
        <w:t>substitute.</w:t>
      </w:r>
      <w:r w:rsidR="005747EC" w:rsidRPr="00CF69CD">
        <w:rPr>
          <w:rStyle w:val="FootnoteReference"/>
          <w:rFonts w:ascii="Arial" w:hAnsi="Arial" w:cs="Arial"/>
          <w:lang w:val="en-GB"/>
        </w:rPr>
        <w:footnoteReference w:id="14"/>
      </w:r>
    </w:p>
    <w:p w14:paraId="7642BD14" w14:textId="77777777" w:rsidR="002C0251" w:rsidRPr="00CF69CD" w:rsidRDefault="002C0251" w:rsidP="00180494">
      <w:pPr>
        <w:spacing w:after="0"/>
        <w:jc w:val="both"/>
        <w:rPr>
          <w:rFonts w:ascii="Arial" w:hAnsi="Arial" w:cs="Arial"/>
          <w:lang w:val="en-GB"/>
        </w:rPr>
      </w:pPr>
    </w:p>
    <w:p w14:paraId="738C8BC5" w14:textId="77777777" w:rsidR="002C0251" w:rsidRDefault="002C0251" w:rsidP="00180494">
      <w:pPr>
        <w:spacing w:after="0"/>
        <w:jc w:val="both"/>
        <w:rPr>
          <w:rFonts w:ascii="Arial" w:hAnsi="Arial" w:cs="Arial"/>
          <w:lang w:val="en-GB"/>
        </w:rPr>
      </w:pPr>
    </w:p>
    <w:p w14:paraId="00F83960" w14:textId="77777777" w:rsidR="00C243EA" w:rsidRDefault="00C243EA" w:rsidP="00180494">
      <w:pPr>
        <w:spacing w:after="0"/>
        <w:jc w:val="both"/>
        <w:rPr>
          <w:rFonts w:ascii="Arial" w:hAnsi="Arial" w:cs="Arial"/>
          <w:lang w:val="en-GB"/>
        </w:rPr>
      </w:pPr>
    </w:p>
    <w:p w14:paraId="4DBDC20F" w14:textId="77777777" w:rsidR="00C243EA" w:rsidRPr="00CF69CD" w:rsidRDefault="00C243EA" w:rsidP="00180494">
      <w:pPr>
        <w:spacing w:after="0"/>
        <w:jc w:val="both"/>
        <w:rPr>
          <w:rFonts w:ascii="Arial" w:hAnsi="Arial" w:cs="Arial"/>
          <w:lang w:val="en-GB"/>
        </w:rPr>
      </w:pPr>
    </w:p>
    <w:p w14:paraId="509618B3" w14:textId="13E70342" w:rsidR="009D4292" w:rsidRPr="00CF69CD" w:rsidRDefault="001B4A88" w:rsidP="00180494">
      <w:pPr>
        <w:spacing w:after="0"/>
        <w:jc w:val="both"/>
        <w:rPr>
          <w:rFonts w:ascii="Arial" w:hAnsi="Arial" w:cs="Arial"/>
          <w:lang w:val="en-GB"/>
        </w:rPr>
      </w:pPr>
      <w:r w:rsidRPr="00CF69CD">
        <w:rPr>
          <w:rFonts w:ascii="Arial" w:hAnsi="Arial" w:cs="Arial"/>
          <w:b/>
          <w:lang w:val="en-GB"/>
        </w:rPr>
        <w:lastRenderedPageBreak/>
        <w:t>Decision-making by email</w:t>
      </w:r>
    </w:p>
    <w:p w14:paraId="5C4E2C30" w14:textId="77777777" w:rsidR="009D4292" w:rsidRPr="00CF69CD" w:rsidRDefault="009D4292" w:rsidP="00180494">
      <w:pPr>
        <w:spacing w:after="0"/>
        <w:jc w:val="both"/>
        <w:rPr>
          <w:rFonts w:ascii="Arial" w:hAnsi="Arial" w:cs="Arial"/>
          <w:lang w:val="en-GB"/>
        </w:rPr>
      </w:pPr>
    </w:p>
    <w:p w14:paraId="5B2E17BD" w14:textId="2618F302" w:rsidR="00EB6CBC" w:rsidRPr="00CF69CD" w:rsidRDefault="002F5C75" w:rsidP="00180494">
      <w:pPr>
        <w:spacing w:after="0"/>
        <w:jc w:val="both"/>
        <w:rPr>
          <w:rFonts w:ascii="Arial" w:hAnsi="Arial" w:cs="Arial"/>
          <w:lang w:val="en-GB"/>
        </w:rPr>
      </w:pPr>
      <w:r w:rsidRPr="00CF69CD">
        <w:rPr>
          <w:rFonts w:ascii="Arial" w:hAnsi="Arial" w:cs="Arial"/>
          <w:lang w:val="en-GB"/>
        </w:rPr>
        <w:t xml:space="preserve">In order to </w:t>
      </w:r>
      <w:r w:rsidR="00EB6CBC" w:rsidRPr="00CF69CD">
        <w:rPr>
          <w:rFonts w:ascii="Arial" w:hAnsi="Arial" w:cs="Arial"/>
          <w:lang w:val="en-GB"/>
        </w:rPr>
        <w:t xml:space="preserve">ensure the efficient management of its workload and in particular to </w:t>
      </w:r>
      <w:r w:rsidRPr="00CF69CD">
        <w:rPr>
          <w:rFonts w:ascii="Arial" w:hAnsi="Arial" w:cs="Arial"/>
          <w:lang w:val="en-GB"/>
        </w:rPr>
        <w:t>expedite the processing of communications</w:t>
      </w:r>
      <w:r w:rsidR="00102513" w:rsidRPr="00CF69CD">
        <w:rPr>
          <w:rFonts w:ascii="Arial" w:hAnsi="Arial" w:cs="Arial"/>
          <w:lang w:val="en-GB"/>
        </w:rPr>
        <w:t>, submissions</w:t>
      </w:r>
      <w:r w:rsidR="00EB6CBC" w:rsidRPr="00CF69CD">
        <w:rPr>
          <w:rFonts w:ascii="Arial" w:hAnsi="Arial" w:cs="Arial"/>
          <w:lang w:val="en-GB"/>
        </w:rPr>
        <w:t>, requests</w:t>
      </w:r>
      <w:r w:rsidR="00102513" w:rsidRPr="00CF69CD">
        <w:rPr>
          <w:rFonts w:ascii="Arial" w:hAnsi="Arial" w:cs="Arial"/>
          <w:lang w:val="en-GB"/>
        </w:rPr>
        <w:t xml:space="preserve"> and referrals</w:t>
      </w:r>
      <w:r w:rsidRPr="00CF69CD">
        <w:rPr>
          <w:rFonts w:ascii="Arial" w:hAnsi="Arial" w:cs="Arial"/>
          <w:lang w:val="en-GB"/>
        </w:rPr>
        <w:t>, the Committee</w:t>
      </w:r>
      <w:r w:rsidR="00EB6CBC" w:rsidRPr="00CF69CD">
        <w:rPr>
          <w:rFonts w:ascii="Arial" w:hAnsi="Arial" w:cs="Arial"/>
          <w:lang w:val="en-GB"/>
        </w:rPr>
        <w:t xml:space="preserve"> may take various </w:t>
      </w:r>
      <w:r w:rsidRPr="00CF69CD">
        <w:rPr>
          <w:rFonts w:ascii="Arial" w:hAnsi="Arial" w:cs="Arial"/>
          <w:lang w:val="en-GB"/>
        </w:rPr>
        <w:t>decisions</w:t>
      </w:r>
      <w:r w:rsidR="00102513" w:rsidRPr="00CF69CD">
        <w:rPr>
          <w:rFonts w:ascii="Arial" w:hAnsi="Arial" w:cs="Arial"/>
          <w:lang w:val="en-GB"/>
        </w:rPr>
        <w:t xml:space="preserve"> </w:t>
      </w:r>
      <w:r w:rsidR="00EB6CBC" w:rsidRPr="00CF69CD">
        <w:rPr>
          <w:rFonts w:ascii="Arial" w:hAnsi="Arial" w:cs="Arial"/>
          <w:lang w:val="en-GB"/>
        </w:rPr>
        <w:t>between its meetings</w:t>
      </w:r>
      <w:r w:rsidR="00EB6CBC" w:rsidRPr="00CF69CD" w:rsidDel="00EB6CBC">
        <w:rPr>
          <w:rFonts w:ascii="Arial" w:hAnsi="Arial" w:cs="Arial"/>
          <w:lang w:val="en-GB"/>
        </w:rPr>
        <w:t xml:space="preserve"> </w:t>
      </w:r>
      <w:r w:rsidR="00102513" w:rsidRPr="00CF69CD">
        <w:rPr>
          <w:rFonts w:ascii="Arial" w:hAnsi="Arial" w:cs="Arial"/>
          <w:lang w:val="en-GB"/>
        </w:rPr>
        <w:t>by email.</w:t>
      </w:r>
      <w:r w:rsidR="00EB6CBC" w:rsidRPr="00CF69CD">
        <w:rPr>
          <w:rStyle w:val="FootnoteReference"/>
          <w:rFonts w:ascii="Arial" w:hAnsi="Arial" w:cs="Arial"/>
          <w:lang w:val="en-GB"/>
        </w:rPr>
        <w:footnoteReference w:id="15"/>
      </w:r>
      <w:r w:rsidR="00EB6CBC" w:rsidRPr="00CF69CD">
        <w:rPr>
          <w:rFonts w:ascii="Arial" w:hAnsi="Arial" w:cs="Arial"/>
          <w:lang w:val="en-GB"/>
        </w:rPr>
        <w:t xml:space="preserve"> Generally, the Committee’s electronic decision-making procedure is used for decisions that do not require extensive further discussion by the Committee. Depending on the particular circumstances, such decision may include, inter alia</w:t>
      </w:r>
      <w:r w:rsidR="00102513" w:rsidRPr="00CF69CD">
        <w:rPr>
          <w:rFonts w:ascii="Arial" w:hAnsi="Arial" w:cs="Arial"/>
          <w:lang w:val="en-GB"/>
        </w:rPr>
        <w:t>,</w:t>
      </w:r>
      <w:r w:rsidRPr="00CF69CD">
        <w:rPr>
          <w:rFonts w:ascii="Arial" w:hAnsi="Arial" w:cs="Arial"/>
          <w:lang w:val="en-GB"/>
        </w:rPr>
        <w:t xml:space="preserve"> </w:t>
      </w:r>
      <w:r w:rsidR="00EB6CBC" w:rsidRPr="00CF69CD">
        <w:rPr>
          <w:rFonts w:ascii="Arial" w:hAnsi="Arial" w:cs="Arial"/>
          <w:lang w:val="en-GB"/>
        </w:rPr>
        <w:t>the adoption of meeting reports, determinations on the</w:t>
      </w:r>
      <w:r w:rsidRPr="00CF69CD">
        <w:rPr>
          <w:rFonts w:ascii="Arial" w:hAnsi="Arial" w:cs="Arial"/>
          <w:lang w:val="en-GB"/>
        </w:rPr>
        <w:t xml:space="preserve"> admissibility of communications</w:t>
      </w:r>
      <w:r w:rsidR="00EB6CBC" w:rsidRPr="00CF69CD">
        <w:rPr>
          <w:rFonts w:ascii="Arial" w:hAnsi="Arial" w:cs="Arial"/>
          <w:lang w:val="en-GB"/>
        </w:rPr>
        <w:t>,</w:t>
      </w:r>
      <w:r w:rsidRPr="00CF69CD">
        <w:rPr>
          <w:rFonts w:ascii="Arial" w:hAnsi="Arial" w:cs="Arial"/>
          <w:lang w:val="en-GB"/>
        </w:rPr>
        <w:t xml:space="preserve"> </w:t>
      </w:r>
      <w:r w:rsidR="00EB6CBC" w:rsidRPr="00CF69CD">
        <w:rPr>
          <w:rFonts w:ascii="Arial" w:hAnsi="Arial" w:cs="Arial"/>
          <w:lang w:val="en-GB"/>
        </w:rPr>
        <w:t xml:space="preserve">the drafting of questions </w:t>
      </w:r>
      <w:r w:rsidRPr="00CF69CD">
        <w:rPr>
          <w:rFonts w:ascii="Arial" w:hAnsi="Arial" w:cs="Arial"/>
          <w:lang w:val="en-GB"/>
        </w:rPr>
        <w:t>to be raised with the parties</w:t>
      </w:r>
      <w:r w:rsidR="00EB6CBC" w:rsidRPr="00CF69CD">
        <w:rPr>
          <w:rFonts w:ascii="Arial" w:hAnsi="Arial" w:cs="Arial"/>
          <w:lang w:val="en-GB"/>
        </w:rPr>
        <w:t xml:space="preserve"> to a case</w:t>
      </w:r>
      <w:r w:rsidRPr="00CF69CD">
        <w:rPr>
          <w:rFonts w:ascii="Arial" w:hAnsi="Arial" w:cs="Arial"/>
          <w:lang w:val="en-GB"/>
        </w:rPr>
        <w:t xml:space="preserve">, </w:t>
      </w:r>
      <w:r w:rsidR="00EB6CBC" w:rsidRPr="00CF69CD">
        <w:rPr>
          <w:rFonts w:ascii="Arial" w:hAnsi="Arial" w:cs="Arial"/>
          <w:lang w:val="en-GB"/>
        </w:rPr>
        <w:t xml:space="preserve">the preparation and finalization of draft </w:t>
      </w:r>
      <w:r w:rsidR="00B71DD2" w:rsidRPr="00CF69CD">
        <w:rPr>
          <w:rFonts w:ascii="Arial" w:hAnsi="Arial" w:cs="Arial"/>
          <w:lang w:val="en-GB"/>
        </w:rPr>
        <w:t xml:space="preserve">findings </w:t>
      </w:r>
      <w:r w:rsidR="00EB6CBC" w:rsidRPr="00CF69CD">
        <w:rPr>
          <w:rFonts w:ascii="Arial" w:hAnsi="Arial" w:cs="Arial"/>
          <w:lang w:val="en-GB"/>
        </w:rPr>
        <w:t>and recommendations and the adoption of the final findings</w:t>
      </w:r>
      <w:r w:rsidRPr="00CF69CD">
        <w:rPr>
          <w:rFonts w:ascii="Arial" w:hAnsi="Arial" w:cs="Arial"/>
          <w:lang w:val="en-GB"/>
        </w:rPr>
        <w:t xml:space="preserve">. </w:t>
      </w:r>
    </w:p>
    <w:p w14:paraId="60F55B10" w14:textId="77777777" w:rsidR="00EB6CBC" w:rsidRPr="00CF69CD" w:rsidRDefault="00EB6CBC" w:rsidP="00180494">
      <w:pPr>
        <w:spacing w:after="0"/>
        <w:jc w:val="both"/>
        <w:rPr>
          <w:rFonts w:ascii="Arial" w:hAnsi="Arial" w:cs="Arial"/>
          <w:lang w:val="en-GB"/>
        </w:rPr>
      </w:pPr>
    </w:p>
    <w:p w14:paraId="302943BB" w14:textId="5BC71BC5" w:rsidR="009D4292" w:rsidRPr="00CF69CD" w:rsidRDefault="002B5FB9" w:rsidP="00180494">
      <w:pPr>
        <w:spacing w:after="0"/>
        <w:jc w:val="both"/>
        <w:rPr>
          <w:rFonts w:ascii="Arial" w:hAnsi="Arial" w:cs="Arial"/>
          <w:lang w:val="en-GB"/>
        </w:rPr>
      </w:pPr>
      <w:r w:rsidRPr="00CF69CD">
        <w:rPr>
          <w:rFonts w:ascii="Arial" w:hAnsi="Arial" w:cs="Arial"/>
          <w:lang w:val="en-GB"/>
        </w:rPr>
        <w:t>T</w:t>
      </w:r>
      <w:r w:rsidR="002F5C75" w:rsidRPr="00CF69CD">
        <w:rPr>
          <w:rFonts w:ascii="Arial" w:hAnsi="Arial" w:cs="Arial"/>
          <w:lang w:val="en-GB"/>
        </w:rPr>
        <w:t xml:space="preserve">he </w:t>
      </w:r>
      <w:r w:rsidR="00EB6CBC" w:rsidRPr="00CF69CD">
        <w:rPr>
          <w:rFonts w:ascii="Arial" w:hAnsi="Arial" w:cs="Arial"/>
          <w:lang w:val="en-GB"/>
        </w:rPr>
        <w:t>Committee’s electronic decision-making procedure is as follows</w:t>
      </w:r>
      <w:r w:rsidR="002F5C75" w:rsidRPr="00CF69CD">
        <w:rPr>
          <w:rFonts w:ascii="Arial" w:hAnsi="Arial" w:cs="Arial"/>
          <w:lang w:val="en-GB"/>
        </w:rPr>
        <w:t>:</w:t>
      </w:r>
    </w:p>
    <w:p w14:paraId="3A1825EA" w14:textId="77777777" w:rsidR="009D4292" w:rsidRPr="00CF69CD" w:rsidRDefault="009D4292" w:rsidP="00180494">
      <w:pPr>
        <w:spacing w:after="0"/>
        <w:jc w:val="both"/>
        <w:rPr>
          <w:rFonts w:ascii="Arial" w:hAnsi="Arial" w:cs="Arial"/>
          <w:lang w:val="en-GB"/>
        </w:rPr>
      </w:pPr>
    </w:p>
    <w:p w14:paraId="28946042" w14:textId="59A6454D" w:rsidR="00EB6CBC" w:rsidRPr="00CF69CD" w:rsidRDefault="002F5C75" w:rsidP="00180494">
      <w:pPr>
        <w:spacing w:after="0"/>
        <w:jc w:val="both"/>
        <w:rPr>
          <w:rFonts w:ascii="Arial" w:hAnsi="Arial" w:cs="Arial"/>
          <w:lang w:val="en-GB"/>
        </w:rPr>
      </w:pPr>
      <w:r w:rsidRPr="00CF69CD">
        <w:rPr>
          <w:rFonts w:ascii="Arial" w:hAnsi="Arial" w:cs="Arial"/>
          <w:lang w:val="en-GB"/>
        </w:rPr>
        <w:t>a)</w:t>
      </w:r>
      <w:r w:rsidR="00EB6CBC" w:rsidRPr="00CF69CD">
        <w:rPr>
          <w:rFonts w:ascii="Arial" w:hAnsi="Arial" w:cs="Arial"/>
          <w:lang w:val="en-GB"/>
        </w:rPr>
        <w:tab/>
      </w:r>
      <w:r w:rsidRPr="00CF69CD">
        <w:rPr>
          <w:rFonts w:ascii="Arial" w:hAnsi="Arial" w:cs="Arial"/>
          <w:lang w:val="en-GB"/>
        </w:rPr>
        <w:t>The Chair prepare</w:t>
      </w:r>
      <w:r w:rsidR="002B5FB9" w:rsidRPr="00CF69CD">
        <w:rPr>
          <w:rFonts w:ascii="Arial" w:hAnsi="Arial" w:cs="Arial"/>
          <w:lang w:val="en-GB"/>
        </w:rPr>
        <w:t>s</w:t>
      </w:r>
      <w:r w:rsidRPr="00CF69CD">
        <w:rPr>
          <w:rFonts w:ascii="Arial" w:hAnsi="Arial" w:cs="Arial"/>
          <w:lang w:val="en-GB"/>
        </w:rPr>
        <w:t>, with the assistance of the secretariat</w:t>
      </w:r>
      <w:r w:rsidR="00BB3066" w:rsidRPr="00CF69CD">
        <w:rPr>
          <w:rFonts w:ascii="Arial" w:hAnsi="Arial" w:cs="Arial"/>
          <w:lang w:val="en-GB"/>
        </w:rPr>
        <w:t xml:space="preserve"> and, depending on the nature of the decision, the Curator</w:t>
      </w:r>
      <w:r w:rsidRPr="00CF69CD">
        <w:rPr>
          <w:rFonts w:ascii="Arial" w:hAnsi="Arial" w:cs="Arial"/>
          <w:lang w:val="en-GB"/>
        </w:rPr>
        <w:t xml:space="preserve"> a draft decision or decisions on the issue(s) to be decided inter-</w:t>
      </w:r>
      <w:proofErr w:type="spellStart"/>
      <w:r w:rsidRPr="00CF69CD">
        <w:rPr>
          <w:rFonts w:ascii="Arial" w:hAnsi="Arial" w:cs="Arial"/>
          <w:lang w:val="en-GB"/>
        </w:rPr>
        <w:t>sessionally</w:t>
      </w:r>
      <w:proofErr w:type="spellEnd"/>
      <w:r w:rsidRPr="00CF69CD">
        <w:rPr>
          <w:rFonts w:ascii="Arial" w:hAnsi="Arial" w:cs="Arial"/>
          <w:lang w:val="en-GB"/>
        </w:rPr>
        <w:t xml:space="preserve">. </w:t>
      </w:r>
      <w:r w:rsidR="00EB6CBC" w:rsidRPr="00CF69CD">
        <w:rPr>
          <w:rFonts w:ascii="Arial" w:hAnsi="Arial" w:cs="Arial"/>
          <w:lang w:val="en-GB"/>
        </w:rPr>
        <w:t xml:space="preserve">The Chair decides on a suitable time period for the Committee members’ to respond. </w:t>
      </w:r>
      <w:r w:rsidRPr="00CF69CD">
        <w:rPr>
          <w:rFonts w:ascii="Arial" w:hAnsi="Arial" w:cs="Arial"/>
          <w:lang w:val="en-GB"/>
        </w:rPr>
        <w:t>The secretariat circulate</w:t>
      </w:r>
      <w:r w:rsidR="002B5FB9" w:rsidRPr="00CF69CD">
        <w:rPr>
          <w:rFonts w:ascii="Arial" w:hAnsi="Arial" w:cs="Arial"/>
          <w:lang w:val="en-GB"/>
        </w:rPr>
        <w:t>s</w:t>
      </w:r>
      <w:r w:rsidRPr="00CF69CD">
        <w:rPr>
          <w:rFonts w:ascii="Arial" w:hAnsi="Arial" w:cs="Arial"/>
          <w:lang w:val="en-GB"/>
        </w:rPr>
        <w:t xml:space="preserve"> the draft(s) to the Committee</w:t>
      </w:r>
      <w:r w:rsidR="005747EC" w:rsidRPr="00CF69CD">
        <w:rPr>
          <w:rFonts w:ascii="Arial" w:hAnsi="Arial" w:cs="Arial"/>
          <w:lang w:val="en-GB"/>
        </w:rPr>
        <w:t xml:space="preserve"> </w:t>
      </w:r>
      <w:r w:rsidR="00976FD2" w:rsidRPr="00CF69CD">
        <w:rPr>
          <w:rFonts w:ascii="Arial" w:hAnsi="Arial" w:cs="Arial"/>
          <w:lang w:val="en-GB"/>
        </w:rPr>
        <w:t xml:space="preserve">members by email, specifying the deadline for response. </w:t>
      </w:r>
    </w:p>
    <w:p w14:paraId="57B4456D" w14:textId="77777777" w:rsidR="00EB6CBC" w:rsidRPr="00CF69CD" w:rsidRDefault="00EB6CBC" w:rsidP="00180494">
      <w:pPr>
        <w:spacing w:after="0"/>
        <w:jc w:val="both"/>
        <w:rPr>
          <w:rFonts w:ascii="Arial" w:hAnsi="Arial" w:cs="Arial"/>
          <w:lang w:val="en-GB"/>
        </w:rPr>
      </w:pPr>
    </w:p>
    <w:p w14:paraId="516E493A" w14:textId="3B5F1C41"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b) </w:t>
      </w:r>
      <w:r w:rsidR="00EB6CBC" w:rsidRPr="00CF69CD">
        <w:rPr>
          <w:rFonts w:ascii="Arial" w:hAnsi="Arial" w:cs="Arial"/>
          <w:lang w:val="en-GB"/>
        </w:rPr>
        <w:tab/>
      </w:r>
      <w:r w:rsidR="00102513" w:rsidRPr="00CF69CD">
        <w:rPr>
          <w:rFonts w:ascii="Arial" w:hAnsi="Arial" w:cs="Arial"/>
          <w:lang w:val="en-GB"/>
        </w:rPr>
        <w:t xml:space="preserve">Committee members are asked to reply by a given date whether </w:t>
      </w:r>
      <w:r w:rsidRPr="00CF69CD">
        <w:rPr>
          <w:rFonts w:ascii="Arial" w:hAnsi="Arial" w:cs="Arial"/>
          <w:lang w:val="en-GB"/>
        </w:rPr>
        <w:t xml:space="preserve">he or she is satisfied with the text of the decision(s) proposed, or propose amendments (which may be in the form of an alternative text). Committee members may also comment on the earlier comments of other Committee members. All comments </w:t>
      </w:r>
      <w:r w:rsidR="00BB3066" w:rsidRPr="00CF69CD">
        <w:rPr>
          <w:rFonts w:ascii="Arial" w:hAnsi="Arial" w:cs="Arial"/>
          <w:lang w:val="en-GB"/>
        </w:rPr>
        <w:t>are</w:t>
      </w:r>
      <w:r w:rsidRPr="00CF69CD">
        <w:rPr>
          <w:rFonts w:ascii="Arial" w:hAnsi="Arial" w:cs="Arial"/>
          <w:lang w:val="en-GB"/>
        </w:rPr>
        <w:t xml:space="preserve"> sent by email </w:t>
      </w:r>
      <w:r w:rsidR="00BB3066" w:rsidRPr="00CF69CD">
        <w:rPr>
          <w:rFonts w:ascii="Arial" w:hAnsi="Arial" w:cs="Arial"/>
          <w:lang w:val="en-GB"/>
        </w:rPr>
        <w:t xml:space="preserve">to the secretariat and </w:t>
      </w:r>
      <w:r w:rsidRPr="00CF69CD">
        <w:rPr>
          <w:rFonts w:ascii="Arial" w:hAnsi="Arial" w:cs="Arial"/>
          <w:lang w:val="en-GB"/>
        </w:rPr>
        <w:t>to all other Committee members.</w:t>
      </w:r>
    </w:p>
    <w:p w14:paraId="0EFC1F6C" w14:textId="77777777" w:rsidR="009D4292" w:rsidRPr="00CF69CD" w:rsidRDefault="009D4292" w:rsidP="00180494">
      <w:pPr>
        <w:spacing w:after="0"/>
        <w:jc w:val="both"/>
        <w:rPr>
          <w:rFonts w:ascii="Arial" w:hAnsi="Arial" w:cs="Arial"/>
          <w:lang w:val="en-GB"/>
        </w:rPr>
      </w:pPr>
    </w:p>
    <w:p w14:paraId="794E348B" w14:textId="4ACBAC99"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c) </w:t>
      </w:r>
      <w:r w:rsidR="00EB6CBC" w:rsidRPr="00CF69CD">
        <w:rPr>
          <w:rFonts w:ascii="Arial" w:hAnsi="Arial" w:cs="Arial"/>
          <w:lang w:val="en-GB"/>
        </w:rPr>
        <w:tab/>
      </w:r>
      <w:r w:rsidRPr="00CF69CD">
        <w:rPr>
          <w:rFonts w:ascii="Arial" w:hAnsi="Arial" w:cs="Arial"/>
          <w:lang w:val="en-GB"/>
        </w:rPr>
        <w:t>If one or more Committee members request an amendment to the Chair’s text, the Chair put</w:t>
      </w:r>
      <w:r w:rsidR="002B5FB9" w:rsidRPr="00CF69CD">
        <w:rPr>
          <w:rFonts w:ascii="Arial" w:hAnsi="Arial" w:cs="Arial"/>
          <w:lang w:val="en-GB"/>
        </w:rPr>
        <w:t>s</w:t>
      </w:r>
      <w:r w:rsidRPr="00CF69CD">
        <w:rPr>
          <w:rFonts w:ascii="Arial" w:hAnsi="Arial" w:cs="Arial"/>
          <w:lang w:val="en-GB"/>
        </w:rPr>
        <w:t xml:space="preserve"> forward an amended proposal with a view to reaching consensus. This may be in the form of an indication of support for an amendment, or a combination of amendments, put forward by other Committee members. The amended proposal </w:t>
      </w:r>
      <w:r w:rsidR="002B5FB9" w:rsidRPr="00CF69CD">
        <w:rPr>
          <w:rFonts w:ascii="Arial" w:hAnsi="Arial" w:cs="Arial"/>
          <w:lang w:val="en-GB"/>
        </w:rPr>
        <w:t>is</w:t>
      </w:r>
      <w:r w:rsidRPr="00CF69CD">
        <w:rPr>
          <w:rFonts w:ascii="Arial" w:hAnsi="Arial" w:cs="Arial"/>
          <w:lang w:val="en-GB"/>
        </w:rPr>
        <w:t xml:space="preserve"> circulated by the secretariat to the Committee members with a new deadline for comment.</w:t>
      </w:r>
    </w:p>
    <w:p w14:paraId="4842AF2F" w14:textId="77777777" w:rsidR="009D4292" w:rsidRPr="00CF69CD" w:rsidRDefault="009D4292" w:rsidP="00180494">
      <w:pPr>
        <w:spacing w:after="0"/>
        <w:jc w:val="both"/>
        <w:rPr>
          <w:rFonts w:ascii="Arial" w:hAnsi="Arial" w:cs="Arial"/>
          <w:lang w:val="en-GB"/>
        </w:rPr>
      </w:pPr>
    </w:p>
    <w:p w14:paraId="6532460C" w14:textId="02A95243"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d) </w:t>
      </w:r>
      <w:r w:rsidR="00EB6CBC" w:rsidRPr="00CF69CD">
        <w:rPr>
          <w:rFonts w:ascii="Arial" w:hAnsi="Arial" w:cs="Arial"/>
          <w:lang w:val="en-GB"/>
        </w:rPr>
        <w:tab/>
      </w:r>
      <w:r w:rsidRPr="00CF69CD">
        <w:rPr>
          <w:rFonts w:ascii="Arial" w:hAnsi="Arial" w:cs="Arial"/>
          <w:lang w:val="en-GB"/>
        </w:rPr>
        <w:t>Once all Committee members have indicated their satisfaction with the Chair’s (latest) proposal,</w:t>
      </w:r>
      <w:r w:rsidR="00EB6CBC" w:rsidRPr="00CF69CD">
        <w:rPr>
          <w:rFonts w:ascii="Arial" w:hAnsi="Arial" w:cs="Arial"/>
          <w:lang w:val="en-GB"/>
        </w:rPr>
        <w:t xml:space="preserve"> or alternatively, if no member of the Committee objects to it by a specified deadline,</w:t>
      </w:r>
      <w:r w:rsidRPr="00CF69CD">
        <w:rPr>
          <w:rFonts w:ascii="Arial" w:hAnsi="Arial" w:cs="Arial"/>
          <w:lang w:val="en-GB"/>
        </w:rPr>
        <w:t xml:space="preserve"> the proposal is deemed adopted by the Committee as a preliminary decision.</w:t>
      </w:r>
    </w:p>
    <w:p w14:paraId="54B61579" w14:textId="77777777" w:rsidR="009D4292" w:rsidRPr="00CF69CD" w:rsidRDefault="009D4292" w:rsidP="00180494">
      <w:pPr>
        <w:spacing w:after="0"/>
        <w:jc w:val="both"/>
        <w:rPr>
          <w:rFonts w:ascii="Arial" w:hAnsi="Arial" w:cs="Arial"/>
          <w:lang w:val="en-GB"/>
        </w:rPr>
      </w:pPr>
    </w:p>
    <w:p w14:paraId="7F9DCC0A" w14:textId="6A5F8493" w:rsidR="009D4292" w:rsidRPr="00CF69CD" w:rsidRDefault="00102513" w:rsidP="00180494">
      <w:pPr>
        <w:spacing w:after="0"/>
        <w:jc w:val="both"/>
        <w:rPr>
          <w:rFonts w:ascii="Arial" w:hAnsi="Arial" w:cs="Arial"/>
          <w:lang w:val="en-GB"/>
        </w:rPr>
      </w:pPr>
      <w:r w:rsidRPr="00CF69CD">
        <w:rPr>
          <w:rFonts w:ascii="Arial" w:hAnsi="Arial" w:cs="Arial"/>
          <w:lang w:val="en-GB"/>
        </w:rPr>
        <w:t>e</w:t>
      </w:r>
      <w:r w:rsidR="002F5C75" w:rsidRPr="00CF69CD">
        <w:rPr>
          <w:rFonts w:ascii="Arial" w:hAnsi="Arial" w:cs="Arial"/>
          <w:lang w:val="en-GB"/>
        </w:rPr>
        <w:t>)</w:t>
      </w:r>
      <w:r w:rsidR="002B5FB9" w:rsidRPr="00CF69CD">
        <w:rPr>
          <w:rFonts w:ascii="Arial" w:hAnsi="Arial" w:cs="Arial"/>
          <w:lang w:val="en-GB"/>
        </w:rPr>
        <w:t xml:space="preserve"> </w:t>
      </w:r>
      <w:r w:rsidR="00EB6CBC" w:rsidRPr="00CF69CD">
        <w:rPr>
          <w:rFonts w:ascii="Arial" w:hAnsi="Arial" w:cs="Arial"/>
          <w:lang w:val="en-GB"/>
        </w:rPr>
        <w:tab/>
        <w:t xml:space="preserve">Once </w:t>
      </w:r>
      <w:r w:rsidR="002F5C75" w:rsidRPr="00CF69CD">
        <w:rPr>
          <w:rFonts w:ascii="Arial" w:hAnsi="Arial" w:cs="Arial"/>
          <w:lang w:val="en-GB"/>
        </w:rPr>
        <w:t>subparagraph (</w:t>
      </w:r>
      <w:r w:rsidR="00EB6CBC" w:rsidRPr="00CF69CD">
        <w:rPr>
          <w:rFonts w:ascii="Arial" w:hAnsi="Arial" w:cs="Arial"/>
          <w:lang w:val="en-GB"/>
        </w:rPr>
        <w:t>d</w:t>
      </w:r>
      <w:r w:rsidR="002F5C75" w:rsidRPr="00CF69CD">
        <w:rPr>
          <w:rFonts w:ascii="Arial" w:hAnsi="Arial" w:cs="Arial"/>
          <w:lang w:val="en-GB"/>
        </w:rPr>
        <w:t xml:space="preserve">) </w:t>
      </w:r>
      <w:r w:rsidR="00EB6CBC" w:rsidRPr="00CF69CD">
        <w:rPr>
          <w:rFonts w:ascii="Arial" w:hAnsi="Arial" w:cs="Arial"/>
          <w:lang w:val="en-GB"/>
        </w:rPr>
        <w:t xml:space="preserve">has been </w:t>
      </w:r>
      <w:r w:rsidR="002F5C75" w:rsidRPr="00CF69CD">
        <w:rPr>
          <w:rFonts w:ascii="Arial" w:hAnsi="Arial" w:cs="Arial"/>
          <w:lang w:val="en-GB"/>
        </w:rPr>
        <w:t>met, the secretariat circulate</w:t>
      </w:r>
      <w:r w:rsidR="002B5FB9" w:rsidRPr="00CF69CD">
        <w:rPr>
          <w:rFonts w:ascii="Arial" w:hAnsi="Arial" w:cs="Arial"/>
          <w:lang w:val="en-GB"/>
        </w:rPr>
        <w:t>s</w:t>
      </w:r>
      <w:r w:rsidR="002F5C75" w:rsidRPr="00CF69CD">
        <w:rPr>
          <w:rFonts w:ascii="Arial" w:hAnsi="Arial" w:cs="Arial"/>
          <w:lang w:val="en-GB"/>
        </w:rPr>
        <w:t xml:space="preserve"> a note to the Committee confirming that the preliminary decision has been adopted, and, if necessary, attach the text of the preliminary decision.</w:t>
      </w:r>
    </w:p>
    <w:p w14:paraId="63A99E9B" w14:textId="77777777" w:rsidR="00224CBD" w:rsidRPr="00CF69CD" w:rsidRDefault="00224CBD" w:rsidP="00180494">
      <w:pPr>
        <w:spacing w:after="0"/>
        <w:jc w:val="both"/>
        <w:rPr>
          <w:rFonts w:ascii="Arial" w:hAnsi="Arial" w:cs="Arial"/>
          <w:lang w:val="en-GB"/>
        </w:rPr>
      </w:pPr>
    </w:p>
    <w:p w14:paraId="2D755E6C" w14:textId="02D1ED27" w:rsidR="00102513" w:rsidRPr="00CF69CD" w:rsidRDefault="00EB6CBC" w:rsidP="00180494">
      <w:pPr>
        <w:spacing w:after="0"/>
        <w:jc w:val="both"/>
        <w:rPr>
          <w:rFonts w:ascii="Arial" w:hAnsi="Arial" w:cs="Arial"/>
          <w:lang w:val="en-GB"/>
        </w:rPr>
      </w:pPr>
      <w:proofErr w:type="spellStart"/>
      <w:proofErr w:type="gramStart"/>
      <w:r w:rsidRPr="00CF69CD">
        <w:rPr>
          <w:rFonts w:ascii="Arial" w:hAnsi="Arial" w:cs="Arial"/>
          <w:lang w:val="en-GB"/>
        </w:rPr>
        <w:t>ff</w:t>
      </w:r>
      <w:proofErr w:type="spellEnd"/>
      <w:proofErr w:type="gramEnd"/>
      <w:r w:rsidR="00102513" w:rsidRPr="00CF69CD">
        <w:rPr>
          <w:rFonts w:ascii="Arial" w:hAnsi="Arial" w:cs="Arial"/>
          <w:lang w:val="en-GB"/>
        </w:rPr>
        <w:t>)</w:t>
      </w:r>
      <w:r w:rsidR="00102513" w:rsidRPr="00CF69CD">
        <w:rPr>
          <w:rFonts w:ascii="Arial" w:hAnsi="Arial" w:cs="Arial"/>
          <w:lang w:val="en-GB"/>
        </w:rPr>
        <w:tab/>
        <w:t>If the matter turn out to be too complicated or for other rea</w:t>
      </w:r>
      <w:r w:rsidR="002B5FB9" w:rsidRPr="00CF69CD">
        <w:rPr>
          <w:rFonts w:ascii="Arial" w:hAnsi="Arial" w:cs="Arial"/>
          <w:lang w:val="en-GB"/>
        </w:rPr>
        <w:t>s</w:t>
      </w:r>
      <w:r w:rsidR="00102513" w:rsidRPr="00CF69CD">
        <w:rPr>
          <w:rFonts w:ascii="Arial" w:hAnsi="Arial" w:cs="Arial"/>
          <w:lang w:val="en-GB"/>
        </w:rPr>
        <w:t>ons not suitable for electronic decision-making, the Chair may decide to postpone the decision to the next meeting of the Committee.</w:t>
      </w:r>
    </w:p>
    <w:p w14:paraId="48204789" w14:textId="77777777" w:rsidR="009D4292" w:rsidRPr="00CF69CD" w:rsidRDefault="009D4292" w:rsidP="00180494">
      <w:pPr>
        <w:spacing w:after="0"/>
        <w:jc w:val="both"/>
        <w:rPr>
          <w:rFonts w:ascii="Arial" w:hAnsi="Arial" w:cs="Arial"/>
          <w:lang w:val="en-GB"/>
        </w:rPr>
      </w:pPr>
    </w:p>
    <w:p w14:paraId="19651E3A" w14:textId="4DFDD93A"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At the instigation of the Chair, the Committee may use other forms of communication, such </w:t>
      </w:r>
      <w:r w:rsidR="00EB6CBC" w:rsidRPr="00CF69CD">
        <w:rPr>
          <w:rFonts w:ascii="Arial" w:hAnsi="Arial" w:cs="Arial"/>
          <w:lang w:val="en-GB"/>
        </w:rPr>
        <w:t xml:space="preserve">as </w:t>
      </w:r>
      <w:r w:rsidRPr="00CF69CD">
        <w:rPr>
          <w:rFonts w:ascii="Arial" w:hAnsi="Arial" w:cs="Arial"/>
          <w:lang w:val="en-GB"/>
        </w:rPr>
        <w:t>conference telephone calls, possibly in combination with email</w:t>
      </w:r>
      <w:r w:rsidR="00EB6CBC" w:rsidRPr="00CF69CD">
        <w:rPr>
          <w:rFonts w:ascii="Arial" w:hAnsi="Arial" w:cs="Arial"/>
          <w:lang w:val="en-GB"/>
        </w:rPr>
        <w:t>, to take decisions to ensure the Committee’s efficient functioning between meetings</w:t>
      </w:r>
      <w:r w:rsidRPr="00CF69CD">
        <w:rPr>
          <w:rFonts w:ascii="Arial" w:hAnsi="Arial" w:cs="Arial"/>
          <w:lang w:val="en-GB"/>
        </w:rPr>
        <w:t>.</w:t>
      </w:r>
    </w:p>
    <w:p w14:paraId="5745472C" w14:textId="77777777" w:rsidR="009D4292" w:rsidRPr="00CF69CD" w:rsidRDefault="009D4292" w:rsidP="00180494">
      <w:pPr>
        <w:spacing w:after="0"/>
        <w:jc w:val="both"/>
        <w:rPr>
          <w:rFonts w:ascii="Arial" w:hAnsi="Arial" w:cs="Arial"/>
          <w:lang w:val="en-GB"/>
        </w:rPr>
      </w:pPr>
    </w:p>
    <w:p w14:paraId="54858674" w14:textId="77777777" w:rsidR="009D4292" w:rsidRPr="00CF69CD" w:rsidRDefault="009D4292" w:rsidP="00180494">
      <w:pPr>
        <w:spacing w:after="0"/>
        <w:jc w:val="both"/>
        <w:rPr>
          <w:rFonts w:ascii="Arial" w:hAnsi="Arial" w:cs="Arial"/>
          <w:lang w:val="en-GB"/>
        </w:rPr>
      </w:pPr>
    </w:p>
    <w:p w14:paraId="0464B2F7" w14:textId="7DF5518F" w:rsidR="00102513" w:rsidRPr="00CF69CD" w:rsidRDefault="00102513" w:rsidP="00180494">
      <w:pPr>
        <w:spacing w:after="0"/>
        <w:jc w:val="both"/>
        <w:rPr>
          <w:rFonts w:ascii="Arial" w:hAnsi="Arial" w:cs="Arial"/>
          <w:lang w:val="en-GB"/>
        </w:rPr>
      </w:pPr>
      <w:r w:rsidRPr="00CF69CD">
        <w:rPr>
          <w:rFonts w:ascii="Arial" w:hAnsi="Arial" w:cs="Arial"/>
          <w:b/>
          <w:lang w:val="en-GB"/>
        </w:rPr>
        <w:t>Virtual meeting</w:t>
      </w:r>
      <w:r w:rsidR="00EB6CBC" w:rsidRPr="00CF69CD">
        <w:rPr>
          <w:rFonts w:ascii="Arial" w:hAnsi="Arial" w:cs="Arial"/>
          <w:b/>
          <w:lang w:val="en-GB"/>
        </w:rPr>
        <w:t>s</w:t>
      </w:r>
    </w:p>
    <w:p w14:paraId="26327211" w14:textId="77777777" w:rsidR="00102513" w:rsidRPr="00CF69CD" w:rsidRDefault="00102513" w:rsidP="00180494">
      <w:pPr>
        <w:spacing w:after="0"/>
        <w:jc w:val="both"/>
        <w:rPr>
          <w:rFonts w:ascii="Arial" w:hAnsi="Arial" w:cs="Arial"/>
          <w:lang w:val="en-GB"/>
        </w:rPr>
      </w:pPr>
    </w:p>
    <w:p w14:paraId="784EC2D3" w14:textId="76B60B80" w:rsidR="00102513" w:rsidRPr="00CF69CD" w:rsidRDefault="00102513" w:rsidP="00180494">
      <w:pPr>
        <w:spacing w:after="0"/>
        <w:jc w:val="both"/>
        <w:rPr>
          <w:rFonts w:ascii="Arial" w:hAnsi="Arial" w:cs="Arial"/>
          <w:lang w:val="en-GB"/>
        </w:rPr>
      </w:pPr>
      <w:r w:rsidRPr="00CF69CD">
        <w:rPr>
          <w:rFonts w:ascii="Arial" w:hAnsi="Arial" w:cs="Arial"/>
          <w:lang w:val="en-GB"/>
        </w:rPr>
        <w:t xml:space="preserve">The Committee may arrange virtual meetings between the ordinary Committee meetings in order to expedite </w:t>
      </w:r>
      <w:r w:rsidR="002B5FB9" w:rsidRPr="00CF69CD">
        <w:rPr>
          <w:rFonts w:ascii="Arial" w:hAnsi="Arial" w:cs="Arial"/>
          <w:lang w:val="en-GB"/>
        </w:rPr>
        <w:t>the processing of communications, submissions and referrals.</w:t>
      </w:r>
    </w:p>
    <w:p w14:paraId="6979E575" w14:textId="77777777" w:rsidR="00102513" w:rsidRPr="00CF69CD" w:rsidRDefault="00102513" w:rsidP="00180494">
      <w:pPr>
        <w:spacing w:after="0"/>
        <w:jc w:val="both"/>
        <w:rPr>
          <w:rFonts w:ascii="Arial" w:hAnsi="Arial" w:cs="Arial"/>
          <w:lang w:val="en-GB"/>
        </w:rPr>
      </w:pPr>
    </w:p>
    <w:p w14:paraId="664847BF" w14:textId="77777777" w:rsidR="00EB6CBC" w:rsidRPr="00CF69CD" w:rsidRDefault="00EB6CBC" w:rsidP="00180494">
      <w:pPr>
        <w:spacing w:after="0"/>
        <w:jc w:val="both"/>
        <w:rPr>
          <w:rFonts w:ascii="Arial" w:hAnsi="Arial" w:cs="Arial"/>
          <w:b/>
          <w:lang w:val="en-GB"/>
        </w:rPr>
      </w:pPr>
    </w:p>
    <w:p w14:paraId="2183ECC1" w14:textId="0F9FAD63" w:rsidR="009D4292" w:rsidRPr="00CF69CD" w:rsidRDefault="008D28D9" w:rsidP="00180494">
      <w:pPr>
        <w:spacing w:after="0"/>
        <w:jc w:val="both"/>
        <w:rPr>
          <w:rFonts w:ascii="Arial" w:hAnsi="Arial" w:cs="Arial"/>
          <w:lang w:val="en-GB"/>
        </w:rPr>
      </w:pPr>
      <w:r w:rsidRPr="00CF69CD">
        <w:rPr>
          <w:rFonts w:ascii="Arial" w:hAnsi="Arial" w:cs="Arial"/>
          <w:b/>
          <w:lang w:val="en-GB"/>
        </w:rPr>
        <w:t xml:space="preserve">Open sessions with </w:t>
      </w:r>
      <w:r w:rsidR="001B4A88" w:rsidRPr="00CF69CD">
        <w:rPr>
          <w:rFonts w:ascii="Arial" w:hAnsi="Arial" w:cs="Arial"/>
          <w:b/>
          <w:lang w:val="en-GB"/>
        </w:rPr>
        <w:t>public participation</w:t>
      </w:r>
    </w:p>
    <w:p w14:paraId="5D1E6F12" w14:textId="77777777" w:rsidR="009D4292" w:rsidRPr="00CF69CD" w:rsidRDefault="009D4292" w:rsidP="00180494">
      <w:pPr>
        <w:spacing w:after="0"/>
        <w:jc w:val="both"/>
        <w:rPr>
          <w:rFonts w:ascii="Arial" w:hAnsi="Arial" w:cs="Arial"/>
          <w:lang w:val="en-GB"/>
        </w:rPr>
      </w:pPr>
    </w:p>
    <w:p w14:paraId="7397DFE6" w14:textId="0F5DDD3E" w:rsidR="009D4292" w:rsidRPr="00CF69CD" w:rsidRDefault="002F5C75" w:rsidP="00180494">
      <w:pPr>
        <w:spacing w:after="0"/>
        <w:jc w:val="both"/>
        <w:rPr>
          <w:rFonts w:ascii="Arial" w:hAnsi="Arial" w:cs="Arial"/>
          <w:lang w:val="en-GB"/>
        </w:rPr>
      </w:pPr>
      <w:r w:rsidRPr="00CF69CD">
        <w:rPr>
          <w:rFonts w:ascii="Arial" w:hAnsi="Arial" w:cs="Arial"/>
          <w:lang w:val="en-GB"/>
        </w:rPr>
        <w:t>In principle, meetings of the Committee are open to the public as observers but, in accordance with paragraphs 26, 27, 29, 30 and 33 of the annex to decision I/7, some sessions of meetings may be closed to the public</w:t>
      </w:r>
      <w:r w:rsidR="00C405FE" w:rsidRPr="00CF69CD">
        <w:rPr>
          <w:rFonts w:ascii="Arial" w:hAnsi="Arial" w:cs="Arial"/>
          <w:lang w:val="en-GB"/>
        </w:rPr>
        <w:t>.</w:t>
      </w:r>
      <w:r w:rsidR="00C405FE" w:rsidRPr="00CF69CD">
        <w:rPr>
          <w:rStyle w:val="FootnoteReference"/>
          <w:rFonts w:ascii="Arial" w:hAnsi="Arial" w:cs="Arial"/>
          <w:lang w:val="en-GB"/>
        </w:rPr>
        <w:footnoteReference w:id="16"/>
      </w:r>
    </w:p>
    <w:p w14:paraId="24757D02" w14:textId="77777777" w:rsidR="009D4292" w:rsidRPr="00CF69CD" w:rsidRDefault="009D4292" w:rsidP="00180494">
      <w:pPr>
        <w:spacing w:after="0"/>
        <w:jc w:val="both"/>
        <w:rPr>
          <w:rFonts w:ascii="Arial" w:hAnsi="Arial" w:cs="Arial"/>
          <w:lang w:val="en-GB"/>
        </w:rPr>
      </w:pPr>
    </w:p>
    <w:p w14:paraId="5DB35BF9" w14:textId="4A839B81"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Specifically, hearings and discussions on particular cases are in general open to the public, </w:t>
      </w:r>
      <w:r w:rsidR="001D781B" w:rsidRPr="00CF69CD">
        <w:rPr>
          <w:rFonts w:ascii="Arial" w:hAnsi="Arial" w:cs="Arial"/>
          <w:lang w:val="en-GB"/>
        </w:rPr>
        <w:t>and so are the brief open session</w:t>
      </w:r>
      <w:r w:rsidR="00EB6CBC" w:rsidRPr="00CF69CD">
        <w:rPr>
          <w:rFonts w:ascii="Arial" w:hAnsi="Arial" w:cs="Arial"/>
          <w:lang w:val="en-GB"/>
        </w:rPr>
        <w:t>s</w:t>
      </w:r>
      <w:r w:rsidR="001D781B" w:rsidRPr="00CF69CD">
        <w:rPr>
          <w:rFonts w:ascii="Arial" w:hAnsi="Arial" w:cs="Arial"/>
          <w:lang w:val="en-GB"/>
        </w:rPr>
        <w:t xml:space="preserve"> concerning preliminary admissibility of new communications. At all these sessions, </w:t>
      </w:r>
      <w:r w:rsidRPr="00CF69CD">
        <w:rPr>
          <w:rFonts w:ascii="Arial" w:hAnsi="Arial" w:cs="Arial"/>
          <w:lang w:val="en-GB"/>
        </w:rPr>
        <w:t xml:space="preserve">observers as well as the </w:t>
      </w:r>
      <w:r w:rsidR="0036284E" w:rsidRPr="00CF69CD">
        <w:rPr>
          <w:rFonts w:ascii="Arial" w:hAnsi="Arial" w:cs="Arial"/>
          <w:lang w:val="en-GB"/>
        </w:rPr>
        <w:t>Party concerned and the submitting Party and/or the communicant (the “</w:t>
      </w:r>
      <w:r w:rsidRPr="00CF69CD">
        <w:rPr>
          <w:rFonts w:ascii="Arial" w:hAnsi="Arial" w:cs="Arial"/>
          <w:lang w:val="en-GB"/>
        </w:rPr>
        <w:t>parties concerned</w:t>
      </w:r>
      <w:r w:rsidR="0036284E" w:rsidRPr="00CF69CD">
        <w:rPr>
          <w:rFonts w:ascii="Arial" w:hAnsi="Arial" w:cs="Arial"/>
          <w:lang w:val="en-GB"/>
        </w:rPr>
        <w:t>”)</w:t>
      </w:r>
      <w:r w:rsidR="001D781B" w:rsidRPr="00CF69CD">
        <w:rPr>
          <w:rFonts w:ascii="Arial" w:hAnsi="Arial" w:cs="Arial"/>
          <w:lang w:val="en-GB"/>
        </w:rPr>
        <w:t xml:space="preserve"> may participate</w:t>
      </w:r>
      <w:r w:rsidRPr="00CF69CD">
        <w:rPr>
          <w:rFonts w:ascii="Arial" w:hAnsi="Arial" w:cs="Arial"/>
          <w:lang w:val="en-GB"/>
        </w:rPr>
        <w:t>.</w:t>
      </w:r>
      <w:r w:rsidR="00C405FE" w:rsidRPr="00CF69CD">
        <w:rPr>
          <w:rStyle w:val="FootnoteReference"/>
          <w:rFonts w:ascii="Arial" w:hAnsi="Arial" w:cs="Arial"/>
          <w:lang w:val="en-GB"/>
        </w:rPr>
        <w:footnoteReference w:id="17"/>
      </w:r>
      <w:r w:rsidRPr="00CF69CD">
        <w:rPr>
          <w:rFonts w:ascii="Arial" w:hAnsi="Arial" w:cs="Arial"/>
          <w:lang w:val="en-GB"/>
        </w:rPr>
        <w:t xml:space="preserve"> Participation is broadly understood in the sense in which the concept is enshrined in the Convention, comprising in particular the right to comment, the</w:t>
      </w:r>
      <w:r w:rsidR="00C405FE" w:rsidRPr="00CF69CD">
        <w:rPr>
          <w:rFonts w:ascii="Arial" w:hAnsi="Arial" w:cs="Arial"/>
          <w:lang w:val="en-GB"/>
        </w:rPr>
        <w:t xml:space="preserve"> </w:t>
      </w:r>
      <w:r w:rsidRPr="00CF69CD">
        <w:rPr>
          <w:rFonts w:ascii="Arial" w:hAnsi="Arial" w:cs="Arial"/>
          <w:lang w:val="en-GB"/>
        </w:rPr>
        <w:t>right to be heard and the right to have comments taken into account by the Committee, within the framework of the procedures of the meeting</w:t>
      </w:r>
      <w:r w:rsidR="00C405FE" w:rsidRPr="00CF69CD">
        <w:rPr>
          <w:rFonts w:ascii="Arial" w:hAnsi="Arial" w:cs="Arial"/>
          <w:lang w:val="en-GB"/>
        </w:rPr>
        <w:t>.</w:t>
      </w:r>
      <w:r w:rsidR="00C405FE" w:rsidRPr="00CF69CD">
        <w:rPr>
          <w:rStyle w:val="FootnoteReference"/>
          <w:rFonts w:ascii="Arial" w:hAnsi="Arial" w:cs="Arial"/>
          <w:lang w:val="en-GB"/>
        </w:rPr>
        <w:footnoteReference w:id="18"/>
      </w:r>
      <w:r w:rsidRPr="00CF69CD">
        <w:rPr>
          <w:rFonts w:ascii="Arial" w:hAnsi="Arial" w:cs="Arial"/>
          <w:lang w:val="en-GB"/>
        </w:rPr>
        <w:t xml:space="preserve"> </w:t>
      </w:r>
    </w:p>
    <w:p w14:paraId="44DC5698" w14:textId="77777777" w:rsidR="009D4292" w:rsidRPr="00CF69CD" w:rsidRDefault="009D4292" w:rsidP="00180494">
      <w:pPr>
        <w:spacing w:after="0"/>
        <w:jc w:val="both"/>
        <w:rPr>
          <w:rFonts w:ascii="Arial" w:hAnsi="Arial" w:cs="Arial"/>
          <w:lang w:val="en-GB"/>
        </w:rPr>
      </w:pPr>
    </w:p>
    <w:p w14:paraId="523155B3" w14:textId="65FF57BE" w:rsidR="00A75871" w:rsidRPr="00CF69CD" w:rsidRDefault="00A75871" w:rsidP="00180494">
      <w:pPr>
        <w:spacing w:after="0"/>
        <w:jc w:val="both"/>
        <w:rPr>
          <w:rFonts w:ascii="Arial" w:hAnsi="Arial" w:cs="Arial"/>
          <w:lang w:val="en-GB"/>
        </w:rPr>
      </w:pPr>
      <w:r w:rsidRPr="00CF69CD">
        <w:rPr>
          <w:rFonts w:ascii="Arial" w:hAnsi="Arial" w:cs="Arial"/>
          <w:lang w:val="en-GB"/>
        </w:rPr>
        <w:t>In addition to open sessions at its regular meetings, the Committee also from time-to-time hold</w:t>
      </w:r>
      <w:r w:rsidR="000A01BB" w:rsidRPr="00CF69CD">
        <w:rPr>
          <w:rFonts w:ascii="Arial" w:hAnsi="Arial" w:cs="Arial"/>
          <w:lang w:val="en-GB"/>
        </w:rPr>
        <w:t>s</w:t>
      </w:r>
      <w:r w:rsidRPr="00CF69CD">
        <w:rPr>
          <w:rFonts w:ascii="Arial" w:hAnsi="Arial" w:cs="Arial"/>
          <w:lang w:val="en-GB"/>
        </w:rPr>
        <w:t xml:space="preserve"> Open Dialogue Sessions, for example, at sessions of the Meeting of the Parties, during which Parties, members of the public and other stakeholders will be invited to make proposals as to how the Committee’s working methods may be improved.</w:t>
      </w:r>
    </w:p>
    <w:p w14:paraId="264A60CC" w14:textId="77777777" w:rsidR="009D4292" w:rsidRPr="00CF69CD" w:rsidRDefault="009D4292" w:rsidP="00180494">
      <w:pPr>
        <w:spacing w:after="0"/>
        <w:jc w:val="both"/>
        <w:rPr>
          <w:rFonts w:ascii="Arial" w:hAnsi="Arial" w:cs="Arial"/>
          <w:lang w:val="en-GB"/>
        </w:rPr>
      </w:pPr>
    </w:p>
    <w:p w14:paraId="557B324B" w14:textId="77777777" w:rsidR="002E179F" w:rsidRPr="00CF69CD" w:rsidRDefault="002E179F" w:rsidP="00180494">
      <w:pPr>
        <w:spacing w:after="0"/>
        <w:jc w:val="both"/>
        <w:rPr>
          <w:rFonts w:ascii="Arial" w:hAnsi="Arial" w:cs="Arial"/>
          <w:b/>
          <w:lang w:val="en-GB"/>
        </w:rPr>
      </w:pPr>
    </w:p>
    <w:p w14:paraId="0E70395F" w14:textId="65525D6B" w:rsidR="009D4292" w:rsidRPr="00CF69CD" w:rsidRDefault="001B4A88" w:rsidP="00180494">
      <w:pPr>
        <w:spacing w:after="0"/>
        <w:jc w:val="both"/>
        <w:rPr>
          <w:rFonts w:ascii="Arial" w:hAnsi="Arial" w:cs="Arial"/>
          <w:b/>
          <w:lang w:val="en-GB"/>
        </w:rPr>
      </w:pPr>
      <w:r w:rsidRPr="00CF69CD">
        <w:rPr>
          <w:rFonts w:ascii="Arial" w:hAnsi="Arial" w:cs="Arial"/>
          <w:b/>
          <w:lang w:val="en-GB"/>
        </w:rPr>
        <w:t>Closed sessions</w:t>
      </w:r>
    </w:p>
    <w:p w14:paraId="285F2670" w14:textId="77777777" w:rsidR="001B4A88" w:rsidRPr="00CF69CD" w:rsidRDefault="001B4A88" w:rsidP="00180494">
      <w:pPr>
        <w:spacing w:after="0"/>
        <w:jc w:val="both"/>
        <w:rPr>
          <w:rFonts w:ascii="Arial" w:hAnsi="Arial" w:cs="Arial"/>
          <w:lang w:val="en-GB"/>
        </w:rPr>
      </w:pPr>
    </w:p>
    <w:p w14:paraId="2B70FB23" w14:textId="35F16F65" w:rsidR="001B4A88" w:rsidRPr="00CF69CD" w:rsidRDefault="001B4A88" w:rsidP="00180494">
      <w:pPr>
        <w:spacing w:after="0"/>
        <w:jc w:val="both"/>
        <w:rPr>
          <w:rFonts w:ascii="Arial" w:hAnsi="Arial" w:cs="Arial"/>
          <w:lang w:val="en-GB"/>
        </w:rPr>
      </w:pPr>
      <w:r w:rsidRPr="00CF69CD">
        <w:rPr>
          <w:rFonts w:ascii="Arial" w:hAnsi="Arial" w:cs="Arial"/>
          <w:lang w:val="en-GB"/>
        </w:rPr>
        <w:t xml:space="preserve">The Committee’s deliberations during the preparation </w:t>
      </w:r>
      <w:r w:rsidR="001D781B" w:rsidRPr="00CF69CD">
        <w:rPr>
          <w:rFonts w:ascii="Arial" w:hAnsi="Arial" w:cs="Arial"/>
          <w:lang w:val="en-GB"/>
        </w:rPr>
        <w:t xml:space="preserve">and adoption </w:t>
      </w:r>
      <w:r w:rsidRPr="00CF69CD">
        <w:rPr>
          <w:rFonts w:ascii="Arial" w:hAnsi="Arial" w:cs="Arial"/>
          <w:lang w:val="en-GB"/>
        </w:rPr>
        <w:t xml:space="preserve">of any findings </w:t>
      </w:r>
      <w:r w:rsidR="001D781B" w:rsidRPr="00CF69CD">
        <w:rPr>
          <w:rFonts w:ascii="Arial" w:hAnsi="Arial" w:cs="Arial"/>
          <w:lang w:val="en-GB"/>
        </w:rPr>
        <w:t xml:space="preserve">(including </w:t>
      </w:r>
      <w:r w:rsidR="00EB6CBC" w:rsidRPr="00CF69CD">
        <w:rPr>
          <w:rFonts w:ascii="Arial" w:hAnsi="Arial" w:cs="Arial"/>
          <w:lang w:val="en-GB"/>
        </w:rPr>
        <w:t>determinations</w:t>
      </w:r>
      <w:r w:rsidR="001D781B" w:rsidRPr="00CF69CD">
        <w:rPr>
          <w:rFonts w:ascii="Arial" w:hAnsi="Arial" w:cs="Arial"/>
          <w:lang w:val="en-GB"/>
        </w:rPr>
        <w:t xml:space="preserve"> on preliminary admissibility and findings regarding </w:t>
      </w:r>
      <w:r w:rsidR="00EB6CBC" w:rsidRPr="00CF69CD">
        <w:rPr>
          <w:rFonts w:ascii="Arial" w:hAnsi="Arial" w:cs="Arial"/>
          <w:lang w:val="en-GB"/>
        </w:rPr>
        <w:t xml:space="preserve">the </w:t>
      </w:r>
      <w:r w:rsidR="001D781B" w:rsidRPr="00CF69CD">
        <w:rPr>
          <w:rFonts w:ascii="Arial" w:hAnsi="Arial" w:cs="Arial"/>
          <w:lang w:val="en-GB"/>
        </w:rPr>
        <w:t xml:space="preserve">implementation of MOP decisions on compliance), measures </w:t>
      </w:r>
      <w:r w:rsidRPr="00CF69CD">
        <w:rPr>
          <w:rFonts w:ascii="Arial" w:hAnsi="Arial" w:cs="Arial"/>
          <w:lang w:val="en-GB"/>
        </w:rPr>
        <w:t>or recommendations are generally closed.</w:t>
      </w:r>
      <w:r w:rsidRPr="00CF69CD">
        <w:rPr>
          <w:rStyle w:val="FootnoteReference"/>
          <w:rFonts w:ascii="Arial" w:hAnsi="Arial" w:cs="Arial"/>
          <w:lang w:val="en-GB"/>
        </w:rPr>
        <w:footnoteReference w:id="19"/>
      </w:r>
    </w:p>
    <w:p w14:paraId="7A796EF5" w14:textId="77777777" w:rsidR="00C243EA" w:rsidRDefault="00C243EA" w:rsidP="00180494">
      <w:pPr>
        <w:pStyle w:val="H4G"/>
        <w:ind w:left="0" w:right="0" w:firstLine="0"/>
        <w:jc w:val="both"/>
        <w:rPr>
          <w:rFonts w:ascii="Arial" w:eastAsiaTheme="minorHAnsi" w:hAnsi="Arial" w:cs="Arial"/>
          <w:b/>
          <w:i w:val="0"/>
          <w:sz w:val="22"/>
          <w:szCs w:val="22"/>
        </w:rPr>
      </w:pPr>
    </w:p>
    <w:p w14:paraId="34F50740" w14:textId="0FD61042" w:rsidR="006651C6" w:rsidRPr="00CF69CD" w:rsidRDefault="006651C6" w:rsidP="00180494">
      <w:pPr>
        <w:pStyle w:val="H4G"/>
        <w:ind w:left="0" w:right="0" w:firstLine="0"/>
        <w:jc w:val="both"/>
        <w:rPr>
          <w:rFonts w:ascii="Arial" w:eastAsiaTheme="minorHAnsi" w:hAnsi="Arial" w:cs="Arial"/>
          <w:b/>
          <w:i w:val="0"/>
          <w:sz w:val="22"/>
          <w:szCs w:val="22"/>
        </w:rPr>
      </w:pPr>
      <w:r w:rsidRPr="00CF69CD">
        <w:rPr>
          <w:rFonts w:ascii="Arial" w:eastAsiaTheme="minorHAnsi" w:hAnsi="Arial" w:cs="Arial"/>
          <w:b/>
          <w:i w:val="0"/>
          <w:sz w:val="22"/>
          <w:szCs w:val="22"/>
        </w:rPr>
        <w:t>Use of audio conferencing and video</w:t>
      </w:r>
      <w:r w:rsidR="000A01BB" w:rsidRPr="00CF69CD">
        <w:rPr>
          <w:rFonts w:ascii="Arial" w:eastAsiaTheme="minorHAnsi" w:hAnsi="Arial" w:cs="Arial"/>
          <w:b/>
          <w:i w:val="0"/>
          <w:sz w:val="22"/>
          <w:szCs w:val="22"/>
        </w:rPr>
        <w:t>-</w:t>
      </w:r>
      <w:r w:rsidRPr="00CF69CD">
        <w:rPr>
          <w:rFonts w:ascii="Arial" w:eastAsiaTheme="minorHAnsi" w:hAnsi="Arial" w:cs="Arial"/>
          <w:b/>
          <w:i w:val="0"/>
          <w:sz w:val="22"/>
          <w:szCs w:val="22"/>
        </w:rPr>
        <w:t>conferencing</w:t>
      </w:r>
    </w:p>
    <w:p w14:paraId="54A3A78B" w14:textId="77777777" w:rsidR="006651C6" w:rsidRPr="00C243EA" w:rsidRDefault="006651C6" w:rsidP="00180494">
      <w:pPr>
        <w:spacing w:after="0"/>
        <w:jc w:val="both"/>
        <w:rPr>
          <w:rFonts w:ascii="Arial" w:hAnsi="Arial" w:cs="Arial"/>
          <w:lang w:val="en-GB"/>
        </w:rPr>
      </w:pPr>
    </w:p>
    <w:p w14:paraId="02559B07" w14:textId="6531917E" w:rsidR="009D4292" w:rsidRPr="00CF69CD" w:rsidRDefault="006651C6" w:rsidP="00180494">
      <w:pPr>
        <w:spacing w:after="0"/>
        <w:jc w:val="both"/>
        <w:rPr>
          <w:rFonts w:ascii="Arial" w:hAnsi="Arial" w:cs="Arial"/>
          <w:lang w:val="en-GB"/>
        </w:rPr>
      </w:pPr>
      <w:r w:rsidRPr="00CF69CD">
        <w:rPr>
          <w:rFonts w:ascii="Arial" w:hAnsi="Arial" w:cs="Arial"/>
        </w:rPr>
        <w:t>With the dual aims of making its processes more participatory and reducing costs</w:t>
      </w:r>
      <w:r w:rsidRPr="00CF69CD">
        <w:rPr>
          <w:rFonts w:ascii="Arial" w:hAnsi="Arial" w:cs="Arial"/>
          <w:lang w:val="en-GB"/>
        </w:rPr>
        <w:t xml:space="preserve">, the Committee increasingly </w:t>
      </w:r>
      <w:r w:rsidR="000A01BB" w:rsidRPr="00CF69CD">
        <w:rPr>
          <w:rFonts w:ascii="Arial" w:hAnsi="Arial" w:cs="Arial"/>
          <w:lang w:val="en-GB"/>
        </w:rPr>
        <w:t>uses</w:t>
      </w:r>
      <w:r w:rsidRPr="00CF69CD">
        <w:rPr>
          <w:rFonts w:ascii="Arial" w:hAnsi="Arial" w:cs="Arial"/>
          <w:lang w:val="en-GB"/>
        </w:rPr>
        <w:t xml:space="preserve"> audio conferencing and videoconferencing to facilitate the participation of Parties, communicants and observers in its meetings.</w:t>
      </w:r>
    </w:p>
    <w:p w14:paraId="388A83F4" w14:textId="77777777" w:rsidR="006651C6" w:rsidRPr="00CF69CD" w:rsidRDefault="006651C6" w:rsidP="00180494">
      <w:pPr>
        <w:spacing w:after="0"/>
        <w:jc w:val="both"/>
        <w:rPr>
          <w:rFonts w:ascii="Arial" w:hAnsi="Arial" w:cs="Arial"/>
          <w:lang w:val="en-GB"/>
        </w:rPr>
      </w:pPr>
    </w:p>
    <w:p w14:paraId="7245511E" w14:textId="77777777" w:rsidR="002E179F" w:rsidRPr="00CF69CD" w:rsidRDefault="002E179F" w:rsidP="00180494">
      <w:pPr>
        <w:spacing w:after="0"/>
        <w:jc w:val="both"/>
        <w:rPr>
          <w:rFonts w:ascii="Arial" w:hAnsi="Arial" w:cs="Arial"/>
          <w:b/>
          <w:lang w:val="en-GB"/>
        </w:rPr>
      </w:pPr>
      <w:bookmarkStart w:id="14" w:name="_TOC_250029"/>
    </w:p>
    <w:p w14:paraId="292900C9" w14:textId="77777777" w:rsidR="009D4292" w:rsidRPr="00CF69CD" w:rsidRDefault="002F5C75" w:rsidP="00180494">
      <w:pPr>
        <w:spacing w:after="0"/>
        <w:jc w:val="both"/>
        <w:rPr>
          <w:rFonts w:ascii="Arial" w:hAnsi="Arial" w:cs="Arial"/>
          <w:b/>
          <w:lang w:val="en-GB"/>
        </w:rPr>
      </w:pPr>
      <w:r w:rsidRPr="00CF69CD">
        <w:rPr>
          <w:rFonts w:ascii="Arial" w:hAnsi="Arial" w:cs="Arial"/>
          <w:b/>
          <w:lang w:val="en-GB"/>
        </w:rPr>
        <w:t>Publication of meetings and documentation</w:t>
      </w:r>
      <w:bookmarkEnd w:id="14"/>
    </w:p>
    <w:p w14:paraId="250FDD11" w14:textId="77777777" w:rsidR="009D4292" w:rsidRPr="00CF69CD" w:rsidRDefault="009D4292" w:rsidP="00180494">
      <w:pPr>
        <w:spacing w:after="0"/>
        <w:jc w:val="both"/>
        <w:rPr>
          <w:rFonts w:ascii="Arial" w:hAnsi="Arial" w:cs="Arial"/>
          <w:lang w:val="en-GB"/>
        </w:rPr>
      </w:pPr>
    </w:p>
    <w:p w14:paraId="6CA08893" w14:textId="02B98EB6" w:rsidR="009D4292" w:rsidRPr="00CF69CD" w:rsidRDefault="008D28D9" w:rsidP="00180494">
      <w:pPr>
        <w:spacing w:after="0"/>
        <w:jc w:val="both"/>
        <w:rPr>
          <w:rFonts w:ascii="Arial" w:hAnsi="Arial" w:cs="Arial"/>
          <w:lang w:val="en-GB"/>
        </w:rPr>
      </w:pPr>
      <w:r w:rsidRPr="00CF69CD">
        <w:rPr>
          <w:rFonts w:ascii="Arial" w:hAnsi="Arial" w:cs="Arial"/>
          <w:lang w:val="en-GB"/>
        </w:rPr>
        <w:t>As described above, m</w:t>
      </w:r>
      <w:r w:rsidR="002F5C75" w:rsidRPr="00CF69CD">
        <w:rPr>
          <w:rFonts w:ascii="Arial" w:hAnsi="Arial" w:cs="Arial"/>
          <w:lang w:val="en-GB"/>
        </w:rPr>
        <w:t xml:space="preserve">eetings of the Committee are publicized through the website, with the provisional </w:t>
      </w:r>
      <w:r w:rsidR="00633337" w:rsidRPr="00CF69CD">
        <w:rPr>
          <w:rFonts w:ascii="Arial" w:hAnsi="Arial" w:cs="Arial"/>
          <w:lang w:val="en-GB"/>
        </w:rPr>
        <w:t xml:space="preserve">meeting </w:t>
      </w:r>
      <w:r w:rsidR="002F5C75" w:rsidRPr="00CF69CD">
        <w:rPr>
          <w:rFonts w:ascii="Arial" w:hAnsi="Arial" w:cs="Arial"/>
          <w:lang w:val="en-GB"/>
        </w:rPr>
        <w:t xml:space="preserve">agenda, </w:t>
      </w:r>
      <w:r w:rsidR="00633337" w:rsidRPr="00CF69CD">
        <w:rPr>
          <w:rFonts w:ascii="Arial" w:hAnsi="Arial" w:cs="Arial"/>
          <w:lang w:val="en-GB"/>
        </w:rPr>
        <w:t xml:space="preserve">provisional meeting timeline, </w:t>
      </w:r>
      <w:r w:rsidR="002F5C75" w:rsidRPr="00CF69CD">
        <w:rPr>
          <w:rFonts w:ascii="Arial" w:hAnsi="Arial" w:cs="Arial"/>
          <w:lang w:val="en-GB"/>
        </w:rPr>
        <w:t xml:space="preserve">meeting reports and other official </w:t>
      </w:r>
      <w:r w:rsidR="002F5C75" w:rsidRPr="00CF69CD">
        <w:rPr>
          <w:rFonts w:ascii="Arial" w:hAnsi="Arial" w:cs="Arial"/>
          <w:lang w:val="en-GB"/>
        </w:rPr>
        <w:lastRenderedPageBreak/>
        <w:t>documents (other than confidential items) also being posted there</w:t>
      </w:r>
      <w:r w:rsidR="00C405FE" w:rsidRPr="00CF69CD">
        <w:rPr>
          <w:rFonts w:ascii="Arial" w:hAnsi="Arial" w:cs="Arial"/>
          <w:lang w:val="en-GB"/>
        </w:rPr>
        <w:t>.</w:t>
      </w:r>
      <w:r w:rsidR="00C405FE" w:rsidRPr="00CF69CD">
        <w:rPr>
          <w:rStyle w:val="FootnoteReference"/>
          <w:rFonts w:ascii="Arial" w:hAnsi="Arial" w:cs="Arial"/>
          <w:lang w:val="en-GB"/>
        </w:rPr>
        <w:footnoteReference w:id="20"/>
      </w:r>
      <w:r w:rsidR="002F5C75" w:rsidRPr="00CF69CD">
        <w:rPr>
          <w:rFonts w:ascii="Arial" w:hAnsi="Arial" w:cs="Arial"/>
          <w:lang w:val="en-GB"/>
        </w:rPr>
        <w:t xml:space="preserve"> </w:t>
      </w:r>
    </w:p>
    <w:p w14:paraId="6DD194AD" w14:textId="77777777" w:rsidR="00A65365" w:rsidRPr="00CF69CD" w:rsidRDefault="00A65365" w:rsidP="00180494">
      <w:pPr>
        <w:spacing w:after="0"/>
        <w:jc w:val="both"/>
        <w:rPr>
          <w:rFonts w:ascii="Arial" w:hAnsi="Arial" w:cs="Arial"/>
          <w:lang w:val="en-GB"/>
        </w:rPr>
      </w:pPr>
    </w:p>
    <w:p w14:paraId="1D31839F" w14:textId="0A4B43C5" w:rsidR="00EB6CBC" w:rsidRPr="00CF69CD" w:rsidRDefault="00FC6C69" w:rsidP="00180494">
      <w:pPr>
        <w:spacing w:after="0"/>
        <w:jc w:val="both"/>
        <w:rPr>
          <w:rFonts w:ascii="Arial" w:hAnsi="Arial" w:cs="Arial"/>
          <w:lang w:val="en-GB"/>
        </w:rPr>
      </w:pPr>
      <w:r w:rsidRPr="00CF69CD">
        <w:rPr>
          <w:rFonts w:ascii="Arial" w:hAnsi="Arial" w:cs="Arial"/>
          <w:lang w:val="en-GB"/>
        </w:rPr>
        <w:t xml:space="preserve">All documentation submitted to or issued by the Committee </w:t>
      </w:r>
      <w:r w:rsidR="00EB6CBC" w:rsidRPr="00CF69CD">
        <w:rPr>
          <w:rFonts w:ascii="Arial" w:hAnsi="Arial" w:cs="Arial"/>
          <w:lang w:val="en-GB"/>
        </w:rPr>
        <w:t>and, all documentation submitted by the Parties concerned, the communicant and observers are made available on the website</w:t>
      </w:r>
      <w:r w:rsidRPr="00CF69CD">
        <w:rPr>
          <w:rFonts w:ascii="Arial" w:hAnsi="Arial" w:cs="Arial"/>
          <w:lang w:val="en-GB"/>
        </w:rPr>
        <w:t xml:space="preserve">, other than that which is required to be kept confidential pursuant </w:t>
      </w:r>
      <w:r w:rsidR="00EB6CBC" w:rsidRPr="00CF69CD">
        <w:rPr>
          <w:rFonts w:ascii="Arial" w:hAnsi="Arial" w:cs="Arial"/>
          <w:lang w:val="en-GB"/>
        </w:rPr>
        <w:t xml:space="preserve">to </w:t>
      </w:r>
      <w:r w:rsidRPr="00CF69CD">
        <w:rPr>
          <w:rFonts w:ascii="Arial" w:hAnsi="Arial" w:cs="Arial"/>
          <w:lang w:val="en-GB"/>
        </w:rPr>
        <w:t xml:space="preserve">Chapter VIII of the annex to decision I/7, is made available through the website. </w:t>
      </w:r>
    </w:p>
    <w:p w14:paraId="1BA548B2" w14:textId="77777777" w:rsidR="00EB6CBC" w:rsidRPr="00CF69CD" w:rsidRDefault="00EB6CBC" w:rsidP="00180494">
      <w:pPr>
        <w:spacing w:after="0"/>
        <w:jc w:val="both"/>
        <w:rPr>
          <w:rFonts w:ascii="Arial" w:hAnsi="Arial" w:cs="Arial"/>
          <w:lang w:val="en-GB"/>
        </w:rPr>
      </w:pPr>
    </w:p>
    <w:p w14:paraId="3C537EFA" w14:textId="392BDFCC" w:rsidR="00FC6C69" w:rsidRPr="00CF69CD" w:rsidRDefault="00EB6CBC" w:rsidP="00180494">
      <w:pPr>
        <w:spacing w:after="0"/>
        <w:jc w:val="both"/>
        <w:rPr>
          <w:rFonts w:ascii="Arial" w:hAnsi="Arial" w:cs="Arial"/>
          <w:lang w:val="en-GB"/>
        </w:rPr>
      </w:pPr>
      <w:r w:rsidRPr="00CF69CD">
        <w:rPr>
          <w:rFonts w:ascii="Arial" w:hAnsi="Arial" w:cs="Arial"/>
          <w:lang w:val="en-GB"/>
        </w:rPr>
        <w:t>Once the Chair and Vice Chair of the Committee have decided that a communication should be forwarded to the Committee for consideration as to its preliminary admissibility, the c</w:t>
      </w:r>
      <w:r w:rsidR="00FC6C69" w:rsidRPr="00CF69CD">
        <w:rPr>
          <w:rFonts w:ascii="Arial" w:hAnsi="Arial" w:cs="Arial"/>
          <w:lang w:val="en-GB"/>
        </w:rPr>
        <w:t>ommunication</w:t>
      </w:r>
      <w:r w:rsidRPr="00CF69CD">
        <w:rPr>
          <w:rFonts w:ascii="Arial" w:hAnsi="Arial" w:cs="Arial"/>
          <w:lang w:val="en-GB"/>
        </w:rPr>
        <w:t>, together with any supporting documentation i</w:t>
      </w:r>
      <w:r w:rsidR="00FC6C69" w:rsidRPr="00CF69CD">
        <w:rPr>
          <w:rFonts w:ascii="Arial" w:hAnsi="Arial" w:cs="Arial"/>
          <w:lang w:val="en-GB"/>
        </w:rPr>
        <w:t xml:space="preserve">s put on the website </w:t>
      </w:r>
      <w:r w:rsidRPr="00CF69CD">
        <w:rPr>
          <w:rFonts w:ascii="Arial" w:hAnsi="Arial" w:cs="Arial"/>
          <w:lang w:val="en-GB"/>
        </w:rPr>
        <w:t xml:space="preserve">the Party concerned is informed. </w:t>
      </w:r>
    </w:p>
    <w:p w14:paraId="77880713" w14:textId="77777777" w:rsidR="00FC6C69" w:rsidRPr="00CF69CD" w:rsidRDefault="00FC6C69" w:rsidP="00180494">
      <w:pPr>
        <w:spacing w:after="0"/>
        <w:jc w:val="both"/>
        <w:rPr>
          <w:rFonts w:ascii="Arial" w:hAnsi="Arial" w:cs="Arial"/>
          <w:lang w:val="en-GB"/>
        </w:rPr>
      </w:pPr>
    </w:p>
    <w:p w14:paraId="153D9796" w14:textId="361F828A" w:rsidR="00FC6C69" w:rsidRPr="00CF69CD" w:rsidRDefault="00061849" w:rsidP="00180494">
      <w:pPr>
        <w:spacing w:after="0"/>
        <w:jc w:val="both"/>
        <w:rPr>
          <w:rFonts w:ascii="Arial" w:hAnsi="Arial" w:cs="Arial"/>
          <w:lang w:val="en-GB"/>
        </w:rPr>
      </w:pPr>
      <w:r w:rsidRPr="00CF69CD">
        <w:rPr>
          <w:rFonts w:ascii="Arial" w:hAnsi="Arial" w:cs="Arial"/>
          <w:lang w:val="en-GB"/>
        </w:rPr>
        <w:t>Publication on the web site is intended to facilitate access of the public to information relating to Parties’ compliance with the Convention and does not imply endorsement of the content by the Committee or by the UNECE.</w:t>
      </w:r>
      <w:r w:rsidR="00FC6C69" w:rsidRPr="00CF69CD">
        <w:rPr>
          <w:rFonts w:ascii="Arial" w:hAnsi="Arial" w:cs="Arial"/>
          <w:lang w:val="en-GB"/>
        </w:rPr>
        <w:t xml:space="preserve"> Nor does the posting of </w:t>
      </w:r>
      <w:r w:rsidR="00EB6CBC" w:rsidRPr="00CF69CD">
        <w:rPr>
          <w:rFonts w:ascii="Arial" w:hAnsi="Arial" w:cs="Arial"/>
          <w:lang w:val="en-GB"/>
        </w:rPr>
        <w:t xml:space="preserve">any </w:t>
      </w:r>
      <w:r w:rsidR="00FC6C69" w:rsidRPr="00CF69CD">
        <w:rPr>
          <w:rFonts w:ascii="Arial" w:hAnsi="Arial" w:cs="Arial"/>
          <w:lang w:val="en-GB"/>
        </w:rPr>
        <w:t xml:space="preserve">document </w:t>
      </w:r>
      <w:r w:rsidR="00EB6CBC" w:rsidRPr="00CF69CD">
        <w:rPr>
          <w:rFonts w:ascii="Arial" w:hAnsi="Arial" w:cs="Arial"/>
          <w:lang w:val="en-GB"/>
        </w:rPr>
        <w:t xml:space="preserve">provided by the parties </w:t>
      </w:r>
      <w:r w:rsidR="00FC6C69" w:rsidRPr="00CF69CD">
        <w:rPr>
          <w:rFonts w:ascii="Arial" w:hAnsi="Arial" w:cs="Arial"/>
          <w:lang w:val="en-GB"/>
        </w:rPr>
        <w:t xml:space="preserve">in any way prejudice the Committee’s findings or indicate any particular view of the Committee. </w:t>
      </w:r>
    </w:p>
    <w:p w14:paraId="267D6855" w14:textId="77777777" w:rsidR="00061849" w:rsidRPr="00CF69CD" w:rsidRDefault="00061849" w:rsidP="00180494">
      <w:pPr>
        <w:spacing w:after="0"/>
        <w:jc w:val="both"/>
        <w:rPr>
          <w:rFonts w:ascii="Arial" w:hAnsi="Arial" w:cs="Arial"/>
          <w:b/>
          <w:lang w:val="en-GB"/>
        </w:rPr>
      </w:pPr>
    </w:p>
    <w:p w14:paraId="54D727C5" w14:textId="5C5891FE"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Draft findings and recommendations </w:t>
      </w:r>
      <w:r w:rsidR="00633337" w:rsidRPr="00CF69CD">
        <w:rPr>
          <w:rFonts w:ascii="Arial" w:hAnsi="Arial" w:cs="Arial"/>
          <w:lang w:val="en-GB"/>
        </w:rPr>
        <w:t>agreed</w:t>
      </w:r>
      <w:r w:rsidRPr="00CF69CD">
        <w:rPr>
          <w:rFonts w:ascii="Arial" w:hAnsi="Arial" w:cs="Arial"/>
          <w:lang w:val="en-GB"/>
        </w:rPr>
        <w:t xml:space="preserve"> by the Committee </w:t>
      </w:r>
      <w:r w:rsidR="00633337" w:rsidRPr="00CF69CD">
        <w:rPr>
          <w:rFonts w:ascii="Arial" w:hAnsi="Arial" w:cs="Arial"/>
          <w:lang w:val="en-GB"/>
        </w:rPr>
        <w:t>are posted on the website</w:t>
      </w:r>
      <w:r w:rsidRPr="00CF69CD">
        <w:rPr>
          <w:rFonts w:ascii="Arial" w:hAnsi="Arial" w:cs="Arial"/>
          <w:lang w:val="en-GB"/>
        </w:rPr>
        <w:t xml:space="preserve"> once they ha</w:t>
      </w:r>
      <w:r w:rsidR="00633337" w:rsidRPr="00CF69CD">
        <w:rPr>
          <w:rFonts w:ascii="Arial" w:hAnsi="Arial" w:cs="Arial"/>
          <w:lang w:val="en-GB"/>
        </w:rPr>
        <w:t>ve</w:t>
      </w:r>
      <w:r w:rsidRPr="00CF69CD">
        <w:rPr>
          <w:rFonts w:ascii="Arial" w:hAnsi="Arial" w:cs="Arial"/>
          <w:lang w:val="en-GB"/>
        </w:rPr>
        <w:t xml:space="preserve"> been transmitted to the Party concerned and the submitting Party and/or the communicant (</w:t>
      </w:r>
      <w:r w:rsidR="0036284E" w:rsidRPr="00CF69CD">
        <w:rPr>
          <w:rFonts w:ascii="Arial" w:hAnsi="Arial" w:cs="Arial"/>
          <w:lang w:val="en-GB"/>
        </w:rPr>
        <w:t>i.e.</w:t>
      </w:r>
      <w:r w:rsidRPr="00CF69CD">
        <w:rPr>
          <w:rFonts w:ascii="Arial" w:hAnsi="Arial" w:cs="Arial"/>
          <w:lang w:val="en-GB"/>
        </w:rPr>
        <w:t xml:space="preserve"> the parties concerned). Similarly, any comments provided by the </w:t>
      </w:r>
      <w:proofErr w:type="gramStart"/>
      <w:r w:rsidRPr="00CF69CD">
        <w:rPr>
          <w:rFonts w:ascii="Arial" w:hAnsi="Arial" w:cs="Arial"/>
          <w:lang w:val="en-GB"/>
        </w:rPr>
        <w:t>parties</w:t>
      </w:r>
      <w:proofErr w:type="gramEnd"/>
      <w:r w:rsidRPr="00CF69CD">
        <w:rPr>
          <w:rFonts w:ascii="Arial" w:hAnsi="Arial" w:cs="Arial"/>
          <w:lang w:val="en-GB"/>
        </w:rPr>
        <w:t xml:space="preserve"> </w:t>
      </w:r>
      <w:r w:rsidR="00CC1A7B" w:rsidRPr="00CF69CD">
        <w:rPr>
          <w:rFonts w:ascii="Arial" w:hAnsi="Arial" w:cs="Arial"/>
          <w:lang w:val="en-GB"/>
        </w:rPr>
        <w:t>con</w:t>
      </w:r>
      <w:r w:rsidR="00976FD2" w:rsidRPr="00CF69CD">
        <w:rPr>
          <w:rFonts w:ascii="Arial" w:hAnsi="Arial" w:cs="Arial"/>
          <w:lang w:val="en-GB"/>
        </w:rPr>
        <w:t>cerned</w:t>
      </w:r>
      <w:r w:rsidRPr="00CF69CD">
        <w:rPr>
          <w:rFonts w:ascii="Arial" w:hAnsi="Arial" w:cs="Arial"/>
          <w:lang w:val="en-GB"/>
        </w:rPr>
        <w:t xml:space="preserve"> or third parties will be </w:t>
      </w:r>
      <w:r w:rsidR="00A75871" w:rsidRPr="00CF69CD">
        <w:rPr>
          <w:rFonts w:ascii="Arial" w:hAnsi="Arial" w:cs="Arial"/>
          <w:lang w:val="en-GB"/>
        </w:rPr>
        <w:t xml:space="preserve">made </w:t>
      </w:r>
      <w:r w:rsidRPr="00CF69CD">
        <w:rPr>
          <w:rFonts w:ascii="Arial" w:hAnsi="Arial" w:cs="Arial"/>
          <w:lang w:val="en-GB"/>
        </w:rPr>
        <w:t xml:space="preserve">publicly available </w:t>
      </w:r>
      <w:r w:rsidR="00A75871" w:rsidRPr="00CF69CD">
        <w:rPr>
          <w:rFonts w:ascii="Arial" w:hAnsi="Arial" w:cs="Arial"/>
          <w:lang w:val="en-GB"/>
        </w:rPr>
        <w:t>on the website</w:t>
      </w:r>
      <w:r w:rsidRPr="00CF69CD">
        <w:rPr>
          <w:rFonts w:ascii="Arial" w:hAnsi="Arial" w:cs="Arial"/>
          <w:lang w:val="en-GB"/>
        </w:rPr>
        <w:t>.</w:t>
      </w:r>
      <w:r w:rsidR="00E06A6F" w:rsidRPr="00CF69CD">
        <w:rPr>
          <w:rStyle w:val="FootnoteReference"/>
          <w:rFonts w:ascii="Arial" w:hAnsi="Arial" w:cs="Arial"/>
          <w:lang w:val="en-GB"/>
        </w:rPr>
        <w:footnoteReference w:id="21"/>
      </w:r>
    </w:p>
    <w:p w14:paraId="5D1D8216" w14:textId="77777777" w:rsidR="009D4292" w:rsidRPr="00CF69CD" w:rsidRDefault="009D4292" w:rsidP="00180494">
      <w:pPr>
        <w:spacing w:after="0"/>
        <w:jc w:val="both"/>
        <w:rPr>
          <w:rFonts w:ascii="Arial" w:hAnsi="Arial" w:cs="Arial"/>
          <w:lang w:val="en-GB"/>
        </w:rPr>
      </w:pPr>
    </w:p>
    <w:p w14:paraId="501477CF" w14:textId="23EA6D8E" w:rsidR="009D4292" w:rsidRPr="00CF69CD" w:rsidRDefault="00BC2C05" w:rsidP="00180494">
      <w:pPr>
        <w:spacing w:after="0"/>
        <w:jc w:val="both"/>
        <w:rPr>
          <w:rFonts w:ascii="Arial" w:hAnsi="Arial" w:cs="Arial"/>
          <w:lang w:val="en-GB"/>
        </w:rPr>
      </w:pPr>
      <w:r w:rsidRPr="00CF69CD">
        <w:rPr>
          <w:rFonts w:ascii="Arial" w:hAnsi="Arial" w:cs="Arial"/>
          <w:lang w:val="en-GB"/>
        </w:rPr>
        <w:t>As far as possible, informal d</w:t>
      </w:r>
      <w:r w:rsidR="002F5C75" w:rsidRPr="00CF69CD">
        <w:rPr>
          <w:rFonts w:ascii="Arial" w:hAnsi="Arial" w:cs="Arial"/>
          <w:lang w:val="en-GB"/>
        </w:rPr>
        <w:t xml:space="preserve">iscussion papers prepared by the secretariat for a meeting of the Committee </w:t>
      </w:r>
      <w:r w:rsidRPr="00CF69CD">
        <w:rPr>
          <w:rFonts w:ascii="Arial" w:hAnsi="Arial" w:cs="Arial"/>
          <w:lang w:val="en-GB"/>
        </w:rPr>
        <w:t>will be</w:t>
      </w:r>
      <w:r w:rsidR="002F5C75" w:rsidRPr="00CF69CD">
        <w:rPr>
          <w:rFonts w:ascii="Arial" w:hAnsi="Arial" w:cs="Arial"/>
          <w:lang w:val="en-GB"/>
        </w:rPr>
        <w:t xml:space="preserve"> posted on the web</w:t>
      </w:r>
      <w:r w:rsidRPr="00CF69CD">
        <w:rPr>
          <w:rFonts w:ascii="Arial" w:hAnsi="Arial" w:cs="Arial"/>
          <w:lang w:val="en-GB"/>
        </w:rPr>
        <w:t xml:space="preserve">page for that meeting approximately one week </w:t>
      </w:r>
      <w:r w:rsidR="002F5C75" w:rsidRPr="00CF69CD">
        <w:rPr>
          <w:rFonts w:ascii="Arial" w:hAnsi="Arial" w:cs="Arial"/>
          <w:lang w:val="en-GB"/>
        </w:rPr>
        <w:t>in advance of the meeting.</w:t>
      </w:r>
    </w:p>
    <w:p w14:paraId="3C4516AB" w14:textId="77777777" w:rsidR="009D4292" w:rsidRPr="00CF69CD" w:rsidRDefault="009D4292" w:rsidP="00180494">
      <w:pPr>
        <w:spacing w:after="0"/>
        <w:jc w:val="both"/>
        <w:rPr>
          <w:rFonts w:ascii="Arial" w:hAnsi="Arial" w:cs="Arial"/>
          <w:lang w:val="en-GB"/>
        </w:rPr>
      </w:pPr>
    </w:p>
    <w:p w14:paraId="6845DEFC" w14:textId="77777777" w:rsidR="002E179F" w:rsidRPr="00CF69CD" w:rsidRDefault="002E179F" w:rsidP="00180494">
      <w:pPr>
        <w:spacing w:after="0"/>
        <w:jc w:val="both"/>
        <w:rPr>
          <w:rFonts w:ascii="Arial" w:hAnsi="Arial" w:cs="Arial"/>
          <w:b/>
          <w:lang w:val="en-GB"/>
        </w:rPr>
      </w:pPr>
      <w:bookmarkStart w:id="15" w:name="_TOC_250028"/>
    </w:p>
    <w:p w14:paraId="41836920" w14:textId="77777777" w:rsidR="009D4292" w:rsidRPr="00CF69CD" w:rsidRDefault="002F5C75" w:rsidP="00180494">
      <w:pPr>
        <w:spacing w:after="0"/>
        <w:jc w:val="both"/>
        <w:rPr>
          <w:rFonts w:ascii="Arial" w:hAnsi="Arial" w:cs="Arial"/>
          <w:b/>
          <w:lang w:val="en-GB"/>
        </w:rPr>
      </w:pPr>
      <w:r w:rsidRPr="00CF69CD">
        <w:rPr>
          <w:rFonts w:ascii="Arial" w:hAnsi="Arial" w:cs="Arial"/>
          <w:b/>
          <w:lang w:val="en-GB"/>
        </w:rPr>
        <w:t>Working language</w:t>
      </w:r>
      <w:bookmarkEnd w:id="15"/>
    </w:p>
    <w:p w14:paraId="6964C3A5" w14:textId="77777777" w:rsidR="009D4292" w:rsidRPr="00CF69CD" w:rsidRDefault="009D4292" w:rsidP="00180494">
      <w:pPr>
        <w:spacing w:after="0"/>
        <w:jc w:val="both"/>
        <w:rPr>
          <w:rFonts w:ascii="Arial" w:hAnsi="Arial" w:cs="Arial"/>
          <w:lang w:val="en-GB"/>
        </w:rPr>
      </w:pPr>
    </w:p>
    <w:p w14:paraId="6B46A578" w14:textId="25A68AE9" w:rsidR="009D4292" w:rsidRPr="00CF69CD" w:rsidRDefault="002F5C75" w:rsidP="00180494">
      <w:pPr>
        <w:spacing w:after="0"/>
        <w:jc w:val="both"/>
        <w:rPr>
          <w:rFonts w:ascii="Arial" w:hAnsi="Arial" w:cs="Arial"/>
          <w:vertAlign w:val="superscript"/>
          <w:lang w:val="en-GB"/>
        </w:rPr>
      </w:pPr>
      <w:r w:rsidRPr="00CF69CD">
        <w:rPr>
          <w:rFonts w:ascii="Arial" w:hAnsi="Arial" w:cs="Arial"/>
          <w:lang w:val="en-GB"/>
        </w:rPr>
        <w:t>English is the internal working language of the Committee.</w:t>
      </w:r>
      <w:r w:rsidR="00E06A6F" w:rsidRPr="00CF69CD">
        <w:rPr>
          <w:rStyle w:val="FootnoteReference"/>
          <w:rFonts w:ascii="Arial" w:hAnsi="Arial" w:cs="Arial"/>
          <w:lang w:val="en-GB"/>
        </w:rPr>
        <w:footnoteReference w:id="22"/>
      </w:r>
    </w:p>
    <w:p w14:paraId="1046EC46" w14:textId="77777777" w:rsidR="009D4292" w:rsidRPr="00CF69CD" w:rsidRDefault="009D4292" w:rsidP="00180494">
      <w:pPr>
        <w:spacing w:after="0"/>
        <w:jc w:val="both"/>
        <w:rPr>
          <w:lang w:val="en-GB"/>
        </w:rPr>
      </w:pPr>
    </w:p>
    <w:p w14:paraId="06526D7C" w14:textId="77777777" w:rsidR="00C64475" w:rsidRPr="00CF69CD" w:rsidRDefault="00C64475" w:rsidP="00180494">
      <w:pPr>
        <w:spacing w:after="0"/>
        <w:jc w:val="both"/>
        <w:rPr>
          <w:rFonts w:ascii="Arial" w:hAnsi="Arial" w:cs="Arial"/>
          <w:b/>
          <w:lang w:val="en-GB"/>
        </w:rPr>
      </w:pPr>
      <w:bookmarkStart w:id="16" w:name="_TOC_250015"/>
    </w:p>
    <w:p w14:paraId="4FCCCCBD" w14:textId="77777777" w:rsidR="00C64475" w:rsidRPr="00CF69CD" w:rsidRDefault="00C64475" w:rsidP="00180494">
      <w:pPr>
        <w:spacing w:after="0"/>
        <w:jc w:val="both"/>
        <w:rPr>
          <w:rFonts w:ascii="Arial" w:hAnsi="Arial" w:cs="Arial"/>
          <w:b/>
          <w:lang w:val="en-GB"/>
        </w:rPr>
      </w:pPr>
      <w:r w:rsidRPr="00CF69CD">
        <w:rPr>
          <w:rFonts w:ascii="Arial" w:hAnsi="Arial" w:cs="Arial"/>
          <w:b/>
          <w:lang w:val="en-GB"/>
        </w:rPr>
        <w:t>Role of the secretariat</w:t>
      </w:r>
      <w:bookmarkEnd w:id="16"/>
    </w:p>
    <w:p w14:paraId="7ED74127" w14:textId="77777777" w:rsidR="00C64475" w:rsidRPr="00CF69CD" w:rsidRDefault="00C64475" w:rsidP="00180494">
      <w:pPr>
        <w:spacing w:after="0"/>
        <w:jc w:val="both"/>
        <w:rPr>
          <w:rFonts w:ascii="Arial" w:hAnsi="Arial" w:cs="Arial"/>
          <w:lang w:val="en-GB"/>
        </w:rPr>
      </w:pPr>
    </w:p>
    <w:p w14:paraId="22EB74D9" w14:textId="77777777" w:rsidR="00C64475" w:rsidRPr="00CF69CD" w:rsidRDefault="00C64475" w:rsidP="00180494">
      <w:pPr>
        <w:spacing w:after="0"/>
        <w:jc w:val="both"/>
        <w:rPr>
          <w:rFonts w:ascii="Arial" w:hAnsi="Arial" w:cs="Arial"/>
          <w:lang w:val="en-GB"/>
        </w:rPr>
      </w:pPr>
      <w:r w:rsidRPr="00CF69CD">
        <w:rPr>
          <w:rFonts w:ascii="Arial" w:hAnsi="Arial" w:cs="Arial"/>
          <w:lang w:val="en-GB"/>
        </w:rPr>
        <w:t xml:space="preserve">According to decision </w:t>
      </w:r>
      <w:proofErr w:type="gramStart"/>
      <w:r w:rsidRPr="00CF69CD">
        <w:rPr>
          <w:rFonts w:ascii="Arial" w:hAnsi="Arial" w:cs="Arial"/>
          <w:lang w:val="en-GB"/>
        </w:rPr>
        <w:t>I/7</w:t>
      </w:r>
      <w:proofErr w:type="gramEnd"/>
      <w:r w:rsidRPr="00CF69CD">
        <w:rPr>
          <w:rFonts w:ascii="Arial" w:hAnsi="Arial" w:cs="Arial"/>
          <w:lang w:val="en-GB"/>
        </w:rPr>
        <w:t>, the “secretariat shall arrange for and service the meetings of the Committee”.</w:t>
      </w:r>
      <w:r w:rsidRPr="00CF69CD">
        <w:rPr>
          <w:rStyle w:val="FootnoteReference"/>
          <w:rFonts w:ascii="Arial" w:hAnsi="Arial" w:cs="Arial"/>
          <w:lang w:val="en-GB"/>
        </w:rPr>
        <w:footnoteReference w:id="23"/>
      </w:r>
      <w:r w:rsidRPr="00CF69CD">
        <w:rPr>
          <w:rFonts w:ascii="Arial" w:hAnsi="Arial" w:cs="Arial"/>
          <w:lang w:val="en-GB"/>
        </w:rPr>
        <w:t xml:space="preserve">  Hence, the secretariat has the task of ensuring that meetings are well prepared and documented, including that the Committee has access to the information related to the issues on its agenda. During the preparation of Committee meetings, the secretariat may identify missing information and may make efforts to obtain such information in order to facilitate the Committee’s work. In carrying out this task, the secretariat will take account of the elements identified above.</w:t>
      </w:r>
    </w:p>
    <w:p w14:paraId="3DEE7017" w14:textId="77777777" w:rsidR="00C64475" w:rsidRPr="00CF69CD" w:rsidRDefault="00C64475" w:rsidP="00180494">
      <w:pPr>
        <w:spacing w:after="0"/>
        <w:jc w:val="both"/>
        <w:rPr>
          <w:rFonts w:ascii="Arial" w:hAnsi="Arial" w:cs="Arial"/>
          <w:lang w:val="en-GB"/>
        </w:rPr>
      </w:pPr>
    </w:p>
    <w:p w14:paraId="7F4EF23A" w14:textId="77777777" w:rsidR="00C64475" w:rsidRPr="00CF69CD" w:rsidRDefault="00C64475" w:rsidP="00180494">
      <w:pPr>
        <w:spacing w:after="0"/>
        <w:jc w:val="both"/>
        <w:rPr>
          <w:rFonts w:ascii="Arial" w:hAnsi="Arial" w:cs="Arial"/>
          <w:lang w:val="en-GB"/>
        </w:rPr>
      </w:pPr>
      <w:r w:rsidRPr="00CF69CD">
        <w:rPr>
          <w:rFonts w:ascii="Arial" w:hAnsi="Arial" w:cs="Arial"/>
          <w:lang w:val="en-GB"/>
        </w:rPr>
        <w:t xml:space="preserve">After the receipt of a communication, submission or referral, the secretariat will endeavour to gather information to facilitate the Committee’s work as required. </w:t>
      </w:r>
    </w:p>
    <w:p w14:paraId="12AF8D0A" w14:textId="77777777" w:rsidR="00C64475" w:rsidRPr="00CF69CD" w:rsidRDefault="00C64475" w:rsidP="00180494">
      <w:pPr>
        <w:spacing w:after="0"/>
        <w:jc w:val="both"/>
        <w:rPr>
          <w:rFonts w:ascii="Arial" w:hAnsi="Arial" w:cs="Arial"/>
          <w:lang w:val="en-GB"/>
        </w:rPr>
      </w:pPr>
    </w:p>
    <w:p w14:paraId="2FEB5D8C" w14:textId="71DFBA2E" w:rsidR="00176F04" w:rsidRPr="00CF69CD" w:rsidRDefault="00176F04" w:rsidP="00180494">
      <w:pPr>
        <w:tabs>
          <w:tab w:val="left" w:pos="8364"/>
          <w:tab w:val="left" w:pos="9639"/>
        </w:tabs>
        <w:spacing w:after="0" w:line="250" w:lineRule="auto"/>
        <w:jc w:val="both"/>
        <w:rPr>
          <w:rFonts w:ascii="Arial" w:hAnsi="Arial" w:cs="Arial"/>
          <w:b/>
          <w:lang w:val="en-GB"/>
        </w:rPr>
      </w:pPr>
      <w:r w:rsidRPr="00CF69CD">
        <w:rPr>
          <w:rFonts w:ascii="Arial" w:hAnsi="Arial" w:cs="Arial"/>
          <w:b/>
          <w:lang w:val="en-GB"/>
        </w:rPr>
        <w:t>NGOs and the Committee</w:t>
      </w:r>
      <w:r w:rsidRPr="00CF69CD">
        <w:rPr>
          <w:rFonts w:hAnsi="Arial" w:cs="Arial"/>
          <w:b/>
          <w:vertAlign w:val="superscript"/>
        </w:rPr>
        <w:footnoteReference w:id="24"/>
      </w:r>
    </w:p>
    <w:p w14:paraId="73709F7E" w14:textId="77777777" w:rsidR="00176F04" w:rsidRPr="00CF69CD" w:rsidRDefault="00176F04" w:rsidP="00180494">
      <w:pPr>
        <w:spacing w:after="0"/>
        <w:jc w:val="both"/>
        <w:rPr>
          <w:rFonts w:ascii="Arial" w:hAnsi="Arial" w:cs="Arial"/>
          <w:lang w:val="en-GB"/>
        </w:rPr>
      </w:pPr>
    </w:p>
    <w:p w14:paraId="42A3AA98" w14:textId="77777777" w:rsidR="00176F04" w:rsidRPr="00CF69CD" w:rsidRDefault="00176F04" w:rsidP="00180494">
      <w:pPr>
        <w:spacing w:after="0"/>
        <w:jc w:val="both"/>
        <w:rPr>
          <w:rFonts w:ascii="Arial" w:hAnsi="Arial" w:cs="Arial"/>
          <w:lang w:val="en-GB"/>
        </w:rPr>
      </w:pPr>
      <w:r w:rsidRPr="00CF69CD">
        <w:rPr>
          <w:rFonts w:ascii="Arial" w:hAnsi="Arial" w:cs="Arial"/>
          <w:lang w:val="en-GB"/>
        </w:rPr>
        <w:t>The fundamental role played by NGOs in the drafting of the Convention, as well as the role they now play in implementing it, is acknowledged, inter alia, in article 2, paragraphs 4 and 5, of the Convention. NGOs can submit communications to the Committee for its consideration under paragraph 18 of the annex to decision I/7 like any other member of the public.</w:t>
      </w:r>
    </w:p>
    <w:p w14:paraId="1BD472F2" w14:textId="77777777" w:rsidR="00176F04" w:rsidRPr="00CF69CD" w:rsidRDefault="00176F04" w:rsidP="00180494">
      <w:pPr>
        <w:spacing w:after="0"/>
        <w:jc w:val="both"/>
        <w:rPr>
          <w:rFonts w:ascii="Arial" w:hAnsi="Arial" w:cs="Arial"/>
          <w:lang w:val="en-GB"/>
        </w:rPr>
      </w:pPr>
    </w:p>
    <w:p w14:paraId="3899A76E" w14:textId="52C4D4AE" w:rsidR="00EB6CBC" w:rsidRPr="00CF69CD" w:rsidRDefault="00176F04" w:rsidP="00180494">
      <w:pPr>
        <w:spacing w:after="0" w:line="250" w:lineRule="auto"/>
        <w:jc w:val="both"/>
        <w:rPr>
          <w:rFonts w:ascii="Arial" w:eastAsia="Arial" w:hAnsi="Arial" w:cs="Arial"/>
          <w:lang w:val="en-GB"/>
        </w:rPr>
      </w:pPr>
      <w:r w:rsidRPr="00CF69CD">
        <w:rPr>
          <w:rFonts w:ascii="Arial" w:hAnsi="Arial" w:cs="Arial"/>
          <w:lang w:val="en-GB"/>
        </w:rPr>
        <w:t xml:space="preserve">The Committee has a particular interest in cooperating with the NGO community. Beyond the submission of communications on individual cases, NGOs can significantly contribute to the Committee’s efforts to collect information. Paragraph 25 of the annex to decision </w:t>
      </w:r>
      <w:proofErr w:type="gramStart"/>
      <w:r w:rsidRPr="00CF69CD">
        <w:rPr>
          <w:rFonts w:ascii="Arial" w:hAnsi="Arial" w:cs="Arial"/>
          <w:lang w:val="en-GB"/>
        </w:rPr>
        <w:t>I/7</w:t>
      </w:r>
      <w:proofErr w:type="gramEnd"/>
      <w:r w:rsidRPr="00CF69CD">
        <w:rPr>
          <w:rFonts w:ascii="Arial" w:hAnsi="Arial" w:cs="Arial"/>
          <w:lang w:val="en-GB"/>
        </w:rPr>
        <w:t xml:space="preserve"> does not make any distinction between information received from individuals, NGOs and </w:t>
      </w:r>
      <w:r w:rsidR="00EB6CBC" w:rsidRPr="00CF69CD">
        <w:rPr>
          <w:rFonts w:ascii="Arial" w:hAnsi="Arial" w:cs="Arial"/>
          <w:lang w:val="en-GB"/>
        </w:rPr>
        <w:t>Parties</w:t>
      </w:r>
      <w:r w:rsidRPr="00CF69CD">
        <w:rPr>
          <w:rFonts w:ascii="Arial" w:hAnsi="Arial" w:cs="Arial"/>
          <w:lang w:val="en-GB"/>
        </w:rPr>
        <w:t xml:space="preserve">. NGOs may also contribute as “experts and advisers” whose services the Committee may seek. </w:t>
      </w:r>
      <w:r w:rsidR="00EB6CBC" w:rsidRPr="00CF69CD">
        <w:rPr>
          <w:rFonts w:ascii="Arial" w:hAnsi="Arial" w:cs="Arial"/>
          <w:lang w:val="en-GB"/>
        </w:rPr>
        <w:t xml:space="preserve">Most importantly, </w:t>
      </w:r>
      <w:r w:rsidR="00EB6CBC" w:rsidRPr="00CF69CD">
        <w:rPr>
          <w:rFonts w:ascii="Arial" w:eastAsia="Arial" w:hAnsi="Arial" w:cs="Arial"/>
          <w:lang w:val="en-GB"/>
        </w:rPr>
        <w:t>NGOs can make an important contribution to the follow-up of Committee findings and MOP decisions of non-compliance, in particular by providing relevant and timely information on the extent to which the recommendations set out in the findings or MOP decision have been implemented by the Party concerned.</w:t>
      </w:r>
    </w:p>
    <w:p w14:paraId="404A6CB4" w14:textId="69C7FF4A" w:rsidR="00176F04" w:rsidRPr="00CF69CD" w:rsidRDefault="00176F04" w:rsidP="00180494">
      <w:pPr>
        <w:spacing w:after="0"/>
        <w:jc w:val="both"/>
        <w:rPr>
          <w:rFonts w:ascii="Arial" w:hAnsi="Arial" w:cs="Arial"/>
          <w:lang w:val="en-GB"/>
        </w:rPr>
      </w:pPr>
    </w:p>
    <w:p w14:paraId="3BE91970" w14:textId="77777777" w:rsidR="00176F04" w:rsidRPr="00CF69CD" w:rsidRDefault="00176F04" w:rsidP="00180494">
      <w:pPr>
        <w:spacing w:after="0"/>
        <w:jc w:val="both"/>
        <w:rPr>
          <w:rFonts w:ascii="Arial" w:hAnsi="Arial" w:cs="Arial"/>
          <w:lang w:val="en-GB"/>
        </w:rPr>
      </w:pPr>
    </w:p>
    <w:p w14:paraId="0810FC06" w14:textId="77777777" w:rsidR="00176F04" w:rsidRPr="00CF69CD" w:rsidRDefault="00176F04" w:rsidP="00180494">
      <w:pPr>
        <w:spacing w:after="0"/>
        <w:jc w:val="both"/>
        <w:rPr>
          <w:rFonts w:ascii="Arial" w:hAnsi="Arial" w:cs="Arial"/>
          <w:lang w:val="en-GB"/>
        </w:rPr>
      </w:pPr>
    </w:p>
    <w:p w14:paraId="5836D2EB" w14:textId="24AF5882" w:rsidR="000538F8" w:rsidRPr="00CF69CD" w:rsidRDefault="000538F8" w:rsidP="00180494">
      <w:pPr>
        <w:spacing w:after="0"/>
        <w:jc w:val="both"/>
        <w:rPr>
          <w:rFonts w:ascii="Arial" w:hAnsi="Arial" w:cs="Arial"/>
          <w:i/>
          <w:lang w:val="en-GB"/>
        </w:rPr>
      </w:pPr>
    </w:p>
    <w:p w14:paraId="665E5742" w14:textId="2B3300CF" w:rsidR="00176F04" w:rsidRPr="00CF69CD" w:rsidRDefault="00176F04" w:rsidP="00180494">
      <w:pPr>
        <w:spacing w:after="0"/>
        <w:jc w:val="both"/>
        <w:rPr>
          <w:rFonts w:ascii="Arial" w:hAnsi="Arial" w:cs="Arial"/>
          <w:i/>
          <w:lang w:val="en-GB"/>
        </w:rPr>
      </w:pPr>
    </w:p>
    <w:p w14:paraId="5B8869BF" w14:textId="5C7AFA26" w:rsidR="002E179F" w:rsidRPr="00CF69CD" w:rsidRDefault="002E179F" w:rsidP="00180494">
      <w:pPr>
        <w:spacing w:after="0"/>
        <w:jc w:val="both"/>
        <w:rPr>
          <w:b/>
          <w:sz w:val="28"/>
          <w:szCs w:val="28"/>
          <w:lang w:val="en-GB"/>
        </w:rPr>
      </w:pPr>
    </w:p>
    <w:p w14:paraId="1B4DBC6D" w14:textId="77777777" w:rsidR="002E179F" w:rsidRPr="00CF69CD" w:rsidRDefault="002E179F" w:rsidP="00180494">
      <w:pPr>
        <w:spacing w:after="0"/>
        <w:jc w:val="both"/>
        <w:rPr>
          <w:lang w:val="en-GB"/>
        </w:rPr>
      </w:pPr>
    </w:p>
    <w:p w14:paraId="104254A1" w14:textId="0700C57C" w:rsidR="000538F8" w:rsidRPr="00CF69CD" w:rsidRDefault="000538F8" w:rsidP="00180494">
      <w:pPr>
        <w:spacing w:after="0"/>
        <w:jc w:val="both"/>
        <w:rPr>
          <w:lang w:val="en-GB"/>
        </w:rPr>
      </w:pPr>
      <w:r w:rsidRPr="00CF69CD">
        <w:rPr>
          <w:lang w:val="en-GB"/>
        </w:rPr>
        <w:br w:type="page"/>
      </w:r>
    </w:p>
    <w:p w14:paraId="4DE16462" w14:textId="77777777" w:rsidR="009D4292" w:rsidRPr="00CF69CD" w:rsidRDefault="009D4292" w:rsidP="00180494">
      <w:pPr>
        <w:spacing w:after="0" w:line="200" w:lineRule="exact"/>
        <w:jc w:val="both"/>
        <w:rPr>
          <w:sz w:val="20"/>
          <w:szCs w:val="20"/>
          <w:lang w:val="en-GB"/>
        </w:rPr>
      </w:pPr>
    </w:p>
    <w:p w14:paraId="323D555D" w14:textId="407E1A84" w:rsidR="009D4292" w:rsidRPr="00CF69CD" w:rsidRDefault="00061849" w:rsidP="00180494">
      <w:pPr>
        <w:spacing w:after="0" w:line="240" w:lineRule="auto"/>
        <w:jc w:val="both"/>
        <w:rPr>
          <w:rFonts w:ascii="Arial" w:eastAsia="Arial" w:hAnsi="Arial" w:cs="Arial"/>
          <w:sz w:val="14"/>
          <w:szCs w:val="14"/>
          <w:lang w:val="en-GB"/>
        </w:rPr>
      </w:pPr>
      <w:r w:rsidRPr="00CF69CD">
        <w:rPr>
          <w:rFonts w:ascii="Arial" w:eastAsia="Arial" w:hAnsi="Arial" w:cs="Arial"/>
          <w:b/>
          <w:bCs/>
          <w:color w:val="603A96"/>
          <w:w w:val="90"/>
          <w:sz w:val="56"/>
          <w:szCs w:val="56"/>
          <w:lang w:val="en-GB"/>
        </w:rPr>
        <w:t>Compliance review – step-by-step</w:t>
      </w:r>
    </w:p>
    <w:p w14:paraId="76009D6F" w14:textId="77777777" w:rsidR="009D4292" w:rsidRPr="00CF69CD" w:rsidRDefault="009D4292" w:rsidP="00180494">
      <w:pPr>
        <w:spacing w:after="0" w:line="200" w:lineRule="exact"/>
        <w:jc w:val="both"/>
        <w:rPr>
          <w:sz w:val="20"/>
          <w:szCs w:val="20"/>
          <w:lang w:val="en-GB"/>
        </w:rPr>
      </w:pPr>
    </w:p>
    <w:p w14:paraId="25E93EF9" w14:textId="77777777" w:rsidR="000538F8" w:rsidRPr="00CF69CD" w:rsidRDefault="000538F8" w:rsidP="00180494">
      <w:pPr>
        <w:spacing w:after="0" w:line="200" w:lineRule="exact"/>
        <w:jc w:val="both"/>
        <w:rPr>
          <w:sz w:val="20"/>
          <w:szCs w:val="20"/>
          <w:lang w:val="en-GB"/>
        </w:rPr>
      </w:pPr>
    </w:p>
    <w:p w14:paraId="10A4A490" w14:textId="4B7E27E7" w:rsidR="009D4292" w:rsidRPr="00CF69CD" w:rsidRDefault="00061849" w:rsidP="00C243EA">
      <w:pPr>
        <w:spacing w:after="0" w:line="240" w:lineRule="exact"/>
        <w:jc w:val="center"/>
        <w:rPr>
          <w:sz w:val="24"/>
          <w:szCs w:val="24"/>
          <w:lang w:val="en-GB"/>
        </w:rPr>
      </w:pPr>
      <w:r w:rsidRPr="00CF69CD">
        <w:rPr>
          <w:sz w:val="24"/>
          <w:szCs w:val="24"/>
          <w:lang w:val="en-GB"/>
        </w:rPr>
        <w:t>[Diagram to be inserted – timeline of compliance review]</w:t>
      </w:r>
    </w:p>
    <w:p w14:paraId="40CC0C4D" w14:textId="77777777" w:rsidR="00061849" w:rsidRPr="00CF69CD" w:rsidRDefault="00061849" w:rsidP="00180494">
      <w:pPr>
        <w:spacing w:after="0" w:line="240" w:lineRule="exact"/>
        <w:jc w:val="both"/>
        <w:rPr>
          <w:sz w:val="24"/>
          <w:szCs w:val="24"/>
          <w:lang w:val="en-GB"/>
        </w:rPr>
      </w:pPr>
    </w:p>
    <w:p w14:paraId="00774524" w14:textId="77777777" w:rsidR="00061849" w:rsidRPr="00CF69CD" w:rsidRDefault="00061849" w:rsidP="00180494">
      <w:pPr>
        <w:spacing w:after="0"/>
        <w:jc w:val="both"/>
        <w:rPr>
          <w:rFonts w:ascii="Arial" w:eastAsia="Arial" w:hAnsi="Arial" w:cs="Arial"/>
          <w:b/>
          <w:bCs/>
          <w:color w:val="603A96"/>
          <w:w w:val="90"/>
          <w:sz w:val="32"/>
          <w:szCs w:val="32"/>
          <w:lang w:val="en-GB"/>
        </w:rPr>
      </w:pPr>
    </w:p>
    <w:p w14:paraId="29D434BB" w14:textId="45B876A5" w:rsidR="00FC6C69"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1</w:t>
      </w:r>
      <w:r w:rsidRPr="00CF69CD">
        <w:rPr>
          <w:rFonts w:ascii="Arial" w:eastAsia="Arial" w:hAnsi="Arial" w:cs="Arial"/>
          <w:b/>
          <w:bCs/>
          <w:color w:val="603A96"/>
          <w:w w:val="90"/>
          <w:sz w:val="32"/>
          <w:szCs w:val="32"/>
          <w:lang w:val="en-GB"/>
        </w:rPr>
        <w:tab/>
      </w:r>
      <w:r w:rsidR="00F12028" w:rsidRPr="00CF69CD">
        <w:rPr>
          <w:rFonts w:ascii="Arial" w:eastAsia="Arial" w:hAnsi="Arial" w:cs="Arial"/>
          <w:b/>
          <w:bCs/>
          <w:color w:val="603A96"/>
          <w:w w:val="90"/>
          <w:sz w:val="32"/>
          <w:szCs w:val="32"/>
          <w:lang w:val="en-GB"/>
        </w:rPr>
        <w:t xml:space="preserve">Processing reviews of compliance </w:t>
      </w:r>
    </w:p>
    <w:p w14:paraId="5436019B" w14:textId="77777777" w:rsidR="00FC6C69" w:rsidRPr="00CF69CD" w:rsidRDefault="00FC6C69" w:rsidP="00180494">
      <w:pPr>
        <w:spacing w:after="0"/>
        <w:jc w:val="both"/>
        <w:rPr>
          <w:rFonts w:ascii="Arial" w:eastAsia="Arial" w:hAnsi="Arial" w:cs="Arial"/>
          <w:b/>
          <w:bCs/>
          <w:color w:val="603A96"/>
          <w:w w:val="90"/>
          <w:sz w:val="32"/>
          <w:szCs w:val="32"/>
          <w:lang w:val="en-GB"/>
        </w:rPr>
      </w:pPr>
    </w:p>
    <w:p w14:paraId="38A11A40" w14:textId="74DB6A61" w:rsidR="00F12028" w:rsidRPr="00CF69CD" w:rsidRDefault="00F12028"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 xml:space="preserve">As described above, the Committee’s review </w:t>
      </w:r>
      <w:r w:rsidR="00EB6CBC" w:rsidRPr="00CF69CD">
        <w:rPr>
          <w:rFonts w:ascii="Arial" w:hAnsi="Arial" w:cs="Arial"/>
          <w:lang w:val="en-GB"/>
        </w:rPr>
        <w:t xml:space="preserve">of </w:t>
      </w:r>
      <w:r w:rsidRPr="00CF69CD">
        <w:rPr>
          <w:rFonts w:ascii="Arial" w:hAnsi="Arial" w:cs="Arial"/>
          <w:lang w:val="en-GB"/>
        </w:rPr>
        <w:t>a Party’s compliance may be triggered in five ways:</w:t>
      </w:r>
    </w:p>
    <w:p w14:paraId="1778D501" w14:textId="77777777" w:rsidR="00F12028" w:rsidRPr="00CF69CD" w:rsidRDefault="00F12028" w:rsidP="00180494">
      <w:pPr>
        <w:spacing w:after="0"/>
        <w:jc w:val="both"/>
        <w:rPr>
          <w:rFonts w:ascii="Arial" w:hAnsi="Arial" w:cs="Arial"/>
          <w:lang w:val="en-GB"/>
        </w:rPr>
      </w:pPr>
    </w:p>
    <w:p w14:paraId="11905358" w14:textId="77777777"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a) </w:t>
      </w:r>
      <w:proofErr w:type="gramStart"/>
      <w:r w:rsidRPr="00CF69CD">
        <w:rPr>
          <w:rFonts w:ascii="Arial" w:hAnsi="Arial" w:cs="Arial"/>
          <w:lang w:val="en-GB"/>
        </w:rPr>
        <w:t>a</w:t>
      </w:r>
      <w:proofErr w:type="gramEnd"/>
      <w:r w:rsidRPr="00CF69CD">
        <w:rPr>
          <w:rFonts w:ascii="Arial" w:hAnsi="Arial" w:cs="Arial"/>
          <w:lang w:val="en-GB"/>
        </w:rPr>
        <w:t xml:space="preserve"> Party may make a submission about compliance by another Party;</w:t>
      </w:r>
    </w:p>
    <w:p w14:paraId="68DA117C" w14:textId="77777777"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b) </w:t>
      </w:r>
      <w:proofErr w:type="gramStart"/>
      <w:r w:rsidRPr="00CF69CD">
        <w:rPr>
          <w:rFonts w:ascii="Arial" w:hAnsi="Arial" w:cs="Arial"/>
          <w:lang w:val="en-GB"/>
        </w:rPr>
        <w:t>a</w:t>
      </w:r>
      <w:proofErr w:type="gramEnd"/>
      <w:r w:rsidRPr="00CF69CD">
        <w:rPr>
          <w:rFonts w:ascii="Arial" w:hAnsi="Arial" w:cs="Arial"/>
          <w:lang w:val="en-GB"/>
        </w:rPr>
        <w:t xml:space="preserve"> Party may make a submission concerning its own compliance;</w:t>
      </w:r>
    </w:p>
    <w:p w14:paraId="10DDBCEF" w14:textId="77777777"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c) </w:t>
      </w:r>
      <w:proofErr w:type="gramStart"/>
      <w:r w:rsidRPr="00CF69CD">
        <w:rPr>
          <w:rFonts w:ascii="Arial" w:hAnsi="Arial" w:cs="Arial"/>
          <w:lang w:val="en-GB"/>
        </w:rPr>
        <w:t>the</w:t>
      </w:r>
      <w:proofErr w:type="gramEnd"/>
      <w:r w:rsidRPr="00CF69CD">
        <w:rPr>
          <w:rFonts w:ascii="Arial" w:hAnsi="Arial" w:cs="Arial"/>
          <w:lang w:val="en-GB"/>
        </w:rPr>
        <w:t xml:space="preserve"> secretariat may make a referral to the Committee;</w:t>
      </w:r>
    </w:p>
    <w:p w14:paraId="25A5CC1B" w14:textId="77777777"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d) </w:t>
      </w:r>
      <w:proofErr w:type="gramStart"/>
      <w:r w:rsidRPr="00CF69CD">
        <w:rPr>
          <w:rFonts w:ascii="Arial" w:hAnsi="Arial" w:cs="Arial"/>
          <w:lang w:val="en-GB"/>
        </w:rPr>
        <w:t>members</w:t>
      </w:r>
      <w:proofErr w:type="gramEnd"/>
      <w:r w:rsidRPr="00CF69CD">
        <w:rPr>
          <w:rFonts w:ascii="Arial" w:hAnsi="Arial" w:cs="Arial"/>
          <w:lang w:val="en-GB"/>
        </w:rPr>
        <w:t xml:space="preserve"> of the public may make communications concerning a Party’s compliance with the Convention;</w:t>
      </w:r>
    </w:p>
    <w:p w14:paraId="6EB07F9A" w14:textId="70E302E7" w:rsidR="00EB6CBC" w:rsidRPr="00CF69CD" w:rsidRDefault="00F12028" w:rsidP="00180494">
      <w:pPr>
        <w:spacing w:after="0"/>
        <w:jc w:val="both"/>
        <w:rPr>
          <w:rFonts w:ascii="Arial" w:hAnsi="Arial" w:cs="Arial"/>
          <w:lang w:val="en-GB"/>
        </w:rPr>
      </w:pPr>
      <w:r w:rsidRPr="00CF69CD">
        <w:rPr>
          <w:rFonts w:ascii="Arial" w:hAnsi="Arial" w:cs="Arial"/>
          <w:lang w:val="en-GB"/>
        </w:rPr>
        <w:t xml:space="preserve">e) </w:t>
      </w:r>
      <w:proofErr w:type="gramStart"/>
      <w:r w:rsidRPr="00CF69CD">
        <w:rPr>
          <w:rFonts w:ascii="Arial" w:hAnsi="Arial" w:cs="Arial"/>
          <w:lang w:val="en-GB"/>
        </w:rPr>
        <w:t>the</w:t>
      </w:r>
      <w:proofErr w:type="gramEnd"/>
      <w:r w:rsidRPr="00CF69CD">
        <w:rPr>
          <w:rFonts w:ascii="Arial" w:hAnsi="Arial" w:cs="Arial"/>
          <w:lang w:val="en-GB"/>
        </w:rPr>
        <w:t xml:space="preserve"> Meeting of the Parties may request the Committee to examine a Party’s compliance with the Convention</w:t>
      </w:r>
      <w:r w:rsidRPr="00CF69CD">
        <w:rPr>
          <w:rStyle w:val="FootnoteReference"/>
          <w:rFonts w:ascii="Arial" w:hAnsi="Arial" w:cs="Arial"/>
          <w:lang w:val="en-GB"/>
        </w:rPr>
        <w:footnoteReference w:id="25"/>
      </w:r>
    </w:p>
    <w:p w14:paraId="45D05C07" w14:textId="77777777" w:rsidR="00F12028" w:rsidRPr="00CF69CD" w:rsidRDefault="00F12028" w:rsidP="00180494">
      <w:pPr>
        <w:spacing w:after="0"/>
        <w:jc w:val="both"/>
        <w:rPr>
          <w:rFonts w:ascii="Arial" w:hAnsi="Arial" w:cs="Arial"/>
          <w:lang w:val="en-GB"/>
        </w:rPr>
      </w:pPr>
    </w:p>
    <w:p w14:paraId="6567450B" w14:textId="1B4B3A4C" w:rsidR="00F12028" w:rsidRPr="00CF69CD" w:rsidRDefault="00F12028" w:rsidP="00180494">
      <w:pPr>
        <w:spacing w:after="0"/>
        <w:jc w:val="both"/>
        <w:rPr>
          <w:rFonts w:ascii="Arial" w:hAnsi="Arial" w:cs="Arial"/>
          <w:lang w:val="en-GB"/>
        </w:rPr>
      </w:pPr>
      <w:r w:rsidRPr="00CF69CD">
        <w:rPr>
          <w:rFonts w:ascii="Arial" w:hAnsi="Arial" w:cs="Arial"/>
          <w:lang w:val="en-GB"/>
        </w:rPr>
        <w:t xml:space="preserve">Thus far almost all </w:t>
      </w:r>
      <w:r w:rsidR="00EB6CBC" w:rsidRPr="00CF69CD">
        <w:rPr>
          <w:rFonts w:ascii="Arial" w:hAnsi="Arial" w:cs="Arial"/>
          <w:lang w:val="en-GB"/>
        </w:rPr>
        <w:t>of the Committee’s caseload</w:t>
      </w:r>
      <w:r w:rsidRPr="00CF69CD">
        <w:rPr>
          <w:rFonts w:ascii="Arial" w:hAnsi="Arial" w:cs="Arial"/>
          <w:lang w:val="en-GB"/>
        </w:rPr>
        <w:t xml:space="preserve"> </w:t>
      </w:r>
      <w:r w:rsidR="00EB6CBC" w:rsidRPr="00CF69CD">
        <w:rPr>
          <w:rFonts w:ascii="Arial" w:hAnsi="Arial" w:cs="Arial"/>
          <w:lang w:val="en-GB"/>
        </w:rPr>
        <w:t xml:space="preserve">has </w:t>
      </w:r>
      <w:r w:rsidRPr="00CF69CD">
        <w:rPr>
          <w:rFonts w:ascii="Arial" w:hAnsi="Arial" w:cs="Arial"/>
          <w:lang w:val="en-GB"/>
        </w:rPr>
        <w:t xml:space="preserve">been triggered by communications from the public. </w:t>
      </w:r>
      <w:r w:rsidR="00B72DD1" w:rsidRPr="00CF69CD">
        <w:rPr>
          <w:rFonts w:ascii="Arial" w:hAnsi="Arial" w:cs="Arial"/>
          <w:lang w:val="en-GB"/>
        </w:rPr>
        <w:t>This section fi</w:t>
      </w:r>
      <w:r w:rsidRPr="00CF69CD">
        <w:rPr>
          <w:rFonts w:ascii="Arial" w:hAnsi="Arial" w:cs="Arial"/>
          <w:lang w:val="en-GB"/>
        </w:rPr>
        <w:t>rst describes how such communications are processed</w:t>
      </w:r>
      <w:r w:rsidR="00B72DD1" w:rsidRPr="00CF69CD">
        <w:rPr>
          <w:rFonts w:ascii="Arial" w:hAnsi="Arial" w:cs="Arial"/>
          <w:lang w:val="en-GB"/>
        </w:rPr>
        <w:t xml:space="preserve">, </w:t>
      </w:r>
      <w:r w:rsidRPr="00CF69CD">
        <w:rPr>
          <w:rFonts w:ascii="Arial" w:hAnsi="Arial" w:cs="Arial"/>
          <w:lang w:val="en-GB"/>
        </w:rPr>
        <w:t xml:space="preserve">followed by </w:t>
      </w:r>
      <w:r w:rsidR="00B72DD1" w:rsidRPr="00CF69CD">
        <w:rPr>
          <w:rFonts w:ascii="Arial" w:hAnsi="Arial" w:cs="Arial"/>
          <w:lang w:val="en-GB"/>
        </w:rPr>
        <w:t>descript</w:t>
      </w:r>
      <w:r w:rsidRPr="00CF69CD">
        <w:rPr>
          <w:rFonts w:ascii="Arial" w:hAnsi="Arial" w:cs="Arial"/>
          <w:lang w:val="en-GB"/>
        </w:rPr>
        <w:t xml:space="preserve">ions of the </w:t>
      </w:r>
      <w:r w:rsidR="00EB6CBC" w:rsidRPr="00CF69CD">
        <w:rPr>
          <w:rFonts w:ascii="Arial" w:hAnsi="Arial" w:cs="Arial"/>
          <w:lang w:val="en-GB"/>
        </w:rPr>
        <w:t>process for</w:t>
      </w:r>
      <w:r w:rsidRPr="00CF69CD">
        <w:rPr>
          <w:rFonts w:ascii="Arial" w:hAnsi="Arial" w:cs="Arial"/>
          <w:lang w:val="en-GB"/>
        </w:rPr>
        <w:t xml:space="preserve"> submissions, referrals</w:t>
      </w:r>
      <w:r w:rsidR="00B72DD1" w:rsidRPr="00CF69CD">
        <w:rPr>
          <w:rFonts w:ascii="Arial" w:hAnsi="Arial" w:cs="Arial"/>
          <w:lang w:val="en-GB"/>
        </w:rPr>
        <w:t xml:space="preserve"> and requests by the MOP regarding a Party’s compliance.</w:t>
      </w:r>
      <w:r w:rsidRPr="00CF69CD">
        <w:rPr>
          <w:rFonts w:ascii="Arial" w:hAnsi="Arial" w:cs="Arial"/>
          <w:lang w:val="en-GB"/>
        </w:rPr>
        <w:t xml:space="preserve">  </w:t>
      </w:r>
    </w:p>
    <w:p w14:paraId="72EE43BC" w14:textId="77777777" w:rsidR="00F12028" w:rsidRPr="00CF69CD" w:rsidRDefault="00F12028" w:rsidP="00180494">
      <w:pPr>
        <w:spacing w:after="0"/>
        <w:jc w:val="both"/>
        <w:rPr>
          <w:rFonts w:ascii="Arial" w:eastAsia="Arial" w:hAnsi="Arial" w:cs="Arial"/>
          <w:b/>
          <w:bCs/>
          <w:color w:val="603A96"/>
          <w:w w:val="90"/>
          <w:sz w:val="32"/>
          <w:szCs w:val="32"/>
          <w:lang w:val="en-GB"/>
        </w:rPr>
      </w:pPr>
    </w:p>
    <w:p w14:paraId="36611787" w14:textId="77777777" w:rsidR="00F12028" w:rsidRPr="00CF69CD" w:rsidRDefault="00F12028" w:rsidP="00180494">
      <w:pPr>
        <w:spacing w:after="0"/>
        <w:jc w:val="both"/>
        <w:rPr>
          <w:rFonts w:ascii="Arial" w:eastAsia="Arial" w:hAnsi="Arial" w:cs="Arial"/>
          <w:b/>
          <w:bCs/>
          <w:color w:val="603A96"/>
          <w:w w:val="90"/>
          <w:sz w:val="32"/>
          <w:szCs w:val="32"/>
          <w:lang w:val="en-GB"/>
        </w:rPr>
      </w:pPr>
    </w:p>
    <w:p w14:paraId="12EA7E37" w14:textId="2C3F9913" w:rsidR="00061849"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w:t>
      </w:r>
      <w:r w:rsidRPr="00CF69CD">
        <w:rPr>
          <w:rFonts w:ascii="Arial" w:eastAsia="Arial" w:hAnsi="Arial" w:cs="Arial"/>
          <w:b/>
          <w:bCs/>
          <w:color w:val="603A96"/>
          <w:w w:val="90"/>
          <w:sz w:val="32"/>
          <w:szCs w:val="32"/>
          <w:lang w:val="en-GB"/>
        </w:rPr>
        <w:tab/>
      </w:r>
      <w:r w:rsidR="00FC6C69" w:rsidRPr="00CF69CD">
        <w:rPr>
          <w:rFonts w:ascii="Arial" w:eastAsia="Arial" w:hAnsi="Arial" w:cs="Arial"/>
          <w:b/>
          <w:bCs/>
          <w:color w:val="603A96"/>
          <w:w w:val="90"/>
          <w:sz w:val="32"/>
          <w:szCs w:val="32"/>
          <w:lang w:val="en-GB"/>
        </w:rPr>
        <w:t>C</w:t>
      </w:r>
      <w:r w:rsidR="00061849" w:rsidRPr="00CF69CD">
        <w:rPr>
          <w:rFonts w:ascii="Arial" w:eastAsia="Arial" w:hAnsi="Arial" w:cs="Arial"/>
          <w:b/>
          <w:bCs/>
          <w:color w:val="603A96"/>
          <w:w w:val="90"/>
          <w:sz w:val="32"/>
          <w:szCs w:val="32"/>
          <w:lang w:val="en-GB"/>
        </w:rPr>
        <w:t>ommunications from the public</w:t>
      </w:r>
    </w:p>
    <w:p w14:paraId="732D918D" w14:textId="77777777" w:rsidR="00061849" w:rsidRPr="00CF69CD" w:rsidRDefault="00061849" w:rsidP="00180494">
      <w:pPr>
        <w:spacing w:after="0"/>
        <w:jc w:val="both"/>
        <w:rPr>
          <w:rFonts w:ascii="Arial" w:hAnsi="Arial" w:cs="Arial"/>
          <w:lang w:val="en-GB"/>
        </w:rPr>
      </w:pPr>
    </w:p>
    <w:p w14:paraId="5A2490B6" w14:textId="2FD5D79E" w:rsidR="000961F0" w:rsidRPr="00CF69CD" w:rsidRDefault="000961F0" w:rsidP="00180494">
      <w:pPr>
        <w:spacing w:after="0"/>
        <w:jc w:val="both"/>
        <w:rPr>
          <w:rFonts w:ascii="Arial" w:hAnsi="Arial" w:cs="Arial"/>
          <w:lang w:val="en-GB"/>
        </w:rPr>
      </w:pPr>
      <w:r w:rsidRPr="00CF69CD">
        <w:rPr>
          <w:rFonts w:ascii="Arial" w:hAnsi="Arial" w:cs="Arial"/>
          <w:lang w:val="en-GB"/>
        </w:rPr>
        <w:t xml:space="preserve">Communications may be brought before the Committee by one or more members of the public concerning a Party’s compliance with the Convention. The communication shall be addressed to the secretariat in writing </w:t>
      </w:r>
      <w:r w:rsidR="00EB6CBC" w:rsidRPr="00CF69CD">
        <w:rPr>
          <w:rFonts w:ascii="Arial" w:hAnsi="Arial" w:cs="Arial"/>
          <w:lang w:val="en-GB"/>
        </w:rPr>
        <w:t>using the required format,</w:t>
      </w:r>
      <w:r w:rsidR="00EB6CBC" w:rsidRPr="00CF69CD">
        <w:rPr>
          <w:rStyle w:val="FootnoteReference"/>
          <w:rFonts w:ascii="Arial" w:hAnsi="Arial" w:cs="Arial"/>
          <w:lang w:val="en-GB"/>
        </w:rPr>
        <w:footnoteReference w:id="26"/>
      </w:r>
      <w:r w:rsidR="00EB6CBC" w:rsidRPr="00CF69CD">
        <w:rPr>
          <w:rFonts w:ascii="Arial" w:hAnsi="Arial" w:cs="Arial"/>
          <w:lang w:val="en-GB"/>
        </w:rPr>
        <w:t xml:space="preserve"> </w:t>
      </w:r>
      <w:r w:rsidRPr="00CF69CD">
        <w:rPr>
          <w:rFonts w:ascii="Arial" w:hAnsi="Arial" w:cs="Arial"/>
          <w:lang w:val="en-GB"/>
        </w:rPr>
        <w:t xml:space="preserve">and should be </w:t>
      </w:r>
      <w:r w:rsidR="00EB6CBC" w:rsidRPr="00CF69CD">
        <w:rPr>
          <w:rFonts w:ascii="Arial" w:hAnsi="Arial" w:cs="Arial"/>
          <w:lang w:val="en-GB"/>
        </w:rPr>
        <w:t xml:space="preserve">submitted in both hardcopy and </w:t>
      </w:r>
      <w:r w:rsidRPr="00CF69CD">
        <w:rPr>
          <w:rFonts w:ascii="Arial" w:hAnsi="Arial" w:cs="Arial"/>
          <w:lang w:val="en-GB"/>
        </w:rPr>
        <w:t>in electronic form, supported by corroborating information.</w:t>
      </w:r>
    </w:p>
    <w:p w14:paraId="068B04EA" w14:textId="3CC012EC" w:rsidR="000961F0" w:rsidRPr="00CF69CD" w:rsidRDefault="000961F0" w:rsidP="00180494">
      <w:pPr>
        <w:widowControl/>
        <w:autoSpaceDE w:val="0"/>
        <w:autoSpaceDN w:val="0"/>
        <w:adjustRightInd w:val="0"/>
        <w:spacing w:after="0" w:line="240" w:lineRule="auto"/>
        <w:jc w:val="both"/>
        <w:rPr>
          <w:rFonts w:ascii="Arial" w:hAnsi="Arial" w:cs="Arial"/>
          <w:sz w:val="24"/>
          <w:szCs w:val="24"/>
          <w:lang w:val="en-GB"/>
        </w:rPr>
      </w:pPr>
    </w:p>
    <w:p w14:paraId="5380A0A8" w14:textId="0838DBA6" w:rsidR="000961F0" w:rsidRPr="00CF69CD" w:rsidRDefault="000961F0"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The Committee shall consider any such communication unless it determines that the communication is:</w:t>
      </w:r>
    </w:p>
    <w:p w14:paraId="08A03DE1" w14:textId="77777777" w:rsidR="000961F0" w:rsidRPr="00CF69CD" w:rsidRDefault="000961F0"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(a) Anonymous;</w:t>
      </w:r>
    </w:p>
    <w:p w14:paraId="067282FC" w14:textId="77777777" w:rsidR="000961F0" w:rsidRPr="00CF69CD" w:rsidRDefault="000961F0"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(b) An abuse of the right to make such communications;</w:t>
      </w:r>
    </w:p>
    <w:p w14:paraId="7217B165" w14:textId="77777777" w:rsidR="000961F0" w:rsidRPr="00CF69CD" w:rsidRDefault="000961F0"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(c) Manifestly unreasonable;</w:t>
      </w:r>
    </w:p>
    <w:p w14:paraId="5808FF7A" w14:textId="39BD9BDF" w:rsidR="000961F0" w:rsidRPr="00CF69CD" w:rsidRDefault="000961F0" w:rsidP="00180494">
      <w:pPr>
        <w:spacing w:after="0"/>
        <w:jc w:val="both"/>
        <w:rPr>
          <w:rFonts w:ascii="Arial" w:hAnsi="Arial" w:cs="Arial"/>
          <w:lang w:val="en-GB"/>
        </w:rPr>
      </w:pPr>
      <w:r w:rsidRPr="00CF69CD">
        <w:rPr>
          <w:rFonts w:ascii="Arial" w:hAnsi="Arial" w:cs="Arial"/>
          <w:lang w:val="en-GB"/>
        </w:rPr>
        <w:t xml:space="preserve">(d) Incompatible with the provisions of decision </w:t>
      </w:r>
      <w:r w:rsidR="00EB6CBC" w:rsidRPr="00CF69CD">
        <w:rPr>
          <w:rFonts w:ascii="Arial" w:hAnsi="Arial" w:cs="Arial"/>
          <w:lang w:val="en-GB"/>
        </w:rPr>
        <w:t xml:space="preserve">I/7 </w:t>
      </w:r>
      <w:r w:rsidRPr="00CF69CD">
        <w:rPr>
          <w:rFonts w:ascii="Arial" w:hAnsi="Arial" w:cs="Arial"/>
          <w:lang w:val="en-GB"/>
        </w:rPr>
        <w:t>or with the Convention.</w:t>
      </w:r>
    </w:p>
    <w:p w14:paraId="54E543F8" w14:textId="77777777" w:rsidR="00EB6CBC" w:rsidRPr="00CF69CD" w:rsidRDefault="00EB6CBC" w:rsidP="00180494">
      <w:pPr>
        <w:spacing w:after="0"/>
        <w:jc w:val="both"/>
        <w:rPr>
          <w:rFonts w:ascii="Arial" w:hAnsi="Arial" w:cs="Arial"/>
          <w:lang w:val="en-GB"/>
        </w:rPr>
      </w:pPr>
    </w:p>
    <w:p w14:paraId="7A6D6173" w14:textId="77777777" w:rsidR="00EB6CBC" w:rsidRPr="00CF69CD" w:rsidRDefault="00EB6CBC" w:rsidP="00180494">
      <w:pPr>
        <w:spacing w:after="0"/>
        <w:jc w:val="both"/>
        <w:rPr>
          <w:rFonts w:ascii="Arial" w:hAnsi="Arial" w:cs="Arial"/>
          <w:lang w:val="en-GB"/>
        </w:rPr>
      </w:pPr>
    </w:p>
    <w:p w14:paraId="2733C032" w14:textId="18DB457F" w:rsidR="004E69C2"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2.1</w:t>
      </w:r>
      <w:r w:rsidRPr="00CF69CD">
        <w:rPr>
          <w:rFonts w:ascii="Arial" w:eastAsia="Arial" w:hAnsi="Arial" w:cs="Arial"/>
          <w:b/>
          <w:bCs/>
          <w:color w:val="603A96"/>
          <w:w w:val="90"/>
          <w:sz w:val="32"/>
          <w:szCs w:val="32"/>
          <w:lang w:val="en-GB"/>
        </w:rPr>
        <w:tab/>
      </w:r>
      <w:r w:rsidR="004E69C2" w:rsidRPr="00CF69CD">
        <w:rPr>
          <w:rFonts w:ascii="Arial" w:eastAsia="Arial" w:hAnsi="Arial" w:cs="Arial"/>
          <w:b/>
          <w:bCs/>
          <w:color w:val="603A96"/>
          <w:w w:val="90"/>
          <w:sz w:val="32"/>
          <w:szCs w:val="32"/>
          <w:lang w:val="en-GB"/>
        </w:rPr>
        <w:t>Upon receipt of a new communication</w:t>
      </w:r>
    </w:p>
    <w:p w14:paraId="07610473" w14:textId="77777777" w:rsidR="004E69C2" w:rsidRPr="00CF69CD" w:rsidRDefault="004E69C2" w:rsidP="00180494">
      <w:pPr>
        <w:pStyle w:val="ListParagraph"/>
        <w:spacing w:after="0"/>
        <w:jc w:val="both"/>
        <w:rPr>
          <w:rFonts w:ascii="Arial" w:hAnsi="Arial" w:cs="Arial"/>
          <w:lang w:val="en-GB"/>
        </w:rPr>
      </w:pPr>
    </w:p>
    <w:p w14:paraId="2FF471CA" w14:textId="5D17EBEB" w:rsidR="004E69C2" w:rsidRPr="00CF69CD" w:rsidRDefault="004E69C2" w:rsidP="00180494">
      <w:pPr>
        <w:widowControl/>
        <w:spacing w:after="0"/>
        <w:jc w:val="both"/>
        <w:rPr>
          <w:rFonts w:ascii="Arial" w:hAnsi="Arial" w:cs="Arial"/>
          <w:lang w:val="en-GB"/>
        </w:rPr>
      </w:pPr>
      <w:r w:rsidRPr="00CF69CD">
        <w:rPr>
          <w:rFonts w:ascii="Arial" w:hAnsi="Arial" w:cs="Arial"/>
          <w:lang w:val="en-GB"/>
        </w:rPr>
        <w:t xml:space="preserve">Following receipt of a new communication, the secretariat sends an acknowledgement of receipt. The secretariat checks it for completeness and determines whether it is sufficiently in </w:t>
      </w:r>
      <w:r w:rsidRPr="00CF69CD">
        <w:rPr>
          <w:rFonts w:ascii="Arial" w:hAnsi="Arial" w:cs="Arial"/>
          <w:lang w:val="en-GB"/>
        </w:rPr>
        <w:lastRenderedPageBreak/>
        <w:t>the form of a communication to be brought to the attention of the Chair and Vice-Chair of the Compliance Committee. If not, the secretariat informs the communicant accordingly and invites the communicant to re-submit its communication in the recommended format.</w:t>
      </w:r>
      <w:r w:rsidRPr="00CF69CD">
        <w:rPr>
          <w:rStyle w:val="FootnoteReference"/>
          <w:rFonts w:ascii="Arial" w:hAnsi="Arial" w:cs="Arial"/>
          <w:lang w:val="en-GB"/>
        </w:rPr>
        <w:footnoteReference w:id="27"/>
      </w:r>
      <w:r w:rsidRPr="00CF69CD">
        <w:rPr>
          <w:rFonts w:ascii="Arial" w:hAnsi="Arial" w:cs="Arial"/>
          <w:lang w:val="en-GB"/>
        </w:rPr>
        <w:t xml:space="preserve"> </w:t>
      </w:r>
    </w:p>
    <w:p w14:paraId="4FBE2D32" w14:textId="77777777" w:rsidR="004E69C2" w:rsidRPr="00CF69CD" w:rsidRDefault="004E69C2" w:rsidP="00180494">
      <w:pPr>
        <w:spacing w:after="0"/>
        <w:jc w:val="both"/>
        <w:rPr>
          <w:rFonts w:ascii="Arial" w:eastAsia="Arial" w:hAnsi="Arial" w:cs="Arial"/>
          <w:b/>
          <w:bCs/>
          <w:color w:val="603A96"/>
          <w:w w:val="90"/>
          <w:sz w:val="32"/>
          <w:szCs w:val="32"/>
          <w:lang w:val="en-GB"/>
        </w:rPr>
      </w:pPr>
    </w:p>
    <w:p w14:paraId="4DD8B6B2" w14:textId="2F05D9F3" w:rsidR="004E69C2"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2.2</w:t>
      </w:r>
      <w:r w:rsidRPr="00CF69CD">
        <w:rPr>
          <w:rFonts w:ascii="Arial" w:eastAsia="Arial" w:hAnsi="Arial" w:cs="Arial"/>
          <w:b/>
          <w:bCs/>
          <w:color w:val="603A96"/>
          <w:w w:val="90"/>
          <w:sz w:val="32"/>
          <w:szCs w:val="32"/>
          <w:lang w:val="en-GB"/>
        </w:rPr>
        <w:tab/>
      </w:r>
      <w:r w:rsidR="004E69C2" w:rsidRPr="00CF69CD">
        <w:rPr>
          <w:rFonts w:ascii="Arial" w:eastAsia="Arial" w:hAnsi="Arial" w:cs="Arial"/>
          <w:b/>
          <w:bCs/>
          <w:color w:val="603A96"/>
          <w:w w:val="90"/>
          <w:sz w:val="32"/>
          <w:szCs w:val="32"/>
          <w:lang w:val="en-GB"/>
        </w:rPr>
        <w:t>Decision by Chair and Vice Chair to forward communication to Committee for review</w:t>
      </w:r>
    </w:p>
    <w:p w14:paraId="0DE5BB36" w14:textId="77777777" w:rsidR="004E69C2" w:rsidRPr="00CF69CD" w:rsidRDefault="004E69C2" w:rsidP="00180494">
      <w:pPr>
        <w:pStyle w:val="ListParagraph"/>
        <w:spacing w:after="0"/>
        <w:jc w:val="both"/>
        <w:rPr>
          <w:rFonts w:ascii="Arial" w:hAnsi="Arial" w:cs="Arial"/>
          <w:lang w:val="en-GB"/>
        </w:rPr>
      </w:pPr>
    </w:p>
    <w:p w14:paraId="414BB35A" w14:textId="7D7F71FE" w:rsidR="004E69C2" w:rsidRPr="00CF69CD" w:rsidRDefault="004E69C2" w:rsidP="00180494">
      <w:pPr>
        <w:widowControl/>
        <w:spacing w:after="0"/>
        <w:jc w:val="both"/>
        <w:rPr>
          <w:rFonts w:ascii="Arial" w:hAnsi="Arial" w:cs="Arial"/>
          <w:lang w:val="en-GB"/>
        </w:rPr>
      </w:pPr>
      <w:r w:rsidRPr="00CF69CD">
        <w:rPr>
          <w:rFonts w:ascii="Arial" w:hAnsi="Arial" w:cs="Arial"/>
          <w:lang w:val="en-GB"/>
        </w:rPr>
        <w:t>Approximately five weeks before each Committee meeting, the secretariat forwards all communications received since the last meeting that are sufficiently in the form of a communication to the Chair and Vice-Chair of the Committee for their review.  Only communications submitted to the secretariat at least five weeks before the next Committee meeting will be considered for preliminary admissibility at that meeting. The Committee agrees at each meeting the cut-off date by which the Committee will receive communications to be considered for the next meeting. This date will be recorded in the meeting report and then posted on the communications webpage.</w:t>
      </w:r>
    </w:p>
    <w:p w14:paraId="102C4808" w14:textId="77777777" w:rsidR="004E69C2" w:rsidRPr="00CF69CD" w:rsidRDefault="004E69C2" w:rsidP="00180494">
      <w:pPr>
        <w:pStyle w:val="ListParagraph"/>
        <w:spacing w:after="0"/>
        <w:jc w:val="both"/>
        <w:rPr>
          <w:rFonts w:ascii="Arial" w:hAnsi="Arial" w:cs="Arial"/>
          <w:lang w:val="en-GB"/>
        </w:rPr>
      </w:pPr>
    </w:p>
    <w:p w14:paraId="0DD42790" w14:textId="77777777" w:rsidR="004E69C2" w:rsidRPr="00CF69CD" w:rsidRDefault="004E69C2" w:rsidP="00180494">
      <w:pPr>
        <w:widowControl/>
        <w:spacing w:after="0"/>
        <w:jc w:val="both"/>
        <w:rPr>
          <w:rFonts w:ascii="Arial" w:hAnsi="Arial" w:cs="Arial"/>
          <w:lang w:val="en-GB"/>
        </w:rPr>
      </w:pPr>
      <w:r w:rsidRPr="00CF69CD">
        <w:rPr>
          <w:rFonts w:ascii="Arial" w:hAnsi="Arial" w:cs="Arial"/>
          <w:lang w:val="en-GB"/>
        </w:rPr>
        <w:t>The Chair and the Vice-Chair, with the assistance of the secretariat, decide whether the forwarded communications are sufficiently well-prepared to be considered by the Committee at its next meeting for a preliminary determination on admissibility. If not, the secretariat informs the communicant accordingly and invites the communicant to re-submit the communication in the recommended format for communications.</w:t>
      </w:r>
    </w:p>
    <w:p w14:paraId="1D452BB7" w14:textId="77777777" w:rsidR="004E69C2" w:rsidRPr="00CF69CD" w:rsidRDefault="004E69C2" w:rsidP="00180494">
      <w:pPr>
        <w:widowControl/>
        <w:spacing w:after="0"/>
        <w:jc w:val="both"/>
        <w:rPr>
          <w:rFonts w:ascii="Arial" w:hAnsi="Arial" w:cs="Arial"/>
          <w:lang w:val="en-GB"/>
        </w:rPr>
      </w:pPr>
    </w:p>
    <w:p w14:paraId="217B2D16" w14:textId="77777777" w:rsidR="004E69C2" w:rsidRPr="00CF69CD" w:rsidRDefault="004E69C2" w:rsidP="00180494">
      <w:pPr>
        <w:widowControl/>
        <w:spacing w:after="0"/>
        <w:jc w:val="both"/>
        <w:rPr>
          <w:rFonts w:ascii="Arial" w:hAnsi="Arial" w:cs="Arial"/>
          <w:lang w:val="en-GB"/>
        </w:rPr>
      </w:pPr>
      <w:r w:rsidRPr="00CF69CD">
        <w:rPr>
          <w:rFonts w:ascii="Arial" w:hAnsi="Arial" w:cs="Arial"/>
          <w:lang w:val="en-GB"/>
        </w:rPr>
        <w:t>The decision by the Chair and Vice-chair that a new communication should be forwarded to the Committee for consideration of preliminary admissibility does not in any way prejudice the Committee’s finding on whether the communication in question is preliminarily admissible. Moreover, the decision to forward a communication to the Committee does not prevent the Committee from deciding to request further clarification by the communicant before deciding on the question on preliminary admissibility.</w:t>
      </w:r>
    </w:p>
    <w:p w14:paraId="0D7D57A6" w14:textId="77777777" w:rsidR="004E69C2" w:rsidRPr="00CF69CD" w:rsidRDefault="004E69C2" w:rsidP="00180494">
      <w:pPr>
        <w:pStyle w:val="ListParagraph"/>
        <w:spacing w:after="0"/>
        <w:jc w:val="both"/>
        <w:rPr>
          <w:rFonts w:ascii="Arial" w:hAnsi="Arial" w:cs="Arial"/>
          <w:lang w:val="en-GB"/>
        </w:rPr>
      </w:pPr>
    </w:p>
    <w:p w14:paraId="1C9826B1" w14:textId="77777777" w:rsidR="004E69C2" w:rsidRPr="00CF69CD" w:rsidRDefault="004E69C2" w:rsidP="00180494">
      <w:pPr>
        <w:widowControl/>
        <w:spacing w:after="0"/>
        <w:jc w:val="both"/>
        <w:rPr>
          <w:rFonts w:ascii="Arial" w:hAnsi="Arial" w:cs="Arial"/>
          <w:lang w:val="en-GB"/>
        </w:rPr>
      </w:pPr>
      <w:r w:rsidRPr="00CF69CD">
        <w:rPr>
          <w:rFonts w:ascii="Arial" w:hAnsi="Arial" w:cs="Arial"/>
          <w:lang w:val="en-GB"/>
        </w:rPr>
        <w:t>Each communication forwarded to the Committee for consideration of preliminary admissibility will be allocated a case reference, in the format “PRE/ACCC/C</w:t>
      </w:r>
      <w:proofErr w:type="gramStart"/>
      <w:r w:rsidRPr="00CF69CD">
        <w:rPr>
          <w:rFonts w:ascii="Arial" w:hAnsi="Arial" w:cs="Arial"/>
          <w:lang w:val="en-GB"/>
        </w:rPr>
        <w:t>/[</w:t>
      </w:r>
      <w:proofErr w:type="gramEnd"/>
      <w:r w:rsidRPr="00CF69CD">
        <w:rPr>
          <w:rFonts w:ascii="Arial" w:hAnsi="Arial" w:cs="Arial"/>
          <w:lang w:val="en-GB"/>
        </w:rPr>
        <w:t xml:space="preserve">Year]/[Number of communication]”.  The prefix “PRE” indicates that the Committee’s determination of the preliminary admissibility of that communication has not yet been made. </w:t>
      </w:r>
    </w:p>
    <w:p w14:paraId="084F32DB" w14:textId="77777777" w:rsidR="000961F0" w:rsidRPr="00CF69CD" w:rsidRDefault="000961F0" w:rsidP="00180494">
      <w:pPr>
        <w:widowControl/>
        <w:spacing w:after="0"/>
        <w:jc w:val="both"/>
        <w:rPr>
          <w:rFonts w:ascii="Arial" w:hAnsi="Arial" w:cs="Arial"/>
          <w:lang w:val="en-GB"/>
        </w:rPr>
      </w:pPr>
    </w:p>
    <w:p w14:paraId="452F8794" w14:textId="77777777" w:rsidR="00EB6CBC" w:rsidRPr="00CF69CD" w:rsidRDefault="00EB6CBC" w:rsidP="00180494">
      <w:pPr>
        <w:spacing w:after="0"/>
        <w:jc w:val="both"/>
        <w:rPr>
          <w:rFonts w:ascii="Arial" w:eastAsia="Arial" w:hAnsi="Arial" w:cs="Arial"/>
          <w:b/>
          <w:bCs/>
          <w:color w:val="603A96"/>
          <w:w w:val="90"/>
          <w:sz w:val="32"/>
          <w:szCs w:val="32"/>
          <w:lang w:val="en-GB"/>
        </w:rPr>
      </w:pPr>
    </w:p>
    <w:p w14:paraId="615EB896" w14:textId="0E871DB1" w:rsidR="000961F0" w:rsidRPr="00CF69CD" w:rsidRDefault="00B72DD1"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2.3</w:t>
      </w:r>
      <w:r w:rsidRPr="00CF69CD">
        <w:rPr>
          <w:rFonts w:ascii="Arial" w:eastAsia="Arial" w:hAnsi="Arial" w:cs="Arial"/>
          <w:b/>
          <w:bCs/>
          <w:color w:val="603A96"/>
          <w:w w:val="90"/>
          <w:sz w:val="32"/>
          <w:szCs w:val="32"/>
          <w:lang w:val="en-GB"/>
        </w:rPr>
        <w:tab/>
      </w:r>
      <w:r w:rsidR="000961F0" w:rsidRPr="00CF69CD">
        <w:rPr>
          <w:rFonts w:ascii="Arial" w:eastAsia="Arial" w:hAnsi="Arial" w:cs="Arial"/>
          <w:b/>
          <w:bCs/>
          <w:color w:val="603A96"/>
          <w:w w:val="90"/>
          <w:sz w:val="32"/>
          <w:szCs w:val="32"/>
          <w:lang w:val="en-GB"/>
        </w:rPr>
        <w:t>Confidentiality</w:t>
      </w:r>
    </w:p>
    <w:p w14:paraId="14110E4C" w14:textId="77777777" w:rsidR="004E69C2" w:rsidRPr="00CF69CD" w:rsidRDefault="004E69C2" w:rsidP="00180494">
      <w:pPr>
        <w:spacing w:after="0"/>
        <w:ind w:firstLine="720"/>
        <w:jc w:val="both"/>
        <w:rPr>
          <w:rFonts w:ascii="Arial" w:hAnsi="Arial" w:cs="Arial"/>
          <w:lang w:val="en-GB"/>
        </w:rPr>
      </w:pPr>
    </w:p>
    <w:p w14:paraId="1825E5D9" w14:textId="77777777" w:rsidR="004E69C2" w:rsidRPr="00CF69CD" w:rsidRDefault="004E69C2" w:rsidP="00180494">
      <w:pPr>
        <w:spacing w:after="0"/>
        <w:jc w:val="both"/>
        <w:rPr>
          <w:rFonts w:ascii="Arial" w:hAnsi="Arial" w:cs="Arial"/>
          <w:lang w:val="en-GB"/>
        </w:rPr>
      </w:pPr>
      <w:r w:rsidRPr="00CF69CD">
        <w:rPr>
          <w:rFonts w:ascii="Arial" w:hAnsi="Arial" w:cs="Arial"/>
          <w:lang w:val="en-GB"/>
        </w:rPr>
        <w:t>If the communicant has requested that part of the communication be kept confidential, the Committee will need to decide whether the information that has not been designated confidential is sufficient for it to be able to process the communication. It may decide to enter into a dialogue with the communicant concerning the request for confidentiality if it considers that this will facilitate the processing of the communication.</w:t>
      </w:r>
    </w:p>
    <w:p w14:paraId="00EF8436" w14:textId="77777777" w:rsidR="004E69C2" w:rsidRDefault="004E69C2" w:rsidP="00180494">
      <w:pPr>
        <w:spacing w:after="0"/>
        <w:jc w:val="both"/>
        <w:rPr>
          <w:rFonts w:ascii="Arial" w:hAnsi="Arial" w:cs="Arial"/>
          <w:lang w:val="en-GB"/>
        </w:rPr>
      </w:pPr>
    </w:p>
    <w:p w14:paraId="03CA9D69" w14:textId="77777777" w:rsidR="00C243EA" w:rsidRPr="00CF69CD" w:rsidRDefault="00C243EA" w:rsidP="00180494">
      <w:pPr>
        <w:spacing w:after="0"/>
        <w:jc w:val="both"/>
        <w:rPr>
          <w:rFonts w:ascii="Arial" w:hAnsi="Arial" w:cs="Arial"/>
          <w:lang w:val="en-GB"/>
        </w:rPr>
      </w:pPr>
    </w:p>
    <w:p w14:paraId="4B711035" w14:textId="77777777" w:rsidR="00EB6CBC" w:rsidRPr="00CF69CD" w:rsidRDefault="00EB6CBC" w:rsidP="00180494">
      <w:pPr>
        <w:spacing w:after="0"/>
        <w:jc w:val="both"/>
        <w:rPr>
          <w:rFonts w:ascii="Arial" w:eastAsia="Arial" w:hAnsi="Arial" w:cs="Arial"/>
          <w:b/>
          <w:bCs/>
          <w:color w:val="603A96"/>
          <w:w w:val="90"/>
          <w:sz w:val="32"/>
          <w:szCs w:val="32"/>
          <w:lang w:val="en-GB"/>
        </w:rPr>
      </w:pPr>
    </w:p>
    <w:p w14:paraId="5460F341" w14:textId="708ABDAE" w:rsidR="00F12028" w:rsidRPr="00CF69CD" w:rsidRDefault="00B72DD1" w:rsidP="00180494">
      <w:pPr>
        <w:spacing w:after="0"/>
        <w:jc w:val="both"/>
        <w:rPr>
          <w:rFonts w:ascii="Arial" w:hAnsi="Arial" w:cs="Arial"/>
          <w:b/>
          <w:lang w:val="en-GB"/>
        </w:rPr>
      </w:pPr>
      <w:r w:rsidRPr="00CF69CD">
        <w:rPr>
          <w:rFonts w:ascii="Arial" w:eastAsia="Arial" w:hAnsi="Arial" w:cs="Arial"/>
          <w:b/>
          <w:bCs/>
          <w:color w:val="603A96"/>
          <w:w w:val="90"/>
          <w:sz w:val="32"/>
          <w:szCs w:val="32"/>
          <w:lang w:val="en-GB"/>
        </w:rPr>
        <w:lastRenderedPageBreak/>
        <w:t>2.4</w:t>
      </w:r>
      <w:r w:rsidRPr="00CF69CD">
        <w:rPr>
          <w:rFonts w:ascii="Arial" w:eastAsia="Arial" w:hAnsi="Arial" w:cs="Arial"/>
          <w:b/>
          <w:bCs/>
          <w:color w:val="603A96"/>
          <w:w w:val="90"/>
          <w:sz w:val="32"/>
          <w:szCs w:val="32"/>
          <w:lang w:val="en-GB"/>
        </w:rPr>
        <w:tab/>
      </w:r>
      <w:r w:rsidR="00F12028" w:rsidRPr="00CF69CD">
        <w:rPr>
          <w:rFonts w:ascii="Arial" w:eastAsia="Arial" w:hAnsi="Arial" w:cs="Arial"/>
          <w:b/>
          <w:bCs/>
          <w:color w:val="603A96"/>
          <w:w w:val="90"/>
          <w:sz w:val="32"/>
          <w:szCs w:val="32"/>
          <w:lang w:val="en-GB"/>
        </w:rPr>
        <w:t>Translation</w:t>
      </w:r>
    </w:p>
    <w:p w14:paraId="2660F1DC" w14:textId="77777777" w:rsidR="00F12028" w:rsidRPr="00CF69CD" w:rsidRDefault="00F12028" w:rsidP="00180494">
      <w:pPr>
        <w:spacing w:after="0"/>
        <w:jc w:val="both"/>
        <w:rPr>
          <w:rFonts w:ascii="Arial" w:hAnsi="Arial" w:cs="Arial"/>
          <w:lang w:val="en-GB"/>
        </w:rPr>
      </w:pPr>
    </w:p>
    <w:p w14:paraId="4B4B9F92" w14:textId="7FAFCA71" w:rsidR="00061849" w:rsidRPr="00CF69CD" w:rsidRDefault="004E69C2" w:rsidP="00180494">
      <w:pPr>
        <w:spacing w:after="0"/>
        <w:jc w:val="both"/>
        <w:rPr>
          <w:rFonts w:ascii="Arial" w:hAnsi="Arial" w:cs="Arial"/>
          <w:lang w:val="en-GB"/>
        </w:rPr>
      </w:pPr>
      <w:r w:rsidRPr="00CF69CD">
        <w:rPr>
          <w:rFonts w:ascii="Arial" w:hAnsi="Arial" w:cs="Arial"/>
          <w:lang w:val="en-GB"/>
        </w:rPr>
        <w:t>If translation of the supporting material is required, the Committee will need to decide on the extent to which more material, other than that which is already available in English, should be translated, taking into account both the costs of translation and the delay involved. The Committee may also request the communicant to provide an English translation of some documents.</w:t>
      </w:r>
    </w:p>
    <w:p w14:paraId="2F357F74" w14:textId="77777777" w:rsidR="00061849" w:rsidRPr="00CF69CD" w:rsidRDefault="00061849" w:rsidP="00180494">
      <w:pPr>
        <w:spacing w:after="0"/>
        <w:jc w:val="both"/>
        <w:rPr>
          <w:rFonts w:ascii="Arial" w:hAnsi="Arial" w:cs="Arial"/>
          <w:lang w:val="en-GB"/>
        </w:rPr>
      </w:pPr>
    </w:p>
    <w:p w14:paraId="1406EF06" w14:textId="77777777" w:rsidR="00A83EC6" w:rsidRPr="00CF69CD" w:rsidRDefault="00A83EC6" w:rsidP="00180494">
      <w:pPr>
        <w:spacing w:after="0"/>
        <w:jc w:val="both"/>
        <w:rPr>
          <w:rFonts w:ascii="Arial" w:eastAsia="Arial" w:hAnsi="Arial" w:cs="Arial"/>
          <w:b/>
          <w:bCs/>
          <w:color w:val="603A96"/>
          <w:w w:val="90"/>
          <w:sz w:val="32"/>
          <w:szCs w:val="32"/>
          <w:lang w:val="en-GB"/>
        </w:rPr>
      </w:pPr>
      <w:bookmarkStart w:id="17" w:name="_TOC_250024"/>
    </w:p>
    <w:p w14:paraId="2974551F" w14:textId="6D4C41C6" w:rsidR="009D4292" w:rsidRPr="00CF69CD" w:rsidRDefault="00CF0437"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2.5</w:t>
      </w:r>
      <w:r w:rsidRPr="00CF69CD">
        <w:rPr>
          <w:rFonts w:ascii="Arial" w:eastAsia="Arial" w:hAnsi="Arial" w:cs="Arial"/>
          <w:b/>
          <w:bCs/>
          <w:color w:val="603A96"/>
          <w:w w:val="90"/>
          <w:sz w:val="32"/>
          <w:szCs w:val="32"/>
          <w:lang w:val="en-GB"/>
        </w:rPr>
        <w:tab/>
      </w:r>
      <w:r w:rsidR="002F5C75" w:rsidRPr="00CF69CD">
        <w:rPr>
          <w:rFonts w:ascii="Arial" w:eastAsia="Arial" w:hAnsi="Arial" w:cs="Arial"/>
          <w:b/>
          <w:bCs/>
          <w:color w:val="603A96"/>
          <w:w w:val="90"/>
          <w:sz w:val="32"/>
          <w:szCs w:val="32"/>
          <w:lang w:val="en-GB"/>
        </w:rPr>
        <w:t>Determination of admissibility</w:t>
      </w:r>
      <w:bookmarkEnd w:id="17"/>
    </w:p>
    <w:p w14:paraId="62EA9C4A" w14:textId="77777777" w:rsidR="009D4292" w:rsidRPr="00CF69CD" w:rsidRDefault="009D4292" w:rsidP="00180494">
      <w:pPr>
        <w:spacing w:after="0"/>
        <w:jc w:val="both"/>
        <w:rPr>
          <w:rFonts w:ascii="Arial" w:hAnsi="Arial" w:cs="Arial"/>
          <w:lang w:val="en-GB"/>
        </w:rPr>
      </w:pPr>
    </w:p>
    <w:p w14:paraId="58F02199" w14:textId="77777777" w:rsidR="005C43D0" w:rsidRPr="00CF69CD" w:rsidRDefault="005C43D0" w:rsidP="00180494">
      <w:pPr>
        <w:spacing w:after="0"/>
        <w:jc w:val="both"/>
        <w:rPr>
          <w:rFonts w:ascii="Arial" w:hAnsi="Arial" w:cs="Arial"/>
          <w:b/>
          <w:lang w:val="en-GB"/>
        </w:rPr>
      </w:pPr>
      <w:r w:rsidRPr="00CF69CD">
        <w:rPr>
          <w:rFonts w:ascii="Arial" w:hAnsi="Arial" w:cs="Arial"/>
          <w:b/>
          <w:lang w:val="en-GB"/>
        </w:rPr>
        <w:t>New communications published on the website and Party concerned notified</w:t>
      </w:r>
    </w:p>
    <w:p w14:paraId="0F45E17F" w14:textId="77777777" w:rsidR="005C43D0" w:rsidRPr="00CF69CD" w:rsidRDefault="005C43D0" w:rsidP="00EB6CBC">
      <w:pPr>
        <w:spacing w:after="0"/>
        <w:ind w:firstLine="720"/>
        <w:jc w:val="both"/>
        <w:rPr>
          <w:rFonts w:ascii="Arial" w:hAnsi="Arial" w:cs="Arial"/>
          <w:lang w:val="en-GB"/>
        </w:rPr>
      </w:pPr>
    </w:p>
    <w:p w14:paraId="06E882BB" w14:textId="02390896" w:rsidR="005C43D0" w:rsidRPr="00CF69CD" w:rsidRDefault="005C43D0" w:rsidP="00EB6CBC">
      <w:pPr>
        <w:widowControl/>
        <w:spacing w:after="0"/>
        <w:jc w:val="both"/>
        <w:rPr>
          <w:rFonts w:ascii="Arial" w:hAnsi="Arial" w:cs="Arial"/>
          <w:lang w:val="en-GB"/>
        </w:rPr>
      </w:pPr>
      <w:r w:rsidRPr="00CF69CD">
        <w:rPr>
          <w:rFonts w:ascii="Arial" w:hAnsi="Arial" w:cs="Arial"/>
          <w:lang w:val="en-GB"/>
        </w:rPr>
        <w:t xml:space="preserve">Not later than three weeks before each Compliance Committee meeting, the communications to be considered for preliminary admissibility by the Committee at that meeting will be posted, together with any attachments, on the webpage for communications, </w:t>
      </w:r>
      <w:hyperlink r:id="rId28" w:history="1">
        <w:r w:rsidR="00EB6CBC" w:rsidRPr="00CF69CD">
          <w:rPr>
            <w:rStyle w:val="Hyperlink"/>
            <w:rFonts w:ascii="Arial" w:hAnsi="Arial" w:cs="Arial"/>
            <w:lang w:val="en-GB"/>
          </w:rPr>
          <w:t>http://www.unece.org/env/pp/cc/com.html</w:t>
        </w:r>
      </w:hyperlink>
    </w:p>
    <w:p w14:paraId="20EBFF40" w14:textId="77777777" w:rsidR="005C43D0" w:rsidRPr="00CF69CD" w:rsidRDefault="005C43D0" w:rsidP="00180494">
      <w:pPr>
        <w:pStyle w:val="ListParagraph"/>
        <w:spacing w:after="0"/>
        <w:jc w:val="both"/>
        <w:rPr>
          <w:rFonts w:ascii="Arial" w:hAnsi="Arial" w:cs="Arial"/>
          <w:lang w:val="en-GB"/>
        </w:rPr>
      </w:pPr>
    </w:p>
    <w:p w14:paraId="18AC0063"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Also no later than three weeks before the meeting, the secretariat informs the Party concerned that a communication concerning its compliance will be considered as to its preliminary admissibility at the next meeting and provides a link to the communication on the Compliance Committee website. The Party concerned is informed that the preliminary admissibility will be briefly  discussed in open session at the upcoming meeting and, though there is no requirement that it do so, a representative of the Party concerned may participate either by audio-conference or in person in that session.</w:t>
      </w:r>
    </w:p>
    <w:p w14:paraId="19978A0B" w14:textId="77777777" w:rsidR="005C43D0" w:rsidRPr="00CF69CD" w:rsidRDefault="005C43D0" w:rsidP="00180494">
      <w:pPr>
        <w:pStyle w:val="ListParagraph"/>
        <w:spacing w:after="0"/>
        <w:jc w:val="both"/>
        <w:rPr>
          <w:rFonts w:ascii="Arial" w:hAnsi="Arial" w:cs="Arial"/>
          <w:lang w:val="en-GB"/>
        </w:rPr>
      </w:pPr>
    </w:p>
    <w:p w14:paraId="659784B0"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At the same time, the secretariat also informs the communicants whose communications will be considered as to their preliminary admissibility at the upcoming meeting of that fact and refers to the information to be posted on the Compliance Committee website. The communicant is informed that the preliminary admissibility will be discussed in open session at the upcoming meeting and, though there is no requirement that it do so, the communicant may participate either by audio-conference or in person in that session.</w:t>
      </w:r>
    </w:p>
    <w:p w14:paraId="00CA32BA" w14:textId="77777777" w:rsidR="005C43D0" w:rsidRPr="00CF69CD" w:rsidRDefault="005C43D0" w:rsidP="00180494">
      <w:pPr>
        <w:widowControl/>
        <w:spacing w:after="0"/>
        <w:jc w:val="both"/>
        <w:rPr>
          <w:rFonts w:ascii="Arial" w:hAnsi="Arial" w:cs="Arial"/>
          <w:lang w:val="en-GB"/>
        </w:rPr>
      </w:pPr>
    </w:p>
    <w:p w14:paraId="6808B46D"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Also at this time, the secretariat also informs the Committee that the communications to be considered for preliminary admissibility at its next meeting have been posted.</w:t>
      </w:r>
    </w:p>
    <w:p w14:paraId="36955156" w14:textId="77777777" w:rsidR="005C43D0" w:rsidRPr="00CF69CD" w:rsidRDefault="005C43D0" w:rsidP="00180494">
      <w:pPr>
        <w:widowControl/>
        <w:spacing w:after="0"/>
        <w:jc w:val="both"/>
        <w:rPr>
          <w:rFonts w:ascii="Arial" w:hAnsi="Arial" w:cs="Arial"/>
          <w:lang w:val="en-GB"/>
        </w:rPr>
      </w:pPr>
    </w:p>
    <w:p w14:paraId="195E11BB" w14:textId="151BA9E6" w:rsidR="005C43D0" w:rsidRPr="00CF69CD" w:rsidRDefault="005C43D0" w:rsidP="00180494">
      <w:pPr>
        <w:widowControl/>
        <w:spacing w:after="0"/>
        <w:jc w:val="both"/>
        <w:rPr>
          <w:rFonts w:ascii="Arial" w:hAnsi="Arial" w:cs="Arial"/>
          <w:b/>
          <w:lang w:val="en-GB"/>
        </w:rPr>
      </w:pPr>
      <w:r w:rsidRPr="00CF69CD">
        <w:rPr>
          <w:rFonts w:ascii="Arial" w:hAnsi="Arial" w:cs="Arial"/>
          <w:b/>
          <w:lang w:val="en-GB"/>
        </w:rPr>
        <w:t>Procedure for determining preliminary admissibility</w:t>
      </w:r>
    </w:p>
    <w:p w14:paraId="48DB0355" w14:textId="77777777" w:rsidR="005C43D0" w:rsidRPr="00CF69CD" w:rsidRDefault="005C43D0" w:rsidP="00180494">
      <w:pPr>
        <w:widowControl/>
        <w:spacing w:after="0"/>
        <w:jc w:val="both"/>
        <w:rPr>
          <w:rFonts w:ascii="Arial" w:hAnsi="Arial" w:cs="Arial"/>
          <w:lang w:val="en-GB"/>
        </w:rPr>
      </w:pPr>
    </w:p>
    <w:p w14:paraId="36F422D5" w14:textId="77777777" w:rsidR="005C43D0" w:rsidRPr="00CF69CD" w:rsidRDefault="005C43D0" w:rsidP="00EB6CBC">
      <w:pPr>
        <w:widowControl/>
        <w:spacing w:after="0"/>
        <w:jc w:val="both"/>
        <w:rPr>
          <w:rFonts w:ascii="Arial" w:hAnsi="Arial" w:cs="Arial"/>
          <w:lang w:val="en-GB"/>
        </w:rPr>
      </w:pPr>
      <w:r w:rsidRPr="00CF69CD">
        <w:rPr>
          <w:rFonts w:ascii="Arial" w:hAnsi="Arial" w:cs="Arial"/>
          <w:lang w:val="en-GB"/>
        </w:rPr>
        <w:t>The Committee’s procedure for determining preliminary admissibility during a meeting follows the sequence of the Committee’s procedure for discussing the substance of a communication. This means that the Committee first discusses the communications in open session, and then deliberates in closed session.</w:t>
      </w:r>
    </w:p>
    <w:p w14:paraId="4EE922F7" w14:textId="77777777" w:rsidR="005C43D0" w:rsidRPr="00CF69CD" w:rsidRDefault="005C43D0" w:rsidP="00EB6CBC">
      <w:pPr>
        <w:pStyle w:val="ListParagraph"/>
        <w:spacing w:after="0"/>
        <w:jc w:val="both"/>
        <w:rPr>
          <w:rFonts w:ascii="Arial" w:hAnsi="Arial" w:cs="Arial"/>
          <w:lang w:val="en-GB"/>
        </w:rPr>
      </w:pPr>
    </w:p>
    <w:p w14:paraId="53731660" w14:textId="4BA1CF10"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During the open session, after inviting the curator of the communication to provide a brief introduction to the communication, the Chair gives the floor to any representatives of the Party concerned and communicant present either in person or via audio-conference that wish to briefly state their view regarding the admissibility of the communication. This is without prejudice to the Party </w:t>
      </w:r>
      <w:proofErr w:type="spellStart"/>
      <w:r w:rsidRPr="00CF69CD">
        <w:rPr>
          <w:rFonts w:ascii="Arial" w:hAnsi="Arial" w:cs="Arial"/>
          <w:lang w:val="en-GB"/>
        </w:rPr>
        <w:t>concerned’s</w:t>
      </w:r>
      <w:proofErr w:type="spellEnd"/>
      <w:r w:rsidRPr="00CF69CD">
        <w:rPr>
          <w:rFonts w:ascii="Arial" w:hAnsi="Arial" w:cs="Arial"/>
          <w:lang w:val="en-GB"/>
        </w:rPr>
        <w:t xml:space="preserve"> right to make further submissions on the admissibility of the communication at any point prior to the Committee’s final determination on admissibility </w:t>
      </w:r>
      <w:r w:rsidRPr="00CF69CD">
        <w:rPr>
          <w:rFonts w:ascii="Arial" w:hAnsi="Arial" w:cs="Arial"/>
          <w:lang w:val="en-GB"/>
        </w:rPr>
        <w:lastRenderedPageBreak/>
        <w:t>(see below). The absence of a statement by the Party at the meeting to discuss preliminary admissibility does not preclude it making submissions on admissibility later.</w:t>
      </w:r>
    </w:p>
    <w:p w14:paraId="1B0FA903" w14:textId="77777777" w:rsidR="005C43D0" w:rsidRPr="00CF69CD" w:rsidRDefault="005C43D0" w:rsidP="00180494">
      <w:pPr>
        <w:widowControl/>
        <w:spacing w:after="0"/>
        <w:jc w:val="both"/>
        <w:rPr>
          <w:rFonts w:ascii="Arial" w:hAnsi="Arial" w:cs="Arial"/>
          <w:lang w:val="en-GB"/>
        </w:rPr>
      </w:pPr>
    </w:p>
    <w:p w14:paraId="012E41D6"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Observers may also be given a short opportunity to state their views on the admissibility of the communication. </w:t>
      </w:r>
    </w:p>
    <w:p w14:paraId="4182CAC6" w14:textId="77777777" w:rsidR="005C43D0" w:rsidRPr="00CF69CD" w:rsidRDefault="005C43D0" w:rsidP="00180494">
      <w:pPr>
        <w:widowControl/>
        <w:spacing w:after="0"/>
        <w:jc w:val="both"/>
        <w:rPr>
          <w:rFonts w:ascii="Arial" w:hAnsi="Arial" w:cs="Arial"/>
          <w:lang w:val="en-GB"/>
        </w:rPr>
      </w:pPr>
    </w:p>
    <w:p w14:paraId="32240D2C"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All statements should be concise and strictly limited to the issue of admissibility, leaving aside the substance of the communication. Statements should be no more than 2-3 minutes in length.</w:t>
      </w:r>
    </w:p>
    <w:p w14:paraId="51A9E239" w14:textId="77777777" w:rsidR="005C43D0" w:rsidRPr="00CF69CD" w:rsidRDefault="005C43D0" w:rsidP="00180494">
      <w:pPr>
        <w:widowControl/>
        <w:spacing w:after="0"/>
        <w:jc w:val="both"/>
        <w:rPr>
          <w:rFonts w:ascii="Arial" w:hAnsi="Arial" w:cs="Arial"/>
          <w:lang w:val="en-GB"/>
        </w:rPr>
      </w:pPr>
    </w:p>
    <w:p w14:paraId="0279975F" w14:textId="77777777" w:rsidR="005C43D0" w:rsidRDefault="005C43D0" w:rsidP="00180494">
      <w:pPr>
        <w:widowControl/>
        <w:spacing w:after="0"/>
        <w:jc w:val="both"/>
        <w:rPr>
          <w:rFonts w:ascii="Arial" w:hAnsi="Arial" w:cs="Arial"/>
          <w:lang w:val="en-GB"/>
        </w:rPr>
      </w:pPr>
      <w:r w:rsidRPr="00CF69CD">
        <w:rPr>
          <w:rFonts w:ascii="Arial" w:hAnsi="Arial" w:cs="Arial"/>
          <w:lang w:val="en-GB"/>
        </w:rPr>
        <w:t>Following the short statements, the Committee may put questions to representatives of the Party concerned or communicant or to observers participating in the session.</w:t>
      </w:r>
    </w:p>
    <w:p w14:paraId="0F056990" w14:textId="77777777" w:rsidR="00C243EA" w:rsidRPr="00CF69CD" w:rsidRDefault="00C243EA" w:rsidP="00180494">
      <w:pPr>
        <w:widowControl/>
        <w:spacing w:after="0"/>
        <w:jc w:val="both"/>
        <w:rPr>
          <w:rFonts w:ascii="Arial" w:hAnsi="Arial" w:cs="Arial"/>
          <w:lang w:val="en-GB"/>
        </w:rPr>
      </w:pPr>
    </w:p>
    <w:p w14:paraId="536DB1D1"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The Committee then deliberates upon each communication in closed session. During that session, it may proceed to prepare its preliminary determination of admissibility or adopt a finding that the communication is not admissible. Alternately, it may agree to defer its determination of preliminary admissibility in order to request the communicant to clarify, further substantiate or re-structure its communication prior to the next meeting or to seek clarification from the Party concerned, e.g. regarding the availability of further domestic remedies. </w:t>
      </w:r>
    </w:p>
    <w:p w14:paraId="40EA4434" w14:textId="77777777" w:rsidR="005C43D0" w:rsidRPr="00CF69CD" w:rsidRDefault="005C43D0" w:rsidP="00180494">
      <w:pPr>
        <w:widowControl/>
        <w:spacing w:after="0"/>
        <w:jc w:val="both"/>
        <w:rPr>
          <w:rFonts w:ascii="Arial" w:hAnsi="Arial" w:cs="Arial"/>
          <w:lang w:val="en-GB"/>
        </w:rPr>
      </w:pPr>
    </w:p>
    <w:p w14:paraId="1350D54B"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Once a communication is determined to be preliminarily admissible or found to be inadmissible, the prefix “PRE” is removed from its case reference.</w:t>
      </w:r>
    </w:p>
    <w:p w14:paraId="1F135D43" w14:textId="77777777" w:rsidR="005C43D0" w:rsidRPr="00CF69CD" w:rsidRDefault="005C43D0" w:rsidP="00180494">
      <w:pPr>
        <w:pStyle w:val="ListParagraph"/>
        <w:spacing w:after="0"/>
        <w:jc w:val="both"/>
        <w:rPr>
          <w:rFonts w:ascii="Arial" w:hAnsi="Arial" w:cs="Arial"/>
          <w:lang w:val="en-GB"/>
        </w:rPr>
      </w:pPr>
    </w:p>
    <w:p w14:paraId="44EDA3F6" w14:textId="77777777" w:rsidR="005C43D0" w:rsidRPr="00CF69CD" w:rsidRDefault="005C43D0" w:rsidP="00180494">
      <w:pPr>
        <w:widowControl/>
        <w:spacing w:after="0"/>
        <w:jc w:val="both"/>
        <w:rPr>
          <w:rFonts w:ascii="Arial" w:hAnsi="Arial" w:cs="Arial"/>
          <w:lang w:val="en-GB"/>
        </w:rPr>
      </w:pPr>
      <w:proofErr w:type="gramStart"/>
      <w:r w:rsidRPr="00CF69CD">
        <w:rPr>
          <w:rFonts w:ascii="Arial" w:hAnsi="Arial" w:cs="Arial"/>
          <w:lang w:val="en-GB"/>
        </w:rPr>
        <w:t>The Committee’s determination of preliminary admissibility, its finding that the communication is inadmissible or its decision to defer its determination to request further clarification or information is recorded in the meeting report and also announced in open session during the reading and adoption of the meeting report.</w:t>
      </w:r>
      <w:proofErr w:type="gramEnd"/>
    </w:p>
    <w:p w14:paraId="34AF8791" w14:textId="77777777" w:rsidR="005C43D0" w:rsidRPr="00CF69CD" w:rsidRDefault="005C43D0" w:rsidP="00180494">
      <w:pPr>
        <w:widowControl/>
        <w:spacing w:after="0"/>
        <w:jc w:val="both"/>
        <w:rPr>
          <w:rFonts w:ascii="Arial" w:hAnsi="Arial" w:cs="Arial"/>
          <w:lang w:val="en-GB"/>
        </w:rPr>
      </w:pPr>
    </w:p>
    <w:p w14:paraId="0CC99B71"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If the Committee finds the communication to be inadmissible under paragraphs 19, 20 or 21 of the annex to decision </w:t>
      </w:r>
      <w:proofErr w:type="gramStart"/>
      <w:r w:rsidRPr="00CF69CD">
        <w:rPr>
          <w:rFonts w:ascii="Arial" w:hAnsi="Arial" w:cs="Arial"/>
          <w:lang w:val="en-GB"/>
        </w:rPr>
        <w:t>I/7</w:t>
      </w:r>
      <w:proofErr w:type="gramEnd"/>
      <w:r w:rsidRPr="00CF69CD">
        <w:rPr>
          <w:rFonts w:ascii="Arial" w:hAnsi="Arial" w:cs="Arial"/>
          <w:lang w:val="en-GB"/>
        </w:rPr>
        <w:t>, the reasoning on which the Committee’s finding is based is recorded in the meeting report.</w:t>
      </w:r>
    </w:p>
    <w:p w14:paraId="3E87DADC" w14:textId="77777777" w:rsidR="005C43D0" w:rsidRPr="00CF69CD" w:rsidRDefault="005C43D0" w:rsidP="00180494">
      <w:pPr>
        <w:spacing w:after="0"/>
        <w:jc w:val="both"/>
        <w:rPr>
          <w:rFonts w:ascii="Arial" w:hAnsi="Arial" w:cs="Arial"/>
          <w:lang w:val="en-GB"/>
        </w:rPr>
      </w:pPr>
    </w:p>
    <w:p w14:paraId="648A789B" w14:textId="77777777" w:rsidR="005C43D0" w:rsidRPr="00CF69CD" w:rsidRDefault="005C43D0" w:rsidP="00180494">
      <w:pPr>
        <w:spacing w:after="0"/>
        <w:jc w:val="both"/>
        <w:rPr>
          <w:rFonts w:ascii="Arial" w:hAnsi="Arial" w:cs="Arial"/>
          <w:b/>
          <w:lang w:val="en-GB"/>
        </w:rPr>
      </w:pPr>
      <w:r w:rsidRPr="00CF69CD">
        <w:rPr>
          <w:rFonts w:ascii="Arial" w:hAnsi="Arial" w:cs="Arial"/>
          <w:b/>
          <w:lang w:val="en-GB"/>
        </w:rPr>
        <w:t xml:space="preserve">Party concerned and communicant notified of outcome </w:t>
      </w:r>
    </w:p>
    <w:p w14:paraId="2F41BEE2" w14:textId="77777777" w:rsidR="005C43D0" w:rsidRPr="00CF69CD" w:rsidRDefault="005C43D0" w:rsidP="00180494">
      <w:pPr>
        <w:pStyle w:val="ListParagraph"/>
        <w:spacing w:after="0"/>
        <w:jc w:val="both"/>
        <w:rPr>
          <w:rFonts w:ascii="Arial" w:hAnsi="Arial" w:cs="Arial"/>
          <w:lang w:val="en-GB"/>
        </w:rPr>
      </w:pPr>
    </w:p>
    <w:p w14:paraId="08449F26"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No later than two weeks after the meeting, the secretariat informs the Party concerned and communicant whether the communication was determined to be preliminarily admissible or found to be inadmissible, or that the Committee decided to defer its  determination of preliminary admissibility to its next meeting. If the communication was found to be inadmissible, the communicant and the Party concerned will also be informed of the reason why.</w:t>
      </w:r>
    </w:p>
    <w:p w14:paraId="4B9A2D60" w14:textId="77777777" w:rsidR="005C43D0" w:rsidRPr="00CF69CD" w:rsidRDefault="005C43D0" w:rsidP="00180494">
      <w:pPr>
        <w:pStyle w:val="ListParagraph"/>
        <w:spacing w:after="0"/>
        <w:jc w:val="both"/>
        <w:rPr>
          <w:rFonts w:ascii="Arial" w:hAnsi="Arial" w:cs="Arial"/>
          <w:lang w:val="en-GB"/>
        </w:rPr>
      </w:pPr>
    </w:p>
    <w:p w14:paraId="74CB9B08"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If the communication was determined to be preliminarily admissible, the communication is thereafter formally forwarded by the secretariat to the Party concerned which will have five months from the date the communication is so forwarded to provide its response.</w:t>
      </w:r>
    </w:p>
    <w:p w14:paraId="420775F8" w14:textId="77777777" w:rsidR="005C43D0" w:rsidRPr="00CF69CD" w:rsidRDefault="005C43D0" w:rsidP="00180494">
      <w:pPr>
        <w:pStyle w:val="ListParagraph"/>
        <w:spacing w:after="0"/>
        <w:jc w:val="both"/>
        <w:rPr>
          <w:rFonts w:ascii="Arial" w:hAnsi="Arial" w:cs="Arial"/>
          <w:lang w:val="en-GB"/>
        </w:rPr>
      </w:pPr>
    </w:p>
    <w:p w14:paraId="334592DF" w14:textId="77777777" w:rsidR="005C43D0" w:rsidRPr="00CF69CD" w:rsidRDefault="005C43D0" w:rsidP="00180494">
      <w:pPr>
        <w:widowControl/>
        <w:spacing w:after="0"/>
        <w:jc w:val="both"/>
        <w:rPr>
          <w:rFonts w:ascii="Arial" w:hAnsi="Arial" w:cs="Arial"/>
          <w:lang w:val="en-GB"/>
        </w:rPr>
      </w:pPr>
      <w:r w:rsidRPr="00CF69CD">
        <w:rPr>
          <w:rFonts w:ascii="Arial" w:hAnsi="Arial" w:cs="Arial"/>
          <w:lang w:val="en-GB"/>
        </w:rPr>
        <w:t>If the communication is found inadmissible, the case is considered to be closed. The communication and all related correspondence will remain available on the website.</w:t>
      </w:r>
    </w:p>
    <w:p w14:paraId="0F203E72" w14:textId="77777777" w:rsidR="005C43D0" w:rsidRDefault="005C43D0" w:rsidP="00180494">
      <w:pPr>
        <w:pStyle w:val="ListParagraph"/>
        <w:spacing w:after="0"/>
        <w:jc w:val="both"/>
        <w:rPr>
          <w:rFonts w:ascii="Arial" w:hAnsi="Arial" w:cs="Arial"/>
          <w:b/>
          <w:lang w:val="en-GB"/>
        </w:rPr>
      </w:pPr>
    </w:p>
    <w:p w14:paraId="5DAF776D" w14:textId="77777777" w:rsidR="00C243EA" w:rsidRDefault="00C243EA" w:rsidP="00180494">
      <w:pPr>
        <w:pStyle w:val="ListParagraph"/>
        <w:spacing w:after="0"/>
        <w:jc w:val="both"/>
        <w:rPr>
          <w:rFonts w:ascii="Arial" w:hAnsi="Arial" w:cs="Arial"/>
          <w:b/>
          <w:lang w:val="en-GB"/>
        </w:rPr>
      </w:pPr>
    </w:p>
    <w:p w14:paraId="05475FDC" w14:textId="77777777" w:rsidR="006F22D1" w:rsidRDefault="006F22D1" w:rsidP="006F22D1">
      <w:pPr>
        <w:pStyle w:val="ListParagraph"/>
        <w:spacing w:after="0"/>
        <w:ind w:left="0"/>
        <w:jc w:val="both"/>
        <w:rPr>
          <w:rFonts w:ascii="Arial" w:hAnsi="Arial" w:cs="Arial"/>
          <w:b/>
          <w:lang w:val="en-GB"/>
        </w:rPr>
      </w:pPr>
    </w:p>
    <w:p w14:paraId="04525F89" w14:textId="77777777" w:rsidR="006F22D1" w:rsidRPr="006F22D1" w:rsidRDefault="006F22D1" w:rsidP="006F22D1">
      <w:pPr>
        <w:rPr>
          <w:rFonts w:ascii="Arial" w:hAnsi="Arial" w:cs="Arial"/>
          <w:b/>
        </w:rPr>
      </w:pPr>
      <w:r w:rsidRPr="006F22D1">
        <w:rPr>
          <w:rFonts w:ascii="Arial" w:hAnsi="Arial" w:cs="Arial"/>
          <w:b/>
        </w:rPr>
        <w:lastRenderedPageBreak/>
        <w:t>Timeframe for final determination of admissibility</w:t>
      </w:r>
    </w:p>
    <w:p w14:paraId="3DEF0ED8" w14:textId="42314EF3" w:rsidR="006F22D1" w:rsidRPr="006F22D1" w:rsidRDefault="006F22D1" w:rsidP="006F22D1">
      <w:pPr>
        <w:jc w:val="both"/>
        <w:rPr>
          <w:rFonts w:ascii="Arial" w:hAnsi="Arial" w:cs="Arial"/>
        </w:rPr>
      </w:pPr>
      <w:r w:rsidRPr="006F22D1">
        <w:rPr>
          <w:rFonts w:ascii="Arial" w:hAnsi="Arial" w:cs="Arial"/>
        </w:rPr>
        <w:t xml:space="preserve">The Committee may reconsider its determination that the communication is preliminary admissible at any stage </w:t>
      </w:r>
      <w:r>
        <w:rPr>
          <w:rFonts w:ascii="Arial" w:hAnsi="Arial" w:cs="Arial"/>
        </w:rPr>
        <w:t>during</w:t>
      </w:r>
      <w:r w:rsidRPr="006F22D1">
        <w:rPr>
          <w:rFonts w:ascii="Arial" w:hAnsi="Arial" w:cs="Arial"/>
        </w:rPr>
        <w:t xml:space="preserve"> its examination until it sends its draft findings of the communication to the parties for their comments</w:t>
      </w:r>
      <w:r>
        <w:rPr>
          <w:rFonts w:ascii="Arial" w:hAnsi="Arial" w:cs="Arial"/>
        </w:rPr>
        <w:t>. The sending of the draft findings to the parties for their comments signals</w:t>
      </w:r>
      <w:r w:rsidR="00174546">
        <w:rPr>
          <w:rFonts w:ascii="Arial" w:hAnsi="Arial" w:cs="Arial"/>
        </w:rPr>
        <w:t xml:space="preserve"> that the Committee’s final determination of admissibility has been made</w:t>
      </w:r>
      <w:r>
        <w:rPr>
          <w:rFonts w:ascii="Arial" w:hAnsi="Arial" w:cs="Arial"/>
        </w:rPr>
        <w:t>.</w:t>
      </w:r>
    </w:p>
    <w:p w14:paraId="235B2C60" w14:textId="77777777" w:rsidR="006F22D1" w:rsidRPr="00174546" w:rsidRDefault="006F22D1" w:rsidP="00180494">
      <w:pPr>
        <w:spacing w:after="0"/>
        <w:jc w:val="both"/>
        <w:rPr>
          <w:rFonts w:ascii="Arial" w:hAnsi="Arial" w:cs="Arial"/>
          <w:b/>
        </w:rPr>
      </w:pPr>
    </w:p>
    <w:p w14:paraId="7BC22109" w14:textId="77777777" w:rsidR="006F22D1" w:rsidRDefault="006F22D1" w:rsidP="00180494">
      <w:pPr>
        <w:spacing w:after="0"/>
        <w:jc w:val="both"/>
        <w:rPr>
          <w:rFonts w:ascii="Arial" w:hAnsi="Arial" w:cs="Arial"/>
          <w:b/>
          <w:lang w:val="en-GB"/>
        </w:rPr>
      </w:pPr>
    </w:p>
    <w:p w14:paraId="63084F30" w14:textId="42D39981" w:rsidR="005C43D0" w:rsidRPr="00CF69CD" w:rsidRDefault="005C43D0" w:rsidP="00180494">
      <w:pPr>
        <w:spacing w:after="0"/>
        <w:jc w:val="both"/>
        <w:rPr>
          <w:rFonts w:ascii="Arial" w:hAnsi="Arial" w:cs="Arial"/>
          <w:b/>
          <w:lang w:val="en-GB"/>
        </w:rPr>
      </w:pPr>
      <w:r w:rsidRPr="00CF69CD">
        <w:rPr>
          <w:rFonts w:ascii="Arial" w:hAnsi="Arial" w:cs="Arial"/>
          <w:b/>
          <w:lang w:val="en-GB"/>
        </w:rPr>
        <w:t xml:space="preserve">Request for reconsideration </w:t>
      </w:r>
      <w:r w:rsidR="006F22D1">
        <w:rPr>
          <w:rFonts w:ascii="Arial" w:hAnsi="Arial" w:cs="Arial"/>
          <w:b/>
          <w:lang w:val="en-GB"/>
        </w:rPr>
        <w:t>of determination of inadmissibility</w:t>
      </w:r>
    </w:p>
    <w:p w14:paraId="50D2D1FB" w14:textId="77777777" w:rsidR="005C43D0" w:rsidRPr="00CF69CD" w:rsidRDefault="005C43D0" w:rsidP="00180494">
      <w:pPr>
        <w:spacing w:after="0"/>
        <w:ind w:firstLine="720"/>
        <w:jc w:val="both"/>
        <w:rPr>
          <w:rFonts w:ascii="Arial" w:hAnsi="Arial" w:cs="Arial"/>
          <w:lang w:val="en-GB"/>
        </w:rPr>
      </w:pPr>
    </w:p>
    <w:p w14:paraId="42CE7974" w14:textId="63A563A4" w:rsidR="005C43D0" w:rsidRPr="00CF69CD" w:rsidRDefault="005C43D0" w:rsidP="00180494">
      <w:pPr>
        <w:widowControl/>
        <w:spacing w:after="0"/>
        <w:jc w:val="both"/>
        <w:rPr>
          <w:rFonts w:ascii="Arial" w:hAnsi="Arial" w:cs="Arial"/>
          <w:lang w:val="en-GB"/>
        </w:rPr>
      </w:pPr>
      <w:r w:rsidRPr="00CF69CD">
        <w:rPr>
          <w:rFonts w:ascii="Arial" w:hAnsi="Arial" w:cs="Arial"/>
          <w:lang w:val="en-GB"/>
        </w:rPr>
        <w:t>If the communicant considers that the Committee’s determination that the communication is inadmissible was based on a manifest error of fact, the communicant may request a reconsideration of the Committee’s determination of inadmissibility.</w:t>
      </w:r>
      <w:r w:rsidR="00EB6CBC" w:rsidRPr="00CF69CD">
        <w:rPr>
          <w:rFonts w:ascii="Arial" w:hAnsi="Arial" w:cs="Arial"/>
          <w:lang w:val="en-GB"/>
        </w:rPr>
        <w:t xml:space="preserve"> Any such request must be submitted to the secretariat, with a reasoning of no more than 1200 words (2 pages A4 size), no later than </w:t>
      </w:r>
      <w:r w:rsidR="006F22D1">
        <w:rPr>
          <w:rFonts w:ascii="Arial" w:hAnsi="Arial" w:cs="Arial"/>
          <w:lang w:val="en-GB"/>
        </w:rPr>
        <w:t>five</w:t>
      </w:r>
      <w:r w:rsidR="006F22D1" w:rsidRPr="00CF69CD">
        <w:rPr>
          <w:rFonts w:ascii="Arial" w:hAnsi="Arial" w:cs="Arial"/>
          <w:lang w:val="en-GB"/>
        </w:rPr>
        <w:t xml:space="preserve"> </w:t>
      </w:r>
      <w:r w:rsidR="00EB6CBC" w:rsidRPr="00CF69CD">
        <w:rPr>
          <w:rFonts w:ascii="Arial" w:hAnsi="Arial" w:cs="Arial"/>
          <w:lang w:val="en-GB"/>
        </w:rPr>
        <w:t xml:space="preserve">weeks after the </w:t>
      </w:r>
      <w:r w:rsidR="006F22D1">
        <w:rPr>
          <w:rFonts w:ascii="Arial" w:hAnsi="Arial" w:cs="Arial"/>
          <w:lang w:val="en-GB"/>
        </w:rPr>
        <w:t>communicant was informed of the Committee’s determination of inadmissibility</w:t>
      </w:r>
      <w:r w:rsidR="00EB6CBC" w:rsidRPr="00CF69CD">
        <w:rPr>
          <w:rFonts w:ascii="Arial" w:hAnsi="Arial" w:cs="Arial"/>
          <w:lang w:val="en-GB"/>
        </w:rPr>
        <w:t>. The communicant’s request for reconsideration will be forwarded by the secretariat to the Party concerned which will thereafter have three weeks to comment on the request. The Committee will make its decision on the communicant’s request, taking into account any comments received from the Party concerned, at its next meeting. The Committee’s decision on the communicant’s request will be final and not subject to review or appeal.</w:t>
      </w:r>
    </w:p>
    <w:p w14:paraId="061626DE" w14:textId="77777777" w:rsidR="005C43D0" w:rsidRPr="00CF69CD" w:rsidRDefault="005C43D0" w:rsidP="00180494">
      <w:pPr>
        <w:pStyle w:val="ListParagraph"/>
        <w:spacing w:after="0"/>
        <w:jc w:val="both"/>
        <w:rPr>
          <w:rFonts w:ascii="Arial" w:hAnsi="Arial" w:cs="Arial"/>
          <w:lang w:val="en-GB"/>
        </w:rPr>
      </w:pPr>
    </w:p>
    <w:p w14:paraId="5A3F6BE8" w14:textId="77777777" w:rsidR="005C43D0" w:rsidRPr="00CF69CD" w:rsidRDefault="005C43D0" w:rsidP="00180494">
      <w:pPr>
        <w:pStyle w:val="ListParagraph"/>
        <w:spacing w:after="0"/>
        <w:jc w:val="both"/>
        <w:rPr>
          <w:rFonts w:ascii="Arial" w:hAnsi="Arial" w:cs="Arial"/>
          <w:lang w:val="en-GB"/>
        </w:rPr>
      </w:pPr>
    </w:p>
    <w:p w14:paraId="4E1B7660" w14:textId="77777777" w:rsidR="005C43D0" w:rsidRPr="00CF69CD" w:rsidRDefault="005C43D0" w:rsidP="00180494">
      <w:pPr>
        <w:spacing w:after="0"/>
        <w:jc w:val="both"/>
        <w:rPr>
          <w:rFonts w:ascii="Arial" w:hAnsi="Arial" w:cs="Arial"/>
          <w:b/>
          <w:lang w:val="en-GB"/>
        </w:rPr>
      </w:pPr>
      <w:r w:rsidRPr="00CF69CD">
        <w:rPr>
          <w:rFonts w:ascii="Arial" w:hAnsi="Arial" w:cs="Arial"/>
          <w:b/>
          <w:lang w:val="en-GB"/>
        </w:rPr>
        <w:t>Following a finding of inadmissibility</w:t>
      </w:r>
    </w:p>
    <w:p w14:paraId="0E992B94" w14:textId="77777777" w:rsidR="005C43D0" w:rsidRPr="00CF69CD" w:rsidRDefault="005C43D0" w:rsidP="00180494">
      <w:pPr>
        <w:pStyle w:val="ListParagraph"/>
        <w:spacing w:after="0"/>
        <w:jc w:val="both"/>
        <w:rPr>
          <w:rFonts w:ascii="Arial" w:hAnsi="Arial" w:cs="Arial"/>
          <w:lang w:val="en-GB"/>
        </w:rPr>
      </w:pPr>
    </w:p>
    <w:p w14:paraId="2529730E" w14:textId="24596E78" w:rsidR="005C43D0" w:rsidRPr="00CF69CD" w:rsidRDefault="005C43D0" w:rsidP="00180494">
      <w:pPr>
        <w:widowControl/>
        <w:spacing w:after="0"/>
        <w:jc w:val="both"/>
        <w:rPr>
          <w:rFonts w:ascii="Arial" w:hAnsi="Arial" w:cs="Arial"/>
          <w:lang w:val="en-GB"/>
        </w:rPr>
      </w:pPr>
      <w:r w:rsidRPr="00CF69CD">
        <w:rPr>
          <w:rFonts w:ascii="Arial" w:hAnsi="Arial" w:cs="Arial"/>
          <w:lang w:val="en-GB"/>
        </w:rPr>
        <w:t xml:space="preserve">The Committee’s finding that a communication is inadmissible is final and not subject to appeal or review. </w:t>
      </w:r>
    </w:p>
    <w:p w14:paraId="0C8A66F3" w14:textId="77777777" w:rsidR="009D4292" w:rsidRPr="00CF69CD" w:rsidRDefault="009D4292" w:rsidP="00180494">
      <w:pPr>
        <w:spacing w:after="0"/>
        <w:jc w:val="both"/>
        <w:rPr>
          <w:rFonts w:ascii="Arial" w:hAnsi="Arial" w:cs="Arial"/>
        </w:rPr>
      </w:pPr>
    </w:p>
    <w:p w14:paraId="0E2A0954" w14:textId="3B7C4C71" w:rsidR="000538F8" w:rsidRPr="00CF69CD" w:rsidRDefault="005C43D0" w:rsidP="00180494">
      <w:pPr>
        <w:spacing w:after="0"/>
        <w:jc w:val="both"/>
        <w:rPr>
          <w:rFonts w:ascii="Arial" w:hAnsi="Arial" w:cs="Arial"/>
          <w:b/>
          <w:lang w:val="en-GB"/>
        </w:rPr>
      </w:pPr>
      <w:r w:rsidRPr="00CF69CD">
        <w:rPr>
          <w:rFonts w:ascii="Arial" w:hAnsi="Arial" w:cs="Arial"/>
          <w:b/>
          <w:lang w:val="en-GB"/>
        </w:rPr>
        <w:t xml:space="preserve">De </w:t>
      </w:r>
      <w:proofErr w:type="spellStart"/>
      <w:r w:rsidRPr="00CF69CD">
        <w:rPr>
          <w:rFonts w:ascii="Arial" w:hAnsi="Arial" w:cs="Arial"/>
          <w:b/>
          <w:lang w:val="en-GB"/>
        </w:rPr>
        <w:t>minimis</w:t>
      </w:r>
      <w:proofErr w:type="spellEnd"/>
    </w:p>
    <w:p w14:paraId="2A8D5648" w14:textId="77777777" w:rsidR="005C43D0" w:rsidRPr="00CF69CD" w:rsidRDefault="005C43D0" w:rsidP="00180494">
      <w:pPr>
        <w:spacing w:after="0"/>
        <w:jc w:val="both"/>
        <w:rPr>
          <w:rFonts w:ascii="Arial" w:hAnsi="Arial" w:cs="Arial"/>
          <w:lang w:val="en-GB"/>
        </w:rPr>
      </w:pPr>
    </w:p>
    <w:p w14:paraId="349C3139" w14:textId="0CC19B77"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Committee from time to time receives communications that, while they broadly appear to fulfil the admissibility requirements of paragraph 20 of the annex to decision I/7, after careful consideration have been revealed to be inadmissible by interpretation and analogy regarding the criteria for admissibility set out in subparagraphs (b) on “abuse of the right to make such communications” and (c) regarding communications that were “manifestly unreasonable”. With the purpose of focusing on communications that raise important aspects of non-compliance, the Committee discussed that matter at its twenty-eighth meeting; it decided to apply the criteria for admissibility of “abuse of the right to make such communications” and “manifestly unreasonable” in such a manner so that communications which the Committee deemed to be insignificant in light of their purpose and function would be determined inadmissible as de </w:t>
      </w:r>
      <w:proofErr w:type="spellStart"/>
      <w:r w:rsidRPr="00CF69CD">
        <w:rPr>
          <w:rFonts w:ascii="Arial" w:hAnsi="Arial" w:cs="Arial"/>
          <w:lang w:val="en-GB"/>
        </w:rPr>
        <w:t>minimis</w:t>
      </w:r>
      <w:proofErr w:type="spellEnd"/>
      <w:r w:rsidRPr="00CF69CD">
        <w:rPr>
          <w:rFonts w:ascii="Arial" w:hAnsi="Arial" w:cs="Arial"/>
          <w:lang w:val="en-GB"/>
        </w:rPr>
        <w:t>.</w:t>
      </w:r>
      <w:r w:rsidR="00E06A6F" w:rsidRPr="00CF69CD">
        <w:rPr>
          <w:rStyle w:val="FootnoteReference"/>
          <w:rFonts w:ascii="Arial" w:hAnsi="Arial" w:cs="Arial"/>
          <w:lang w:val="en-GB"/>
        </w:rPr>
        <w:footnoteReference w:id="28"/>
      </w:r>
    </w:p>
    <w:p w14:paraId="7AFB68A6" w14:textId="77777777" w:rsidR="0057758C" w:rsidRPr="00CF69CD" w:rsidRDefault="0057758C" w:rsidP="00180494">
      <w:pPr>
        <w:spacing w:after="0"/>
        <w:jc w:val="both"/>
        <w:rPr>
          <w:rFonts w:ascii="Arial" w:hAnsi="Arial" w:cs="Arial"/>
          <w:b/>
          <w:lang w:val="en-GB"/>
        </w:rPr>
      </w:pPr>
    </w:p>
    <w:p w14:paraId="690C7AD1" w14:textId="77777777" w:rsidR="00A83EC6" w:rsidRDefault="00A83EC6" w:rsidP="00180494">
      <w:pPr>
        <w:spacing w:after="0"/>
        <w:jc w:val="both"/>
        <w:rPr>
          <w:rFonts w:ascii="Arial" w:hAnsi="Arial" w:cs="Arial"/>
          <w:b/>
          <w:lang w:val="en-GB"/>
        </w:rPr>
      </w:pPr>
    </w:p>
    <w:p w14:paraId="2FA6D5F3" w14:textId="77777777" w:rsidR="00C243EA" w:rsidRPr="00CF69CD" w:rsidRDefault="00C243EA" w:rsidP="00180494">
      <w:pPr>
        <w:spacing w:after="0"/>
        <w:jc w:val="both"/>
        <w:rPr>
          <w:rFonts w:ascii="Arial" w:hAnsi="Arial" w:cs="Arial"/>
          <w:b/>
          <w:lang w:val="en-GB"/>
        </w:rPr>
      </w:pPr>
    </w:p>
    <w:p w14:paraId="638AF072" w14:textId="77777777" w:rsidR="00CC5159" w:rsidRPr="00CF69CD" w:rsidRDefault="00CC5159" w:rsidP="00180494">
      <w:pPr>
        <w:spacing w:after="0"/>
        <w:jc w:val="both"/>
        <w:rPr>
          <w:rFonts w:ascii="Arial" w:eastAsia="Arial" w:hAnsi="Arial" w:cs="Arial"/>
          <w:b/>
          <w:bCs/>
          <w:color w:val="603A96"/>
          <w:w w:val="90"/>
          <w:sz w:val="32"/>
          <w:szCs w:val="32"/>
          <w:lang w:val="en-GB"/>
        </w:rPr>
      </w:pPr>
    </w:p>
    <w:p w14:paraId="2E9AD419" w14:textId="218432BB" w:rsidR="0057758C" w:rsidRPr="00CF69CD" w:rsidRDefault="00CF0437" w:rsidP="00180494">
      <w:pPr>
        <w:spacing w:after="0"/>
        <w:jc w:val="both"/>
        <w:rPr>
          <w:rFonts w:ascii="Arial" w:eastAsia="Arial" w:hAnsi="Arial" w:cs="Arial"/>
          <w:b/>
          <w:bCs/>
          <w:color w:val="603A96"/>
          <w:w w:val="90"/>
          <w:lang w:val="en-GB"/>
        </w:rPr>
      </w:pPr>
      <w:r w:rsidRPr="00CF69CD">
        <w:rPr>
          <w:rFonts w:ascii="Arial" w:eastAsia="Arial" w:hAnsi="Arial" w:cs="Arial"/>
          <w:b/>
          <w:bCs/>
          <w:color w:val="603A96"/>
          <w:w w:val="90"/>
          <w:sz w:val="32"/>
          <w:szCs w:val="32"/>
          <w:lang w:val="en-GB"/>
        </w:rPr>
        <w:t>2.6</w:t>
      </w:r>
      <w:r w:rsidRPr="00CF69CD">
        <w:rPr>
          <w:rFonts w:ascii="Arial" w:eastAsia="Arial" w:hAnsi="Arial" w:cs="Arial"/>
          <w:b/>
          <w:bCs/>
          <w:color w:val="603A96"/>
          <w:w w:val="90"/>
          <w:sz w:val="32"/>
          <w:szCs w:val="32"/>
          <w:lang w:val="en-GB"/>
        </w:rPr>
        <w:tab/>
      </w:r>
      <w:r w:rsidR="0057758C" w:rsidRPr="00CF69CD">
        <w:rPr>
          <w:rFonts w:ascii="Arial" w:eastAsia="Arial" w:hAnsi="Arial" w:cs="Arial"/>
          <w:b/>
          <w:bCs/>
          <w:color w:val="603A96"/>
          <w:w w:val="90"/>
          <w:sz w:val="32"/>
          <w:szCs w:val="32"/>
          <w:lang w:val="en-GB"/>
        </w:rPr>
        <w:t>Exhaustion of domestic remedies</w:t>
      </w:r>
    </w:p>
    <w:p w14:paraId="04C7828D" w14:textId="77777777" w:rsidR="0057758C" w:rsidRPr="00CF69CD" w:rsidRDefault="0057758C" w:rsidP="00180494">
      <w:pPr>
        <w:spacing w:after="0"/>
        <w:jc w:val="both"/>
        <w:rPr>
          <w:rFonts w:ascii="Arial" w:hAnsi="Arial" w:cs="Arial"/>
          <w:lang w:val="en-GB"/>
        </w:rPr>
      </w:pPr>
    </w:p>
    <w:p w14:paraId="74E808ED" w14:textId="77777777" w:rsidR="0057758C" w:rsidRPr="00CF69CD" w:rsidRDefault="0057758C" w:rsidP="00180494">
      <w:pPr>
        <w:spacing w:after="0"/>
        <w:jc w:val="both"/>
        <w:rPr>
          <w:rFonts w:ascii="Arial" w:hAnsi="Arial" w:cs="Arial"/>
          <w:lang w:val="en-GB"/>
        </w:rPr>
      </w:pPr>
      <w:r w:rsidRPr="00CF69CD">
        <w:rPr>
          <w:rFonts w:ascii="Arial" w:hAnsi="Arial" w:cs="Arial"/>
          <w:lang w:val="en-GB"/>
        </w:rPr>
        <w:t xml:space="preserve">The Committee will take into account, at all relevant stages, any available domestic remedy unless the application of the remedy is unreasonably prolonged or obviously does not provide an effective and sufficient means of redress. It is at the discretion of the Committee to decide not to examine the substance of a communication if in its view the communicant has not sufficiently explored the domestic administrative or judicial procedures. </w:t>
      </w:r>
    </w:p>
    <w:p w14:paraId="04AB64A9" w14:textId="77777777" w:rsidR="0057758C" w:rsidRPr="00CF69CD" w:rsidRDefault="0057758C" w:rsidP="00180494">
      <w:pPr>
        <w:spacing w:after="0"/>
        <w:jc w:val="both"/>
        <w:rPr>
          <w:rFonts w:ascii="Arial" w:hAnsi="Arial" w:cs="Arial"/>
          <w:lang w:val="en-GB"/>
        </w:rPr>
      </w:pPr>
    </w:p>
    <w:p w14:paraId="3E4164E9" w14:textId="23943DC6" w:rsidR="0057758C" w:rsidRPr="00CF69CD" w:rsidRDefault="0057758C" w:rsidP="00180494">
      <w:pPr>
        <w:spacing w:after="0"/>
        <w:jc w:val="both"/>
        <w:rPr>
          <w:rFonts w:ascii="Arial" w:hAnsi="Arial" w:cs="Arial"/>
          <w:lang w:val="en-GB"/>
        </w:rPr>
      </w:pPr>
      <w:r w:rsidRPr="00CF69CD">
        <w:rPr>
          <w:rFonts w:ascii="Arial" w:hAnsi="Arial" w:cs="Arial"/>
        </w:rPr>
        <w:t>Upon learning of the existence of a pending domestic procedure, the Committee will ask the communicant to promptly provide it with clear reasons as to why, notwithstanding the pending domestic procedure, the Committee should provisionally admit or uphold its earlier determination of provisional admissibility (depending on the stage of the communication). The Committee will thereafter consider any reasons provided by the communicant</w:t>
      </w:r>
      <w:r w:rsidR="004C0DA8" w:rsidRPr="00CF69CD">
        <w:rPr>
          <w:rFonts w:ascii="Arial" w:hAnsi="Arial" w:cs="Arial"/>
        </w:rPr>
        <w:t xml:space="preserve"> and the Party concerned</w:t>
      </w:r>
      <w:r w:rsidRPr="00CF69CD">
        <w:rPr>
          <w:rFonts w:ascii="Arial" w:hAnsi="Arial" w:cs="Arial"/>
        </w:rPr>
        <w:t xml:space="preserve"> in the light of paragraphs 20 and 21 of the annex to decision I/7 and, if it considers the reasons provided do not meet the thresholds set out in those paragraphs, might determine the communication to be inadmissible.</w:t>
      </w:r>
    </w:p>
    <w:p w14:paraId="72555082" w14:textId="77777777" w:rsidR="0057758C" w:rsidRPr="00CF69CD" w:rsidRDefault="0057758C" w:rsidP="00180494">
      <w:pPr>
        <w:spacing w:after="0"/>
        <w:jc w:val="both"/>
        <w:rPr>
          <w:rFonts w:ascii="Arial" w:hAnsi="Arial" w:cs="Arial"/>
          <w:lang w:val="en-GB"/>
        </w:rPr>
      </w:pPr>
    </w:p>
    <w:p w14:paraId="4022121E" w14:textId="77777777" w:rsidR="00A83EC6" w:rsidRPr="00CF69CD" w:rsidRDefault="00A83EC6" w:rsidP="00180494">
      <w:pPr>
        <w:spacing w:after="0"/>
        <w:jc w:val="both"/>
        <w:rPr>
          <w:rFonts w:ascii="Arial" w:hAnsi="Arial" w:cs="Arial"/>
          <w:lang w:val="en-GB"/>
        </w:rPr>
      </w:pPr>
    </w:p>
    <w:p w14:paraId="761DD134" w14:textId="77777777" w:rsidR="00A83EC6" w:rsidRPr="00CF69CD" w:rsidRDefault="00A83EC6" w:rsidP="00180494">
      <w:pPr>
        <w:spacing w:after="0"/>
        <w:jc w:val="both"/>
        <w:rPr>
          <w:rFonts w:ascii="Arial" w:hAnsi="Arial" w:cs="Arial"/>
          <w:lang w:val="en-GB"/>
        </w:rPr>
      </w:pPr>
    </w:p>
    <w:p w14:paraId="5B06A243" w14:textId="679AF5B1" w:rsidR="005243F7" w:rsidRPr="00CF69CD" w:rsidRDefault="00CF0437" w:rsidP="00180494">
      <w:pPr>
        <w:spacing w:after="0"/>
        <w:jc w:val="both"/>
        <w:rPr>
          <w:rFonts w:ascii="Arial" w:eastAsia="Arial" w:hAnsi="Arial" w:cs="Arial"/>
          <w:lang w:val="en-GB"/>
        </w:rPr>
      </w:pPr>
      <w:bookmarkStart w:id="18" w:name="_TOC_250019"/>
      <w:bookmarkStart w:id="19" w:name="_TOC_250023"/>
      <w:r w:rsidRPr="00CF69CD">
        <w:rPr>
          <w:rFonts w:ascii="Arial" w:eastAsia="Arial" w:hAnsi="Arial" w:cs="Arial"/>
          <w:b/>
          <w:bCs/>
          <w:color w:val="603A96"/>
          <w:w w:val="90"/>
          <w:sz w:val="32"/>
          <w:szCs w:val="32"/>
          <w:lang w:val="en-GB"/>
        </w:rPr>
        <w:t>2.7</w:t>
      </w:r>
      <w:r w:rsidRPr="00CF69CD">
        <w:rPr>
          <w:rFonts w:ascii="Arial" w:eastAsia="Arial" w:hAnsi="Arial" w:cs="Arial"/>
          <w:b/>
          <w:bCs/>
          <w:color w:val="603A96"/>
          <w:w w:val="90"/>
          <w:sz w:val="32"/>
          <w:szCs w:val="32"/>
          <w:lang w:val="en-GB"/>
        </w:rPr>
        <w:tab/>
      </w:r>
      <w:r w:rsidR="005243F7" w:rsidRPr="00CF69CD">
        <w:rPr>
          <w:rFonts w:ascii="Arial" w:eastAsia="Arial" w:hAnsi="Arial" w:cs="Arial"/>
          <w:b/>
          <w:bCs/>
          <w:color w:val="603A96"/>
          <w:w w:val="90"/>
          <w:sz w:val="32"/>
          <w:szCs w:val="32"/>
          <w:lang w:val="en-GB"/>
        </w:rPr>
        <w:t>Summary proceedings</w:t>
      </w:r>
      <w:bookmarkEnd w:id="18"/>
    </w:p>
    <w:p w14:paraId="288BBD6E" w14:textId="77777777" w:rsidR="005243F7" w:rsidRPr="00CF69CD" w:rsidRDefault="005243F7" w:rsidP="00180494">
      <w:pPr>
        <w:spacing w:after="0" w:line="190" w:lineRule="exact"/>
        <w:jc w:val="both"/>
        <w:rPr>
          <w:sz w:val="19"/>
          <w:szCs w:val="19"/>
          <w:lang w:val="en-GB"/>
        </w:rPr>
      </w:pPr>
    </w:p>
    <w:p w14:paraId="13EEFDAE"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Bearing in mind that according to the Convention the compliance review mechanism is not a redress mechanism, and on the basis of paragraph 20 of the annex to decision I/7, in cases which have been determined to be preliminarily admissible, but where the legal issues raised by the communication have already been tackled by the Committee, the Committee may decide to apply its summary proceedings procedure. In such cases:</w:t>
      </w:r>
    </w:p>
    <w:p w14:paraId="5286B215" w14:textId="77777777" w:rsidR="005243F7" w:rsidRPr="00CF69CD" w:rsidRDefault="005243F7" w:rsidP="00180494">
      <w:pPr>
        <w:spacing w:after="0"/>
        <w:jc w:val="both"/>
        <w:rPr>
          <w:rFonts w:ascii="Arial" w:hAnsi="Arial" w:cs="Arial"/>
          <w:lang w:val="en-GB"/>
        </w:rPr>
      </w:pPr>
    </w:p>
    <w:p w14:paraId="146AC079" w14:textId="4EBB3041"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a) The Committee will send a letter to the communicant informing </w:t>
      </w:r>
      <w:r w:rsidR="004C0DA8" w:rsidRPr="00CF69CD">
        <w:rPr>
          <w:rFonts w:ascii="Arial" w:hAnsi="Arial" w:cs="Arial"/>
          <w:lang w:val="en-GB"/>
        </w:rPr>
        <w:t>it</w:t>
      </w:r>
      <w:r w:rsidRPr="00CF69CD">
        <w:rPr>
          <w:rFonts w:ascii="Arial" w:hAnsi="Arial" w:cs="Arial"/>
          <w:lang w:val="en-GB"/>
        </w:rPr>
        <w:t xml:space="preserve"> about the process;</w:t>
      </w:r>
    </w:p>
    <w:p w14:paraId="5E66AA90"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b) The Committee will notify the Party concerned, reminding it of the previous findings and recommendations and requesting it to provide information on the progress achieved on the previous recommendations;</w:t>
      </w:r>
    </w:p>
    <w:p w14:paraId="23AA3087" w14:textId="68C87BA4" w:rsidR="005243F7" w:rsidRPr="00CF69CD" w:rsidRDefault="005243F7" w:rsidP="00180494">
      <w:pPr>
        <w:spacing w:after="0"/>
        <w:jc w:val="both"/>
        <w:rPr>
          <w:rFonts w:ascii="Arial" w:hAnsi="Arial" w:cs="Arial"/>
          <w:lang w:val="en-GB"/>
        </w:rPr>
      </w:pPr>
      <w:r w:rsidRPr="00CF69CD">
        <w:rPr>
          <w:rFonts w:ascii="Arial" w:hAnsi="Arial" w:cs="Arial"/>
          <w:lang w:val="en-GB"/>
        </w:rPr>
        <w:t>c) The Committee will record the outcome of the process and its consideration in the report, focusing on the progress, if any, in the law and implementation of the Convention by the Party concerned.</w:t>
      </w:r>
      <w:r w:rsidRPr="00CF69CD">
        <w:rPr>
          <w:rStyle w:val="FootnoteReference"/>
          <w:rFonts w:ascii="Arial" w:hAnsi="Arial" w:cs="Arial"/>
          <w:lang w:val="en-GB"/>
        </w:rPr>
        <w:footnoteReference w:id="29"/>
      </w:r>
    </w:p>
    <w:p w14:paraId="19298463" w14:textId="77777777" w:rsidR="005243F7" w:rsidRPr="00CF69CD" w:rsidRDefault="005243F7" w:rsidP="00180494">
      <w:pPr>
        <w:spacing w:after="0"/>
        <w:jc w:val="both"/>
        <w:rPr>
          <w:rFonts w:ascii="Arial" w:hAnsi="Arial" w:cs="Arial"/>
          <w:lang w:val="en-GB"/>
        </w:rPr>
      </w:pPr>
    </w:p>
    <w:p w14:paraId="53147931" w14:textId="77777777" w:rsidR="005243F7" w:rsidRPr="00CF69CD" w:rsidRDefault="005243F7" w:rsidP="00180494">
      <w:pPr>
        <w:spacing w:after="0"/>
        <w:jc w:val="both"/>
        <w:rPr>
          <w:rFonts w:ascii="Arial" w:hAnsi="Arial" w:cs="Arial"/>
          <w:lang w:val="en-GB"/>
        </w:rPr>
      </w:pPr>
      <w:r w:rsidRPr="00CF69CD">
        <w:rPr>
          <w:rFonts w:ascii="Arial" w:hAnsi="Arial" w:cs="Arial"/>
        </w:rPr>
        <w:t>A communicant whose communication is subject to summary proceedings will be included in any follow-up on the earlier case in which non-compliance on those issues were found, and given the opportunity to comment, together with the communicants of the earlier case.</w:t>
      </w:r>
    </w:p>
    <w:p w14:paraId="537A37F3" w14:textId="77777777" w:rsidR="005243F7" w:rsidRPr="00CF69CD" w:rsidRDefault="005243F7" w:rsidP="00180494">
      <w:pPr>
        <w:spacing w:after="0" w:line="150" w:lineRule="exact"/>
        <w:jc w:val="both"/>
        <w:rPr>
          <w:sz w:val="15"/>
          <w:szCs w:val="15"/>
          <w:lang w:val="en-GB"/>
        </w:rPr>
      </w:pPr>
    </w:p>
    <w:p w14:paraId="70EF9C97" w14:textId="77777777" w:rsidR="00A83EC6" w:rsidRPr="00CF69CD" w:rsidRDefault="00A83EC6" w:rsidP="00180494">
      <w:pPr>
        <w:spacing w:after="0" w:line="150" w:lineRule="exact"/>
        <w:jc w:val="both"/>
        <w:rPr>
          <w:sz w:val="15"/>
          <w:szCs w:val="15"/>
          <w:lang w:val="en-GB"/>
        </w:rPr>
      </w:pPr>
    </w:p>
    <w:p w14:paraId="335751DB" w14:textId="77777777" w:rsidR="00A83EC6" w:rsidRPr="00CF69CD" w:rsidRDefault="00A83EC6" w:rsidP="00180494">
      <w:pPr>
        <w:spacing w:after="0" w:line="150" w:lineRule="exact"/>
        <w:jc w:val="both"/>
        <w:rPr>
          <w:sz w:val="15"/>
          <w:szCs w:val="15"/>
          <w:lang w:val="en-GB"/>
        </w:rPr>
      </w:pPr>
    </w:p>
    <w:p w14:paraId="260EACB1" w14:textId="77777777" w:rsidR="00FB1ADB" w:rsidRPr="00CF69CD" w:rsidRDefault="00FB1ADB" w:rsidP="00180494">
      <w:pPr>
        <w:spacing w:after="0"/>
        <w:jc w:val="both"/>
        <w:rPr>
          <w:rFonts w:ascii="Arial" w:eastAsia="Arial" w:hAnsi="Arial" w:cs="Arial"/>
          <w:b/>
          <w:bCs/>
          <w:color w:val="603A96"/>
          <w:w w:val="90"/>
          <w:sz w:val="32"/>
          <w:szCs w:val="32"/>
          <w:lang w:val="en-GB"/>
        </w:rPr>
      </w:pPr>
    </w:p>
    <w:p w14:paraId="1B0D90CC" w14:textId="3ED06543" w:rsidR="009D4292" w:rsidRPr="00CF69CD" w:rsidRDefault="00CF0437" w:rsidP="00180494">
      <w:pPr>
        <w:spacing w:after="0"/>
        <w:jc w:val="both"/>
        <w:rPr>
          <w:rFonts w:ascii="Arial" w:eastAsia="Arial" w:hAnsi="Arial" w:cs="Arial"/>
          <w:b/>
          <w:bCs/>
          <w:color w:val="603A96"/>
          <w:w w:val="90"/>
          <w:lang w:val="en-GB"/>
        </w:rPr>
      </w:pPr>
      <w:r w:rsidRPr="00CF69CD">
        <w:rPr>
          <w:rFonts w:ascii="Arial" w:eastAsia="Arial" w:hAnsi="Arial" w:cs="Arial"/>
          <w:b/>
          <w:bCs/>
          <w:color w:val="603A96"/>
          <w:w w:val="90"/>
          <w:sz w:val="32"/>
          <w:szCs w:val="32"/>
          <w:lang w:val="en-GB"/>
        </w:rPr>
        <w:t>2.8</w:t>
      </w:r>
      <w:r w:rsidRPr="00CF69CD">
        <w:rPr>
          <w:rFonts w:ascii="Arial" w:eastAsia="Arial" w:hAnsi="Arial" w:cs="Arial"/>
          <w:b/>
          <w:bCs/>
          <w:color w:val="603A96"/>
          <w:w w:val="90"/>
          <w:sz w:val="32"/>
          <w:szCs w:val="32"/>
          <w:lang w:val="en-GB"/>
        </w:rPr>
        <w:tab/>
      </w:r>
      <w:r w:rsidR="002F5C75" w:rsidRPr="00CF69CD">
        <w:rPr>
          <w:rFonts w:ascii="Arial" w:eastAsia="Arial" w:hAnsi="Arial" w:cs="Arial"/>
          <w:b/>
          <w:bCs/>
          <w:color w:val="603A96"/>
          <w:w w:val="90"/>
          <w:sz w:val="32"/>
          <w:szCs w:val="32"/>
          <w:lang w:val="en-GB"/>
        </w:rPr>
        <w:t>Response by the Party</w:t>
      </w:r>
      <w:bookmarkEnd w:id="19"/>
      <w:r w:rsidR="00CC5159" w:rsidRPr="00CF69CD">
        <w:rPr>
          <w:rFonts w:ascii="Arial" w:eastAsia="Arial" w:hAnsi="Arial" w:cs="Arial"/>
          <w:b/>
          <w:bCs/>
          <w:color w:val="603A96"/>
          <w:w w:val="90"/>
          <w:sz w:val="32"/>
          <w:szCs w:val="32"/>
          <w:lang w:val="en-GB"/>
        </w:rPr>
        <w:t xml:space="preserve"> concerned</w:t>
      </w:r>
    </w:p>
    <w:p w14:paraId="1B427CCC" w14:textId="77777777" w:rsidR="009D4292" w:rsidRPr="00CF69CD" w:rsidRDefault="009D4292" w:rsidP="00180494">
      <w:pPr>
        <w:spacing w:after="0"/>
        <w:jc w:val="both"/>
        <w:rPr>
          <w:rFonts w:ascii="Arial" w:hAnsi="Arial" w:cs="Arial"/>
          <w:lang w:val="en-GB"/>
        </w:rPr>
      </w:pPr>
    </w:p>
    <w:p w14:paraId="60BA70C1" w14:textId="2F779200" w:rsidR="009D4292" w:rsidRPr="00CF69CD" w:rsidRDefault="002F5C75" w:rsidP="00180494">
      <w:pPr>
        <w:spacing w:after="0"/>
        <w:jc w:val="both"/>
        <w:rPr>
          <w:rFonts w:ascii="Arial" w:hAnsi="Arial" w:cs="Arial"/>
          <w:lang w:val="en-GB"/>
        </w:rPr>
      </w:pPr>
      <w:r w:rsidRPr="00CF69CD">
        <w:rPr>
          <w:rFonts w:ascii="Arial" w:hAnsi="Arial" w:cs="Arial"/>
          <w:lang w:val="en-GB"/>
        </w:rPr>
        <w:t>When the Party receives a letter from the secretariat forwarding a communication</w:t>
      </w:r>
      <w:r w:rsidR="00F1542A" w:rsidRPr="00CF69CD">
        <w:rPr>
          <w:rFonts w:ascii="Arial" w:hAnsi="Arial" w:cs="Arial"/>
          <w:lang w:val="en-GB"/>
        </w:rPr>
        <w:t xml:space="preserve"> for its response</w:t>
      </w:r>
      <w:r w:rsidRPr="00CF69CD">
        <w:rPr>
          <w:rFonts w:ascii="Arial" w:hAnsi="Arial" w:cs="Arial"/>
          <w:lang w:val="en-GB"/>
        </w:rPr>
        <w:t>, it should as soon as possible, but in any case no later than five months from the date of the secretariat’s letter, submit written explanations or statements cl</w:t>
      </w:r>
      <w:r w:rsidR="002713F6" w:rsidRPr="00CF69CD">
        <w:rPr>
          <w:rFonts w:ascii="Arial" w:hAnsi="Arial" w:cs="Arial"/>
          <w:lang w:val="en-GB"/>
        </w:rPr>
        <w:t>arifying the matter and respond</w:t>
      </w:r>
      <w:r w:rsidRPr="00CF69CD">
        <w:rPr>
          <w:rFonts w:ascii="Arial" w:hAnsi="Arial" w:cs="Arial"/>
          <w:lang w:val="en-GB"/>
        </w:rPr>
        <w:t>ing to the allegations.</w:t>
      </w:r>
      <w:r w:rsidR="00E06A6F" w:rsidRPr="00CF69CD">
        <w:rPr>
          <w:rStyle w:val="FootnoteReference"/>
          <w:rFonts w:ascii="Arial" w:hAnsi="Arial" w:cs="Arial"/>
          <w:lang w:val="en-GB"/>
        </w:rPr>
        <w:footnoteReference w:id="30"/>
      </w:r>
      <w:r w:rsidRPr="00CF69CD">
        <w:rPr>
          <w:rFonts w:ascii="Arial" w:hAnsi="Arial" w:cs="Arial"/>
          <w:lang w:val="en-GB"/>
        </w:rPr>
        <w:t xml:space="preserve"> In its response the Party concerned should explicitly comment on the allegations of the communication and also address any questions and other </w:t>
      </w:r>
      <w:r w:rsidRPr="00CF69CD">
        <w:rPr>
          <w:rFonts w:ascii="Arial" w:hAnsi="Arial" w:cs="Arial"/>
          <w:lang w:val="en-GB"/>
        </w:rPr>
        <w:lastRenderedPageBreak/>
        <w:t>points raised by the Committee at the time the communication was forwarded.</w:t>
      </w:r>
    </w:p>
    <w:p w14:paraId="6B84835D" w14:textId="77777777" w:rsidR="009D4292" w:rsidRPr="00CF69CD" w:rsidRDefault="009D4292" w:rsidP="00180494">
      <w:pPr>
        <w:spacing w:after="0"/>
        <w:jc w:val="both"/>
        <w:rPr>
          <w:rFonts w:ascii="Arial" w:hAnsi="Arial" w:cs="Arial"/>
          <w:lang w:val="en-GB"/>
        </w:rPr>
      </w:pPr>
    </w:p>
    <w:p w14:paraId="55B06C2A" w14:textId="6C776D3F" w:rsidR="009D4292" w:rsidRPr="00CF69CD" w:rsidRDefault="002F5C75" w:rsidP="00180494">
      <w:pPr>
        <w:spacing w:after="0"/>
        <w:jc w:val="both"/>
        <w:rPr>
          <w:rFonts w:ascii="Arial" w:hAnsi="Arial" w:cs="Arial"/>
          <w:lang w:val="en-GB"/>
        </w:rPr>
      </w:pPr>
      <w:r w:rsidRPr="00CF69CD">
        <w:rPr>
          <w:rFonts w:ascii="Arial" w:hAnsi="Arial" w:cs="Arial"/>
          <w:lang w:val="en-GB"/>
        </w:rPr>
        <w:t>The Party concerned may also submit comments with respect to the admissibility of the communication. If a Party contests the admissibility of the communication, it should inform the Committee as soon as possible, but no later than five months from the date the communication was forwarded.</w:t>
      </w:r>
    </w:p>
    <w:p w14:paraId="3CA702AC" w14:textId="77777777" w:rsidR="002713F6" w:rsidRPr="00CF69CD" w:rsidRDefault="002713F6" w:rsidP="00180494">
      <w:pPr>
        <w:spacing w:after="0"/>
        <w:jc w:val="both"/>
        <w:rPr>
          <w:rFonts w:ascii="Arial" w:hAnsi="Arial" w:cs="Arial"/>
          <w:lang w:val="en-GB"/>
        </w:rPr>
      </w:pPr>
    </w:p>
    <w:p w14:paraId="62651D88" w14:textId="441491A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five-month deadline for response is calculated from the date the communication and any relevant documentation were forwarded </w:t>
      </w:r>
      <w:r w:rsidR="00F1542A" w:rsidRPr="00CF69CD">
        <w:rPr>
          <w:rFonts w:ascii="Arial" w:hAnsi="Arial" w:cs="Arial"/>
          <w:lang w:val="en-GB"/>
        </w:rPr>
        <w:t xml:space="preserve">to the Party concerned by </w:t>
      </w:r>
      <w:r w:rsidRPr="00CF69CD">
        <w:rPr>
          <w:rFonts w:ascii="Arial" w:hAnsi="Arial" w:cs="Arial"/>
          <w:lang w:val="en-GB"/>
        </w:rPr>
        <w:t xml:space="preserve">the secretariat </w:t>
      </w:r>
      <w:r w:rsidR="00F1542A" w:rsidRPr="00CF69CD">
        <w:rPr>
          <w:rFonts w:ascii="Arial" w:hAnsi="Arial" w:cs="Arial"/>
          <w:lang w:val="en-GB"/>
        </w:rPr>
        <w:t>for its response</w:t>
      </w:r>
      <w:r w:rsidRPr="00CF69CD">
        <w:rPr>
          <w:rFonts w:ascii="Arial" w:hAnsi="Arial" w:cs="Arial"/>
          <w:lang w:val="en-GB"/>
        </w:rPr>
        <w:t xml:space="preserve">. The response from the Party concerned should reach the secretariat by the end of the five-month period by </w:t>
      </w:r>
      <w:r w:rsidR="002713F6" w:rsidRPr="00CF69CD">
        <w:rPr>
          <w:rFonts w:ascii="Arial" w:hAnsi="Arial" w:cs="Arial"/>
          <w:lang w:val="en-GB"/>
        </w:rPr>
        <w:t>e</w:t>
      </w:r>
      <w:r w:rsidRPr="00CF69CD">
        <w:rPr>
          <w:rFonts w:ascii="Arial" w:hAnsi="Arial" w:cs="Arial"/>
          <w:lang w:val="en-GB"/>
        </w:rPr>
        <w:t xml:space="preserve">mail. The posted original may arrive after the lapse of the five-month period, as long as it was posted before the </w:t>
      </w:r>
      <w:r w:rsidR="00F1542A" w:rsidRPr="00CF69CD">
        <w:rPr>
          <w:rFonts w:ascii="Arial" w:hAnsi="Arial" w:cs="Arial"/>
          <w:lang w:val="en-GB"/>
        </w:rPr>
        <w:t xml:space="preserve">expiry </w:t>
      </w:r>
      <w:r w:rsidRPr="00CF69CD">
        <w:rPr>
          <w:rFonts w:ascii="Arial" w:hAnsi="Arial" w:cs="Arial"/>
          <w:lang w:val="en-GB"/>
        </w:rPr>
        <w:t>of the deadline.</w:t>
      </w:r>
    </w:p>
    <w:p w14:paraId="3F0C2457" w14:textId="77777777" w:rsidR="002713F6" w:rsidRPr="00CF69CD" w:rsidRDefault="002713F6" w:rsidP="00180494">
      <w:pPr>
        <w:spacing w:after="0"/>
        <w:jc w:val="both"/>
        <w:rPr>
          <w:rFonts w:ascii="Arial" w:hAnsi="Arial" w:cs="Arial"/>
          <w:lang w:val="en-GB"/>
        </w:rPr>
      </w:pPr>
    </w:p>
    <w:p w14:paraId="2EC06081" w14:textId="0A024D90" w:rsidR="00F1542A" w:rsidRPr="00CF69CD" w:rsidRDefault="002F5C75" w:rsidP="00180494">
      <w:pPr>
        <w:spacing w:after="0"/>
        <w:jc w:val="both"/>
        <w:rPr>
          <w:rFonts w:ascii="Arial" w:hAnsi="Arial" w:cs="Arial"/>
          <w:lang w:val="en-GB"/>
        </w:rPr>
      </w:pPr>
      <w:r w:rsidRPr="00CF69CD">
        <w:rPr>
          <w:rFonts w:ascii="Arial" w:hAnsi="Arial" w:cs="Arial"/>
          <w:lang w:val="en-GB"/>
        </w:rPr>
        <w:t xml:space="preserve">Upon receipt of the response from the Party concerned, the Committee will consider any comments with respect to the admissibility of the communication. </w:t>
      </w:r>
      <w:r w:rsidR="00976FD2" w:rsidRPr="00CF69CD">
        <w:rPr>
          <w:rFonts w:ascii="Arial" w:hAnsi="Arial" w:cs="Arial"/>
          <w:lang w:val="en-GB"/>
        </w:rPr>
        <w:t>If</w:t>
      </w:r>
      <w:r w:rsidRPr="00CF69CD">
        <w:rPr>
          <w:rFonts w:ascii="Arial" w:hAnsi="Arial" w:cs="Arial"/>
          <w:lang w:val="en-GB"/>
        </w:rPr>
        <w:t xml:space="preserve"> it is convinced by any arguments of the Party that the communication is inadmissible or that there are serious doubts concer</w:t>
      </w:r>
      <w:r w:rsidR="002713F6" w:rsidRPr="00CF69CD">
        <w:rPr>
          <w:rFonts w:ascii="Arial" w:hAnsi="Arial" w:cs="Arial"/>
          <w:lang w:val="en-GB"/>
        </w:rPr>
        <w:t>ning its admissibility, the Com</w:t>
      </w:r>
      <w:r w:rsidRPr="00CF69CD">
        <w:rPr>
          <w:rFonts w:ascii="Arial" w:hAnsi="Arial" w:cs="Arial"/>
          <w:lang w:val="en-GB"/>
        </w:rPr>
        <w:t>mittee may reverse or suspend its preliminary</w:t>
      </w:r>
      <w:r w:rsidR="00E06A6F" w:rsidRPr="00CF69CD">
        <w:rPr>
          <w:rFonts w:ascii="Arial" w:hAnsi="Arial" w:cs="Arial"/>
          <w:lang w:val="en-GB"/>
        </w:rPr>
        <w:t xml:space="preserve"> </w:t>
      </w:r>
      <w:r w:rsidR="009A13A9" w:rsidRPr="00CF69CD">
        <w:rPr>
          <w:rFonts w:ascii="Arial" w:hAnsi="Arial" w:cs="Arial"/>
          <w:lang w:val="en-GB"/>
        </w:rPr>
        <w:t>de</w:t>
      </w:r>
      <w:r w:rsidRPr="00CF69CD">
        <w:rPr>
          <w:rFonts w:ascii="Arial" w:hAnsi="Arial" w:cs="Arial"/>
          <w:lang w:val="en-GB"/>
        </w:rPr>
        <w:t xml:space="preserve">cision. It will then inform the communicant accordingly and provide it the opportunity to comment, and, where necessary seek further information to enable it to reach a decision on the admissibility. </w:t>
      </w:r>
      <w:r w:rsidR="00F1542A" w:rsidRPr="00CF69CD">
        <w:rPr>
          <w:rFonts w:ascii="Arial" w:hAnsi="Arial" w:cs="Arial"/>
          <w:lang w:val="en-GB"/>
        </w:rPr>
        <w:t xml:space="preserve">If the Party concerned does not challenge the admissibility of the communication, or the Committee does not find the Party </w:t>
      </w:r>
      <w:proofErr w:type="spellStart"/>
      <w:r w:rsidR="00F1542A" w:rsidRPr="00CF69CD">
        <w:rPr>
          <w:rFonts w:ascii="Arial" w:hAnsi="Arial" w:cs="Arial"/>
          <w:lang w:val="en-GB"/>
        </w:rPr>
        <w:t>concerned’s</w:t>
      </w:r>
      <w:proofErr w:type="spellEnd"/>
      <w:r w:rsidR="00F1542A" w:rsidRPr="00CF69CD">
        <w:rPr>
          <w:rFonts w:ascii="Arial" w:hAnsi="Arial" w:cs="Arial"/>
          <w:lang w:val="en-GB"/>
        </w:rPr>
        <w:t xml:space="preserve"> arguments on this point to be persuasive, the Committee will consider whether any further information should be requested from either party, and then provisionally schedule the communication for discussion at an upcoming meeting of the Committee.</w:t>
      </w:r>
    </w:p>
    <w:p w14:paraId="1508AA10" w14:textId="77777777" w:rsidR="00F1542A" w:rsidRPr="00CF69CD" w:rsidRDefault="00F1542A" w:rsidP="00180494">
      <w:pPr>
        <w:spacing w:after="0"/>
        <w:jc w:val="both"/>
        <w:rPr>
          <w:rFonts w:ascii="Arial" w:hAnsi="Arial" w:cs="Arial"/>
          <w:lang w:val="en-GB"/>
        </w:rPr>
      </w:pPr>
    </w:p>
    <w:p w14:paraId="4883F6CA" w14:textId="15664FC7" w:rsidR="009D4292" w:rsidRPr="00CF69CD" w:rsidRDefault="002F5C75" w:rsidP="00180494">
      <w:pPr>
        <w:spacing w:after="0"/>
        <w:jc w:val="both"/>
        <w:rPr>
          <w:rFonts w:ascii="Arial" w:hAnsi="Arial" w:cs="Arial"/>
          <w:lang w:val="en-GB"/>
        </w:rPr>
      </w:pPr>
      <w:r w:rsidRPr="00CF69CD">
        <w:rPr>
          <w:rFonts w:ascii="Arial" w:hAnsi="Arial" w:cs="Arial"/>
          <w:lang w:val="en-GB"/>
        </w:rPr>
        <w:t>If the Party concerned does</w:t>
      </w:r>
      <w:r w:rsidR="009A13A9" w:rsidRPr="00CF69CD">
        <w:rPr>
          <w:rFonts w:ascii="Arial" w:hAnsi="Arial" w:cs="Arial"/>
          <w:lang w:val="en-GB"/>
        </w:rPr>
        <w:t xml:space="preserve"> </w:t>
      </w:r>
      <w:r w:rsidRPr="00CF69CD">
        <w:rPr>
          <w:rFonts w:ascii="Arial" w:hAnsi="Arial" w:cs="Arial"/>
          <w:lang w:val="en-GB"/>
        </w:rPr>
        <w:t xml:space="preserve">not respond within the five-month deadline, the Committee will </w:t>
      </w:r>
      <w:r w:rsidR="00F1542A" w:rsidRPr="00CF69CD">
        <w:rPr>
          <w:rFonts w:ascii="Arial" w:hAnsi="Arial" w:cs="Arial"/>
          <w:lang w:val="en-GB"/>
        </w:rPr>
        <w:t xml:space="preserve">likewise proceed to </w:t>
      </w:r>
      <w:r w:rsidRPr="00CF69CD">
        <w:rPr>
          <w:rFonts w:ascii="Arial" w:hAnsi="Arial" w:cs="Arial"/>
          <w:lang w:val="en-GB"/>
        </w:rPr>
        <w:t>consider the substance of the file</w:t>
      </w:r>
      <w:r w:rsidR="00F1542A" w:rsidRPr="00CF69CD">
        <w:rPr>
          <w:rFonts w:ascii="Arial" w:hAnsi="Arial" w:cs="Arial"/>
          <w:lang w:val="en-GB"/>
        </w:rPr>
        <w:t>, on the basis of the information before it</w:t>
      </w:r>
      <w:r w:rsidRPr="00CF69CD">
        <w:rPr>
          <w:rFonts w:ascii="Arial" w:hAnsi="Arial" w:cs="Arial"/>
          <w:lang w:val="en-GB"/>
        </w:rPr>
        <w:t>.</w:t>
      </w:r>
    </w:p>
    <w:p w14:paraId="481AB3CA" w14:textId="77777777" w:rsidR="009D4292" w:rsidRPr="00CF69CD" w:rsidRDefault="009D4292" w:rsidP="00180494">
      <w:pPr>
        <w:spacing w:after="0" w:line="200" w:lineRule="exact"/>
        <w:jc w:val="both"/>
        <w:rPr>
          <w:rFonts w:ascii="Arial" w:eastAsia="Arial" w:hAnsi="Arial" w:cs="Arial"/>
          <w:b/>
          <w:bCs/>
          <w:color w:val="603A96"/>
          <w:spacing w:val="-8"/>
          <w:w w:val="91"/>
          <w:sz w:val="32"/>
          <w:szCs w:val="32"/>
          <w:lang w:val="en-GB"/>
        </w:rPr>
      </w:pPr>
    </w:p>
    <w:p w14:paraId="437034C2" w14:textId="77777777" w:rsidR="009D4292" w:rsidRPr="00CF69CD" w:rsidRDefault="009D4292" w:rsidP="00180494">
      <w:pPr>
        <w:spacing w:after="0" w:line="200" w:lineRule="exact"/>
        <w:jc w:val="both"/>
        <w:rPr>
          <w:rFonts w:ascii="Arial" w:eastAsia="Arial" w:hAnsi="Arial" w:cs="Arial"/>
          <w:b/>
          <w:bCs/>
          <w:color w:val="603A96"/>
          <w:spacing w:val="-8"/>
          <w:w w:val="91"/>
          <w:sz w:val="32"/>
          <w:szCs w:val="32"/>
          <w:lang w:val="en-GB"/>
        </w:rPr>
      </w:pPr>
    </w:p>
    <w:p w14:paraId="37EC01EC" w14:textId="77777777" w:rsidR="00A83EC6" w:rsidRPr="00CF69CD" w:rsidRDefault="00A83EC6" w:rsidP="00180494">
      <w:pPr>
        <w:spacing w:after="0" w:line="200" w:lineRule="exact"/>
        <w:jc w:val="both"/>
        <w:rPr>
          <w:rFonts w:ascii="Arial" w:eastAsia="Arial" w:hAnsi="Arial" w:cs="Arial"/>
          <w:b/>
          <w:bCs/>
          <w:color w:val="603A96"/>
          <w:spacing w:val="-8"/>
          <w:w w:val="91"/>
          <w:sz w:val="32"/>
          <w:szCs w:val="32"/>
          <w:lang w:val="en-GB"/>
        </w:rPr>
      </w:pPr>
    </w:p>
    <w:p w14:paraId="119C5B93" w14:textId="4A78681F" w:rsidR="00B72DD1" w:rsidRPr="00CF69CD" w:rsidRDefault="00103F05" w:rsidP="00180494">
      <w:pPr>
        <w:spacing w:after="0"/>
        <w:jc w:val="both"/>
        <w:rPr>
          <w:rFonts w:ascii="Arial" w:eastAsia="Arial" w:hAnsi="Arial" w:cs="Arial"/>
          <w:b/>
          <w:bCs/>
          <w:color w:val="603A96"/>
          <w:w w:val="90"/>
          <w:sz w:val="32"/>
          <w:szCs w:val="32"/>
          <w:lang w:val="en-GB"/>
        </w:rPr>
      </w:pPr>
      <w:hyperlink w:anchor="_TOC_250027" w:history="1">
        <w:r w:rsidR="00CF0437" w:rsidRPr="00CF69CD">
          <w:rPr>
            <w:rFonts w:ascii="Arial" w:eastAsia="Arial" w:hAnsi="Arial" w:cs="Arial"/>
            <w:b/>
            <w:bCs/>
            <w:color w:val="603A96"/>
            <w:w w:val="90"/>
            <w:sz w:val="32"/>
            <w:szCs w:val="32"/>
            <w:lang w:val="en-GB"/>
          </w:rPr>
          <w:t>3</w:t>
        </w:r>
        <w:r w:rsidR="00CF0437" w:rsidRPr="00CF69CD">
          <w:rPr>
            <w:rFonts w:ascii="Arial" w:eastAsia="Arial" w:hAnsi="Arial" w:cs="Arial"/>
            <w:b/>
            <w:bCs/>
            <w:color w:val="603A96"/>
            <w:w w:val="90"/>
            <w:sz w:val="32"/>
            <w:szCs w:val="32"/>
            <w:lang w:val="en-GB"/>
          </w:rPr>
          <w:tab/>
          <w:t>S</w:t>
        </w:r>
        <w:r w:rsidR="00B72DD1" w:rsidRPr="00CF69CD">
          <w:rPr>
            <w:rFonts w:ascii="Arial" w:eastAsia="Arial" w:hAnsi="Arial" w:cs="Arial"/>
            <w:b/>
            <w:bCs/>
            <w:color w:val="603A96"/>
            <w:w w:val="90"/>
            <w:sz w:val="32"/>
            <w:szCs w:val="32"/>
            <w:lang w:val="en-GB"/>
          </w:rPr>
          <w:t>ubmissions by Parties concerning other Parties</w:t>
        </w:r>
        <w:r w:rsidR="00B72DD1" w:rsidRPr="00CF69CD">
          <w:rPr>
            <w:rFonts w:ascii="Arial" w:eastAsia="Arial" w:hAnsi="Arial" w:cs="Arial"/>
            <w:b/>
            <w:bCs/>
            <w:color w:val="603A96"/>
            <w:w w:val="90"/>
            <w:sz w:val="32"/>
            <w:szCs w:val="32"/>
            <w:lang w:val="en-GB"/>
          </w:rPr>
          <w:tab/>
        </w:r>
      </w:hyperlink>
    </w:p>
    <w:p w14:paraId="3671DB30" w14:textId="77777777" w:rsidR="00B72DD1" w:rsidRPr="00CF69CD" w:rsidRDefault="00B72DD1" w:rsidP="00180494">
      <w:pPr>
        <w:spacing w:after="0"/>
        <w:jc w:val="both"/>
        <w:rPr>
          <w:rFonts w:ascii="Arial" w:hAnsi="Arial" w:cs="Arial"/>
          <w:lang w:val="en-GB"/>
        </w:rPr>
      </w:pPr>
    </w:p>
    <w:p w14:paraId="302BDF99" w14:textId="77777777" w:rsidR="00EB6CBC" w:rsidRPr="00CF69CD" w:rsidRDefault="00EB6CBC" w:rsidP="00180494">
      <w:pPr>
        <w:spacing w:after="0"/>
        <w:jc w:val="both"/>
        <w:rPr>
          <w:rFonts w:ascii="Arial" w:hAnsi="Arial" w:cs="Arial"/>
          <w:lang w:val="en-GB"/>
        </w:rPr>
      </w:pPr>
    </w:p>
    <w:p w14:paraId="48F29089"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A submission may be brought before the Committee by one or more Parties that have reservations about another Party’s compliance with its obligations under the Convention. Such a submission shall be addressed in writing to the secretariat and supported by corroborating information. Within two weeks of receiving a submission, the secretariat shall send a copy of it to the Party whose compliance is at issue.</w:t>
      </w:r>
    </w:p>
    <w:p w14:paraId="5D9BC454" w14:textId="77777777" w:rsidR="00EB6CBC" w:rsidRPr="00CF69CD" w:rsidRDefault="00EB6CBC" w:rsidP="00180494">
      <w:pPr>
        <w:spacing w:after="0"/>
        <w:jc w:val="both"/>
        <w:rPr>
          <w:rFonts w:ascii="Arial" w:hAnsi="Arial" w:cs="Arial"/>
          <w:lang w:val="en-GB"/>
        </w:rPr>
      </w:pPr>
    </w:p>
    <w:p w14:paraId="75F31D7A" w14:textId="73305291" w:rsidR="00EB6CBC" w:rsidRPr="00CF69CD" w:rsidRDefault="00EB6CBC"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3.1</w:t>
      </w:r>
      <w:r w:rsidRPr="00CF69CD">
        <w:rPr>
          <w:rFonts w:ascii="Arial" w:eastAsia="Arial" w:hAnsi="Arial" w:cs="Arial"/>
          <w:b/>
          <w:bCs/>
          <w:color w:val="603A96"/>
          <w:w w:val="90"/>
          <w:sz w:val="32"/>
          <w:szCs w:val="32"/>
          <w:lang w:val="en-GB"/>
        </w:rPr>
        <w:tab/>
        <w:t>Upon receipt of a new submission</w:t>
      </w:r>
    </w:p>
    <w:p w14:paraId="1C9FB848" w14:textId="77777777" w:rsidR="00B72DD1" w:rsidRPr="00CF69CD" w:rsidRDefault="00B72DD1" w:rsidP="00180494">
      <w:pPr>
        <w:spacing w:after="0"/>
        <w:jc w:val="both"/>
        <w:rPr>
          <w:rFonts w:ascii="Arial" w:hAnsi="Arial" w:cs="Arial"/>
          <w:lang w:val="en-GB"/>
        </w:rPr>
      </w:pPr>
    </w:p>
    <w:p w14:paraId="366D53D6"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As a general rule, the secretariat forwards a copy of the submission to the Party concerned within the two week time limit even if it considers that the submission is not complete and essential information is lacking. </w:t>
      </w:r>
    </w:p>
    <w:p w14:paraId="1B35FCA1" w14:textId="77777777" w:rsidR="00B72DD1" w:rsidRPr="00CF69CD" w:rsidRDefault="00B72DD1" w:rsidP="00180494">
      <w:pPr>
        <w:spacing w:after="0"/>
        <w:jc w:val="both"/>
        <w:rPr>
          <w:rFonts w:ascii="Arial" w:hAnsi="Arial" w:cs="Arial"/>
          <w:lang w:val="en-GB"/>
        </w:rPr>
      </w:pPr>
    </w:p>
    <w:p w14:paraId="1FDC822F" w14:textId="77777777" w:rsidR="00EB6CBC" w:rsidRPr="00CF69CD" w:rsidRDefault="00B72DD1" w:rsidP="00180494">
      <w:pPr>
        <w:spacing w:after="0"/>
        <w:jc w:val="both"/>
        <w:rPr>
          <w:rFonts w:ascii="Arial" w:hAnsi="Arial" w:cs="Arial"/>
          <w:lang w:val="en-GB"/>
        </w:rPr>
      </w:pPr>
      <w:r w:rsidRPr="00CF69CD">
        <w:rPr>
          <w:rFonts w:ascii="Arial" w:hAnsi="Arial" w:cs="Arial"/>
          <w:lang w:val="en-GB"/>
        </w:rPr>
        <w:t xml:space="preserve">When forwarding the submission, the secretariat will in a cover letter request the Party concerned to acknowledge receipt of the submission and remind it of its obligation under decision I/7 to reply within three months or such longer period as the circumstances of the particular case may require, but no later than six months from the date the submission was forwarded. </w:t>
      </w:r>
    </w:p>
    <w:p w14:paraId="2F0DFA58" w14:textId="77777777" w:rsidR="00EB6CBC" w:rsidRPr="00CF69CD" w:rsidRDefault="00EB6CBC" w:rsidP="00180494">
      <w:pPr>
        <w:spacing w:after="0"/>
        <w:jc w:val="both"/>
        <w:rPr>
          <w:rFonts w:ascii="Arial" w:hAnsi="Arial" w:cs="Arial"/>
          <w:lang w:val="en-GB"/>
        </w:rPr>
      </w:pPr>
    </w:p>
    <w:p w14:paraId="4649BE96" w14:textId="1845A40C" w:rsidR="00EB6CBC" w:rsidRPr="00CF69CD" w:rsidRDefault="00EB6CBC"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 xml:space="preserve">3.2 </w:t>
      </w:r>
      <w:r w:rsidRPr="00CF69CD">
        <w:rPr>
          <w:rFonts w:ascii="Arial" w:eastAsia="Arial" w:hAnsi="Arial" w:cs="Arial"/>
          <w:b/>
          <w:bCs/>
          <w:color w:val="603A96"/>
          <w:w w:val="90"/>
          <w:sz w:val="32"/>
          <w:szCs w:val="32"/>
          <w:lang w:val="en-GB"/>
        </w:rPr>
        <w:tab/>
        <w:t xml:space="preserve">Response from the Party concerned </w:t>
      </w:r>
    </w:p>
    <w:p w14:paraId="16215850" w14:textId="77777777" w:rsidR="00EB6CBC" w:rsidRPr="00CF69CD" w:rsidRDefault="00EB6CBC" w:rsidP="00180494">
      <w:pPr>
        <w:spacing w:after="0"/>
        <w:jc w:val="both"/>
        <w:rPr>
          <w:rFonts w:ascii="Arial" w:hAnsi="Arial" w:cs="Arial"/>
          <w:lang w:val="en-GB"/>
        </w:rPr>
      </w:pPr>
    </w:p>
    <w:p w14:paraId="012975B3" w14:textId="7E3706B3"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The deadline </w:t>
      </w:r>
      <w:r w:rsidR="00EB6CBC" w:rsidRPr="00CF69CD">
        <w:rPr>
          <w:rFonts w:ascii="Arial" w:hAnsi="Arial" w:cs="Arial"/>
          <w:lang w:val="en-GB"/>
        </w:rPr>
        <w:t xml:space="preserve">for the Party </w:t>
      </w:r>
      <w:proofErr w:type="spellStart"/>
      <w:r w:rsidR="00EB6CBC" w:rsidRPr="00CF69CD">
        <w:rPr>
          <w:rFonts w:ascii="Arial" w:hAnsi="Arial" w:cs="Arial"/>
          <w:lang w:val="en-GB"/>
        </w:rPr>
        <w:t>concerned’s</w:t>
      </w:r>
      <w:proofErr w:type="spellEnd"/>
      <w:r w:rsidR="00EB6CBC" w:rsidRPr="00CF69CD">
        <w:rPr>
          <w:rFonts w:ascii="Arial" w:hAnsi="Arial" w:cs="Arial"/>
          <w:lang w:val="en-GB"/>
        </w:rPr>
        <w:t xml:space="preserve"> response </w:t>
      </w:r>
      <w:r w:rsidRPr="00CF69CD">
        <w:rPr>
          <w:rFonts w:ascii="Arial" w:hAnsi="Arial" w:cs="Arial"/>
          <w:lang w:val="en-GB"/>
        </w:rPr>
        <w:t xml:space="preserve">is calculated from the date at which the documentation was sent by the secretariat; and the response from the Party concerned should reach the secretariat by the end of the relevant period by email, though it would be acceptable for the posted original to arrive after the deadline provided that it had been posted before the deadline. The cover letter from the secretariat invites the Party concerned to indicate whether, due to the circumstances of the particular case, </w:t>
      </w:r>
      <w:r w:rsidR="00EB6CBC" w:rsidRPr="00CF69CD">
        <w:rPr>
          <w:rFonts w:ascii="Arial" w:hAnsi="Arial" w:cs="Arial"/>
          <w:lang w:val="en-GB"/>
        </w:rPr>
        <w:t xml:space="preserve">the Party concerned </w:t>
      </w:r>
      <w:r w:rsidRPr="00CF69CD">
        <w:rPr>
          <w:rFonts w:ascii="Arial" w:hAnsi="Arial" w:cs="Arial"/>
          <w:lang w:val="en-GB"/>
        </w:rPr>
        <w:t>envisages any difficulty in providing the reply within three months, and if so, to indicate when a reply would be sent. In the first instance, it is for the Party concerned to determine whether more than three months is necessary to provide a reply.</w:t>
      </w:r>
    </w:p>
    <w:p w14:paraId="2E94F2E6" w14:textId="77777777" w:rsidR="00B72DD1" w:rsidRPr="00CF69CD" w:rsidRDefault="00B72DD1" w:rsidP="00180494">
      <w:pPr>
        <w:spacing w:after="0"/>
        <w:jc w:val="both"/>
        <w:rPr>
          <w:rFonts w:ascii="Arial" w:hAnsi="Arial" w:cs="Arial"/>
          <w:lang w:val="en-GB"/>
        </w:rPr>
      </w:pPr>
    </w:p>
    <w:p w14:paraId="2337351A"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When a substantive reply is received by the secretariat, this is forwarded without delay to the Committee.</w:t>
      </w:r>
    </w:p>
    <w:p w14:paraId="17FCF9BB" w14:textId="77777777" w:rsidR="00B72DD1" w:rsidRPr="00CF69CD" w:rsidRDefault="00B72DD1" w:rsidP="00180494">
      <w:pPr>
        <w:spacing w:after="0"/>
        <w:jc w:val="both"/>
        <w:rPr>
          <w:rFonts w:ascii="Arial" w:hAnsi="Arial" w:cs="Arial"/>
          <w:lang w:val="en-GB"/>
        </w:rPr>
      </w:pPr>
    </w:p>
    <w:p w14:paraId="5F053D81"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If no substantive reply is received from the Party concerned after three months or such longer period as may have been specified by the Party concerned, the secretariat sends a reminder to the Party concerned. The reminder will point out that following the expiry of the six-month period, the Committee will be required to deal with the case on the basis of the information available to it, even in the absence of any response from the Party concerned. If necessary, a further and final reminder may also be sent to the Party concerned towards the end of the six-month period.</w:t>
      </w:r>
    </w:p>
    <w:p w14:paraId="671579C1" w14:textId="77777777" w:rsidR="00B72DD1" w:rsidRPr="00CF69CD" w:rsidRDefault="00B72DD1" w:rsidP="00180494">
      <w:pPr>
        <w:spacing w:after="0"/>
        <w:jc w:val="both"/>
        <w:rPr>
          <w:rFonts w:ascii="Arial" w:hAnsi="Arial" w:cs="Arial"/>
          <w:lang w:val="en-GB"/>
        </w:rPr>
      </w:pPr>
    </w:p>
    <w:p w14:paraId="3DECDB3F"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If no response has been received within six months, the secretariat informs the Committee accordingly, and notifies the Party concerned that it has done so.</w:t>
      </w:r>
    </w:p>
    <w:p w14:paraId="42A3DC93" w14:textId="77777777" w:rsidR="00B72DD1" w:rsidRPr="00CF69CD" w:rsidRDefault="00B72DD1" w:rsidP="00180494">
      <w:pPr>
        <w:spacing w:after="0"/>
        <w:jc w:val="both"/>
        <w:rPr>
          <w:rFonts w:ascii="Arial" w:hAnsi="Arial" w:cs="Arial"/>
          <w:lang w:val="en-GB"/>
        </w:rPr>
      </w:pPr>
    </w:p>
    <w:p w14:paraId="2351C154"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In some cases, the Committee may be content to base its deliberations solely upon the information included in the submission and the reply; in other cases, it may decide to use its discretion to gather information from other sources in accordance with paragraph 25 of the annex to decision I/7.</w:t>
      </w:r>
    </w:p>
    <w:p w14:paraId="127289C3" w14:textId="77777777" w:rsidR="00B72DD1" w:rsidRPr="00CF69CD" w:rsidRDefault="00B72DD1" w:rsidP="00180494">
      <w:pPr>
        <w:spacing w:after="0"/>
        <w:jc w:val="both"/>
        <w:rPr>
          <w:rFonts w:ascii="Arial" w:hAnsi="Arial" w:cs="Arial"/>
          <w:lang w:val="en-GB"/>
        </w:rPr>
      </w:pPr>
    </w:p>
    <w:p w14:paraId="4F1BB3F0"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The Parties involved in a matter are notified of any meeting of the Committee at which it will be discussed and of their right to be represented in such meetings in accordance with paragraph 32 of the annex to decision </w:t>
      </w:r>
      <w:proofErr w:type="gramStart"/>
      <w:r w:rsidRPr="00CF69CD">
        <w:rPr>
          <w:rFonts w:ascii="Arial" w:hAnsi="Arial" w:cs="Arial"/>
          <w:lang w:val="en-GB"/>
        </w:rPr>
        <w:t>I/7</w:t>
      </w:r>
      <w:proofErr w:type="gramEnd"/>
      <w:r w:rsidRPr="00CF69CD">
        <w:rPr>
          <w:rFonts w:ascii="Arial" w:hAnsi="Arial" w:cs="Arial"/>
          <w:lang w:val="en-GB"/>
        </w:rPr>
        <w:t>. Subject to financial resources, financial support will be provided where needed to assist eligible government representatives from the Parties concerned to participate.</w:t>
      </w:r>
    </w:p>
    <w:p w14:paraId="74D2DD91" w14:textId="77777777" w:rsidR="00B72DD1" w:rsidRPr="00CF69CD" w:rsidRDefault="00B72DD1" w:rsidP="00180494">
      <w:pPr>
        <w:spacing w:after="0"/>
        <w:jc w:val="both"/>
        <w:rPr>
          <w:rFonts w:ascii="Arial" w:hAnsi="Arial" w:cs="Arial"/>
          <w:lang w:val="en-GB"/>
        </w:rPr>
      </w:pPr>
    </w:p>
    <w:p w14:paraId="20177227" w14:textId="651D182E" w:rsidR="00EB6CBC" w:rsidRPr="00CF69CD" w:rsidRDefault="00EB6CBC"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3.3</w:t>
      </w:r>
      <w:r w:rsidRPr="00CF69CD">
        <w:rPr>
          <w:rFonts w:ascii="Arial" w:eastAsia="Arial" w:hAnsi="Arial" w:cs="Arial"/>
          <w:b/>
          <w:bCs/>
          <w:color w:val="603A96"/>
          <w:w w:val="90"/>
          <w:sz w:val="32"/>
          <w:szCs w:val="32"/>
          <w:lang w:val="en-GB"/>
        </w:rPr>
        <w:tab/>
        <w:t>Translation</w:t>
      </w:r>
    </w:p>
    <w:p w14:paraId="4CF81A7D" w14:textId="77777777" w:rsidR="00EB6CBC" w:rsidRPr="00CF69CD" w:rsidRDefault="00EB6CBC" w:rsidP="00180494">
      <w:pPr>
        <w:spacing w:after="0"/>
        <w:jc w:val="both"/>
        <w:rPr>
          <w:rFonts w:ascii="Arial" w:eastAsia="Arial" w:hAnsi="Arial" w:cs="Arial"/>
          <w:b/>
          <w:bCs/>
          <w:color w:val="603A96"/>
          <w:w w:val="90"/>
          <w:sz w:val="32"/>
          <w:szCs w:val="32"/>
          <w:lang w:val="en-GB"/>
        </w:rPr>
      </w:pPr>
    </w:p>
    <w:p w14:paraId="3E652E47" w14:textId="615385C6" w:rsidR="00EB6CBC" w:rsidRPr="00CF69CD" w:rsidRDefault="00EB6CBC" w:rsidP="00180494">
      <w:pPr>
        <w:spacing w:after="0"/>
        <w:jc w:val="both"/>
        <w:rPr>
          <w:rFonts w:ascii="Arial" w:hAnsi="Arial" w:cs="Arial"/>
          <w:lang w:val="en-GB"/>
        </w:rPr>
      </w:pPr>
      <w:r w:rsidRPr="00CF69CD">
        <w:rPr>
          <w:rFonts w:ascii="Arial" w:hAnsi="Arial" w:cs="Arial"/>
          <w:lang w:val="en-GB"/>
        </w:rPr>
        <w:t xml:space="preserve">If translation of the supporting material to the submission or Party </w:t>
      </w:r>
      <w:proofErr w:type="spellStart"/>
      <w:r w:rsidRPr="00CF69CD">
        <w:rPr>
          <w:rFonts w:ascii="Arial" w:hAnsi="Arial" w:cs="Arial"/>
          <w:lang w:val="en-GB"/>
        </w:rPr>
        <w:t>concerned’s</w:t>
      </w:r>
      <w:proofErr w:type="spellEnd"/>
      <w:r w:rsidRPr="00CF69CD">
        <w:rPr>
          <w:rFonts w:ascii="Arial" w:hAnsi="Arial" w:cs="Arial"/>
          <w:lang w:val="en-GB"/>
        </w:rPr>
        <w:t xml:space="preserve"> response is required, the Committee will need to decide on the extent to which more material, other than that which is already available in English, should be translated, taking into account both the costs of translation and the delay involved. The Committee may also request the parties concerned to provide an English translation of some documents.</w:t>
      </w:r>
    </w:p>
    <w:p w14:paraId="283596B2" w14:textId="77777777" w:rsidR="00EB6CBC" w:rsidRPr="00CF69CD" w:rsidRDefault="00EB6CBC" w:rsidP="00180494">
      <w:pPr>
        <w:spacing w:after="0"/>
        <w:jc w:val="both"/>
        <w:rPr>
          <w:rFonts w:ascii="Arial" w:eastAsia="Arial" w:hAnsi="Arial" w:cs="Arial"/>
          <w:b/>
          <w:bCs/>
          <w:color w:val="603A96"/>
          <w:w w:val="90"/>
          <w:sz w:val="32"/>
          <w:szCs w:val="32"/>
          <w:lang w:val="en-GB"/>
        </w:rPr>
      </w:pPr>
    </w:p>
    <w:p w14:paraId="0637A73D" w14:textId="77777777" w:rsidR="00EB6CBC" w:rsidRPr="00CF69CD" w:rsidRDefault="00EB6CBC" w:rsidP="00180494">
      <w:pPr>
        <w:spacing w:after="0"/>
        <w:jc w:val="both"/>
        <w:rPr>
          <w:rFonts w:ascii="Arial" w:hAnsi="Arial" w:cs="Arial"/>
          <w:lang w:val="en-GB"/>
        </w:rPr>
      </w:pPr>
    </w:p>
    <w:p w14:paraId="588B0CA5" w14:textId="77777777" w:rsidR="00B72DD1" w:rsidRPr="00CF69CD" w:rsidRDefault="00B72DD1" w:rsidP="00180494">
      <w:pPr>
        <w:tabs>
          <w:tab w:val="left" w:pos="2505"/>
        </w:tabs>
        <w:spacing w:after="0"/>
        <w:jc w:val="both"/>
        <w:rPr>
          <w:rFonts w:ascii="Arial" w:hAnsi="Arial" w:cs="Arial"/>
          <w:lang w:val="en-GB"/>
        </w:rPr>
      </w:pPr>
      <w:r w:rsidRPr="00CF69CD">
        <w:rPr>
          <w:rFonts w:ascii="Arial" w:hAnsi="Arial" w:cs="Arial"/>
          <w:lang w:val="en-GB"/>
        </w:rPr>
        <w:tab/>
      </w:r>
    </w:p>
    <w:p w14:paraId="6970F147" w14:textId="29824D1F" w:rsidR="00B72DD1" w:rsidRPr="00CF69CD" w:rsidRDefault="00CF0437"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4</w:t>
      </w:r>
      <w:r w:rsidRPr="00CF69CD">
        <w:rPr>
          <w:rFonts w:ascii="Arial" w:eastAsia="Arial" w:hAnsi="Arial" w:cs="Arial"/>
          <w:b/>
          <w:bCs/>
          <w:color w:val="603A96"/>
          <w:w w:val="90"/>
          <w:sz w:val="32"/>
          <w:szCs w:val="32"/>
          <w:lang w:val="en-GB"/>
        </w:rPr>
        <w:tab/>
        <w:t>S</w:t>
      </w:r>
      <w:r w:rsidR="00B72DD1" w:rsidRPr="00CF69CD">
        <w:rPr>
          <w:rFonts w:ascii="Arial" w:eastAsia="Arial" w:hAnsi="Arial" w:cs="Arial"/>
          <w:b/>
          <w:bCs/>
          <w:color w:val="603A96"/>
          <w:w w:val="90"/>
          <w:sz w:val="32"/>
          <w:szCs w:val="32"/>
          <w:lang w:val="en-GB"/>
        </w:rPr>
        <w:t>ubmissions by Parties concerning own compliance</w:t>
      </w:r>
    </w:p>
    <w:p w14:paraId="2CE51ABE" w14:textId="77777777" w:rsidR="00B72DD1" w:rsidRPr="00CF69CD" w:rsidRDefault="00B72DD1" w:rsidP="00180494">
      <w:pPr>
        <w:spacing w:after="0"/>
        <w:jc w:val="both"/>
        <w:rPr>
          <w:rFonts w:ascii="Arial" w:hAnsi="Arial" w:cs="Arial"/>
          <w:lang w:val="en-GB"/>
        </w:rPr>
      </w:pPr>
    </w:p>
    <w:p w14:paraId="6C3FBEB7"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With regard to submissions by a Party concerning its own compliance,</w:t>
      </w:r>
      <w:r w:rsidRPr="00CF69CD">
        <w:rPr>
          <w:rStyle w:val="FootnoteReference"/>
          <w:rFonts w:ascii="Arial" w:hAnsi="Arial" w:cs="Arial"/>
          <w:lang w:val="en-GB"/>
        </w:rPr>
        <w:footnoteReference w:id="31"/>
      </w:r>
      <w:r w:rsidRPr="00CF69CD">
        <w:rPr>
          <w:rFonts w:ascii="Arial" w:hAnsi="Arial" w:cs="Arial"/>
          <w:lang w:val="en-GB"/>
        </w:rPr>
        <w:t xml:space="preserve"> the following procedures apply:</w:t>
      </w:r>
    </w:p>
    <w:p w14:paraId="64846E8F" w14:textId="77777777" w:rsidR="00B72DD1" w:rsidRPr="00CF69CD" w:rsidRDefault="00B72DD1" w:rsidP="00180494">
      <w:pPr>
        <w:spacing w:after="0"/>
        <w:jc w:val="both"/>
        <w:rPr>
          <w:rFonts w:ascii="Arial" w:hAnsi="Arial" w:cs="Arial"/>
          <w:lang w:val="en-GB"/>
        </w:rPr>
      </w:pPr>
    </w:p>
    <w:p w14:paraId="47925C5C"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The secretariat informs the Committee of any such submissions that it receives and circulates them to the Committee without delay.</w:t>
      </w:r>
    </w:p>
    <w:p w14:paraId="54EE0B4A" w14:textId="77777777" w:rsidR="00B72DD1" w:rsidRPr="00CF69CD" w:rsidRDefault="00B72DD1" w:rsidP="00180494">
      <w:pPr>
        <w:spacing w:after="0"/>
        <w:jc w:val="both"/>
        <w:rPr>
          <w:rFonts w:ascii="Arial" w:hAnsi="Arial" w:cs="Arial"/>
          <w:lang w:val="en-GB"/>
        </w:rPr>
      </w:pPr>
    </w:p>
    <w:p w14:paraId="4B33F5DE"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As a general rule, the secretariat circulates the submission to the Committee without delay even if it considers that the submission is not complete and essential information is lacking.</w:t>
      </w:r>
    </w:p>
    <w:p w14:paraId="236C1347" w14:textId="77777777" w:rsidR="00B72DD1" w:rsidRPr="00CF69CD" w:rsidRDefault="00B72DD1" w:rsidP="00180494">
      <w:pPr>
        <w:spacing w:after="0"/>
        <w:jc w:val="both"/>
        <w:rPr>
          <w:rFonts w:ascii="Arial" w:hAnsi="Arial" w:cs="Arial"/>
          <w:lang w:val="en-GB"/>
        </w:rPr>
      </w:pPr>
    </w:p>
    <w:p w14:paraId="042C452B"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In some cases, the Committee may be content to base its deliberations solely upon the information included in the submission; in others, it may decide to use its discretion to gather information from other sources in accordance with paragraph 25 of the annex to decision I/7.</w:t>
      </w:r>
    </w:p>
    <w:p w14:paraId="316622D7" w14:textId="77777777" w:rsidR="00B72DD1" w:rsidRPr="00CF69CD" w:rsidRDefault="00B72DD1" w:rsidP="00180494">
      <w:pPr>
        <w:spacing w:after="0"/>
        <w:jc w:val="both"/>
        <w:rPr>
          <w:rFonts w:ascii="Arial" w:hAnsi="Arial" w:cs="Arial"/>
          <w:lang w:val="en-GB"/>
        </w:rPr>
      </w:pPr>
    </w:p>
    <w:p w14:paraId="36536FFE"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The Party which has made the submission is notified of any meeting of the Committee at which the matter will be discussed and of its right to be represented at such meetings in accordance with paragraph 32 of the annex to decision </w:t>
      </w:r>
      <w:proofErr w:type="gramStart"/>
      <w:r w:rsidRPr="00CF69CD">
        <w:rPr>
          <w:rFonts w:ascii="Arial" w:hAnsi="Arial" w:cs="Arial"/>
          <w:lang w:val="en-GB"/>
        </w:rPr>
        <w:t>I/7</w:t>
      </w:r>
      <w:proofErr w:type="gramEnd"/>
      <w:r w:rsidRPr="00CF69CD">
        <w:rPr>
          <w:rFonts w:ascii="Arial" w:hAnsi="Arial" w:cs="Arial"/>
          <w:lang w:val="en-GB"/>
        </w:rPr>
        <w:t>. Subject to financial resources, financial support will be provided where needed to assist eligible government representatives from the Parties concerned to participate.</w:t>
      </w:r>
    </w:p>
    <w:p w14:paraId="39FC2D9A" w14:textId="77777777" w:rsidR="00B72DD1" w:rsidRPr="00CF69CD" w:rsidRDefault="00B72DD1" w:rsidP="00180494">
      <w:pPr>
        <w:spacing w:after="0"/>
        <w:jc w:val="both"/>
        <w:rPr>
          <w:rFonts w:ascii="Arial" w:hAnsi="Arial" w:cs="Arial"/>
          <w:lang w:val="en-GB"/>
        </w:rPr>
      </w:pPr>
    </w:p>
    <w:p w14:paraId="1A6E4DFB" w14:textId="77777777" w:rsidR="00B72DD1" w:rsidRPr="00CF69CD" w:rsidRDefault="00B72DD1" w:rsidP="00180494">
      <w:pPr>
        <w:spacing w:after="0"/>
        <w:jc w:val="both"/>
        <w:rPr>
          <w:rFonts w:ascii="Arial" w:eastAsia="Arial" w:hAnsi="Arial" w:cs="Arial"/>
          <w:b/>
          <w:bCs/>
          <w:color w:val="603A96"/>
          <w:w w:val="90"/>
          <w:sz w:val="32"/>
          <w:szCs w:val="32"/>
          <w:lang w:val="en-GB"/>
        </w:rPr>
      </w:pPr>
    </w:p>
    <w:p w14:paraId="14B25247" w14:textId="69169BA6" w:rsidR="00B72DD1" w:rsidRPr="00CF69CD" w:rsidRDefault="00CF0437"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5</w:t>
      </w:r>
      <w:r w:rsidRPr="00CF69CD">
        <w:rPr>
          <w:rFonts w:ascii="Arial" w:eastAsia="Arial" w:hAnsi="Arial" w:cs="Arial"/>
          <w:b/>
          <w:bCs/>
          <w:color w:val="603A96"/>
          <w:w w:val="90"/>
          <w:sz w:val="32"/>
          <w:szCs w:val="32"/>
          <w:lang w:val="en-GB"/>
        </w:rPr>
        <w:tab/>
        <w:t>R</w:t>
      </w:r>
      <w:r w:rsidR="00B72DD1" w:rsidRPr="00CF69CD">
        <w:rPr>
          <w:rFonts w:ascii="Arial" w:eastAsia="Arial" w:hAnsi="Arial" w:cs="Arial"/>
          <w:b/>
          <w:bCs/>
          <w:color w:val="603A96"/>
          <w:w w:val="90"/>
          <w:sz w:val="32"/>
          <w:szCs w:val="32"/>
          <w:lang w:val="en-GB"/>
        </w:rPr>
        <w:t>eferrals by the secretariat</w:t>
      </w:r>
    </w:p>
    <w:p w14:paraId="180B3B32" w14:textId="77777777" w:rsidR="00B72DD1" w:rsidRPr="00CF69CD" w:rsidRDefault="00B72DD1" w:rsidP="00180494">
      <w:pPr>
        <w:spacing w:after="0"/>
        <w:jc w:val="both"/>
        <w:rPr>
          <w:rFonts w:ascii="Arial" w:hAnsi="Arial" w:cs="Arial"/>
          <w:lang w:val="en-GB"/>
        </w:rPr>
      </w:pPr>
    </w:p>
    <w:p w14:paraId="01EAB8FF"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With regard to referrals by the secretariat,</w:t>
      </w:r>
      <w:r w:rsidRPr="00CF69CD">
        <w:rPr>
          <w:rStyle w:val="FootnoteReference"/>
          <w:rFonts w:ascii="Arial" w:hAnsi="Arial" w:cs="Arial"/>
          <w:lang w:val="en-GB"/>
        </w:rPr>
        <w:footnoteReference w:id="32"/>
      </w:r>
      <w:r w:rsidRPr="00CF69CD">
        <w:rPr>
          <w:rFonts w:ascii="Arial" w:hAnsi="Arial" w:cs="Arial"/>
          <w:lang w:val="en-GB"/>
        </w:rPr>
        <w:t xml:space="preserve"> the following procedures are recommended:</w:t>
      </w:r>
    </w:p>
    <w:p w14:paraId="24C7BB39" w14:textId="77777777" w:rsidR="00B72DD1" w:rsidRPr="00CF69CD" w:rsidRDefault="00B72DD1" w:rsidP="00180494">
      <w:pPr>
        <w:spacing w:after="0"/>
        <w:jc w:val="both"/>
        <w:rPr>
          <w:rFonts w:ascii="Arial" w:hAnsi="Arial" w:cs="Arial"/>
          <w:lang w:val="en-GB"/>
        </w:rPr>
      </w:pPr>
    </w:p>
    <w:p w14:paraId="1D66301C"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When in doubt about the situation in a country, the secretariat may request information from the Party concerned as part of its general work or in preparing the synthesis report according to decision I/8 on reporting.</w:t>
      </w:r>
    </w:p>
    <w:p w14:paraId="745067B4" w14:textId="77777777" w:rsidR="00B72DD1" w:rsidRPr="00CF69CD" w:rsidRDefault="00B72DD1" w:rsidP="00180494">
      <w:pPr>
        <w:spacing w:after="0"/>
        <w:jc w:val="both"/>
        <w:rPr>
          <w:rFonts w:ascii="Arial" w:hAnsi="Arial" w:cs="Arial"/>
          <w:lang w:val="en-GB"/>
        </w:rPr>
      </w:pPr>
    </w:p>
    <w:p w14:paraId="4BA753CF"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The secretariat may consult the Committee before requesting information from a Party in the context of the compliance mechanism, if it considers this to be useful. In some cases, this may result in the Committee requesting the secretariat to seek the information from the Party.</w:t>
      </w:r>
    </w:p>
    <w:p w14:paraId="6D4709EF" w14:textId="77777777" w:rsidR="00B72DD1" w:rsidRPr="00CF69CD" w:rsidRDefault="00B72DD1" w:rsidP="00180494">
      <w:pPr>
        <w:spacing w:after="0"/>
        <w:jc w:val="both"/>
        <w:rPr>
          <w:rFonts w:ascii="Arial" w:hAnsi="Arial" w:cs="Arial"/>
          <w:lang w:val="en-GB"/>
        </w:rPr>
      </w:pPr>
    </w:p>
    <w:p w14:paraId="5954F894"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While the secretariat may become aware of possible non-compliance in various ways other than through consideration of the reports (e.g. correspondence, conversations, newspapers, etc.), formal referrals by the secretariat are based only upon information which is published or transmitted to it in written form.</w:t>
      </w:r>
    </w:p>
    <w:p w14:paraId="2BD12F31" w14:textId="77777777" w:rsidR="00B72DD1" w:rsidRPr="00CF69CD" w:rsidRDefault="00B72DD1" w:rsidP="00180494">
      <w:pPr>
        <w:spacing w:after="0"/>
        <w:jc w:val="both"/>
        <w:rPr>
          <w:rFonts w:ascii="Arial" w:hAnsi="Arial" w:cs="Arial"/>
          <w:lang w:val="en-GB"/>
        </w:rPr>
      </w:pPr>
    </w:p>
    <w:p w14:paraId="130C3415"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If letters from the public concerning possible non-compliance are addressed to the secretariat rather than to the Committee and it is unclear whether or not the letter is intended as a communication in the sense of paragraph 18 of the annex to decision I/7, the secretariat clarifies the matter with the correspondent, and, if it transpires that the letter is intended to be a communication in that sense, it deals with it in the normal manner for such communications. If it is immediately clear, or is subsequently made clear, that such a letter is not intended as a communication in that sense, the secretariat informs the correspondent of the availability of the procedure for consideration of communications from the public, where he or she does not appear to be aware of it, and invites him or her to consider the possibility of using that </w:t>
      </w:r>
      <w:r w:rsidRPr="00CF69CD">
        <w:rPr>
          <w:rFonts w:ascii="Arial" w:hAnsi="Arial" w:cs="Arial"/>
          <w:lang w:val="en-GB"/>
        </w:rPr>
        <w:lastRenderedPageBreak/>
        <w:t>procedure.</w:t>
      </w:r>
    </w:p>
    <w:p w14:paraId="5636D5D4" w14:textId="77777777" w:rsidR="00B72DD1" w:rsidRPr="00CF69CD" w:rsidRDefault="00B72DD1" w:rsidP="00180494">
      <w:pPr>
        <w:spacing w:after="0"/>
        <w:jc w:val="both"/>
        <w:rPr>
          <w:rFonts w:ascii="Arial" w:hAnsi="Arial" w:cs="Arial"/>
          <w:lang w:val="en-GB"/>
        </w:rPr>
      </w:pPr>
    </w:p>
    <w:p w14:paraId="10B61BCE"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If such correspondents indicate that they do not wish to submit a communication in the sense of paragraph 18, the secretariat has various options available to it, including consulting the Committee, seeking </w:t>
      </w:r>
      <w:proofErr w:type="gramStart"/>
      <w:r w:rsidRPr="00CF69CD">
        <w:rPr>
          <w:rFonts w:ascii="Arial" w:hAnsi="Arial" w:cs="Arial"/>
          <w:lang w:val="en-GB"/>
        </w:rPr>
        <w:t>corroborating  information</w:t>
      </w:r>
      <w:proofErr w:type="gramEnd"/>
      <w:r w:rsidRPr="00CF69CD">
        <w:rPr>
          <w:rFonts w:ascii="Arial" w:hAnsi="Arial" w:cs="Arial"/>
          <w:lang w:val="en-GB"/>
        </w:rPr>
        <w:t xml:space="preserve"> from other sources or taking no action (e.g. on the grounds that its resources should be allocated to other matters having higher priority, that the information is insufficiently solid, that the alleged non-compliance is not of sufficient gravity, etc.). The secretariat uses its discretion in choosing among these options, taking into account the nature of the particular case.</w:t>
      </w:r>
    </w:p>
    <w:p w14:paraId="355575FE" w14:textId="77777777" w:rsidR="00B72DD1" w:rsidRPr="00CF69CD" w:rsidRDefault="00B72DD1" w:rsidP="00180494">
      <w:pPr>
        <w:spacing w:after="0"/>
        <w:jc w:val="both"/>
        <w:rPr>
          <w:rFonts w:ascii="Arial" w:hAnsi="Arial" w:cs="Arial"/>
          <w:lang w:val="en-GB"/>
        </w:rPr>
      </w:pPr>
    </w:p>
    <w:p w14:paraId="2A9C680B"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The secretariat may, instead of making a referral in accordance with paragraph 17 of the annex to decision I/7, invite a Party to consider making a submission in accordance with paragraph 16 of that annex.</w:t>
      </w:r>
    </w:p>
    <w:p w14:paraId="4D502E82" w14:textId="77777777" w:rsidR="00B72DD1" w:rsidRPr="00CF69CD" w:rsidRDefault="00B72DD1" w:rsidP="00180494">
      <w:pPr>
        <w:spacing w:after="0"/>
        <w:jc w:val="both"/>
        <w:rPr>
          <w:rFonts w:ascii="Arial" w:hAnsi="Arial" w:cs="Arial"/>
          <w:lang w:val="en-GB"/>
        </w:rPr>
      </w:pPr>
    </w:p>
    <w:p w14:paraId="18151A21"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The secretariat informs the Committee when it has requested information about possible non-compliance from a Party in the context of a referral under the compliance mechanism.</w:t>
      </w:r>
    </w:p>
    <w:p w14:paraId="7C9822DA" w14:textId="77777777" w:rsidR="00B72DD1" w:rsidRPr="00CF69CD" w:rsidRDefault="00B72DD1" w:rsidP="00180494">
      <w:pPr>
        <w:spacing w:after="0"/>
        <w:jc w:val="both"/>
        <w:rPr>
          <w:rFonts w:ascii="Arial" w:hAnsi="Arial" w:cs="Arial"/>
          <w:lang w:val="en-GB"/>
        </w:rPr>
      </w:pPr>
    </w:p>
    <w:p w14:paraId="737DEE3E"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Any Party which is the subject of a referral by the secretariat is notified of any meeting of the Committee at which the matter will be discussed and of its right to be represented at such meetings in accordance with paragraph 32 of the annex to decision </w:t>
      </w:r>
      <w:proofErr w:type="gramStart"/>
      <w:r w:rsidRPr="00CF69CD">
        <w:rPr>
          <w:rFonts w:ascii="Arial" w:hAnsi="Arial" w:cs="Arial"/>
          <w:lang w:val="en-GB"/>
        </w:rPr>
        <w:t>I/7</w:t>
      </w:r>
      <w:proofErr w:type="gramEnd"/>
      <w:r w:rsidRPr="00CF69CD">
        <w:rPr>
          <w:rFonts w:ascii="Arial" w:hAnsi="Arial" w:cs="Arial"/>
          <w:lang w:val="en-GB"/>
        </w:rPr>
        <w:t>. Subject to financial resources, financial support will be provided where needed to assist eligible government representatives from the Parties concerned to participate.</w:t>
      </w:r>
    </w:p>
    <w:p w14:paraId="4129B3D7" w14:textId="77777777" w:rsidR="00B72DD1" w:rsidRPr="00CF69CD" w:rsidRDefault="00B72DD1" w:rsidP="00180494">
      <w:pPr>
        <w:spacing w:after="0"/>
        <w:jc w:val="both"/>
        <w:rPr>
          <w:rFonts w:ascii="Arial" w:hAnsi="Arial" w:cs="Arial"/>
          <w:lang w:val="en-GB"/>
        </w:rPr>
      </w:pPr>
    </w:p>
    <w:p w14:paraId="77E5078F" w14:textId="77777777" w:rsidR="00B72DD1" w:rsidRPr="00CF69CD" w:rsidRDefault="00B72DD1" w:rsidP="00180494">
      <w:pPr>
        <w:spacing w:after="0"/>
        <w:jc w:val="both"/>
        <w:rPr>
          <w:rFonts w:ascii="Arial" w:hAnsi="Arial" w:cs="Arial"/>
          <w:lang w:val="en-GB"/>
        </w:rPr>
      </w:pPr>
    </w:p>
    <w:p w14:paraId="285FEB97" w14:textId="77777777" w:rsidR="00B72DD1" w:rsidRPr="00CF69CD" w:rsidRDefault="00B72DD1" w:rsidP="00180494">
      <w:pPr>
        <w:spacing w:after="0"/>
        <w:jc w:val="both"/>
        <w:rPr>
          <w:rFonts w:ascii="Arial" w:hAnsi="Arial" w:cs="Arial"/>
          <w:lang w:val="en-GB"/>
        </w:rPr>
      </w:pPr>
    </w:p>
    <w:p w14:paraId="02DDD667" w14:textId="490206F2" w:rsidR="00B72DD1" w:rsidRPr="00CF69CD" w:rsidRDefault="00CF0437" w:rsidP="00180494">
      <w:pPr>
        <w:spacing w:after="0"/>
        <w:jc w:val="both"/>
        <w:rPr>
          <w:rFonts w:ascii="Arial" w:eastAsia="Arial" w:hAnsi="Arial" w:cs="Arial"/>
          <w:b/>
          <w:bCs/>
          <w:color w:val="603A96"/>
          <w:w w:val="90"/>
          <w:sz w:val="32"/>
          <w:szCs w:val="32"/>
          <w:lang w:val="en-GB"/>
        </w:rPr>
      </w:pPr>
      <w:r w:rsidRPr="00CF69CD">
        <w:rPr>
          <w:rFonts w:ascii="Arial" w:eastAsia="Arial" w:hAnsi="Arial" w:cs="Arial"/>
          <w:b/>
          <w:bCs/>
          <w:color w:val="603A96"/>
          <w:w w:val="90"/>
          <w:sz w:val="32"/>
          <w:szCs w:val="32"/>
          <w:lang w:val="en-GB"/>
        </w:rPr>
        <w:t>6</w:t>
      </w:r>
      <w:r w:rsidRPr="00CF69CD">
        <w:rPr>
          <w:rFonts w:ascii="Arial" w:eastAsia="Arial" w:hAnsi="Arial" w:cs="Arial"/>
          <w:b/>
          <w:bCs/>
          <w:color w:val="603A96"/>
          <w:w w:val="90"/>
          <w:sz w:val="32"/>
          <w:szCs w:val="32"/>
          <w:lang w:val="en-GB"/>
        </w:rPr>
        <w:tab/>
        <w:t>R</w:t>
      </w:r>
      <w:r w:rsidR="00B72DD1" w:rsidRPr="00CF69CD">
        <w:rPr>
          <w:rFonts w:ascii="Arial" w:eastAsia="Arial" w:hAnsi="Arial" w:cs="Arial"/>
          <w:b/>
          <w:bCs/>
          <w:color w:val="603A96"/>
          <w:w w:val="90"/>
          <w:sz w:val="32"/>
          <w:szCs w:val="32"/>
          <w:lang w:val="en-GB"/>
        </w:rPr>
        <w:t>equests by the Meeting of the Parties</w:t>
      </w:r>
    </w:p>
    <w:p w14:paraId="1376D907" w14:textId="77777777" w:rsidR="00B72DD1" w:rsidRPr="00CF69CD" w:rsidRDefault="00B72DD1" w:rsidP="00180494">
      <w:pPr>
        <w:spacing w:after="0"/>
        <w:jc w:val="both"/>
        <w:rPr>
          <w:rFonts w:ascii="Arial" w:eastAsia="Arial" w:hAnsi="Arial" w:cs="Arial"/>
          <w:b/>
          <w:bCs/>
          <w:color w:val="603A96"/>
          <w:w w:val="90"/>
          <w:sz w:val="32"/>
          <w:szCs w:val="32"/>
          <w:lang w:val="en-GB"/>
        </w:rPr>
      </w:pPr>
    </w:p>
    <w:p w14:paraId="5170B072" w14:textId="77777777" w:rsidR="00B72DD1" w:rsidRPr="00CF69CD" w:rsidRDefault="00B72DD1" w:rsidP="00180494">
      <w:pPr>
        <w:spacing w:after="0"/>
        <w:jc w:val="both"/>
        <w:rPr>
          <w:rFonts w:ascii="Arial" w:hAnsi="Arial" w:cs="Arial"/>
          <w:lang w:val="en-GB"/>
        </w:rPr>
      </w:pPr>
      <w:r w:rsidRPr="00CF69CD">
        <w:rPr>
          <w:rFonts w:ascii="Arial" w:hAnsi="Arial" w:cs="Arial"/>
          <w:lang w:val="en-GB"/>
        </w:rPr>
        <w:t xml:space="preserve">The MOP may request the Compliance Committee to examine compliance issues. For example, the MOP may request the Committee to prepare a report on compliance with or implementation of the provisions of the Convention. It may also ask the Committee to </w:t>
      </w:r>
      <w:proofErr w:type="gramStart"/>
      <w:r w:rsidRPr="00CF69CD">
        <w:rPr>
          <w:rFonts w:ascii="Arial" w:hAnsi="Arial" w:cs="Arial"/>
          <w:lang w:val="en-GB"/>
        </w:rPr>
        <w:t>monitor,</w:t>
      </w:r>
      <w:proofErr w:type="gramEnd"/>
      <w:r w:rsidRPr="00CF69CD">
        <w:rPr>
          <w:rFonts w:ascii="Arial" w:hAnsi="Arial" w:cs="Arial"/>
          <w:lang w:val="en-GB"/>
        </w:rPr>
        <w:t xml:space="preserve"> assess and facilitate the implementation and compliance with the Convention’s reporting requirements.</w:t>
      </w:r>
    </w:p>
    <w:p w14:paraId="6B2DDA28" w14:textId="77777777" w:rsidR="00B72DD1" w:rsidRPr="00CF69CD" w:rsidRDefault="00B72DD1" w:rsidP="00180494">
      <w:pPr>
        <w:spacing w:after="0"/>
        <w:jc w:val="both"/>
        <w:rPr>
          <w:rFonts w:ascii="Arial" w:eastAsia="Arial" w:hAnsi="Arial" w:cs="Arial"/>
          <w:bCs/>
          <w:color w:val="603A96"/>
          <w:w w:val="90"/>
          <w:sz w:val="32"/>
          <w:szCs w:val="32"/>
          <w:lang w:val="en-GB"/>
        </w:rPr>
      </w:pPr>
    </w:p>
    <w:p w14:paraId="59171B14" w14:textId="77777777" w:rsidR="00B72DD1" w:rsidRPr="00CF69CD" w:rsidRDefault="00B72DD1" w:rsidP="00180494">
      <w:pPr>
        <w:spacing w:after="0"/>
        <w:jc w:val="both"/>
        <w:rPr>
          <w:rFonts w:ascii="Arial" w:eastAsia="Arial" w:hAnsi="Arial" w:cs="Arial"/>
          <w:bCs/>
          <w:color w:val="603A96"/>
          <w:w w:val="90"/>
          <w:sz w:val="32"/>
          <w:szCs w:val="32"/>
          <w:lang w:val="en-GB"/>
        </w:rPr>
      </w:pPr>
    </w:p>
    <w:p w14:paraId="6676B37E" w14:textId="77777777" w:rsidR="00B72DD1" w:rsidRPr="00CF69CD" w:rsidRDefault="00B72DD1" w:rsidP="00180494">
      <w:pPr>
        <w:spacing w:after="0"/>
        <w:jc w:val="both"/>
        <w:rPr>
          <w:rFonts w:ascii="Arial" w:eastAsia="Arial" w:hAnsi="Arial" w:cs="Arial"/>
          <w:bCs/>
          <w:color w:val="603A96"/>
          <w:w w:val="90"/>
          <w:sz w:val="32"/>
          <w:szCs w:val="32"/>
          <w:lang w:val="en-GB"/>
        </w:rPr>
      </w:pPr>
    </w:p>
    <w:p w14:paraId="0D3929B4" w14:textId="77777777" w:rsidR="00B72DD1" w:rsidRPr="00CF69CD" w:rsidRDefault="00B72DD1" w:rsidP="00180494">
      <w:pPr>
        <w:spacing w:after="0"/>
        <w:jc w:val="both"/>
        <w:rPr>
          <w:rFonts w:ascii="Arial" w:hAnsi="Arial" w:cs="Arial"/>
          <w:lang w:val="en-GB"/>
        </w:rPr>
      </w:pPr>
    </w:p>
    <w:p w14:paraId="65018DAB" w14:textId="77777777" w:rsidR="00B72DD1" w:rsidRPr="00CF69CD" w:rsidRDefault="00B72DD1" w:rsidP="00180494">
      <w:pPr>
        <w:spacing w:after="0"/>
        <w:jc w:val="both"/>
        <w:rPr>
          <w:rFonts w:ascii="Arial" w:eastAsia="Arial" w:hAnsi="Arial" w:cs="Arial"/>
          <w:b/>
          <w:bCs/>
          <w:color w:val="603A96"/>
          <w:w w:val="90"/>
          <w:sz w:val="32"/>
          <w:szCs w:val="32"/>
          <w:lang w:val="en-GB"/>
        </w:rPr>
      </w:pPr>
    </w:p>
    <w:p w14:paraId="74127985" w14:textId="77777777" w:rsidR="00A83EC6" w:rsidRPr="00CF69CD" w:rsidRDefault="00A83EC6" w:rsidP="00180494">
      <w:pPr>
        <w:spacing w:after="0" w:line="200" w:lineRule="exact"/>
        <w:jc w:val="both"/>
        <w:rPr>
          <w:rFonts w:ascii="Arial" w:eastAsia="Arial" w:hAnsi="Arial" w:cs="Arial"/>
          <w:b/>
          <w:bCs/>
          <w:color w:val="603A96"/>
          <w:spacing w:val="-8"/>
          <w:w w:val="91"/>
          <w:sz w:val="32"/>
          <w:szCs w:val="32"/>
          <w:lang w:val="en-GB"/>
        </w:rPr>
      </w:pPr>
    </w:p>
    <w:p w14:paraId="6ECABEAF" w14:textId="77777777" w:rsidR="00B72DD1" w:rsidRPr="00CF69CD" w:rsidRDefault="00B72DD1" w:rsidP="00180494">
      <w:pPr>
        <w:spacing w:after="0" w:line="200" w:lineRule="exact"/>
        <w:jc w:val="both"/>
        <w:rPr>
          <w:rFonts w:ascii="Arial" w:eastAsia="Arial" w:hAnsi="Arial" w:cs="Arial"/>
          <w:b/>
          <w:bCs/>
          <w:color w:val="603A96"/>
          <w:spacing w:val="-8"/>
          <w:w w:val="91"/>
          <w:sz w:val="32"/>
          <w:szCs w:val="32"/>
          <w:lang w:val="en-GB"/>
        </w:rPr>
      </w:pPr>
    </w:p>
    <w:p w14:paraId="03CCEBC4" w14:textId="77777777" w:rsidR="00A83EC6" w:rsidRPr="00CF69CD" w:rsidRDefault="00A83EC6" w:rsidP="00180494">
      <w:pPr>
        <w:spacing w:after="0" w:line="200" w:lineRule="exact"/>
        <w:jc w:val="both"/>
        <w:rPr>
          <w:rFonts w:ascii="Arial" w:eastAsia="Arial" w:hAnsi="Arial" w:cs="Arial"/>
          <w:b/>
          <w:bCs/>
          <w:color w:val="603A96"/>
          <w:spacing w:val="-8"/>
          <w:w w:val="91"/>
          <w:sz w:val="32"/>
          <w:szCs w:val="32"/>
          <w:lang w:val="en-GB"/>
        </w:rPr>
      </w:pPr>
    </w:p>
    <w:p w14:paraId="644C1281" w14:textId="35B58108" w:rsidR="00CF0437" w:rsidRPr="00CF69CD" w:rsidRDefault="00EB6CBC" w:rsidP="00180494">
      <w:pPr>
        <w:spacing w:after="0"/>
        <w:jc w:val="both"/>
        <w:rPr>
          <w:rFonts w:ascii="Arial" w:eastAsia="Arial" w:hAnsi="Arial" w:cs="Arial"/>
          <w:b/>
          <w:bCs/>
          <w:color w:val="603A96"/>
          <w:spacing w:val="-8"/>
          <w:w w:val="91"/>
          <w:sz w:val="32"/>
          <w:szCs w:val="32"/>
          <w:lang w:val="en-GB"/>
        </w:rPr>
      </w:pPr>
      <w:r w:rsidRPr="00CF69CD">
        <w:rPr>
          <w:rFonts w:ascii="Arial" w:eastAsia="Arial" w:hAnsi="Arial" w:cs="Arial"/>
          <w:b/>
          <w:bCs/>
          <w:color w:val="603A96"/>
          <w:spacing w:val="-8"/>
          <w:w w:val="91"/>
          <w:sz w:val="32"/>
          <w:szCs w:val="32"/>
          <w:lang w:val="en-GB"/>
        </w:rPr>
        <w:t>7</w:t>
      </w:r>
      <w:r w:rsidR="00B72DD1" w:rsidRPr="00CF69CD">
        <w:rPr>
          <w:rFonts w:ascii="Arial" w:eastAsia="Arial" w:hAnsi="Arial" w:cs="Arial"/>
          <w:b/>
          <w:bCs/>
          <w:color w:val="603A96"/>
          <w:spacing w:val="-8"/>
          <w:w w:val="91"/>
          <w:sz w:val="32"/>
          <w:szCs w:val="32"/>
          <w:lang w:val="en-GB"/>
        </w:rPr>
        <w:tab/>
      </w:r>
      <w:r w:rsidR="00CF0437" w:rsidRPr="00CF69CD">
        <w:rPr>
          <w:rFonts w:ascii="Arial" w:eastAsia="Arial" w:hAnsi="Arial" w:cs="Arial"/>
          <w:b/>
          <w:bCs/>
          <w:color w:val="603A96"/>
          <w:spacing w:val="-8"/>
          <w:w w:val="91"/>
          <w:sz w:val="32"/>
          <w:szCs w:val="32"/>
          <w:lang w:val="en-GB"/>
        </w:rPr>
        <w:t xml:space="preserve">Common elements for all </w:t>
      </w:r>
      <w:r w:rsidR="004C0DA8" w:rsidRPr="00CF69CD">
        <w:rPr>
          <w:rFonts w:ascii="Arial" w:eastAsia="Arial" w:hAnsi="Arial" w:cs="Arial"/>
          <w:b/>
          <w:bCs/>
          <w:color w:val="603A96"/>
          <w:spacing w:val="-8"/>
          <w:w w:val="91"/>
          <w:sz w:val="32"/>
          <w:szCs w:val="32"/>
          <w:lang w:val="en-GB"/>
        </w:rPr>
        <w:t>compliance review procedures</w:t>
      </w:r>
    </w:p>
    <w:p w14:paraId="1606882A" w14:textId="77777777" w:rsidR="00CF0437" w:rsidRPr="00CF69CD" w:rsidRDefault="00CF0437" w:rsidP="00180494">
      <w:pPr>
        <w:spacing w:after="0"/>
        <w:jc w:val="both"/>
        <w:rPr>
          <w:rFonts w:ascii="Arial" w:eastAsia="Arial" w:hAnsi="Arial" w:cs="Arial"/>
          <w:b/>
          <w:bCs/>
          <w:color w:val="603A96"/>
          <w:spacing w:val="-8"/>
          <w:w w:val="91"/>
          <w:sz w:val="32"/>
          <w:szCs w:val="32"/>
          <w:lang w:val="en-GB"/>
        </w:rPr>
      </w:pPr>
    </w:p>
    <w:p w14:paraId="60684F9A" w14:textId="51CFDB90" w:rsidR="005243F7" w:rsidRPr="00CF69CD" w:rsidRDefault="00EB6CBC" w:rsidP="00180494">
      <w:pPr>
        <w:spacing w:after="0"/>
        <w:jc w:val="both"/>
        <w:rPr>
          <w:rFonts w:ascii="Arial" w:eastAsia="Arial" w:hAnsi="Arial" w:cs="Arial"/>
          <w:b/>
          <w:bCs/>
          <w:color w:val="603A96"/>
          <w:spacing w:val="-8"/>
          <w:w w:val="91"/>
          <w:sz w:val="32"/>
          <w:szCs w:val="32"/>
          <w:lang w:val="en-GB"/>
        </w:rPr>
      </w:pPr>
      <w:r w:rsidRPr="00CF69CD">
        <w:rPr>
          <w:rFonts w:ascii="Arial" w:eastAsia="Arial" w:hAnsi="Arial" w:cs="Arial"/>
          <w:b/>
          <w:bCs/>
          <w:color w:val="603A96"/>
          <w:spacing w:val="-8"/>
          <w:w w:val="91"/>
          <w:sz w:val="32"/>
          <w:szCs w:val="32"/>
          <w:lang w:val="en-GB"/>
        </w:rPr>
        <w:t>7</w:t>
      </w:r>
      <w:r w:rsidR="00CF0437" w:rsidRPr="00CF69CD">
        <w:rPr>
          <w:rFonts w:ascii="Arial" w:eastAsia="Arial" w:hAnsi="Arial" w:cs="Arial"/>
          <w:b/>
          <w:bCs/>
          <w:color w:val="603A96"/>
          <w:spacing w:val="-8"/>
          <w:w w:val="91"/>
          <w:sz w:val="32"/>
          <w:szCs w:val="32"/>
          <w:lang w:val="en-GB"/>
        </w:rPr>
        <w:t>.1</w:t>
      </w:r>
      <w:r w:rsidR="00CF0437" w:rsidRPr="00CF69CD">
        <w:rPr>
          <w:rFonts w:ascii="Arial" w:eastAsia="Arial" w:hAnsi="Arial" w:cs="Arial"/>
          <w:b/>
          <w:bCs/>
          <w:color w:val="603A96"/>
          <w:spacing w:val="-8"/>
          <w:w w:val="91"/>
          <w:sz w:val="32"/>
          <w:szCs w:val="32"/>
          <w:lang w:val="en-GB"/>
        </w:rPr>
        <w:tab/>
      </w:r>
      <w:r w:rsidR="00180494" w:rsidRPr="00CF69CD">
        <w:rPr>
          <w:rFonts w:ascii="Arial" w:eastAsia="Arial" w:hAnsi="Arial" w:cs="Arial"/>
          <w:b/>
          <w:bCs/>
          <w:color w:val="603A96"/>
          <w:spacing w:val="-8"/>
          <w:w w:val="91"/>
          <w:sz w:val="32"/>
          <w:szCs w:val="32"/>
          <w:lang w:val="en-GB"/>
        </w:rPr>
        <w:t>A</w:t>
      </w:r>
      <w:r w:rsidRPr="00CF69CD">
        <w:rPr>
          <w:rFonts w:ascii="Arial" w:eastAsia="Arial" w:hAnsi="Arial" w:cs="Arial"/>
          <w:b/>
          <w:bCs/>
          <w:color w:val="603A96"/>
          <w:spacing w:val="-8"/>
          <w:w w:val="91"/>
          <w:sz w:val="32"/>
          <w:szCs w:val="32"/>
          <w:lang w:val="en-GB"/>
        </w:rPr>
        <w:t xml:space="preserve"> h</w:t>
      </w:r>
      <w:r w:rsidR="00CF0437" w:rsidRPr="00CF69CD">
        <w:rPr>
          <w:rFonts w:ascii="Arial" w:eastAsia="Arial" w:hAnsi="Arial" w:cs="Arial"/>
          <w:b/>
          <w:bCs/>
          <w:color w:val="603A96"/>
          <w:spacing w:val="-8"/>
          <w:w w:val="91"/>
          <w:sz w:val="32"/>
          <w:szCs w:val="32"/>
          <w:lang w:val="en-GB"/>
        </w:rPr>
        <w:t xml:space="preserve">earing </w:t>
      </w:r>
      <w:r w:rsidR="005243F7" w:rsidRPr="00CF69CD">
        <w:rPr>
          <w:rFonts w:ascii="Arial" w:eastAsia="Arial" w:hAnsi="Arial" w:cs="Arial"/>
          <w:b/>
          <w:bCs/>
          <w:color w:val="603A96"/>
          <w:spacing w:val="-8"/>
          <w:w w:val="91"/>
          <w:sz w:val="32"/>
          <w:szCs w:val="32"/>
          <w:lang w:val="en-GB"/>
        </w:rPr>
        <w:t>with the parties concerned</w:t>
      </w:r>
    </w:p>
    <w:p w14:paraId="1CC2B132" w14:textId="77777777" w:rsidR="005243F7" w:rsidRPr="00CF69CD" w:rsidRDefault="005243F7" w:rsidP="00180494">
      <w:pPr>
        <w:spacing w:after="0"/>
        <w:jc w:val="both"/>
        <w:rPr>
          <w:rFonts w:ascii="Arial" w:hAnsi="Arial" w:cs="Arial"/>
          <w:lang w:val="en-GB"/>
        </w:rPr>
      </w:pPr>
    </w:p>
    <w:p w14:paraId="7414945E" w14:textId="3F4F7BAF"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As a general rule, the Committee aims to </w:t>
      </w:r>
      <w:r w:rsidR="00EB6CBC" w:rsidRPr="00CF69CD">
        <w:rPr>
          <w:rFonts w:ascii="Arial" w:hAnsi="Arial" w:cs="Arial"/>
          <w:lang w:val="en-GB"/>
        </w:rPr>
        <w:t xml:space="preserve">hold </w:t>
      </w:r>
      <w:r w:rsidRPr="00CF69CD">
        <w:rPr>
          <w:rFonts w:ascii="Arial" w:hAnsi="Arial" w:cs="Arial"/>
          <w:lang w:val="en-GB"/>
        </w:rPr>
        <w:t xml:space="preserve">the formal </w:t>
      </w:r>
      <w:r w:rsidR="00EB6CBC" w:rsidRPr="00CF69CD">
        <w:rPr>
          <w:rFonts w:ascii="Arial" w:hAnsi="Arial" w:cs="Arial"/>
          <w:lang w:val="en-GB"/>
        </w:rPr>
        <w:t xml:space="preserve">hearing </w:t>
      </w:r>
      <w:r w:rsidRPr="00CF69CD">
        <w:rPr>
          <w:rFonts w:ascii="Arial" w:hAnsi="Arial" w:cs="Arial"/>
          <w:lang w:val="en-GB"/>
        </w:rPr>
        <w:t>on a communication, submission</w:t>
      </w:r>
      <w:r w:rsidR="00EB6CBC" w:rsidRPr="00CF69CD">
        <w:rPr>
          <w:rFonts w:ascii="Arial" w:hAnsi="Arial" w:cs="Arial"/>
          <w:lang w:val="en-GB"/>
        </w:rPr>
        <w:t>, request</w:t>
      </w:r>
      <w:r w:rsidRPr="00CF69CD">
        <w:rPr>
          <w:rFonts w:ascii="Arial" w:hAnsi="Arial" w:cs="Arial"/>
          <w:lang w:val="en-GB"/>
        </w:rPr>
        <w:t xml:space="preserve"> or referral as soon as possible, usually at one of the two meetings following either the receipt of </w:t>
      </w:r>
      <w:r w:rsidR="00EB6CBC" w:rsidRPr="00CF69CD">
        <w:rPr>
          <w:rFonts w:ascii="Arial" w:hAnsi="Arial" w:cs="Arial"/>
          <w:lang w:val="en-GB"/>
        </w:rPr>
        <w:t xml:space="preserve">the </w:t>
      </w:r>
      <w:r w:rsidRPr="00CF69CD">
        <w:rPr>
          <w:rFonts w:ascii="Arial" w:hAnsi="Arial" w:cs="Arial"/>
          <w:lang w:val="en-GB"/>
        </w:rPr>
        <w:t xml:space="preserve">response from the Party concerned or the applicable deadline (the six-month deadline in the case of submissions and referrals) if no response has </w:t>
      </w:r>
      <w:r w:rsidRPr="00CF69CD">
        <w:rPr>
          <w:rFonts w:ascii="Arial" w:hAnsi="Arial" w:cs="Arial"/>
          <w:lang w:val="en-GB"/>
        </w:rPr>
        <w:lastRenderedPageBreak/>
        <w:t>been received by then.</w:t>
      </w:r>
    </w:p>
    <w:p w14:paraId="677D68D6" w14:textId="77777777" w:rsidR="00A83EC6" w:rsidRPr="00CF69CD" w:rsidRDefault="00A83EC6" w:rsidP="00180494">
      <w:pPr>
        <w:spacing w:after="0"/>
        <w:jc w:val="both"/>
        <w:rPr>
          <w:rFonts w:ascii="Arial" w:hAnsi="Arial" w:cs="Arial"/>
          <w:lang w:val="en-GB"/>
        </w:rPr>
      </w:pPr>
    </w:p>
    <w:p w14:paraId="548CC5BF" w14:textId="2E6AA857"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The Committee does not </w:t>
      </w:r>
      <w:r w:rsidR="00EB6CBC" w:rsidRPr="00CF69CD">
        <w:rPr>
          <w:rFonts w:ascii="Arial" w:hAnsi="Arial" w:cs="Arial"/>
          <w:lang w:val="en-GB"/>
        </w:rPr>
        <w:t xml:space="preserve">hold </w:t>
      </w:r>
      <w:r w:rsidRPr="00CF69CD">
        <w:rPr>
          <w:rFonts w:ascii="Arial" w:hAnsi="Arial" w:cs="Arial"/>
          <w:lang w:val="en-GB"/>
        </w:rPr>
        <w:t xml:space="preserve">the </w:t>
      </w:r>
      <w:r w:rsidR="00EB6CBC" w:rsidRPr="00CF69CD">
        <w:rPr>
          <w:rFonts w:ascii="Arial" w:hAnsi="Arial" w:cs="Arial"/>
          <w:lang w:val="en-GB"/>
        </w:rPr>
        <w:t xml:space="preserve">hearing </w:t>
      </w:r>
      <w:r w:rsidRPr="00CF69CD">
        <w:rPr>
          <w:rFonts w:ascii="Arial" w:hAnsi="Arial" w:cs="Arial"/>
          <w:lang w:val="en-GB"/>
        </w:rPr>
        <w:t xml:space="preserve">on a particular </w:t>
      </w:r>
      <w:r w:rsidR="00EB6CBC" w:rsidRPr="00CF69CD">
        <w:rPr>
          <w:rFonts w:ascii="Arial" w:hAnsi="Arial" w:cs="Arial"/>
          <w:lang w:val="en-GB"/>
        </w:rPr>
        <w:t xml:space="preserve">communication, </w:t>
      </w:r>
      <w:r w:rsidRPr="00CF69CD">
        <w:rPr>
          <w:rFonts w:ascii="Arial" w:hAnsi="Arial" w:cs="Arial"/>
          <w:lang w:val="en-GB"/>
        </w:rPr>
        <w:t xml:space="preserve">submission, </w:t>
      </w:r>
      <w:r w:rsidR="00EB6CBC" w:rsidRPr="00CF69CD">
        <w:rPr>
          <w:rFonts w:ascii="Arial" w:hAnsi="Arial" w:cs="Arial"/>
          <w:lang w:val="en-GB"/>
        </w:rPr>
        <w:t xml:space="preserve">request or </w:t>
      </w:r>
      <w:r w:rsidRPr="00CF69CD">
        <w:rPr>
          <w:rFonts w:ascii="Arial" w:hAnsi="Arial" w:cs="Arial"/>
          <w:lang w:val="en-GB"/>
        </w:rPr>
        <w:t xml:space="preserve">referral before </w:t>
      </w:r>
      <w:r w:rsidR="00EB6CBC" w:rsidRPr="00CF69CD">
        <w:rPr>
          <w:rFonts w:ascii="Arial" w:hAnsi="Arial" w:cs="Arial"/>
          <w:lang w:val="en-GB"/>
        </w:rPr>
        <w:t xml:space="preserve">the Party </w:t>
      </w:r>
      <w:proofErr w:type="spellStart"/>
      <w:r w:rsidR="00EB6CBC" w:rsidRPr="00CF69CD">
        <w:rPr>
          <w:rFonts w:ascii="Arial" w:hAnsi="Arial" w:cs="Arial"/>
          <w:lang w:val="en-GB"/>
        </w:rPr>
        <w:t>concerned’s</w:t>
      </w:r>
      <w:proofErr w:type="spellEnd"/>
      <w:r w:rsidR="00EB6CBC" w:rsidRPr="00CF69CD">
        <w:rPr>
          <w:rFonts w:ascii="Arial" w:hAnsi="Arial" w:cs="Arial"/>
          <w:lang w:val="en-GB"/>
        </w:rPr>
        <w:t xml:space="preserve"> </w:t>
      </w:r>
      <w:r w:rsidRPr="00CF69CD">
        <w:rPr>
          <w:rFonts w:ascii="Arial" w:hAnsi="Arial" w:cs="Arial"/>
          <w:lang w:val="en-GB"/>
        </w:rPr>
        <w:t xml:space="preserve">response has been received or the applicable deadline for </w:t>
      </w:r>
      <w:r w:rsidR="00EB6CBC" w:rsidRPr="00CF69CD">
        <w:rPr>
          <w:rFonts w:ascii="Arial" w:hAnsi="Arial" w:cs="Arial"/>
          <w:lang w:val="en-GB"/>
        </w:rPr>
        <w:t xml:space="preserve">its response </w:t>
      </w:r>
      <w:r w:rsidRPr="00CF69CD">
        <w:rPr>
          <w:rFonts w:ascii="Arial" w:hAnsi="Arial" w:cs="Arial"/>
          <w:lang w:val="en-GB"/>
        </w:rPr>
        <w:t>has passed.</w:t>
      </w:r>
    </w:p>
    <w:p w14:paraId="378B03EF" w14:textId="77777777" w:rsidR="005243F7" w:rsidRPr="00CF69CD" w:rsidRDefault="005243F7" w:rsidP="00180494">
      <w:pPr>
        <w:spacing w:after="0"/>
        <w:jc w:val="both"/>
        <w:rPr>
          <w:rFonts w:ascii="Arial" w:hAnsi="Arial" w:cs="Arial"/>
          <w:lang w:val="en-GB"/>
        </w:rPr>
      </w:pPr>
    </w:p>
    <w:p w14:paraId="6B22AF9A"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When it is known that the Committee will discuss the substance of any submission, referral or communication at a particular meeting, the secretariat notifies the Party concerned, and the submitting Party and/or the communicant, that the matter will be discussed and of their right to participate in the discussion in accordance with paragraph 32 of the annex to decision I/7. </w:t>
      </w:r>
    </w:p>
    <w:p w14:paraId="2CB7A799" w14:textId="77777777" w:rsidR="005243F7" w:rsidRPr="00CF69CD" w:rsidRDefault="005243F7" w:rsidP="00180494">
      <w:pPr>
        <w:spacing w:after="0"/>
        <w:jc w:val="both"/>
        <w:rPr>
          <w:rFonts w:ascii="Arial" w:hAnsi="Arial" w:cs="Arial"/>
          <w:lang w:val="en-GB"/>
        </w:rPr>
      </w:pPr>
    </w:p>
    <w:p w14:paraId="1CA56DC7"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In general, any substantial new information should be presented to the Committee by any party at least two weeks in advance of the meeting at which it will be discussed, in order for the Committee and the other party to consider it. </w:t>
      </w:r>
    </w:p>
    <w:p w14:paraId="117132ED" w14:textId="77777777" w:rsidR="005243F7" w:rsidRPr="00CF69CD" w:rsidRDefault="005243F7" w:rsidP="00180494">
      <w:pPr>
        <w:spacing w:after="0"/>
        <w:jc w:val="both"/>
        <w:rPr>
          <w:rFonts w:ascii="Arial" w:hAnsi="Arial" w:cs="Arial"/>
          <w:lang w:val="en-GB"/>
        </w:rPr>
      </w:pPr>
    </w:p>
    <w:p w14:paraId="3EBB7A73" w14:textId="2769CEF7" w:rsidR="005243F7" w:rsidRPr="00CF69CD" w:rsidRDefault="005243F7" w:rsidP="00180494">
      <w:pPr>
        <w:spacing w:after="0"/>
        <w:jc w:val="both"/>
        <w:rPr>
          <w:rFonts w:ascii="Arial" w:hAnsi="Arial" w:cs="Arial"/>
          <w:lang w:val="en-GB"/>
        </w:rPr>
      </w:pPr>
      <w:r w:rsidRPr="00CF69CD">
        <w:rPr>
          <w:rFonts w:ascii="Arial" w:hAnsi="Arial" w:cs="Arial"/>
          <w:lang w:val="en-GB"/>
        </w:rPr>
        <w:t>The Party concerned and the submitting Party and/or the communicant will be invited to come and present information and opinions on the matters under consideration. The Committee puts questions to the parties on matters that, despite written information, do not appear clear to the Committee. This may involve factual as well as legal matters.</w:t>
      </w:r>
    </w:p>
    <w:p w14:paraId="39556B24" w14:textId="77777777" w:rsidR="005243F7" w:rsidRPr="00CF69CD" w:rsidRDefault="005243F7" w:rsidP="00180494">
      <w:pPr>
        <w:spacing w:after="0"/>
        <w:jc w:val="both"/>
        <w:rPr>
          <w:rFonts w:ascii="Arial" w:hAnsi="Arial" w:cs="Arial"/>
          <w:lang w:val="en-GB"/>
        </w:rPr>
      </w:pPr>
    </w:p>
    <w:p w14:paraId="1CFC03FF" w14:textId="77777777" w:rsidR="005243F7" w:rsidRPr="00CF69CD" w:rsidRDefault="005243F7" w:rsidP="00180494">
      <w:pPr>
        <w:spacing w:after="0"/>
        <w:jc w:val="both"/>
        <w:rPr>
          <w:rFonts w:ascii="Arial" w:hAnsi="Arial" w:cs="Arial"/>
          <w:lang w:val="en-GB"/>
        </w:rPr>
      </w:pPr>
      <w:r w:rsidRPr="00CF69CD">
        <w:rPr>
          <w:rFonts w:ascii="Arial" w:hAnsi="Arial" w:cs="Arial"/>
          <w:lang w:val="en-GB"/>
        </w:rPr>
        <w:t>Subject to financial resources, financial support will be provided where needed to assist a representative of the communicant and eligible government representatives from the Party concerned and, where applicable, the submitting Party to participate.</w:t>
      </w:r>
    </w:p>
    <w:p w14:paraId="0B31FECB" w14:textId="77777777" w:rsidR="005243F7" w:rsidRPr="00CF69CD" w:rsidRDefault="005243F7" w:rsidP="00180494">
      <w:pPr>
        <w:spacing w:after="0"/>
        <w:jc w:val="both"/>
        <w:rPr>
          <w:rFonts w:ascii="Arial" w:hAnsi="Arial" w:cs="Arial"/>
          <w:lang w:val="en-GB"/>
        </w:rPr>
      </w:pPr>
    </w:p>
    <w:p w14:paraId="18086B38" w14:textId="2135972D" w:rsidR="005243F7" w:rsidRPr="00CF69CD" w:rsidRDefault="005243F7" w:rsidP="00180494">
      <w:pPr>
        <w:spacing w:after="0"/>
        <w:jc w:val="both"/>
        <w:rPr>
          <w:rFonts w:ascii="Arial" w:hAnsi="Arial" w:cs="Arial"/>
          <w:lang w:val="en-GB"/>
        </w:rPr>
      </w:pPr>
      <w:r w:rsidRPr="00CF69CD">
        <w:rPr>
          <w:rFonts w:ascii="Arial" w:hAnsi="Arial" w:cs="Arial"/>
          <w:lang w:val="en-GB"/>
        </w:rPr>
        <w:t xml:space="preserve">The discussion of any </w:t>
      </w:r>
      <w:r w:rsidR="00EB6CBC" w:rsidRPr="00CF69CD">
        <w:rPr>
          <w:rFonts w:ascii="Arial" w:hAnsi="Arial" w:cs="Arial"/>
          <w:lang w:val="en-GB"/>
        </w:rPr>
        <w:t xml:space="preserve">communication, </w:t>
      </w:r>
      <w:r w:rsidRPr="00CF69CD">
        <w:rPr>
          <w:rFonts w:ascii="Arial" w:hAnsi="Arial" w:cs="Arial"/>
          <w:lang w:val="en-GB"/>
        </w:rPr>
        <w:t xml:space="preserve">submission, </w:t>
      </w:r>
      <w:r w:rsidR="00EB6CBC" w:rsidRPr="00CF69CD">
        <w:rPr>
          <w:rFonts w:ascii="Arial" w:hAnsi="Arial" w:cs="Arial"/>
          <w:lang w:val="en-GB"/>
        </w:rPr>
        <w:t xml:space="preserve">request or </w:t>
      </w:r>
      <w:r w:rsidRPr="00CF69CD">
        <w:rPr>
          <w:rFonts w:ascii="Arial" w:hAnsi="Arial" w:cs="Arial"/>
          <w:lang w:val="en-GB"/>
        </w:rPr>
        <w:t>referral generally takes the following form:</w:t>
      </w:r>
    </w:p>
    <w:p w14:paraId="16060309" w14:textId="1BEE10AC" w:rsidR="005243F7" w:rsidRPr="00CF69CD" w:rsidRDefault="00EB6CBC" w:rsidP="00180494">
      <w:pPr>
        <w:spacing w:after="0"/>
        <w:jc w:val="both"/>
        <w:rPr>
          <w:rFonts w:ascii="Arial" w:hAnsi="Arial" w:cs="Arial"/>
          <w:lang w:val="en-GB"/>
        </w:rPr>
      </w:pPr>
      <w:proofErr w:type="gramStart"/>
      <w:r w:rsidRPr="00CF69CD">
        <w:rPr>
          <w:rFonts w:ascii="Arial" w:hAnsi="Arial" w:cs="Arial"/>
          <w:lang w:val="en-GB"/>
        </w:rPr>
        <w:t>a)</w:t>
      </w:r>
      <w:proofErr w:type="gramEnd"/>
      <w:r w:rsidR="005243F7" w:rsidRPr="00CF69CD">
        <w:rPr>
          <w:rFonts w:ascii="Arial" w:hAnsi="Arial" w:cs="Arial"/>
          <w:lang w:val="en-GB"/>
        </w:rPr>
        <w:t>Introduction and opening of the discussion by the Chair;</w:t>
      </w:r>
    </w:p>
    <w:p w14:paraId="7FAF32E1" w14:textId="1FF54ABA" w:rsidR="005243F7" w:rsidRPr="00CF69CD" w:rsidRDefault="00EB6CBC" w:rsidP="00180494">
      <w:pPr>
        <w:spacing w:after="0"/>
        <w:jc w:val="both"/>
        <w:rPr>
          <w:rFonts w:ascii="Arial" w:hAnsi="Arial" w:cs="Arial"/>
          <w:lang w:val="en-GB"/>
        </w:rPr>
      </w:pPr>
      <w:r w:rsidRPr="00CF69CD">
        <w:rPr>
          <w:rFonts w:ascii="Arial" w:hAnsi="Arial" w:cs="Arial"/>
          <w:lang w:val="en-GB"/>
        </w:rPr>
        <w:t>b</w:t>
      </w:r>
      <w:r w:rsidR="005243F7" w:rsidRPr="00CF69CD">
        <w:rPr>
          <w:rFonts w:ascii="Arial" w:hAnsi="Arial" w:cs="Arial"/>
          <w:lang w:val="en-GB"/>
        </w:rPr>
        <w:t>) Short presentation of the case by the curator;</w:t>
      </w:r>
      <w:r w:rsidR="005243F7" w:rsidRPr="00CF69CD">
        <w:footnoteReference w:id="33"/>
      </w:r>
    </w:p>
    <w:p w14:paraId="7F3FCDEE" w14:textId="20408FF3" w:rsidR="005243F7" w:rsidRPr="00CF69CD" w:rsidRDefault="00EB6CBC" w:rsidP="00180494">
      <w:pPr>
        <w:spacing w:after="0"/>
        <w:jc w:val="both"/>
        <w:rPr>
          <w:rFonts w:ascii="Arial" w:hAnsi="Arial" w:cs="Arial"/>
          <w:lang w:val="en-GB"/>
        </w:rPr>
      </w:pPr>
      <w:r w:rsidRPr="00CF69CD">
        <w:rPr>
          <w:rFonts w:ascii="Arial" w:hAnsi="Arial" w:cs="Arial"/>
          <w:lang w:val="en-GB"/>
        </w:rPr>
        <w:t>c</w:t>
      </w:r>
      <w:r w:rsidR="005243F7" w:rsidRPr="00CF69CD">
        <w:rPr>
          <w:rFonts w:ascii="Arial" w:hAnsi="Arial" w:cs="Arial"/>
          <w:lang w:val="en-GB"/>
        </w:rPr>
        <w:t>) Opening statements by the communicant, submitting Party or secretariat (if a referral), and by the Party concerned, including possible joint proposals;</w:t>
      </w:r>
    </w:p>
    <w:p w14:paraId="4DCC2EC1" w14:textId="67DF109A" w:rsidR="005243F7" w:rsidRPr="00CF69CD" w:rsidRDefault="00EB6CBC" w:rsidP="00180494">
      <w:pPr>
        <w:spacing w:after="0"/>
        <w:jc w:val="both"/>
        <w:rPr>
          <w:rFonts w:ascii="Arial" w:hAnsi="Arial" w:cs="Arial"/>
          <w:lang w:val="en-GB"/>
        </w:rPr>
      </w:pPr>
      <w:r w:rsidRPr="00CF69CD">
        <w:rPr>
          <w:rFonts w:ascii="Arial" w:hAnsi="Arial" w:cs="Arial"/>
          <w:lang w:val="en-GB"/>
        </w:rPr>
        <w:t>d</w:t>
      </w:r>
      <w:r w:rsidR="005243F7" w:rsidRPr="00CF69CD">
        <w:rPr>
          <w:rFonts w:ascii="Arial" w:hAnsi="Arial" w:cs="Arial"/>
          <w:lang w:val="en-GB"/>
        </w:rPr>
        <w:t xml:space="preserve">) Questions from the Committee, responses from the Party concerned and the communicant or the submitting Party, </w:t>
      </w:r>
    </w:p>
    <w:p w14:paraId="2D2A6F5E" w14:textId="738CCE0A" w:rsidR="005243F7" w:rsidRPr="00CF69CD" w:rsidRDefault="00EB6CBC" w:rsidP="00180494">
      <w:pPr>
        <w:spacing w:after="0"/>
        <w:jc w:val="both"/>
        <w:rPr>
          <w:rFonts w:ascii="Arial" w:hAnsi="Arial" w:cs="Arial"/>
          <w:lang w:val="en-GB"/>
        </w:rPr>
      </w:pPr>
      <w:r w:rsidRPr="00CF69CD">
        <w:rPr>
          <w:rFonts w:ascii="Arial" w:hAnsi="Arial" w:cs="Arial"/>
          <w:lang w:val="en-GB"/>
        </w:rPr>
        <w:t>e</w:t>
      </w:r>
      <w:r w:rsidR="005243F7" w:rsidRPr="00CF69CD">
        <w:rPr>
          <w:rFonts w:ascii="Arial" w:hAnsi="Arial" w:cs="Arial"/>
          <w:lang w:val="en-GB"/>
        </w:rPr>
        <w:t>) Comments from observers at the invitation of the Chair;</w:t>
      </w:r>
    </w:p>
    <w:p w14:paraId="4FFF270A" w14:textId="7BC95DA0" w:rsidR="005243F7" w:rsidRPr="00CF69CD" w:rsidRDefault="00EB6CBC" w:rsidP="00180494">
      <w:pPr>
        <w:spacing w:after="0"/>
        <w:jc w:val="both"/>
        <w:rPr>
          <w:rFonts w:ascii="Arial" w:hAnsi="Arial" w:cs="Arial"/>
          <w:lang w:val="en-GB"/>
        </w:rPr>
      </w:pPr>
      <w:r w:rsidRPr="00CF69CD">
        <w:rPr>
          <w:rFonts w:ascii="Arial" w:hAnsi="Arial" w:cs="Arial"/>
          <w:lang w:val="en-GB"/>
        </w:rPr>
        <w:t>f</w:t>
      </w:r>
      <w:r w:rsidR="005243F7" w:rsidRPr="00CF69CD">
        <w:rPr>
          <w:rFonts w:ascii="Arial" w:hAnsi="Arial" w:cs="Arial"/>
          <w:lang w:val="en-GB"/>
        </w:rPr>
        <w:t xml:space="preserve">) Final comments by the submitting Party </w:t>
      </w:r>
      <w:proofErr w:type="gramStart"/>
      <w:r w:rsidR="005243F7" w:rsidRPr="00CF69CD">
        <w:rPr>
          <w:rFonts w:ascii="Arial" w:hAnsi="Arial" w:cs="Arial"/>
          <w:lang w:val="en-GB"/>
        </w:rPr>
        <w:t>or  communicant</w:t>
      </w:r>
      <w:proofErr w:type="gramEnd"/>
      <w:r w:rsidR="005243F7" w:rsidRPr="00CF69CD">
        <w:rPr>
          <w:rFonts w:ascii="Arial" w:hAnsi="Arial" w:cs="Arial"/>
          <w:lang w:val="en-GB"/>
        </w:rPr>
        <w:t>;</w:t>
      </w:r>
    </w:p>
    <w:p w14:paraId="0A8985D3" w14:textId="7719B709" w:rsidR="005243F7" w:rsidRPr="00CF69CD" w:rsidRDefault="00EB6CBC" w:rsidP="00180494">
      <w:pPr>
        <w:spacing w:after="0"/>
        <w:jc w:val="both"/>
        <w:rPr>
          <w:rFonts w:ascii="Arial" w:hAnsi="Arial" w:cs="Arial"/>
          <w:lang w:val="en-GB"/>
        </w:rPr>
      </w:pPr>
      <w:r w:rsidRPr="00CF69CD">
        <w:rPr>
          <w:rFonts w:ascii="Arial" w:hAnsi="Arial" w:cs="Arial"/>
          <w:lang w:val="en-GB"/>
        </w:rPr>
        <w:t>g</w:t>
      </w:r>
      <w:r w:rsidR="005243F7" w:rsidRPr="00CF69CD">
        <w:rPr>
          <w:rFonts w:ascii="Arial" w:hAnsi="Arial" w:cs="Arial"/>
          <w:lang w:val="en-GB"/>
        </w:rPr>
        <w:t>) Final comments by the Party concerned.</w:t>
      </w:r>
    </w:p>
    <w:p w14:paraId="58DFA54D" w14:textId="308FD479" w:rsidR="005243F7" w:rsidRPr="00CF69CD" w:rsidRDefault="00EB6CBC" w:rsidP="00180494">
      <w:pPr>
        <w:spacing w:after="0"/>
        <w:jc w:val="both"/>
        <w:rPr>
          <w:rFonts w:ascii="Arial" w:hAnsi="Arial" w:cs="Arial"/>
          <w:lang w:val="en-GB"/>
        </w:rPr>
      </w:pPr>
      <w:r w:rsidRPr="00CF69CD">
        <w:rPr>
          <w:rFonts w:ascii="Arial" w:hAnsi="Arial" w:cs="Arial"/>
          <w:lang w:val="en-GB"/>
        </w:rPr>
        <w:t>h</w:t>
      </w:r>
      <w:r w:rsidR="005243F7" w:rsidRPr="00CF69CD">
        <w:rPr>
          <w:rFonts w:ascii="Arial" w:hAnsi="Arial" w:cs="Arial"/>
          <w:lang w:val="en-GB"/>
        </w:rPr>
        <w:t>) Closure with information from the Chair or curator of any further request for clarification information to be provided by the parties.</w:t>
      </w:r>
    </w:p>
    <w:p w14:paraId="16D556EA" w14:textId="77777777" w:rsidR="005243F7" w:rsidRPr="00CF69CD" w:rsidRDefault="005243F7" w:rsidP="00180494">
      <w:pPr>
        <w:spacing w:after="0"/>
        <w:jc w:val="both"/>
        <w:rPr>
          <w:rFonts w:ascii="Arial" w:hAnsi="Arial" w:cs="Arial"/>
          <w:lang w:val="en-GB"/>
        </w:rPr>
      </w:pPr>
    </w:p>
    <w:p w14:paraId="42A4D14A" w14:textId="77777777" w:rsidR="009D4292" w:rsidRPr="00CF69CD" w:rsidRDefault="009D4292" w:rsidP="00180494">
      <w:pPr>
        <w:spacing w:after="0" w:line="280" w:lineRule="exact"/>
        <w:jc w:val="both"/>
        <w:rPr>
          <w:sz w:val="28"/>
          <w:szCs w:val="28"/>
          <w:lang w:val="en-GB"/>
        </w:rPr>
      </w:pPr>
    </w:p>
    <w:p w14:paraId="393F2FD1" w14:textId="77777777" w:rsidR="005243F7" w:rsidRPr="00CF69CD" w:rsidRDefault="005243F7" w:rsidP="00180494">
      <w:pPr>
        <w:spacing w:after="0" w:line="280" w:lineRule="exact"/>
        <w:jc w:val="both"/>
        <w:rPr>
          <w:sz w:val="28"/>
          <w:szCs w:val="28"/>
          <w:lang w:val="en-GB"/>
        </w:rPr>
      </w:pPr>
    </w:p>
    <w:p w14:paraId="04C152A2" w14:textId="77777777" w:rsidR="00A83EC6" w:rsidRPr="00CF69CD" w:rsidRDefault="00A83EC6" w:rsidP="00180494">
      <w:pPr>
        <w:spacing w:after="0" w:line="280" w:lineRule="exact"/>
        <w:jc w:val="both"/>
        <w:rPr>
          <w:sz w:val="28"/>
          <w:szCs w:val="28"/>
          <w:lang w:val="en-GB"/>
        </w:rPr>
      </w:pPr>
    </w:p>
    <w:p w14:paraId="095D321C" w14:textId="60FC53DA" w:rsidR="00A83EC6" w:rsidRPr="00CF69CD" w:rsidRDefault="00EB6CBC" w:rsidP="00180494">
      <w:pPr>
        <w:spacing w:after="0" w:line="616" w:lineRule="exact"/>
        <w:jc w:val="both"/>
        <w:rPr>
          <w:rFonts w:ascii="Arial" w:eastAsia="Arial" w:hAnsi="Arial" w:cs="Arial"/>
          <w:sz w:val="32"/>
          <w:szCs w:val="32"/>
          <w:lang w:val="en-GB"/>
        </w:rPr>
      </w:pPr>
      <w:r w:rsidRPr="00CF69CD">
        <w:rPr>
          <w:rFonts w:ascii="Arial" w:eastAsia="Arial" w:hAnsi="Arial" w:cs="Arial"/>
          <w:b/>
          <w:bCs/>
          <w:color w:val="603A96"/>
          <w:w w:val="93"/>
          <w:sz w:val="32"/>
          <w:szCs w:val="32"/>
          <w:lang w:val="en-GB"/>
        </w:rPr>
        <w:t>7</w:t>
      </w:r>
      <w:r w:rsidR="00CF0437" w:rsidRPr="00CF69CD">
        <w:rPr>
          <w:rFonts w:ascii="Arial" w:eastAsia="Arial" w:hAnsi="Arial" w:cs="Arial"/>
          <w:b/>
          <w:bCs/>
          <w:color w:val="603A96"/>
          <w:w w:val="93"/>
          <w:sz w:val="32"/>
          <w:szCs w:val="32"/>
          <w:lang w:val="en-GB"/>
        </w:rPr>
        <w:t>.2</w:t>
      </w:r>
      <w:r w:rsidR="00CF0437" w:rsidRPr="00CF69CD">
        <w:rPr>
          <w:rFonts w:ascii="Arial" w:eastAsia="Arial" w:hAnsi="Arial" w:cs="Arial"/>
          <w:b/>
          <w:bCs/>
          <w:color w:val="603A96"/>
          <w:w w:val="93"/>
          <w:sz w:val="32"/>
          <w:szCs w:val="32"/>
          <w:lang w:val="en-GB"/>
        </w:rPr>
        <w:tab/>
      </w:r>
      <w:r w:rsidR="00A83EC6" w:rsidRPr="00CF69CD">
        <w:rPr>
          <w:rFonts w:ascii="Arial" w:eastAsia="Arial" w:hAnsi="Arial" w:cs="Arial"/>
          <w:b/>
          <w:bCs/>
          <w:color w:val="603A96"/>
          <w:w w:val="93"/>
          <w:sz w:val="32"/>
          <w:szCs w:val="32"/>
          <w:lang w:val="en-GB"/>
        </w:rPr>
        <w:t>In</w:t>
      </w:r>
      <w:r w:rsidR="00A83EC6" w:rsidRPr="00CF69CD">
        <w:rPr>
          <w:rFonts w:ascii="Arial" w:eastAsia="Arial" w:hAnsi="Arial" w:cs="Arial"/>
          <w:b/>
          <w:bCs/>
          <w:color w:val="603A96"/>
          <w:spacing w:val="-7"/>
          <w:w w:val="93"/>
          <w:sz w:val="32"/>
          <w:szCs w:val="32"/>
          <w:lang w:val="en-GB"/>
        </w:rPr>
        <w:t>f</w:t>
      </w:r>
      <w:r w:rsidR="00A83EC6" w:rsidRPr="00CF69CD">
        <w:rPr>
          <w:rFonts w:ascii="Arial" w:eastAsia="Arial" w:hAnsi="Arial" w:cs="Arial"/>
          <w:b/>
          <w:bCs/>
          <w:color w:val="603A96"/>
          <w:w w:val="93"/>
          <w:sz w:val="32"/>
          <w:szCs w:val="32"/>
          <w:lang w:val="en-GB"/>
        </w:rPr>
        <w:t>o</w:t>
      </w:r>
      <w:r w:rsidR="00A83EC6" w:rsidRPr="00CF69CD">
        <w:rPr>
          <w:rFonts w:ascii="Arial" w:eastAsia="Arial" w:hAnsi="Arial" w:cs="Arial"/>
          <w:b/>
          <w:bCs/>
          <w:color w:val="603A96"/>
          <w:spacing w:val="-1"/>
          <w:w w:val="93"/>
          <w:sz w:val="32"/>
          <w:szCs w:val="32"/>
          <w:lang w:val="en-GB"/>
        </w:rPr>
        <w:t>r</w:t>
      </w:r>
      <w:r w:rsidR="00A83EC6" w:rsidRPr="00CF69CD">
        <w:rPr>
          <w:rFonts w:ascii="Arial" w:eastAsia="Arial" w:hAnsi="Arial" w:cs="Arial"/>
          <w:b/>
          <w:bCs/>
          <w:color w:val="603A96"/>
          <w:w w:val="93"/>
          <w:sz w:val="32"/>
          <w:szCs w:val="32"/>
          <w:lang w:val="en-GB"/>
        </w:rPr>
        <w:t>mation</w:t>
      </w:r>
      <w:r w:rsidR="00A83EC6" w:rsidRPr="00CF69CD">
        <w:rPr>
          <w:rFonts w:ascii="Arial" w:eastAsia="Arial" w:hAnsi="Arial" w:cs="Arial"/>
          <w:b/>
          <w:bCs/>
          <w:color w:val="603A96"/>
          <w:spacing w:val="6"/>
          <w:w w:val="93"/>
          <w:sz w:val="32"/>
          <w:szCs w:val="32"/>
          <w:lang w:val="en-GB"/>
        </w:rPr>
        <w:t xml:space="preserve"> </w:t>
      </w:r>
      <w:r w:rsidR="00A83EC6" w:rsidRPr="00CF69CD">
        <w:rPr>
          <w:rFonts w:ascii="Arial" w:eastAsia="Arial" w:hAnsi="Arial" w:cs="Arial"/>
          <w:b/>
          <w:bCs/>
          <w:color w:val="603A96"/>
          <w:sz w:val="32"/>
          <w:szCs w:val="32"/>
          <w:lang w:val="en-GB"/>
        </w:rPr>
        <w:t>gathering</w:t>
      </w:r>
    </w:p>
    <w:p w14:paraId="57582334" w14:textId="77777777" w:rsidR="00A83EC6" w:rsidRPr="00CF69CD" w:rsidRDefault="00A83EC6" w:rsidP="00180494">
      <w:pPr>
        <w:spacing w:after="0" w:line="250" w:lineRule="auto"/>
        <w:ind w:left="100" w:firstLine="340"/>
        <w:jc w:val="both"/>
        <w:rPr>
          <w:rFonts w:ascii="Arial" w:eastAsia="Arial" w:hAnsi="Arial" w:cs="Arial"/>
          <w:color w:val="231F20"/>
          <w:spacing w:val="-1"/>
          <w:w w:val="90"/>
          <w:lang w:val="en-GB"/>
        </w:rPr>
      </w:pPr>
    </w:p>
    <w:p w14:paraId="6B4B6338"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xml:space="preserve">Paragraph 25 of the annex to decision </w:t>
      </w:r>
      <w:proofErr w:type="gramStart"/>
      <w:r w:rsidRPr="00CF69CD">
        <w:rPr>
          <w:rFonts w:ascii="Arial" w:hAnsi="Arial" w:cs="Arial"/>
          <w:lang w:val="en-GB"/>
        </w:rPr>
        <w:t>I/7</w:t>
      </w:r>
      <w:proofErr w:type="gramEnd"/>
      <w:r w:rsidRPr="00CF69CD">
        <w:rPr>
          <w:rFonts w:ascii="Arial" w:hAnsi="Arial" w:cs="Arial"/>
          <w:lang w:val="en-GB"/>
        </w:rPr>
        <w:t xml:space="preserve"> provides that “to assist the performance of its functions, the Committee may:</w:t>
      </w:r>
    </w:p>
    <w:p w14:paraId="462A59AC" w14:textId="77777777" w:rsidR="00A83EC6" w:rsidRPr="00CF69CD" w:rsidRDefault="00A83EC6" w:rsidP="00180494">
      <w:pPr>
        <w:spacing w:after="0"/>
        <w:jc w:val="both"/>
        <w:rPr>
          <w:rFonts w:ascii="Arial" w:hAnsi="Arial" w:cs="Arial"/>
          <w:lang w:val="en-GB"/>
        </w:rPr>
      </w:pPr>
    </w:p>
    <w:p w14:paraId="61BEFEEA"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a) Request further information on matters under its consideration;</w:t>
      </w:r>
    </w:p>
    <w:p w14:paraId="77463244"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lastRenderedPageBreak/>
        <w:t>b) Undertake, with the consent of any Party concerned, information gathering in the territory of that Party;</w:t>
      </w:r>
    </w:p>
    <w:p w14:paraId="5B03640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c) Consider any relevant information submitted to it; and</w:t>
      </w:r>
    </w:p>
    <w:p w14:paraId="2C21F840"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d) Seek the services of experts and advisers as appropriate”.</w:t>
      </w:r>
    </w:p>
    <w:p w14:paraId="2E3D8B90" w14:textId="77777777" w:rsidR="00A83EC6" w:rsidRPr="00CF69CD" w:rsidRDefault="00A83EC6" w:rsidP="00180494">
      <w:pPr>
        <w:spacing w:after="0"/>
        <w:jc w:val="both"/>
        <w:rPr>
          <w:rFonts w:ascii="Arial" w:hAnsi="Arial" w:cs="Arial"/>
          <w:lang w:val="en-GB"/>
        </w:rPr>
      </w:pPr>
    </w:p>
    <w:p w14:paraId="0A1FE4C3"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The provisions apply to all functions of the Committee, as stated in paragraph 13 of the annex to decision I/7, including the consideration of submissions, referrals and communications. In practice, the Committee may apply the provisions on gathering information in different ways depending on the general or specific character of the compliance issue and on its trigger (communication, submission or referral).</w:t>
      </w:r>
    </w:p>
    <w:p w14:paraId="0497D154" w14:textId="77777777" w:rsidR="00A83EC6" w:rsidRPr="00CF69CD" w:rsidRDefault="00A83EC6" w:rsidP="00180494">
      <w:pPr>
        <w:spacing w:after="0"/>
        <w:jc w:val="both"/>
        <w:rPr>
          <w:rFonts w:ascii="Arial" w:hAnsi="Arial" w:cs="Arial"/>
          <w:lang w:val="en-GB"/>
        </w:rPr>
      </w:pPr>
    </w:p>
    <w:p w14:paraId="4F4637BD" w14:textId="77777777" w:rsidR="00A83EC6" w:rsidRPr="00CF69CD" w:rsidRDefault="00A83EC6" w:rsidP="00180494">
      <w:pPr>
        <w:spacing w:after="0"/>
        <w:jc w:val="both"/>
        <w:rPr>
          <w:rFonts w:ascii="Arial" w:hAnsi="Arial" w:cs="Arial"/>
          <w:b/>
          <w:lang w:val="en-GB"/>
        </w:rPr>
      </w:pPr>
      <w:bookmarkStart w:id="20" w:name="_TOC_250018"/>
      <w:r w:rsidRPr="00CF69CD">
        <w:rPr>
          <w:rFonts w:ascii="Arial" w:hAnsi="Arial" w:cs="Arial"/>
          <w:b/>
          <w:lang w:val="en-GB"/>
        </w:rPr>
        <w:t>Considerations in information gathering</w:t>
      </w:r>
      <w:bookmarkEnd w:id="20"/>
    </w:p>
    <w:p w14:paraId="53D53EA7" w14:textId="77777777" w:rsidR="00A83EC6" w:rsidRPr="00CF69CD" w:rsidRDefault="00A83EC6" w:rsidP="00180494">
      <w:pPr>
        <w:spacing w:after="0"/>
        <w:jc w:val="both"/>
        <w:rPr>
          <w:rFonts w:ascii="Arial" w:hAnsi="Arial" w:cs="Arial"/>
          <w:lang w:val="en-GB"/>
        </w:rPr>
      </w:pPr>
    </w:p>
    <w:p w14:paraId="36D16336"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In considering information gathering, the Committee may evaluate the following elements:</w:t>
      </w:r>
    </w:p>
    <w:p w14:paraId="19D7E097" w14:textId="77777777" w:rsidR="00A83EC6" w:rsidRPr="00CF69CD" w:rsidRDefault="00A83EC6" w:rsidP="00180494">
      <w:pPr>
        <w:spacing w:after="0"/>
        <w:jc w:val="both"/>
        <w:rPr>
          <w:rFonts w:ascii="Arial" w:hAnsi="Arial" w:cs="Arial"/>
          <w:lang w:val="en-GB"/>
        </w:rPr>
      </w:pPr>
    </w:p>
    <w:p w14:paraId="09CFCFC2" w14:textId="77777777" w:rsidR="00A83EC6" w:rsidRPr="00CF69CD" w:rsidRDefault="00A83EC6" w:rsidP="00180494">
      <w:pPr>
        <w:spacing w:after="0"/>
        <w:jc w:val="both"/>
        <w:rPr>
          <w:rFonts w:ascii="Arial" w:hAnsi="Arial" w:cs="Arial"/>
          <w:i/>
          <w:lang w:val="en-GB"/>
        </w:rPr>
      </w:pPr>
      <w:r w:rsidRPr="00CF69CD">
        <w:rPr>
          <w:rFonts w:ascii="Arial" w:hAnsi="Arial" w:cs="Arial"/>
          <w:i/>
          <w:lang w:val="en-GB"/>
        </w:rPr>
        <w:t>a)  Type of information needed</w:t>
      </w:r>
    </w:p>
    <w:p w14:paraId="04620339"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The missing information may be:</w:t>
      </w:r>
    </w:p>
    <w:p w14:paraId="3F224898"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Background and contextual information, including texts of legislation/regulations in general of the Party concerned and legislation transposing the Convention, facts related to the particular case, such as dates, exact text of a decision, etc.</w:t>
      </w:r>
    </w:p>
    <w:p w14:paraId="2147D37A"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xml:space="preserve">• Views and opinions, e.g. on how national legislation works in practice, the underlying reasons for specific problems, </w:t>
      </w:r>
      <w:proofErr w:type="spellStart"/>
      <w:r w:rsidRPr="00CF69CD">
        <w:rPr>
          <w:rFonts w:ascii="Arial" w:hAnsi="Arial" w:cs="Arial"/>
          <w:lang w:val="en-GB"/>
        </w:rPr>
        <w:t>etc</w:t>
      </w:r>
      <w:proofErr w:type="spellEnd"/>
      <w:r w:rsidRPr="00CF69CD">
        <w:rPr>
          <w:rFonts w:ascii="Arial" w:hAnsi="Arial" w:cs="Arial"/>
          <w:lang w:val="en-GB"/>
        </w:rPr>
        <w:t xml:space="preserve">; </w:t>
      </w:r>
    </w:p>
    <w:p w14:paraId="5B88A425"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Advice, for instance, on how to solve a continuous problem with the application of existing legislation, and on how to influence the practices of members of the public or public administration, etc.</w:t>
      </w:r>
    </w:p>
    <w:p w14:paraId="240DFB75" w14:textId="77777777" w:rsidR="00A83EC6" w:rsidRPr="00CF69CD" w:rsidRDefault="00A83EC6" w:rsidP="00180494">
      <w:pPr>
        <w:spacing w:after="0"/>
        <w:jc w:val="both"/>
        <w:rPr>
          <w:rFonts w:ascii="Arial" w:hAnsi="Arial" w:cs="Arial"/>
          <w:lang w:val="en-GB"/>
        </w:rPr>
      </w:pPr>
    </w:p>
    <w:p w14:paraId="47746D14" w14:textId="77777777" w:rsidR="00A83EC6" w:rsidRPr="00CF69CD" w:rsidRDefault="00A83EC6" w:rsidP="00180494">
      <w:pPr>
        <w:spacing w:after="0"/>
        <w:jc w:val="both"/>
        <w:rPr>
          <w:rFonts w:ascii="Arial" w:hAnsi="Arial" w:cs="Arial"/>
          <w:i/>
          <w:lang w:val="en-GB"/>
        </w:rPr>
      </w:pPr>
      <w:r w:rsidRPr="00CF69CD">
        <w:rPr>
          <w:rFonts w:ascii="Arial" w:hAnsi="Arial" w:cs="Arial"/>
          <w:i/>
          <w:lang w:val="en-GB"/>
        </w:rPr>
        <w:t>b) Possible sources of the required information</w:t>
      </w:r>
    </w:p>
    <w:p w14:paraId="58896D3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Depending on the type of the missing information, the sources may vary and may include:</w:t>
      </w:r>
    </w:p>
    <w:p w14:paraId="2B306FE3"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Requests to the government of the Party concerned, usually through the national focal point and the relevant public authorities, or to the communicant;</w:t>
      </w:r>
    </w:p>
    <w:p w14:paraId="7C41302D"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Requests to the NGO and scientific communities, and academia;</w:t>
      </w:r>
    </w:p>
    <w:p w14:paraId="6BE230F2"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Literature and other research and analytical material;</w:t>
      </w:r>
    </w:p>
    <w:p w14:paraId="5F7CA4D4"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The public;</w:t>
      </w:r>
    </w:p>
    <w:p w14:paraId="4BCC4F07"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The secretariat.</w:t>
      </w:r>
    </w:p>
    <w:p w14:paraId="78009C9A" w14:textId="77777777" w:rsidR="00A83EC6" w:rsidRPr="00CF69CD" w:rsidRDefault="00A83EC6" w:rsidP="00180494">
      <w:pPr>
        <w:spacing w:after="0"/>
        <w:jc w:val="both"/>
        <w:rPr>
          <w:rFonts w:ascii="Arial" w:hAnsi="Arial" w:cs="Arial"/>
          <w:lang w:val="en-GB"/>
        </w:rPr>
      </w:pPr>
    </w:p>
    <w:p w14:paraId="5F7C1E31" w14:textId="469AA271" w:rsidR="00A83EC6" w:rsidRPr="00CF69CD" w:rsidRDefault="00A83EC6" w:rsidP="00180494">
      <w:pPr>
        <w:spacing w:after="0"/>
        <w:jc w:val="both"/>
        <w:rPr>
          <w:rFonts w:ascii="Arial" w:hAnsi="Arial" w:cs="Arial"/>
          <w:i/>
          <w:lang w:val="en-GB"/>
        </w:rPr>
      </w:pPr>
      <w:proofErr w:type="gramStart"/>
      <w:r w:rsidRPr="00CF69CD">
        <w:rPr>
          <w:rFonts w:ascii="Arial" w:hAnsi="Arial" w:cs="Arial"/>
          <w:i/>
          <w:lang w:val="en-GB"/>
        </w:rPr>
        <w:t>c)Time</w:t>
      </w:r>
      <w:proofErr w:type="gramEnd"/>
      <w:r w:rsidRPr="00CF69CD">
        <w:rPr>
          <w:rFonts w:ascii="Arial" w:hAnsi="Arial" w:cs="Arial"/>
          <w:i/>
          <w:lang w:val="en-GB"/>
        </w:rPr>
        <w:t xml:space="preserve"> and cost implications of information gathering</w:t>
      </w:r>
    </w:p>
    <w:p w14:paraId="379F231B"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In principle, the Committee’s approach to information gathering is pragmatic and cost-effective, and aims to facilitate the smooth carrying out of its tasks. A pragmatic approach to information gathering also means that the Committee may avoid being overloaded with too much information, and may only seek additional information when it deems necessary for the consideration of a specific matter. If the required information can be made easily available by the Committee members or the secretariat, there may be no need to request such information from the Party concerned or the communicant.</w:t>
      </w:r>
    </w:p>
    <w:p w14:paraId="6F128C76" w14:textId="77777777" w:rsidR="00A83EC6" w:rsidRPr="00CF69CD" w:rsidRDefault="00A83EC6" w:rsidP="00180494">
      <w:pPr>
        <w:spacing w:after="0"/>
        <w:jc w:val="both"/>
        <w:rPr>
          <w:rFonts w:ascii="Arial" w:hAnsi="Arial" w:cs="Arial"/>
          <w:lang w:val="en-GB"/>
        </w:rPr>
      </w:pPr>
    </w:p>
    <w:p w14:paraId="35A379E9" w14:textId="77777777" w:rsidR="00A83EC6" w:rsidRPr="00CF69CD" w:rsidRDefault="00A83EC6" w:rsidP="00180494">
      <w:pPr>
        <w:spacing w:after="0"/>
        <w:jc w:val="both"/>
        <w:rPr>
          <w:rFonts w:ascii="Arial" w:hAnsi="Arial" w:cs="Arial"/>
          <w:b/>
          <w:lang w:val="en-GB"/>
        </w:rPr>
      </w:pPr>
      <w:bookmarkStart w:id="21" w:name="_TOC_250017"/>
      <w:r w:rsidRPr="00CF69CD">
        <w:rPr>
          <w:rFonts w:ascii="Arial" w:hAnsi="Arial" w:cs="Arial"/>
          <w:b/>
          <w:lang w:val="en-GB"/>
        </w:rPr>
        <w:t>Means of information gathering</w:t>
      </w:r>
      <w:bookmarkEnd w:id="21"/>
    </w:p>
    <w:p w14:paraId="5B88C0FA" w14:textId="77777777" w:rsidR="00A83EC6" w:rsidRPr="00CF69CD" w:rsidRDefault="00A83EC6" w:rsidP="00180494">
      <w:pPr>
        <w:spacing w:after="0"/>
        <w:jc w:val="both"/>
        <w:rPr>
          <w:rFonts w:ascii="Arial" w:hAnsi="Arial" w:cs="Arial"/>
          <w:lang w:val="en-GB"/>
        </w:rPr>
      </w:pPr>
    </w:p>
    <w:p w14:paraId="28600ECA"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The means for information include the following three groups:</w:t>
      </w:r>
    </w:p>
    <w:p w14:paraId="0824184E"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xml:space="preserve">a) Easily accessible and no-cost or low-cost means of obtaining information, including, but not limited to:  requests to the Party concerned, communicant or submitting party for additional information; reports from the Parties submitted in accordance with decision I/8; Committee members; literature; Internet, including information made available through the Aarhus </w:t>
      </w:r>
      <w:r w:rsidRPr="00CF69CD">
        <w:rPr>
          <w:rFonts w:ascii="Arial" w:hAnsi="Arial" w:cs="Arial"/>
          <w:lang w:val="en-GB"/>
        </w:rPr>
        <w:lastRenderedPageBreak/>
        <w:t>Clearinghouse.</w:t>
      </w:r>
    </w:p>
    <w:p w14:paraId="6BC50F4C" w14:textId="77777777" w:rsidR="00A83EC6" w:rsidRPr="00CF69CD" w:rsidRDefault="00A83EC6" w:rsidP="00180494">
      <w:pPr>
        <w:spacing w:after="0"/>
        <w:jc w:val="both"/>
        <w:rPr>
          <w:rFonts w:ascii="Arial" w:hAnsi="Arial" w:cs="Arial"/>
          <w:lang w:val="en-GB"/>
        </w:rPr>
      </w:pPr>
    </w:p>
    <w:p w14:paraId="01E8C1D6"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b): Obtaining information by contacting external sources, which depending on the circumstances may require a decision by the Committee to do so, such as seeking information/opinions/advice from national and international experts from governments, academia, private sector and non-governmental organizations as well as international organizations working in the Party concerned.  A list of experts who have agreed to provide information to the Committee might be established on the basis of experience of the Committee and input from the Committee members.</w:t>
      </w:r>
    </w:p>
    <w:p w14:paraId="5960DF85" w14:textId="77777777" w:rsidR="00A83EC6" w:rsidRPr="00CF69CD" w:rsidRDefault="00A83EC6" w:rsidP="00180494">
      <w:pPr>
        <w:spacing w:after="0"/>
        <w:jc w:val="both"/>
        <w:rPr>
          <w:rFonts w:ascii="Arial" w:hAnsi="Arial" w:cs="Arial"/>
          <w:lang w:val="en-GB"/>
        </w:rPr>
      </w:pPr>
    </w:p>
    <w:p w14:paraId="746BD4A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c): Costly and more complicated means, which require a specific decision by the Committee to do so, for instance invitations to experts to meetings of the Committee and visits by Committee members and/or the secretariat to carry out on-the-spot information gathering and appraisals.</w:t>
      </w:r>
    </w:p>
    <w:p w14:paraId="67CAB5C8" w14:textId="77777777" w:rsidR="00A83EC6" w:rsidRPr="00CF69CD" w:rsidRDefault="00A83EC6" w:rsidP="00180494">
      <w:pPr>
        <w:spacing w:after="0"/>
        <w:jc w:val="both"/>
        <w:rPr>
          <w:rFonts w:ascii="Arial" w:hAnsi="Arial" w:cs="Arial"/>
          <w:lang w:val="en-GB"/>
        </w:rPr>
      </w:pPr>
    </w:p>
    <w:p w14:paraId="66AC97B0"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These means of information apply in particular in relation to communications from the public. They may apply differently in the context of submissions by Parties and referrals by the secretariat.</w:t>
      </w:r>
      <w:r w:rsidRPr="00CF69CD">
        <w:rPr>
          <w:rStyle w:val="FootnoteReference"/>
          <w:rFonts w:ascii="Arial" w:hAnsi="Arial" w:cs="Arial"/>
          <w:lang w:val="en-GB"/>
        </w:rPr>
        <w:footnoteRef/>
      </w:r>
      <w:r w:rsidRPr="00CF69CD">
        <w:rPr>
          <w:rFonts w:ascii="Arial" w:hAnsi="Arial" w:cs="Arial"/>
          <w:lang w:val="en-GB"/>
        </w:rPr>
        <w:t xml:space="preserve"> For example, the secretariat has a </w:t>
      </w:r>
      <w:proofErr w:type="gramStart"/>
      <w:r w:rsidRPr="00CF69CD">
        <w:rPr>
          <w:rFonts w:ascii="Arial" w:hAnsi="Arial" w:cs="Arial"/>
          <w:lang w:val="en-GB"/>
        </w:rPr>
        <w:t>mandate  to</w:t>
      </w:r>
      <w:proofErr w:type="gramEnd"/>
      <w:r w:rsidRPr="00CF69CD">
        <w:rPr>
          <w:rFonts w:ascii="Arial" w:hAnsi="Arial" w:cs="Arial"/>
          <w:lang w:val="en-GB"/>
        </w:rPr>
        <w:t xml:space="preserve"> request Parties to furnish necessary information about a matter, without instructions by the Committee.</w:t>
      </w:r>
      <w:r w:rsidRPr="00CF69CD">
        <w:rPr>
          <w:rStyle w:val="FootnoteReference"/>
          <w:rFonts w:ascii="Arial" w:hAnsi="Arial" w:cs="Arial"/>
          <w:lang w:val="en-GB"/>
        </w:rPr>
        <w:footnoteRef/>
      </w:r>
      <w:r w:rsidRPr="00CF69CD">
        <w:rPr>
          <w:rFonts w:ascii="Arial" w:hAnsi="Arial" w:cs="Arial"/>
          <w:lang w:val="en-GB"/>
        </w:rPr>
        <w:t xml:space="preserve"> In other words, when requesting  information  the Committee from the Party concerned through paragraph17, the Committee already has a mandate to use the second group of sources in that context.</w:t>
      </w:r>
    </w:p>
    <w:p w14:paraId="06443992" w14:textId="77777777" w:rsidR="00A83EC6" w:rsidRPr="00CF69CD" w:rsidRDefault="00A83EC6" w:rsidP="00180494">
      <w:pPr>
        <w:spacing w:after="0"/>
        <w:jc w:val="both"/>
        <w:rPr>
          <w:rFonts w:ascii="Arial" w:hAnsi="Arial" w:cs="Arial"/>
          <w:lang w:val="en-GB"/>
        </w:rPr>
      </w:pPr>
    </w:p>
    <w:p w14:paraId="02614878"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Unless specifically mandated by the Committee to collect information, information should not be gathered at meetings of the secretariat or of the members of the Committee with any of the parties concerned. The appropriate way for the parties concerned to submit any information for consideration is to address it formally to the Committee through the secretariat.</w:t>
      </w:r>
      <w:r w:rsidRPr="00CF69CD">
        <w:rPr>
          <w:rStyle w:val="FootnoteReference"/>
          <w:rFonts w:ascii="Arial" w:hAnsi="Arial" w:cs="Arial"/>
          <w:lang w:val="en-GB"/>
        </w:rPr>
        <w:footnoteRef/>
      </w:r>
      <w:r w:rsidRPr="00CF69CD">
        <w:rPr>
          <w:rFonts w:ascii="Arial" w:hAnsi="Arial" w:cs="Arial"/>
          <w:lang w:val="en-GB"/>
        </w:rPr>
        <w:t xml:space="preserve">  </w:t>
      </w:r>
    </w:p>
    <w:p w14:paraId="6925E06F" w14:textId="77777777" w:rsidR="00A83EC6" w:rsidRPr="00CF69CD" w:rsidRDefault="00A83EC6" w:rsidP="00180494">
      <w:pPr>
        <w:spacing w:after="0"/>
        <w:jc w:val="both"/>
        <w:rPr>
          <w:rFonts w:ascii="Arial" w:hAnsi="Arial" w:cs="Arial"/>
          <w:lang w:val="en-GB"/>
        </w:rPr>
      </w:pPr>
    </w:p>
    <w:p w14:paraId="6D1FEF0C" w14:textId="77777777" w:rsidR="00A83EC6" w:rsidRPr="00CF69CD" w:rsidRDefault="00A83EC6" w:rsidP="00180494">
      <w:pPr>
        <w:spacing w:after="0"/>
        <w:jc w:val="both"/>
        <w:rPr>
          <w:rFonts w:ascii="Arial" w:hAnsi="Arial" w:cs="Arial"/>
          <w:b/>
          <w:lang w:val="en-GB"/>
        </w:rPr>
      </w:pPr>
      <w:bookmarkStart w:id="22" w:name="_TOC_250016"/>
      <w:r w:rsidRPr="00CF69CD">
        <w:rPr>
          <w:rFonts w:ascii="Arial" w:hAnsi="Arial" w:cs="Arial"/>
          <w:b/>
          <w:lang w:val="en-GB"/>
        </w:rPr>
        <w:t>On-the-spot information gathering</w:t>
      </w:r>
      <w:bookmarkEnd w:id="22"/>
    </w:p>
    <w:p w14:paraId="7D227F57" w14:textId="77777777" w:rsidR="00A83EC6" w:rsidRPr="00CF69CD" w:rsidRDefault="00A83EC6" w:rsidP="00180494">
      <w:pPr>
        <w:spacing w:after="0"/>
        <w:jc w:val="both"/>
        <w:rPr>
          <w:rFonts w:ascii="Arial" w:hAnsi="Arial" w:cs="Arial"/>
          <w:lang w:val="en-GB"/>
        </w:rPr>
      </w:pPr>
    </w:p>
    <w:p w14:paraId="2F7C20A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According to paragraph 25 of the annex to decision I/7, the Committee may “undertake, with the consent of any Party concerned, information gathering in the territory of that Party” to assist in the performance of its functions. Through on-the-spot information gathering the Committee may collect information by experts travelling to the territory of a State to establish facts and assess the situation of alleged non-compliance.</w:t>
      </w:r>
    </w:p>
    <w:p w14:paraId="47FE27E6" w14:textId="77777777" w:rsidR="00A83EC6" w:rsidRPr="00CF69CD" w:rsidRDefault="00A83EC6" w:rsidP="00180494">
      <w:pPr>
        <w:spacing w:after="0"/>
        <w:jc w:val="both"/>
        <w:rPr>
          <w:rFonts w:ascii="Arial" w:hAnsi="Arial" w:cs="Arial"/>
          <w:lang w:val="en-GB"/>
        </w:rPr>
      </w:pPr>
    </w:p>
    <w:p w14:paraId="7C4D6BFB"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On-the-spot information gathering may be undertaken by the Committee or the secretariat and may be facilitated by international/ sub-regional organizations (such as OSCE and UNDP) that are present in the territory of the Party concerned and familiar with the Convention. The Committee will ensure that persons mandated to undertake on-the-spot information gathering understand that they act on behalf and under the instruction of the Committee and that the mission is governed by the principles laid down in article 15 of the Convention (“non-confrontational, non-judicial and consultative nature”).</w:t>
      </w:r>
    </w:p>
    <w:p w14:paraId="41347CB0" w14:textId="77777777" w:rsidR="00A83EC6" w:rsidRPr="00CF69CD" w:rsidRDefault="00A83EC6" w:rsidP="00180494">
      <w:pPr>
        <w:spacing w:after="0"/>
        <w:jc w:val="both"/>
        <w:rPr>
          <w:rFonts w:ascii="Arial" w:hAnsi="Arial" w:cs="Arial"/>
          <w:lang w:val="en-GB"/>
        </w:rPr>
      </w:pPr>
    </w:p>
    <w:p w14:paraId="15A03332"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A mission for on-the-spot information gathering is undertaken only if the Committee has consulted with and received the consent of the Party concerned. The Committee may decide to undertake such a mission if it deems it necessary for the consideration of the matter and the information required cannot be obtained through other means. The Committee will consider the following criteria, namely whether:</w:t>
      </w:r>
    </w:p>
    <w:p w14:paraId="3DD8D50A" w14:textId="77777777" w:rsidR="00A83EC6" w:rsidRPr="00CF69CD" w:rsidRDefault="00A83EC6" w:rsidP="00180494">
      <w:pPr>
        <w:spacing w:after="0"/>
        <w:jc w:val="both"/>
        <w:rPr>
          <w:rFonts w:ascii="Arial" w:hAnsi="Arial" w:cs="Arial"/>
          <w:lang w:val="en-GB"/>
        </w:rPr>
      </w:pPr>
    </w:p>
    <w:p w14:paraId="4271AC3C"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 xml:space="preserve">a) The Committee has enough information already to open a file and the situation of alleged </w:t>
      </w:r>
      <w:r w:rsidRPr="00CF69CD">
        <w:rPr>
          <w:rFonts w:ascii="Arial" w:hAnsi="Arial" w:cs="Arial"/>
          <w:lang w:val="en-GB"/>
        </w:rPr>
        <w:lastRenderedPageBreak/>
        <w:t>non-compliance is and continues to be serious;</w:t>
      </w:r>
    </w:p>
    <w:p w14:paraId="1DE95E34"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b) The Committee lacks essential information or the case presents serious uncertainties or difficulties as to the appropriate measures that should be recommended; and</w:t>
      </w:r>
    </w:p>
    <w:p w14:paraId="1CCFB3A7" w14:textId="77777777" w:rsidR="00A83EC6" w:rsidRPr="00CF69CD" w:rsidRDefault="00A83EC6" w:rsidP="00180494">
      <w:pPr>
        <w:spacing w:after="0"/>
        <w:jc w:val="both"/>
        <w:rPr>
          <w:rFonts w:ascii="Arial" w:hAnsi="Arial" w:cs="Arial"/>
          <w:lang w:val="en-GB"/>
        </w:rPr>
      </w:pPr>
      <w:r w:rsidRPr="00CF69CD">
        <w:rPr>
          <w:rFonts w:ascii="Arial" w:hAnsi="Arial" w:cs="Arial"/>
          <w:lang w:val="en-GB"/>
        </w:rPr>
        <w:t>c)  It is not possible to obtain the missing elements by other less costly means.</w:t>
      </w:r>
    </w:p>
    <w:p w14:paraId="6179667A" w14:textId="77777777" w:rsidR="00A83EC6" w:rsidRPr="00CF69CD" w:rsidRDefault="00A83EC6" w:rsidP="00180494">
      <w:pPr>
        <w:spacing w:after="0" w:line="280" w:lineRule="exact"/>
        <w:jc w:val="both"/>
        <w:rPr>
          <w:sz w:val="28"/>
          <w:szCs w:val="28"/>
          <w:lang w:val="en-GB"/>
        </w:rPr>
      </w:pPr>
    </w:p>
    <w:p w14:paraId="1AAC5D06" w14:textId="77777777" w:rsidR="00A83EC6" w:rsidRPr="00CF69CD" w:rsidRDefault="00A83EC6" w:rsidP="00180494">
      <w:pPr>
        <w:spacing w:after="0" w:line="280" w:lineRule="exact"/>
        <w:jc w:val="both"/>
        <w:rPr>
          <w:sz w:val="28"/>
          <w:szCs w:val="28"/>
          <w:lang w:val="en-GB"/>
        </w:rPr>
      </w:pPr>
    </w:p>
    <w:p w14:paraId="078BD664" w14:textId="77777777" w:rsidR="00A83EC6" w:rsidRPr="00CF69CD" w:rsidRDefault="00A83EC6" w:rsidP="00180494">
      <w:pPr>
        <w:spacing w:after="0" w:line="280" w:lineRule="exact"/>
        <w:jc w:val="both"/>
        <w:rPr>
          <w:sz w:val="28"/>
          <w:szCs w:val="28"/>
          <w:lang w:val="en-GB"/>
        </w:rPr>
      </w:pPr>
    </w:p>
    <w:p w14:paraId="720A4A0C" w14:textId="4B29C4AF" w:rsidR="009D4292" w:rsidRPr="00CF69CD" w:rsidRDefault="00EB6CBC" w:rsidP="00180494">
      <w:pPr>
        <w:spacing w:after="0" w:line="616" w:lineRule="exact"/>
        <w:jc w:val="both"/>
        <w:rPr>
          <w:rFonts w:ascii="Arial" w:eastAsia="Arial" w:hAnsi="Arial" w:cs="Arial"/>
          <w:sz w:val="32"/>
          <w:szCs w:val="32"/>
          <w:lang w:val="en-GB"/>
        </w:rPr>
      </w:pPr>
      <w:r w:rsidRPr="00CF69CD">
        <w:rPr>
          <w:rFonts w:ascii="Arial" w:eastAsia="Arial" w:hAnsi="Arial" w:cs="Arial"/>
          <w:b/>
          <w:bCs/>
          <w:color w:val="603A96"/>
          <w:spacing w:val="-5"/>
          <w:w w:val="91"/>
          <w:sz w:val="32"/>
          <w:szCs w:val="32"/>
          <w:lang w:val="en-GB"/>
        </w:rPr>
        <w:t>7</w:t>
      </w:r>
      <w:r w:rsidR="00CF0437" w:rsidRPr="00CF69CD">
        <w:rPr>
          <w:rFonts w:ascii="Arial" w:eastAsia="Arial" w:hAnsi="Arial" w:cs="Arial"/>
          <w:b/>
          <w:bCs/>
          <w:color w:val="603A96"/>
          <w:spacing w:val="-5"/>
          <w:w w:val="91"/>
          <w:sz w:val="32"/>
          <w:szCs w:val="32"/>
          <w:lang w:val="en-GB"/>
        </w:rPr>
        <w:t>.3</w:t>
      </w:r>
      <w:r w:rsidR="00CF0437" w:rsidRPr="00CF69CD">
        <w:rPr>
          <w:rFonts w:ascii="Arial" w:eastAsia="Arial" w:hAnsi="Arial" w:cs="Arial"/>
          <w:b/>
          <w:bCs/>
          <w:color w:val="603A96"/>
          <w:spacing w:val="-5"/>
          <w:w w:val="91"/>
          <w:sz w:val="32"/>
          <w:szCs w:val="32"/>
          <w:lang w:val="en-GB"/>
        </w:rPr>
        <w:tab/>
      </w:r>
      <w:r w:rsidR="00CC5159" w:rsidRPr="00CF69CD">
        <w:rPr>
          <w:rFonts w:ascii="Arial" w:eastAsia="Arial" w:hAnsi="Arial" w:cs="Arial"/>
          <w:b/>
          <w:bCs/>
          <w:color w:val="603A96"/>
          <w:spacing w:val="-5"/>
          <w:w w:val="91"/>
          <w:sz w:val="32"/>
          <w:szCs w:val="32"/>
          <w:lang w:val="en-GB"/>
        </w:rPr>
        <w:t>P</w:t>
      </w:r>
      <w:r w:rsidR="002F5C75" w:rsidRPr="00CF69CD">
        <w:rPr>
          <w:rFonts w:ascii="Arial" w:eastAsia="Arial" w:hAnsi="Arial" w:cs="Arial"/>
          <w:b/>
          <w:bCs/>
          <w:color w:val="603A96"/>
          <w:spacing w:val="-8"/>
          <w:w w:val="91"/>
          <w:sz w:val="32"/>
          <w:szCs w:val="32"/>
          <w:lang w:val="en-GB"/>
        </w:rPr>
        <w:t>r</w:t>
      </w:r>
      <w:r w:rsidR="002F5C75" w:rsidRPr="00CF69CD">
        <w:rPr>
          <w:rFonts w:ascii="Arial" w:eastAsia="Arial" w:hAnsi="Arial" w:cs="Arial"/>
          <w:b/>
          <w:bCs/>
          <w:color w:val="603A96"/>
          <w:spacing w:val="-5"/>
          <w:w w:val="91"/>
          <w:sz w:val="32"/>
          <w:szCs w:val="32"/>
          <w:lang w:val="en-GB"/>
        </w:rPr>
        <w:t>epa</w:t>
      </w:r>
      <w:r w:rsidR="002F5C75" w:rsidRPr="00CF69CD">
        <w:rPr>
          <w:rFonts w:ascii="Arial" w:eastAsia="Arial" w:hAnsi="Arial" w:cs="Arial"/>
          <w:b/>
          <w:bCs/>
          <w:color w:val="603A96"/>
          <w:spacing w:val="-9"/>
          <w:w w:val="91"/>
          <w:sz w:val="32"/>
          <w:szCs w:val="32"/>
          <w:lang w:val="en-GB"/>
        </w:rPr>
        <w:t>r</w:t>
      </w:r>
      <w:r w:rsidR="002F5C75" w:rsidRPr="00CF69CD">
        <w:rPr>
          <w:rFonts w:ascii="Arial" w:eastAsia="Arial" w:hAnsi="Arial" w:cs="Arial"/>
          <w:b/>
          <w:bCs/>
          <w:color w:val="603A96"/>
          <w:spacing w:val="-5"/>
          <w:w w:val="91"/>
          <w:sz w:val="32"/>
          <w:szCs w:val="32"/>
          <w:lang w:val="en-GB"/>
        </w:rPr>
        <w:t>atio</w:t>
      </w:r>
      <w:r w:rsidR="002F5C75" w:rsidRPr="00CF69CD">
        <w:rPr>
          <w:rFonts w:ascii="Arial" w:eastAsia="Arial" w:hAnsi="Arial" w:cs="Arial"/>
          <w:b/>
          <w:bCs/>
          <w:color w:val="603A96"/>
          <w:w w:val="91"/>
          <w:sz w:val="32"/>
          <w:szCs w:val="32"/>
          <w:lang w:val="en-GB"/>
        </w:rPr>
        <w:t>n</w:t>
      </w:r>
      <w:r w:rsidR="002F5C75" w:rsidRPr="00CF69CD">
        <w:rPr>
          <w:rFonts w:ascii="Arial" w:eastAsia="Arial" w:hAnsi="Arial" w:cs="Arial"/>
          <w:b/>
          <w:bCs/>
          <w:color w:val="603A96"/>
          <w:spacing w:val="77"/>
          <w:w w:val="91"/>
          <w:sz w:val="32"/>
          <w:szCs w:val="32"/>
          <w:lang w:val="en-GB"/>
        </w:rPr>
        <w:t xml:space="preserve"> </w:t>
      </w:r>
      <w:r w:rsidR="002F5C75" w:rsidRPr="00CF69CD">
        <w:rPr>
          <w:rFonts w:ascii="Arial" w:eastAsia="Arial" w:hAnsi="Arial" w:cs="Arial"/>
          <w:b/>
          <w:bCs/>
          <w:color w:val="603A96"/>
          <w:spacing w:val="-6"/>
          <w:sz w:val="32"/>
          <w:szCs w:val="32"/>
          <w:lang w:val="en-GB"/>
        </w:rPr>
        <w:t>o</w:t>
      </w:r>
      <w:r w:rsidR="002F5C75" w:rsidRPr="00CF69CD">
        <w:rPr>
          <w:rFonts w:ascii="Arial" w:eastAsia="Arial" w:hAnsi="Arial" w:cs="Arial"/>
          <w:b/>
          <w:bCs/>
          <w:color w:val="603A96"/>
          <w:sz w:val="32"/>
          <w:szCs w:val="32"/>
          <w:lang w:val="en-GB"/>
        </w:rPr>
        <w:t>f</w:t>
      </w:r>
      <w:r w:rsidR="00CC5159" w:rsidRPr="00CF69CD">
        <w:rPr>
          <w:rFonts w:ascii="Arial" w:eastAsia="Arial" w:hAnsi="Arial" w:cs="Arial"/>
          <w:b/>
          <w:bCs/>
          <w:color w:val="603A96"/>
          <w:sz w:val="32"/>
          <w:szCs w:val="32"/>
          <w:lang w:val="en-GB"/>
        </w:rPr>
        <w:t xml:space="preserve"> draft </w:t>
      </w:r>
      <w:r w:rsidR="002F5C75" w:rsidRPr="00CF69CD">
        <w:rPr>
          <w:rFonts w:ascii="Arial" w:eastAsia="Arial" w:hAnsi="Arial" w:cs="Arial"/>
          <w:b/>
          <w:bCs/>
          <w:color w:val="603A96"/>
          <w:sz w:val="32"/>
          <w:szCs w:val="32"/>
          <w:lang w:val="en-GB"/>
        </w:rPr>
        <w:t>f</w:t>
      </w:r>
      <w:r w:rsidR="002F5C75" w:rsidRPr="00CF69CD">
        <w:rPr>
          <w:rFonts w:ascii="Arial" w:eastAsia="Arial" w:hAnsi="Arial" w:cs="Arial"/>
          <w:b/>
          <w:bCs/>
          <w:color w:val="603A96"/>
          <w:spacing w:val="-6"/>
          <w:sz w:val="32"/>
          <w:szCs w:val="32"/>
          <w:lang w:val="en-GB"/>
        </w:rPr>
        <w:t>indings</w:t>
      </w:r>
    </w:p>
    <w:p w14:paraId="0FC7A7D2" w14:textId="77777777" w:rsidR="009D4292" w:rsidRPr="00CF69CD" w:rsidRDefault="009D4292" w:rsidP="00180494">
      <w:pPr>
        <w:spacing w:after="0" w:line="280" w:lineRule="exact"/>
        <w:jc w:val="both"/>
        <w:rPr>
          <w:sz w:val="28"/>
          <w:szCs w:val="28"/>
          <w:lang w:val="en-GB"/>
        </w:rPr>
      </w:pPr>
    </w:p>
    <w:p w14:paraId="22565B55" w14:textId="5AD32AFB" w:rsidR="009D4292" w:rsidRPr="00CF69CD" w:rsidRDefault="002F5C75" w:rsidP="00180494">
      <w:pPr>
        <w:spacing w:after="0"/>
        <w:jc w:val="both"/>
        <w:rPr>
          <w:rFonts w:ascii="Arial" w:hAnsi="Arial" w:cs="Arial"/>
          <w:lang w:val="en-GB"/>
        </w:rPr>
      </w:pPr>
      <w:r w:rsidRPr="00CF69CD">
        <w:rPr>
          <w:rFonts w:ascii="Arial" w:hAnsi="Arial" w:cs="Arial"/>
          <w:lang w:val="en-GB"/>
        </w:rPr>
        <w:t>When the Committee has received the response to a submission</w:t>
      </w:r>
      <w:r w:rsidR="00206BAD" w:rsidRPr="00CF69CD">
        <w:rPr>
          <w:rFonts w:ascii="Arial" w:hAnsi="Arial" w:cs="Arial"/>
          <w:lang w:val="en-GB"/>
        </w:rPr>
        <w:t>,</w:t>
      </w:r>
      <w:r w:rsidR="00CE034D" w:rsidRPr="00CF69CD">
        <w:rPr>
          <w:rStyle w:val="FootnoteReference"/>
          <w:rFonts w:ascii="Arial" w:hAnsi="Arial" w:cs="Arial"/>
          <w:lang w:val="en-GB"/>
        </w:rPr>
        <w:footnoteReference w:id="34"/>
      </w:r>
      <w:r w:rsidRPr="00CF69CD">
        <w:rPr>
          <w:rFonts w:ascii="Arial" w:hAnsi="Arial" w:cs="Arial"/>
          <w:lang w:val="en-GB"/>
        </w:rPr>
        <w:t xml:space="preserve"> communication or referral from the Party concerned, or, if no response is received, when the final deadline for receiving such a response has passed, it will:</w:t>
      </w:r>
    </w:p>
    <w:p w14:paraId="65FA81FA" w14:textId="77777777" w:rsidR="009D4292" w:rsidRPr="00CF69CD" w:rsidRDefault="009D4292" w:rsidP="00180494">
      <w:pPr>
        <w:spacing w:after="0"/>
        <w:jc w:val="both"/>
        <w:rPr>
          <w:rFonts w:ascii="Arial" w:hAnsi="Arial" w:cs="Arial"/>
          <w:lang w:val="en-GB"/>
        </w:rPr>
      </w:pPr>
    </w:p>
    <w:p w14:paraId="56593334"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a) Consider whether sufficient information is available for it to be able to consider the substance of the case, and if not, identify what further information is needed;</w:t>
      </w:r>
    </w:p>
    <w:p w14:paraId="370E347F" w14:textId="58C8BB69"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b) If sufficient information is available, </w:t>
      </w:r>
      <w:r w:rsidR="00A17A49" w:rsidRPr="00CF69CD">
        <w:rPr>
          <w:rFonts w:ascii="Arial" w:hAnsi="Arial" w:cs="Arial"/>
          <w:lang w:val="en-GB"/>
        </w:rPr>
        <w:t xml:space="preserve">schedule </w:t>
      </w:r>
      <w:r w:rsidRPr="00CF69CD">
        <w:rPr>
          <w:rFonts w:ascii="Arial" w:hAnsi="Arial" w:cs="Arial"/>
          <w:lang w:val="en-GB"/>
        </w:rPr>
        <w:t>the formal discussion on the substance of the case in open session (paragraph</w:t>
      </w:r>
    </w:p>
    <w:p w14:paraId="3700C77A"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32 of the annex to decision </w:t>
      </w:r>
      <w:proofErr w:type="gramStart"/>
      <w:r w:rsidRPr="00CF69CD">
        <w:rPr>
          <w:rFonts w:ascii="Arial" w:hAnsi="Arial" w:cs="Arial"/>
          <w:lang w:val="en-GB"/>
        </w:rPr>
        <w:t>I/7</w:t>
      </w:r>
      <w:proofErr w:type="gramEnd"/>
      <w:r w:rsidRPr="00CF69CD">
        <w:rPr>
          <w:rFonts w:ascii="Arial" w:hAnsi="Arial" w:cs="Arial"/>
          <w:lang w:val="en-GB"/>
        </w:rPr>
        <w:t>);</w:t>
      </w:r>
    </w:p>
    <w:p w14:paraId="33F156E8" w14:textId="27CA8D4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c) If the discussion is completed, prepare draft findings, measures and recommendations in closed session (paragraph 33 of the annex to decision </w:t>
      </w:r>
      <w:proofErr w:type="gramStart"/>
      <w:r w:rsidRPr="00CF69CD">
        <w:rPr>
          <w:rFonts w:ascii="Arial" w:hAnsi="Arial" w:cs="Arial"/>
          <w:lang w:val="en-GB"/>
        </w:rPr>
        <w:t>I/7</w:t>
      </w:r>
      <w:proofErr w:type="gramEnd"/>
      <w:r w:rsidRPr="00CF69CD">
        <w:rPr>
          <w:rFonts w:ascii="Arial" w:hAnsi="Arial" w:cs="Arial"/>
          <w:lang w:val="en-GB"/>
        </w:rPr>
        <w:t>)</w:t>
      </w:r>
      <w:r w:rsidR="00A17A49" w:rsidRPr="00CF69CD">
        <w:rPr>
          <w:rFonts w:ascii="Arial" w:hAnsi="Arial" w:cs="Arial"/>
          <w:lang w:val="en-GB"/>
        </w:rPr>
        <w:t>. In doing so, it may request additional information from the parties concerned or other sources</w:t>
      </w:r>
      <w:r w:rsidRPr="00CF69CD">
        <w:rPr>
          <w:rFonts w:ascii="Arial" w:hAnsi="Arial" w:cs="Arial"/>
          <w:lang w:val="en-GB"/>
        </w:rPr>
        <w:t>; and</w:t>
      </w:r>
    </w:p>
    <w:p w14:paraId="4C9FD5FA" w14:textId="209B9ADE" w:rsidR="00A17A49" w:rsidRPr="00CF69CD" w:rsidRDefault="002F5C75" w:rsidP="00180494">
      <w:pPr>
        <w:spacing w:after="0"/>
        <w:jc w:val="both"/>
        <w:rPr>
          <w:rFonts w:ascii="Arial" w:hAnsi="Arial" w:cs="Arial"/>
          <w:lang w:val="en-GB"/>
        </w:rPr>
      </w:pPr>
      <w:r w:rsidRPr="00CF69CD">
        <w:rPr>
          <w:rFonts w:ascii="Arial" w:hAnsi="Arial" w:cs="Arial"/>
          <w:lang w:val="en-GB"/>
        </w:rPr>
        <w:t xml:space="preserve">d) Finalize </w:t>
      </w:r>
      <w:r w:rsidR="00A17A49" w:rsidRPr="00CF69CD">
        <w:rPr>
          <w:rFonts w:ascii="Arial" w:hAnsi="Arial" w:cs="Arial"/>
          <w:lang w:val="en-GB"/>
        </w:rPr>
        <w:t xml:space="preserve">its draft findings and send this to the parties concerned for their comments; </w:t>
      </w:r>
    </w:p>
    <w:p w14:paraId="2AE0AD8A" w14:textId="0C90EC9A" w:rsidR="009D4292" w:rsidRPr="00CF69CD" w:rsidRDefault="00A17A49" w:rsidP="00180494">
      <w:pPr>
        <w:spacing w:after="0"/>
        <w:jc w:val="both"/>
        <w:rPr>
          <w:rFonts w:ascii="Arial" w:hAnsi="Arial" w:cs="Arial"/>
          <w:lang w:val="en-GB"/>
        </w:rPr>
      </w:pPr>
      <w:r w:rsidRPr="00CF69CD">
        <w:rPr>
          <w:rFonts w:ascii="Arial" w:hAnsi="Arial" w:cs="Arial"/>
          <w:lang w:val="en-GB"/>
        </w:rPr>
        <w:t xml:space="preserve">e) Adopt its </w:t>
      </w:r>
      <w:r w:rsidR="002F5C75" w:rsidRPr="00CF69CD">
        <w:rPr>
          <w:rFonts w:ascii="Arial" w:hAnsi="Arial" w:cs="Arial"/>
          <w:lang w:val="en-GB"/>
        </w:rPr>
        <w:t>findings and recommendations taking account of any comments received from the Parties concerned and/or the communicant</w:t>
      </w:r>
      <w:r w:rsidRPr="00CF69CD">
        <w:rPr>
          <w:rFonts w:ascii="Arial" w:hAnsi="Arial" w:cs="Arial"/>
          <w:lang w:val="en-GB"/>
        </w:rPr>
        <w:t xml:space="preserve"> and observers</w:t>
      </w:r>
      <w:r w:rsidR="002F5C75" w:rsidRPr="00CF69CD">
        <w:rPr>
          <w:rFonts w:ascii="Arial" w:hAnsi="Arial" w:cs="Arial"/>
          <w:lang w:val="en-GB"/>
        </w:rPr>
        <w:t>.</w:t>
      </w:r>
    </w:p>
    <w:p w14:paraId="086E592F" w14:textId="77777777" w:rsidR="009D4292" w:rsidRPr="00CF69CD" w:rsidRDefault="009D4292" w:rsidP="00180494">
      <w:pPr>
        <w:spacing w:after="0"/>
        <w:jc w:val="both"/>
        <w:rPr>
          <w:rFonts w:ascii="Arial" w:hAnsi="Arial" w:cs="Arial"/>
          <w:lang w:val="en-GB"/>
        </w:rPr>
      </w:pPr>
    </w:p>
    <w:p w14:paraId="0C600F95" w14:textId="2ED17B08" w:rsidR="009D4292" w:rsidRPr="00CF69CD" w:rsidRDefault="002F5C75" w:rsidP="00180494">
      <w:pPr>
        <w:spacing w:after="0"/>
        <w:jc w:val="both"/>
        <w:rPr>
          <w:rFonts w:ascii="Arial" w:hAnsi="Arial" w:cs="Arial"/>
          <w:lang w:val="en-GB"/>
        </w:rPr>
      </w:pPr>
      <w:r w:rsidRPr="00CF69CD">
        <w:rPr>
          <w:rFonts w:ascii="Arial" w:hAnsi="Arial" w:cs="Arial"/>
          <w:lang w:val="en-GB"/>
        </w:rPr>
        <w:t>If the Committee determines that the information submitted by the parties does not provide sufficient information for the Committee to consider all aspects of the matter, the Committee may take one or more of the following steps:</w:t>
      </w:r>
    </w:p>
    <w:p w14:paraId="5C4280BF" w14:textId="2480AA78" w:rsidR="009D4292" w:rsidRPr="00CF69CD" w:rsidRDefault="002F5C75" w:rsidP="00180494">
      <w:pPr>
        <w:spacing w:after="0"/>
        <w:jc w:val="both"/>
        <w:rPr>
          <w:rFonts w:ascii="Arial" w:hAnsi="Arial" w:cs="Arial"/>
          <w:lang w:val="en-GB"/>
        </w:rPr>
      </w:pPr>
      <w:r w:rsidRPr="00CF69CD">
        <w:rPr>
          <w:rFonts w:ascii="Arial" w:hAnsi="Arial" w:cs="Arial"/>
          <w:lang w:val="en-GB"/>
        </w:rPr>
        <w:t>a) Request additional information from the communicant</w:t>
      </w:r>
      <w:r w:rsidR="00CA5984" w:rsidRPr="00CF69CD">
        <w:rPr>
          <w:rFonts w:ascii="Arial" w:hAnsi="Arial" w:cs="Arial"/>
          <w:lang w:val="en-GB"/>
        </w:rPr>
        <w:t xml:space="preserve">, the </w:t>
      </w:r>
      <w:r w:rsidRPr="00CF69CD">
        <w:rPr>
          <w:rFonts w:ascii="Arial" w:hAnsi="Arial" w:cs="Arial"/>
          <w:lang w:val="en-GB"/>
        </w:rPr>
        <w:t>submitting</w:t>
      </w:r>
      <w:r w:rsidRPr="00CF69CD">
        <w:rPr>
          <w:rFonts w:ascii="Arial" w:hAnsi="Arial" w:cs="Arial"/>
          <w:lang w:val="en-GB"/>
        </w:rPr>
        <w:tab/>
      </w:r>
      <w:r w:rsidR="00A17A49" w:rsidRPr="00CF69CD">
        <w:rPr>
          <w:rFonts w:ascii="Arial" w:hAnsi="Arial" w:cs="Arial"/>
          <w:lang w:val="en-GB"/>
        </w:rPr>
        <w:br/>
      </w:r>
      <w:r w:rsidRPr="00CF69CD">
        <w:rPr>
          <w:rFonts w:ascii="Arial" w:hAnsi="Arial" w:cs="Arial"/>
          <w:lang w:val="en-GB"/>
        </w:rPr>
        <w:t>Party, the Party concerned, or other sources;</w:t>
      </w:r>
    </w:p>
    <w:p w14:paraId="7E52135F" w14:textId="6274527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b) With the agreement of the Party </w:t>
      </w:r>
      <w:r w:rsidR="002713F6" w:rsidRPr="00CF69CD">
        <w:rPr>
          <w:rFonts w:ascii="Arial" w:hAnsi="Arial" w:cs="Arial"/>
          <w:lang w:val="en-GB"/>
        </w:rPr>
        <w:t>con</w:t>
      </w:r>
      <w:r w:rsidR="00976FD2" w:rsidRPr="00CF69CD">
        <w:rPr>
          <w:rFonts w:ascii="Arial" w:hAnsi="Arial" w:cs="Arial"/>
          <w:lang w:val="en-GB"/>
        </w:rPr>
        <w:t>cerned</w:t>
      </w:r>
      <w:r w:rsidRPr="00CF69CD">
        <w:rPr>
          <w:rFonts w:ascii="Arial" w:hAnsi="Arial" w:cs="Arial"/>
          <w:lang w:val="en-GB"/>
        </w:rPr>
        <w:t xml:space="preserve">, proceed to on-the-spot </w:t>
      </w:r>
      <w:r w:rsidR="002713F6" w:rsidRPr="00CF69CD">
        <w:rPr>
          <w:rFonts w:ascii="Arial" w:hAnsi="Arial" w:cs="Arial"/>
          <w:lang w:val="en-GB"/>
        </w:rPr>
        <w:t>informa</w:t>
      </w:r>
      <w:r w:rsidR="00976FD2" w:rsidRPr="00CF69CD">
        <w:rPr>
          <w:rFonts w:ascii="Arial" w:hAnsi="Arial" w:cs="Arial"/>
          <w:lang w:val="en-GB"/>
        </w:rPr>
        <w:t>tion</w:t>
      </w:r>
      <w:r w:rsidRPr="00CF69CD">
        <w:rPr>
          <w:rFonts w:ascii="Arial" w:hAnsi="Arial" w:cs="Arial"/>
          <w:lang w:val="en-GB"/>
        </w:rPr>
        <w:t xml:space="preserve"> gathering;</w:t>
      </w:r>
    </w:p>
    <w:p w14:paraId="2DBE2A9C"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c)  Seek the services of experts and other advisers; and</w:t>
      </w:r>
    </w:p>
    <w:p w14:paraId="73756954" w14:textId="03D2B8E2"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d) </w:t>
      </w:r>
      <w:r w:rsidR="00A17A49" w:rsidRPr="00CF69CD">
        <w:rPr>
          <w:rFonts w:ascii="Arial" w:hAnsi="Arial" w:cs="Arial"/>
          <w:lang w:val="en-GB"/>
        </w:rPr>
        <w:t>D</w:t>
      </w:r>
      <w:r w:rsidRPr="00CF69CD">
        <w:rPr>
          <w:rFonts w:ascii="Arial" w:hAnsi="Arial" w:cs="Arial"/>
          <w:lang w:val="en-GB"/>
        </w:rPr>
        <w:t>ecide to hold a hearing/discussion.</w:t>
      </w:r>
    </w:p>
    <w:p w14:paraId="7A56A05E" w14:textId="77777777" w:rsidR="009D4292" w:rsidRPr="00CF69CD" w:rsidRDefault="009D4292" w:rsidP="00180494">
      <w:pPr>
        <w:spacing w:after="0"/>
        <w:jc w:val="both"/>
        <w:rPr>
          <w:rFonts w:ascii="Arial" w:hAnsi="Arial" w:cs="Arial"/>
          <w:lang w:val="en-GB"/>
        </w:rPr>
      </w:pPr>
    </w:p>
    <w:p w14:paraId="685322DE" w14:textId="48EB4E90"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Committee may determine at any stage in the process that further information should be gathered, including in the period before the Party concerned has responded. In order to avoid last minute provision of information, the Committee may impose a deadline </w:t>
      </w:r>
      <w:r w:rsidR="00CA5984" w:rsidRPr="00CF69CD">
        <w:rPr>
          <w:rFonts w:ascii="Arial" w:hAnsi="Arial" w:cs="Arial"/>
          <w:lang w:val="en-GB"/>
        </w:rPr>
        <w:t xml:space="preserve">(generally, two weeks before the meeting) </w:t>
      </w:r>
      <w:r w:rsidRPr="00CF69CD">
        <w:rPr>
          <w:rFonts w:ascii="Arial" w:hAnsi="Arial" w:cs="Arial"/>
          <w:lang w:val="en-GB"/>
        </w:rPr>
        <w:t xml:space="preserve">by which information to be considered at a particular meeting must be supplied. Its procedures </w:t>
      </w:r>
      <w:r w:rsidR="00976FD2" w:rsidRPr="00CF69CD">
        <w:rPr>
          <w:rFonts w:ascii="Arial" w:hAnsi="Arial" w:cs="Arial"/>
          <w:lang w:val="en-GB"/>
        </w:rPr>
        <w:t>regarding</w:t>
      </w:r>
      <w:r w:rsidRPr="00CF69CD">
        <w:rPr>
          <w:rFonts w:ascii="Arial" w:hAnsi="Arial" w:cs="Arial"/>
          <w:lang w:val="en-GB"/>
        </w:rPr>
        <w:t xml:space="preserve"> information-gathering are discussed in more detail further down in this section.</w:t>
      </w:r>
    </w:p>
    <w:p w14:paraId="586D8E11" w14:textId="77777777" w:rsidR="009D4292" w:rsidRPr="00CF69CD" w:rsidRDefault="009D4292" w:rsidP="00180494">
      <w:pPr>
        <w:spacing w:after="0"/>
        <w:jc w:val="both"/>
        <w:rPr>
          <w:rFonts w:ascii="Arial" w:hAnsi="Arial" w:cs="Arial"/>
          <w:lang w:val="en-GB"/>
        </w:rPr>
      </w:pPr>
    </w:p>
    <w:p w14:paraId="17756B72" w14:textId="02E95BD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When the Committee considers that it has a sufficiently complete picture of the situation, it will move to the preparation of draft findings, measures or recommendations without delay. To the extent possible, the </w:t>
      </w:r>
      <w:r w:rsidR="00177C45" w:rsidRPr="00CF69CD">
        <w:rPr>
          <w:rFonts w:ascii="Arial" w:hAnsi="Arial" w:cs="Arial"/>
          <w:lang w:val="en-GB"/>
        </w:rPr>
        <w:t>Committee should start the preparation of its draft findings and recommendations at the meeting at which the discussion was held,</w:t>
      </w:r>
      <w:r w:rsidR="00866AFE" w:rsidRPr="00CF69CD">
        <w:rPr>
          <w:rFonts w:ascii="Arial" w:hAnsi="Arial" w:cs="Arial"/>
          <w:lang w:val="en-GB"/>
        </w:rPr>
        <w:t xml:space="preserve"> though the Committee</w:t>
      </w:r>
      <w:r w:rsidR="00177C45" w:rsidRPr="00CF69CD">
        <w:rPr>
          <w:rFonts w:ascii="Arial" w:hAnsi="Arial" w:cs="Arial"/>
          <w:lang w:val="en-GB"/>
        </w:rPr>
        <w:t xml:space="preserve"> will </w:t>
      </w:r>
      <w:r w:rsidR="00177C45" w:rsidRPr="00CF69CD">
        <w:rPr>
          <w:rFonts w:ascii="Arial" w:hAnsi="Arial" w:cs="Arial"/>
          <w:lang w:val="en-GB"/>
        </w:rPr>
        <w:lastRenderedPageBreak/>
        <w:t xml:space="preserve">usually require several meetings to complete its </w:t>
      </w:r>
      <w:r w:rsidR="00866AFE" w:rsidRPr="00CF69CD">
        <w:rPr>
          <w:rFonts w:ascii="Arial" w:hAnsi="Arial" w:cs="Arial"/>
          <w:lang w:val="en-GB"/>
        </w:rPr>
        <w:t>deliberations on its draft findings</w:t>
      </w:r>
      <w:r w:rsidRPr="00CF69CD">
        <w:rPr>
          <w:rFonts w:ascii="Arial" w:hAnsi="Arial" w:cs="Arial"/>
          <w:lang w:val="en-GB"/>
        </w:rPr>
        <w:t>.</w:t>
      </w:r>
    </w:p>
    <w:p w14:paraId="0EA7A173" w14:textId="77777777" w:rsidR="009D4292" w:rsidRPr="00CF69CD" w:rsidRDefault="009D4292" w:rsidP="00180494">
      <w:pPr>
        <w:spacing w:after="0"/>
        <w:jc w:val="both"/>
        <w:rPr>
          <w:rFonts w:ascii="Arial" w:hAnsi="Arial" w:cs="Arial"/>
          <w:lang w:val="en-GB"/>
        </w:rPr>
      </w:pPr>
    </w:p>
    <w:p w14:paraId="76C6F204" w14:textId="3FE9465A" w:rsidR="009D4292" w:rsidRPr="00CF69CD" w:rsidRDefault="004848D2" w:rsidP="00180494">
      <w:pPr>
        <w:spacing w:after="0"/>
        <w:jc w:val="both"/>
        <w:rPr>
          <w:rFonts w:ascii="Arial" w:hAnsi="Arial" w:cs="Arial"/>
          <w:lang w:val="en-GB"/>
        </w:rPr>
      </w:pPr>
      <w:r w:rsidRPr="00CF69CD">
        <w:rPr>
          <w:rFonts w:ascii="Arial" w:hAnsi="Arial" w:cs="Arial"/>
          <w:lang w:val="en-GB"/>
        </w:rPr>
        <w:t xml:space="preserve">As mentioned, </w:t>
      </w:r>
      <w:r w:rsidR="002F5C75" w:rsidRPr="00CF69CD">
        <w:rPr>
          <w:rFonts w:ascii="Arial" w:hAnsi="Arial" w:cs="Arial"/>
          <w:lang w:val="en-GB"/>
        </w:rPr>
        <w:t>the Committee prepares its draft findings</w:t>
      </w:r>
      <w:r w:rsidR="00866AFE" w:rsidRPr="00CF69CD">
        <w:rPr>
          <w:rFonts w:ascii="Arial" w:hAnsi="Arial" w:cs="Arial"/>
          <w:lang w:val="en-GB"/>
        </w:rPr>
        <w:t xml:space="preserve"> and </w:t>
      </w:r>
      <w:r w:rsidR="002F5C75" w:rsidRPr="00CF69CD">
        <w:rPr>
          <w:rFonts w:ascii="Arial" w:hAnsi="Arial" w:cs="Arial"/>
          <w:lang w:val="en-GB"/>
        </w:rPr>
        <w:t>recommendations in closed session.</w:t>
      </w:r>
      <w:r w:rsidR="00E974FE" w:rsidRPr="00CF69CD">
        <w:rPr>
          <w:rStyle w:val="FootnoteReference"/>
          <w:rFonts w:ascii="Arial" w:hAnsi="Arial" w:cs="Arial"/>
          <w:lang w:val="en-GB"/>
        </w:rPr>
        <w:footnoteReference w:id="35"/>
      </w:r>
      <w:r w:rsidR="002F5C75" w:rsidRPr="00CF69CD">
        <w:rPr>
          <w:rFonts w:ascii="Arial" w:hAnsi="Arial" w:cs="Arial"/>
          <w:lang w:val="en-GB"/>
        </w:rPr>
        <w:t xml:space="preserve"> </w:t>
      </w:r>
    </w:p>
    <w:p w14:paraId="493F7BB6" w14:textId="77777777" w:rsidR="009D4292" w:rsidRPr="00CF69CD" w:rsidRDefault="009D4292" w:rsidP="00180494">
      <w:pPr>
        <w:spacing w:after="0"/>
        <w:jc w:val="both"/>
        <w:rPr>
          <w:rFonts w:ascii="Arial" w:hAnsi="Arial" w:cs="Arial"/>
          <w:lang w:val="en-GB"/>
        </w:rPr>
      </w:pPr>
    </w:p>
    <w:p w14:paraId="2379E37D" w14:textId="7219B45F" w:rsidR="004848D2" w:rsidRPr="00CF69CD" w:rsidRDefault="004848D2" w:rsidP="00180494">
      <w:pPr>
        <w:spacing w:after="0"/>
        <w:jc w:val="both"/>
        <w:rPr>
          <w:rFonts w:ascii="Arial" w:hAnsi="Arial" w:cs="Arial"/>
          <w:lang w:val="en-GB"/>
        </w:rPr>
      </w:pPr>
      <w:r w:rsidRPr="00CF69CD">
        <w:rPr>
          <w:rFonts w:ascii="Arial" w:hAnsi="Arial" w:cs="Arial"/>
          <w:lang w:val="en-GB"/>
        </w:rPr>
        <w:t>The Committee will take into account all elements of the case, including the cause and frequency of the non-compliance as well as the capacity of the Party concerned to implement the Convention and its socio-economic conditions.</w:t>
      </w:r>
    </w:p>
    <w:p w14:paraId="1618FB3E" w14:textId="77777777" w:rsidR="004848D2" w:rsidRPr="00CF69CD" w:rsidRDefault="004848D2" w:rsidP="00180494">
      <w:pPr>
        <w:spacing w:after="0"/>
        <w:jc w:val="both"/>
        <w:rPr>
          <w:rFonts w:ascii="Arial" w:hAnsi="Arial" w:cs="Arial"/>
          <w:lang w:val="en-GB"/>
        </w:rPr>
      </w:pPr>
    </w:p>
    <w:p w14:paraId="576B4247" w14:textId="4FD0D18E" w:rsidR="009D4292" w:rsidRPr="00CF69CD" w:rsidRDefault="002F5C75" w:rsidP="00180494">
      <w:pPr>
        <w:spacing w:after="0"/>
        <w:jc w:val="both"/>
        <w:rPr>
          <w:rFonts w:ascii="Arial" w:hAnsi="Arial" w:cs="Arial"/>
          <w:lang w:val="en-GB"/>
        </w:rPr>
      </w:pPr>
      <w:r w:rsidRPr="00CF69CD">
        <w:rPr>
          <w:rFonts w:ascii="Arial" w:hAnsi="Arial" w:cs="Arial"/>
          <w:lang w:val="en-GB"/>
        </w:rPr>
        <w:t>If the Committee finds that the Party in question is not in compliance, it then consider</w:t>
      </w:r>
      <w:r w:rsidR="004848D2" w:rsidRPr="00CF69CD">
        <w:rPr>
          <w:rFonts w:ascii="Arial" w:hAnsi="Arial" w:cs="Arial"/>
          <w:lang w:val="en-GB"/>
        </w:rPr>
        <w:t>s</w:t>
      </w:r>
      <w:r w:rsidRPr="00CF69CD">
        <w:rPr>
          <w:rFonts w:ascii="Arial" w:hAnsi="Arial" w:cs="Arial"/>
          <w:lang w:val="en-GB"/>
        </w:rPr>
        <w:t xml:space="preserve"> and agree</w:t>
      </w:r>
      <w:r w:rsidR="004848D2" w:rsidRPr="00CF69CD">
        <w:rPr>
          <w:rFonts w:ascii="Arial" w:hAnsi="Arial" w:cs="Arial"/>
          <w:lang w:val="en-GB"/>
        </w:rPr>
        <w:t>s</w:t>
      </w:r>
      <w:r w:rsidRPr="00CF69CD">
        <w:rPr>
          <w:rFonts w:ascii="Arial" w:hAnsi="Arial" w:cs="Arial"/>
          <w:lang w:val="en-GB"/>
        </w:rPr>
        <w:t xml:space="preserve"> upon possible measures or recommendations. “Measures” in the sense of paragraphs 33 and 34 of the annex to decision I/7 are understood to refer to measures that the Committee is entitled to take in accordance with paragraph 36 of the annex to decision I/7, pending consideration by the </w:t>
      </w:r>
      <w:r w:rsidR="00480042" w:rsidRPr="00CF69CD">
        <w:rPr>
          <w:rFonts w:ascii="Arial" w:hAnsi="Arial" w:cs="Arial"/>
          <w:lang w:val="en-GB"/>
        </w:rPr>
        <w:t>MOP</w:t>
      </w:r>
      <w:r w:rsidRPr="00CF69CD">
        <w:rPr>
          <w:rFonts w:ascii="Arial" w:hAnsi="Arial" w:cs="Arial"/>
          <w:lang w:val="en-GB"/>
        </w:rPr>
        <w:t xml:space="preserve"> (which may include recommendations to the Party concerned). </w:t>
      </w:r>
    </w:p>
    <w:p w14:paraId="48DA85F1" w14:textId="77777777" w:rsidR="009D4292" w:rsidRPr="00CF69CD" w:rsidRDefault="009D4292" w:rsidP="00180494">
      <w:pPr>
        <w:spacing w:after="0"/>
        <w:jc w:val="both"/>
        <w:rPr>
          <w:rFonts w:ascii="Arial" w:hAnsi="Arial" w:cs="Arial"/>
          <w:lang w:val="en-GB"/>
        </w:rPr>
      </w:pPr>
    </w:p>
    <w:p w14:paraId="5126280F" w14:textId="53967B9B" w:rsidR="00584B84" w:rsidRPr="00CF69CD" w:rsidRDefault="00584B84" w:rsidP="00180494">
      <w:pPr>
        <w:spacing w:after="0"/>
        <w:jc w:val="both"/>
        <w:rPr>
          <w:rFonts w:ascii="Arial" w:hAnsi="Arial" w:cs="Arial"/>
          <w:lang w:val="en-GB"/>
        </w:rPr>
      </w:pPr>
      <w:r w:rsidRPr="00CF69CD">
        <w:rPr>
          <w:rFonts w:ascii="Arial" w:hAnsi="Arial" w:cs="Arial"/>
          <w:lang w:val="en-GB"/>
        </w:rPr>
        <w:t>Once prepared, the draft findings with any measure</w:t>
      </w:r>
      <w:r w:rsidR="00EB6CBC" w:rsidRPr="00CF69CD">
        <w:rPr>
          <w:rFonts w:ascii="Arial" w:hAnsi="Arial" w:cs="Arial"/>
          <w:lang w:val="en-GB"/>
        </w:rPr>
        <w:t>s</w:t>
      </w:r>
      <w:r w:rsidRPr="00CF69CD">
        <w:rPr>
          <w:rFonts w:ascii="Arial" w:hAnsi="Arial" w:cs="Arial"/>
          <w:lang w:val="en-GB"/>
        </w:rPr>
        <w:t xml:space="preserve"> or recommendation</w:t>
      </w:r>
      <w:r w:rsidR="00EB6CBC" w:rsidRPr="00CF69CD">
        <w:rPr>
          <w:rFonts w:ascii="Arial" w:hAnsi="Arial" w:cs="Arial"/>
          <w:lang w:val="en-GB"/>
        </w:rPr>
        <w:t>s</w:t>
      </w:r>
      <w:r w:rsidRPr="00CF69CD">
        <w:rPr>
          <w:rFonts w:ascii="Arial" w:hAnsi="Arial" w:cs="Arial"/>
          <w:lang w:val="en-GB"/>
        </w:rPr>
        <w:t xml:space="preserve"> are transmitted to the parties concerned with an invitation for them to comment within a reasonable deadline. If necessary, to assist the parties, the secretariat may arrange for the draft to be translated into another UNECE language.</w:t>
      </w:r>
    </w:p>
    <w:p w14:paraId="1838ABDE" w14:textId="77777777" w:rsidR="00584B84" w:rsidRPr="00CF69CD" w:rsidRDefault="00584B84" w:rsidP="00180494">
      <w:pPr>
        <w:spacing w:after="0"/>
        <w:jc w:val="both"/>
        <w:rPr>
          <w:rFonts w:ascii="Arial" w:hAnsi="Arial" w:cs="Arial"/>
          <w:lang w:val="en-GB"/>
        </w:rPr>
      </w:pPr>
    </w:p>
    <w:p w14:paraId="02515AD4" w14:textId="3DC5EB63"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If the Committee wishes to take inter-sessional measures pending consideration by the </w:t>
      </w:r>
      <w:r w:rsidR="00480042" w:rsidRPr="00CF69CD">
        <w:rPr>
          <w:rFonts w:ascii="Arial" w:hAnsi="Arial" w:cs="Arial"/>
          <w:lang w:val="en-GB"/>
        </w:rPr>
        <w:t>MOP</w:t>
      </w:r>
      <w:r w:rsidRPr="00CF69CD">
        <w:rPr>
          <w:rFonts w:ascii="Arial" w:hAnsi="Arial" w:cs="Arial"/>
          <w:lang w:val="en-GB"/>
        </w:rPr>
        <w:t xml:space="preserve">, it consults with or, as appropriate, seeks the agreement of the Party concerned. If a </w:t>
      </w:r>
      <w:r w:rsidR="00FC1C34" w:rsidRPr="00CF69CD">
        <w:rPr>
          <w:rFonts w:ascii="Arial" w:hAnsi="Arial" w:cs="Arial"/>
          <w:lang w:val="en-GB"/>
        </w:rPr>
        <w:t>sig</w:t>
      </w:r>
      <w:r w:rsidR="00976FD2" w:rsidRPr="00CF69CD">
        <w:rPr>
          <w:rFonts w:ascii="Arial" w:hAnsi="Arial" w:cs="Arial"/>
          <w:lang w:val="en-GB"/>
        </w:rPr>
        <w:t>nificant</w:t>
      </w:r>
      <w:r w:rsidRPr="00CF69CD">
        <w:rPr>
          <w:rFonts w:ascii="Arial" w:hAnsi="Arial" w:cs="Arial"/>
          <w:lang w:val="en-GB"/>
        </w:rPr>
        <w:t xml:space="preserve"> amount of time remains before the next session of the </w:t>
      </w:r>
      <w:r w:rsidR="00480042" w:rsidRPr="00CF69CD">
        <w:rPr>
          <w:rFonts w:ascii="Arial" w:hAnsi="Arial" w:cs="Arial"/>
          <w:lang w:val="en-GB"/>
        </w:rPr>
        <w:t>MOP</w:t>
      </w:r>
      <w:r w:rsidRPr="00CF69CD">
        <w:rPr>
          <w:rFonts w:ascii="Arial" w:hAnsi="Arial" w:cs="Arial"/>
          <w:lang w:val="en-GB"/>
        </w:rPr>
        <w:t xml:space="preserve"> (e.g. one or two years), the Committee </w:t>
      </w:r>
      <w:r w:rsidR="004848D2" w:rsidRPr="00CF69CD">
        <w:rPr>
          <w:rFonts w:ascii="Arial" w:hAnsi="Arial" w:cs="Arial"/>
          <w:lang w:val="en-GB"/>
        </w:rPr>
        <w:t>usually</w:t>
      </w:r>
      <w:r w:rsidRPr="00CF69CD">
        <w:rPr>
          <w:rFonts w:ascii="Arial" w:hAnsi="Arial" w:cs="Arial"/>
          <w:lang w:val="en-GB"/>
        </w:rPr>
        <w:t>, in consultation with or, as appropriate, with the agreement of the Party concerned, take</w:t>
      </w:r>
      <w:r w:rsidR="004848D2" w:rsidRPr="00CF69CD">
        <w:rPr>
          <w:rFonts w:ascii="Arial" w:hAnsi="Arial" w:cs="Arial"/>
          <w:lang w:val="en-GB"/>
        </w:rPr>
        <w:t>s</w:t>
      </w:r>
      <w:r w:rsidRPr="00CF69CD">
        <w:rPr>
          <w:rFonts w:ascii="Arial" w:hAnsi="Arial" w:cs="Arial"/>
          <w:lang w:val="en-GB"/>
        </w:rPr>
        <w:t xml:space="preserve"> inter-sessional measures with a view to providing an </w:t>
      </w:r>
      <w:r w:rsidR="00976FD2" w:rsidRPr="00CF69CD">
        <w:rPr>
          <w:rFonts w:ascii="Arial" w:hAnsi="Arial" w:cs="Arial"/>
          <w:lang w:val="en-GB"/>
        </w:rPr>
        <w:t>opportunity</w:t>
      </w:r>
      <w:r w:rsidRPr="00CF69CD">
        <w:rPr>
          <w:rFonts w:ascii="Arial" w:hAnsi="Arial" w:cs="Arial"/>
          <w:lang w:val="en-GB"/>
        </w:rPr>
        <w:t xml:space="preserve"> for the Party concerned to address the problems identified. If only a few months </w:t>
      </w:r>
      <w:r w:rsidR="00FC1C34" w:rsidRPr="00CF69CD">
        <w:rPr>
          <w:rFonts w:ascii="Arial" w:hAnsi="Arial" w:cs="Arial"/>
          <w:lang w:val="en-GB"/>
        </w:rPr>
        <w:t>re</w:t>
      </w:r>
      <w:r w:rsidR="00976FD2" w:rsidRPr="00CF69CD">
        <w:rPr>
          <w:rFonts w:ascii="Arial" w:hAnsi="Arial" w:cs="Arial"/>
          <w:lang w:val="en-GB"/>
        </w:rPr>
        <w:t>main</w:t>
      </w:r>
      <w:r w:rsidRPr="00CF69CD">
        <w:rPr>
          <w:rFonts w:ascii="Arial" w:hAnsi="Arial" w:cs="Arial"/>
          <w:lang w:val="en-GB"/>
        </w:rPr>
        <w:t xml:space="preserve"> before the next session of the </w:t>
      </w:r>
      <w:r w:rsidR="00480042" w:rsidRPr="00CF69CD">
        <w:rPr>
          <w:rFonts w:ascii="Arial" w:hAnsi="Arial" w:cs="Arial"/>
          <w:lang w:val="en-GB"/>
        </w:rPr>
        <w:t>MOP</w:t>
      </w:r>
      <w:r w:rsidRPr="00CF69CD">
        <w:rPr>
          <w:rFonts w:ascii="Arial" w:hAnsi="Arial" w:cs="Arial"/>
          <w:lang w:val="en-GB"/>
        </w:rPr>
        <w:t xml:space="preserve">, the Committee </w:t>
      </w:r>
      <w:r w:rsidR="00FC1C34" w:rsidRPr="00CF69CD">
        <w:rPr>
          <w:rFonts w:ascii="Arial" w:hAnsi="Arial" w:cs="Arial"/>
          <w:lang w:val="en-GB"/>
        </w:rPr>
        <w:t>may decide to prepare recommen</w:t>
      </w:r>
      <w:r w:rsidRPr="00CF69CD">
        <w:rPr>
          <w:rFonts w:ascii="Arial" w:hAnsi="Arial" w:cs="Arial"/>
          <w:lang w:val="en-GB"/>
        </w:rPr>
        <w:t xml:space="preserve">dations for the </w:t>
      </w:r>
      <w:r w:rsidR="00480042" w:rsidRPr="00CF69CD">
        <w:rPr>
          <w:rFonts w:ascii="Arial" w:hAnsi="Arial" w:cs="Arial"/>
          <w:lang w:val="en-GB"/>
        </w:rPr>
        <w:t>MOP</w:t>
      </w:r>
      <w:r w:rsidRPr="00CF69CD">
        <w:rPr>
          <w:rFonts w:ascii="Arial" w:hAnsi="Arial" w:cs="Arial"/>
          <w:lang w:val="en-GB"/>
        </w:rPr>
        <w:t xml:space="preserve"> than to take such </w:t>
      </w:r>
      <w:r w:rsidR="00FC1C34" w:rsidRPr="00CF69CD">
        <w:rPr>
          <w:rFonts w:ascii="Arial" w:hAnsi="Arial" w:cs="Arial"/>
          <w:lang w:val="en-GB"/>
        </w:rPr>
        <w:t>meas</w:t>
      </w:r>
      <w:r w:rsidR="00976FD2" w:rsidRPr="00CF69CD">
        <w:rPr>
          <w:rFonts w:ascii="Arial" w:hAnsi="Arial" w:cs="Arial"/>
          <w:lang w:val="en-GB"/>
        </w:rPr>
        <w:t>ures</w:t>
      </w:r>
      <w:r w:rsidRPr="00CF69CD">
        <w:rPr>
          <w:rFonts w:ascii="Arial" w:hAnsi="Arial" w:cs="Arial"/>
          <w:lang w:val="en-GB"/>
        </w:rPr>
        <w:t>.</w:t>
      </w:r>
    </w:p>
    <w:p w14:paraId="3951B56F" w14:textId="77777777" w:rsidR="009D4292" w:rsidRPr="00CF69CD" w:rsidRDefault="009D4292" w:rsidP="00180494">
      <w:pPr>
        <w:spacing w:after="0"/>
        <w:jc w:val="both"/>
        <w:rPr>
          <w:rFonts w:ascii="Arial" w:hAnsi="Arial" w:cs="Arial"/>
          <w:lang w:val="en-GB"/>
        </w:rPr>
      </w:pPr>
    </w:p>
    <w:p w14:paraId="0EAA3FCA" w14:textId="3AB4E0CB"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Draft findings and recommendations drawn up by the Committee and comments by the parties concerned </w:t>
      </w:r>
      <w:r w:rsidR="00584B84" w:rsidRPr="00CF69CD">
        <w:rPr>
          <w:rFonts w:ascii="Arial" w:hAnsi="Arial" w:cs="Arial"/>
          <w:lang w:val="en-GB"/>
        </w:rPr>
        <w:t>are</w:t>
      </w:r>
      <w:r w:rsidRPr="00CF69CD">
        <w:rPr>
          <w:rFonts w:ascii="Arial" w:hAnsi="Arial" w:cs="Arial"/>
          <w:lang w:val="en-GB"/>
        </w:rPr>
        <w:t xml:space="preserve"> </w:t>
      </w:r>
      <w:r w:rsidR="002A2AAE" w:rsidRPr="00CF69CD">
        <w:rPr>
          <w:rFonts w:ascii="Arial" w:hAnsi="Arial" w:cs="Arial"/>
          <w:lang w:val="en-GB"/>
        </w:rPr>
        <w:t xml:space="preserve">posted on the website </w:t>
      </w:r>
      <w:r w:rsidRPr="00CF69CD">
        <w:rPr>
          <w:rFonts w:ascii="Arial" w:hAnsi="Arial" w:cs="Arial"/>
          <w:lang w:val="en-GB"/>
        </w:rPr>
        <w:t>once they ha</w:t>
      </w:r>
      <w:r w:rsidR="00584B84" w:rsidRPr="00CF69CD">
        <w:rPr>
          <w:rFonts w:ascii="Arial" w:hAnsi="Arial" w:cs="Arial"/>
          <w:lang w:val="en-GB"/>
        </w:rPr>
        <w:t>ve</w:t>
      </w:r>
      <w:r w:rsidRPr="00CF69CD">
        <w:rPr>
          <w:rFonts w:ascii="Arial" w:hAnsi="Arial" w:cs="Arial"/>
          <w:lang w:val="en-GB"/>
        </w:rPr>
        <w:t xml:space="preserve"> been transmitted to the parties concerned. All comments should be </w:t>
      </w:r>
      <w:r w:rsidR="00976FD2" w:rsidRPr="00CF69CD">
        <w:rPr>
          <w:rFonts w:ascii="Arial" w:hAnsi="Arial" w:cs="Arial"/>
          <w:lang w:val="en-GB"/>
        </w:rPr>
        <w:t>submitted</w:t>
      </w:r>
      <w:r w:rsidRPr="00CF69CD">
        <w:rPr>
          <w:rFonts w:ascii="Arial" w:hAnsi="Arial" w:cs="Arial"/>
          <w:lang w:val="en-GB"/>
        </w:rPr>
        <w:t xml:space="preserve"> through the secretariat. When submitting comments to the secretariat for the attention of the Committee, parties are strongly </w:t>
      </w:r>
      <w:r w:rsidR="00976FD2" w:rsidRPr="00CF69CD">
        <w:rPr>
          <w:rFonts w:ascii="Arial" w:hAnsi="Arial" w:cs="Arial"/>
          <w:lang w:val="en-GB"/>
        </w:rPr>
        <w:t>encouraged</w:t>
      </w:r>
      <w:r w:rsidRPr="00CF69CD">
        <w:rPr>
          <w:rFonts w:ascii="Arial" w:hAnsi="Arial" w:cs="Arial"/>
          <w:lang w:val="en-GB"/>
        </w:rPr>
        <w:t xml:space="preserve"> to copy the other party. </w:t>
      </w:r>
      <w:r w:rsidR="00584B84" w:rsidRPr="00CF69CD">
        <w:rPr>
          <w:rFonts w:ascii="Arial" w:hAnsi="Arial" w:cs="Arial"/>
          <w:lang w:val="en-GB"/>
        </w:rPr>
        <w:t>C</w:t>
      </w:r>
      <w:r w:rsidRPr="00CF69CD">
        <w:rPr>
          <w:rFonts w:ascii="Arial" w:hAnsi="Arial" w:cs="Arial"/>
          <w:lang w:val="en-GB"/>
        </w:rPr>
        <w:t xml:space="preserve">omments </w:t>
      </w:r>
      <w:r w:rsidR="00584B84" w:rsidRPr="00CF69CD">
        <w:rPr>
          <w:rFonts w:ascii="Arial" w:hAnsi="Arial" w:cs="Arial"/>
          <w:lang w:val="en-GB"/>
        </w:rPr>
        <w:t xml:space="preserve">on </w:t>
      </w:r>
      <w:r w:rsidRPr="00CF69CD">
        <w:rPr>
          <w:rFonts w:ascii="Arial" w:hAnsi="Arial" w:cs="Arial"/>
          <w:lang w:val="en-GB"/>
        </w:rPr>
        <w:t xml:space="preserve">the draft findings and recommendations should not include information that could have been provided at an earlier stage of the </w:t>
      </w:r>
      <w:r w:rsidR="00FC1C34" w:rsidRPr="00CF69CD">
        <w:rPr>
          <w:rFonts w:ascii="Arial" w:hAnsi="Arial" w:cs="Arial"/>
          <w:lang w:val="en-GB"/>
        </w:rPr>
        <w:t>proc</w:t>
      </w:r>
      <w:r w:rsidR="00976FD2" w:rsidRPr="00CF69CD">
        <w:rPr>
          <w:rFonts w:ascii="Arial" w:hAnsi="Arial" w:cs="Arial"/>
          <w:lang w:val="en-GB"/>
        </w:rPr>
        <w:t>ess</w:t>
      </w:r>
      <w:r w:rsidRPr="00CF69CD">
        <w:rPr>
          <w:rFonts w:ascii="Arial" w:hAnsi="Arial" w:cs="Arial"/>
          <w:lang w:val="en-GB"/>
        </w:rPr>
        <w:t>.</w:t>
      </w:r>
    </w:p>
    <w:p w14:paraId="345DE167" w14:textId="77777777" w:rsidR="009D4292" w:rsidRPr="00CF69CD" w:rsidRDefault="009D4292" w:rsidP="00180494">
      <w:pPr>
        <w:spacing w:after="0"/>
        <w:jc w:val="both"/>
        <w:rPr>
          <w:rFonts w:ascii="Arial" w:hAnsi="Arial" w:cs="Arial"/>
          <w:lang w:val="en-GB"/>
        </w:rPr>
      </w:pPr>
    </w:p>
    <w:p w14:paraId="3005924D" w14:textId="77777777" w:rsidR="00A83EC6" w:rsidRPr="00CF69CD" w:rsidRDefault="00A83EC6" w:rsidP="00180494">
      <w:pPr>
        <w:spacing w:after="0"/>
        <w:jc w:val="both"/>
        <w:rPr>
          <w:rFonts w:ascii="Arial" w:hAnsi="Arial" w:cs="Arial"/>
          <w:lang w:val="en-GB"/>
        </w:rPr>
      </w:pPr>
    </w:p>
    <w:p w14:paraId="60CA578E" w14:textId="77777777" w:rsidR="00A83EC6" w:rsidRPr="00CF69CD" w:rsidRDefault="00A83EC6" w:rsidP="00180494">
      <w:pPr>
        <w:spacing w:after="0"/>
        <w:jc w:val="both"/>
        <w:rPr>
          <w:rFonts w:ascii="Arial" w:hAnsi="Arial" w:cs="Arial"/>
          <w:lang w:val="en-GB"/>
        </w:rPr>
      </w:pPr>
    </w:p>
    <w:p w14:paraId="4820A6C9" w14:textId="190417F2" w:rsidR="005243F7" w:rsidRPr="00CF69CD" w:rsidRDefault="00EB6CBC" w:rsidP="00180494">
      <w:pPr>
        <w:spacing w:after="0" w:line="616" w:lineRule="exact"/>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7</w:t>
      </w:r>
      <w:r w:rsidR="00CF0437" w:rsidRPr="00CF69CD">
        <w:rPr>
          <w:rFonts w:ascii="Arial" w:eastAsia="Arial" w:hAnsi="Arial" w:cs="Arial"/>
          <w:b/>
          <w:bCs/>
          <w:color w:val="603A96"/>
          <w:spacing w:val="-5"/>
          <w:w w:val="91"/>
          <w:sz w:val="32"/>
          <w:szCs w:val="32"/>
          <w:lang w:val="en-GB"/>
        </w:rPr>
        <w:t>.4</w:t>
      </w:r>
      <w:r w:rsidR="00CF0437" w:rsidRPr="00CF69CD">
        <w:rPr>
          <w:rFonts w:ascii="Arial" w:eastAsia="Arial" w:hAnsi="Arial" w:cs="Arial"/>
          <w:b/>
          <w:bCs/>
          <w:color w:val="603A96"/>
          <w:spacing w:val="-5"/>
          <w:w w:val="91"/>
          <w:sz w:val="32"/>
          <w:szCs w:val="32"/>
          <w:lang w:val="en-GB"/>
        </w:rPr>
        <w:tab/>
      </w:r>
      <w:r w:rsidR="005243F7" w:rsidRPr="00CF69CD">
        <w:rPr>
          <w:rFonts w:ascii="Arial" w:eastAsia="Arial" w:hAnsi="Arial" w:cs="Arial"/>
          <w:b/>
          <w:bCs/>
          <w:color w:val="603A96"/>
          <w:spacing w:val="-5"/>
          <w:w w:val="91"/>
          <w:sz w:val="32"/>
          <w:szCs w:val="32"/>
          <w:lang w:val="en-GB"/>
        </w:rPr>
        <w:t>Adoption of findings and recommendations</w:t>
      </w:r>
    </w:p>
    <w:p w14:paraId="27AB3B19" w14:textId="77777777" w:rsidR="005243F7" w:rsidRPr="00CF69CD" w:rsidRDefault="005243F7" w:rsidP="00180494">
      <w:pPr>
        <w:spacing w:after="0"/>
        <w:jc w:val="both"/>
        <w:rPr>
          <w:rFonts w:ascii="Arial" w:hAnsi="Arial" w:cs="Arial"/>
          <w:lang w:val="en-GB"/>
        </w:rPr>
      </w:pPr>
    </w:p>
    <w:p w14:paraId="109D0F07" w14:textId="4D174CD8" w:rsidR="004848D2" w:rsidRPr="00CF69CD" w:rsidRDefault="002F5C75" w:rsidP="00180494">
      <w:pPr>
        <w:spacing w:after="0"/>
        <w:jc w:val="both"/>
        <w:rPr>
          <w:rFonts w:ascii="Arial" w:hAnsi="Arial" w:cs="Arial"/>
          <w:lang w:val="en-GB"/>
        </w:rPr>
      </w:pPr>
      <w:r w:rsidRPr="00CF69CD">
        <w:rPr>
          <w:rFonts w:ascii="Arial" w:hAnsi="Arial" w:cs="Arial"/>
          <w:lang w:val="en-GB"/>
        </w:rPr>
        <w:t xml:space="preserve">At its next </w:t>
      </w:r>
      <w:r w:rsidR="00EB6CBC" w:rsidRPr="00CF69CD">
        <w:rPr>
          <w:rFonts w:ascii="Arial" w:hAnsi="Arial" w:cs="Arial"/>
          <w:lang w:val="en-GB"/>
        </w:rPr>
        <w:t xml:space="preserve">ordinary or virtual </w:t>
      </w:r>
      <w:r w:rsidRPr="00CF69CD">
        <w:rPr>
          <w:rFonts w:ascii="Arial" w:hAnsi="Arial" w:cs="Arial"/>
          <w:lang w:val="en-GB"/>
        </w:rPr>
        <w:t>meeting after the deadline for comments, the Committee will consider any comments received, and, if possible, review and finalize the draft findings</w:t>
      </w:r>
      <w:r w:rsidR="002A2AAE" w:rsidRPr="00CF69CD">
        <w:rPr>
          <w:rFonts w:ascii="Arial" w:hAnsi="Arial" w:cs="Arial"/>
          <w:lang w:val="en-GB"/>
        </w:rPr>
        <w:t xml:space="preserve"> </w:t>
      </w:r>
      <w:r w:rsidR="00584B84" w:rsidRPr="00CF69CD">
        <w:rPr>
          <w:rFonts w:ascii="Arial" w:hAnsi="Arial" w:cs="Arial"/>
          <w:lang w:val="en-GB"/>
        </w:rPr>
        <w:t>and, if applicable, its</w:t>
      </w:r>
      <w:r w:rsidR="00C04119" w:rsidRPr="00CF69CD">
        <w:rPr>
          <w:rFonts w:ascii="Arial" w:hAnsi="Arial" w:cs="Arial"/>
          <w:lang w:val="en-GB"/>
        </w:rPr>
        <w:t xml:space="preserve"> </w:t>
      </w:r>
      <w:r w:rsidR="004848D2" w:rsidRPr="00CF69CD">
        <w:rPr>
          <w:rFonts w:ascii="Arial" w:hAnsi="Arial" w:cs="Arial"/>
          <w:lang w:val="en-GB"/>
        </w:rPr>
        <w:t xml:space="preserve">measures </w:t>
      </w:r>
      <w:r w:rsidR="00C04119" w:rsidRPr="00CF69CD">
        <w:rPr>
          <w:rFonts w:ascii="Arial" w:hAnsi="Arial" w:cs="Arial"/>
          <w:lang w:val="en-GB"/>
        </w:rPr>
        <w:t>or</w:t>
      </w:r>
      <w:r w:rsidR="002A2AAE" w:rsidRPr="00CF69CD">
        <w:rPr>
          <w:rFonts w:ascii="Arial" w:hAnsi="Arial" w:cs="Arial"/>
          <w:lang w:val="en-GB"/>
        </w:rPr>
        <w:t xml:space="preserve"> </w:t>
      </w:r>
      <w:r w:rsidRPr="00CF69CD">
        <w:rPr>
          <w:rFonts w:ascii="Arial" w:hAnsi="Arial" w:cs="Arial"/>
          <w:lang w:val="en-GB"/>
        </w:rPr>
        <w:t xml:space="preserve">recommendations. </w:t>
      </w:r>
    </w:p>
    <w:p w14:paraId="58277CE6" w14:textId="77777777" w:rsidR="00D61C89" w:rsidRPr="00CF69CD" w:rsidRDefault="00D61C89" w:rsidP="00180494">
      <w:pPr>
        <w:spacing w:after="0"/>
        <w:jc w:val="both"/>
        <w:rPr>
          <w:rFonts w:ascii="Arial" w:hAnsi="Arial" w:cs="Arial"/>
          <w:lang w:val="en-GB"/>
        </w:rPr>
      </w:pPr>
    </w:p>
    <w:p w14:paraId="74563484" w14:textId="425EDE1E"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final </w:t>
      </w:r>
      <w:r w:rsidR="00FC1C34" w:rsidRPr="00CF69CD">
        <w:rPr>
          <w:rFonts w:ascii="Arial" w:hAnsi="Arial" w:cs="Arial"/>
          <w:lang w:val="en-GB"/>
        </w:rPr>
        <w:t>ver</w:t>
      </w:r>
      <w:r w:rsidR="00976FD2" w:rsidRPr="00CF69CD">
        <w:rPr>
          <w:rFonts w:ascii="Arial" w:hAnsi="Arial" w:cs="Arial"/>
          <w:lang w:val="en-GB"/>
        </w:rPr>
        <w:t>sion</w:t>
      </w:r>
      <w:r w:rsidRPr="00CF69CD">
        <w:rPr>
          <w:rFonts w:ascii="Arial" w:hAnsi="Arial" w:cs="Arial"/>
          <w:lang w:val="en-GB"/>
        </w:rPr>
        <w:t xml:space="preserve"> will be prepared as an official document available in the three UNECE </w:t>
      </w:r>
      <w:r w:rsidRPr="00CF69CD">
        <w:rPr>
          <w:rFonts w:ascii="Arial" w:hAnsi="Arial" w:cs="Arial"/>
          <w:lang w:val="en-GB"/>
        </w:rPr>
        <w:lastRenderedPageBreak/>
        <w:t xml:space="preserve">languages and transmitted to the parties concerned. </w:t>
      </w:r>
      <w:proofErr w:type="gramStart"/>
      <w:r w:rsidR="00584B84" w:rsidRPr="00CF69CD">
        <w:rPr>
          <w:rFonts w:ascii="Arial" w:hAnsi="Arial" w:cs="Arial"/>
          <w:lang w:val="en-GB"/>
        </w:rPr>
        <w:t xml:space="preserve">An </w:t>
      </w:r>
      <w:r w:rsidR="00FC1C34" w:rsidRPr="00CF69CD">
        <w:rPr>
          <w:rFonts w:ascii="Arial" w:hAnsi="Arial" w:cs="Arial"/>
          <w:lang w:val="en-GB"/>
        </w:rPr>
        <w:t>ad</w:t>
      </w:r>
      <w:r w:rsidR="00976FD2" w:rsidRPr="00CF69CD">
        <w:rPr>
          <w:rFonts w:ascii="Arial" w:hAnsi="Arial" w:cs="Arial"/>
          <w:lang w:val="en-GB"/>
        </w:rPr>
        <w:t>vance</w:t>
      </w:r>
      <w:r w:rsidRPr="00CF69CD">
        <w:rPr>
          <w:rFonts w:ascii="Arial" w:hAnsi="Arial" w:cs="Arial"/>
          <w:lang w:val="en-GB"/>
        </w:rPr>
        <w:t xml:space="preserve"> </w:t>
      </w:r>
      <w:r w:rsidR="00584B84" w:rsidRPr="00CF69CD">
        <w:rPr>
          <w:rFonts w:ascii="Arial" w:hAnsi="Arial" w:cs="Arial"/>
          <w:lang w:val="en-GB"/>
        </w:rPr>
        <w:t xml:space="preserve">unedited </w:t>
      </w:r>
      <w:r w:rsidRPr="00CF69CD">
        <w:rPr>
          <w:rFonts w:ascii="Arial" w:hAnsi="Arial" w:cs="Arial"/>
          <w:lang w:val="en-GB"/>
        </w:rPr>
        <w:t xml:space="preserve">copy of the </w:t>
      </w:r>
      <w:r w:rsidR="00584B84" w:rsidRPr="00CF69CD">
        <w:rPr>
          <w:rFonts w:ascii="Arial" w:hAnsi="Arial" w:cs="Arial"/>
          <w:lang w:val="en-GB"/>
        </w:rPr>
        <w:t xml:space="preserve">adopted </w:t>
      </w:r>
      <w:r w:rsidRPr="00CF69CD">
        <w:rPr>
          <w:rFonts w:ascii="Arial" w:hAnsi="Arial" w:cs="Arial"/>
          <w:lang w:val="en-GB"/>
        </w:rPr>
        <w:t>findings is uploaded on the Committee’s web site shortly after the findings have</w:t>
      </w:r>
      <w:proofErr w:type="gramEnd"/>
      <w:r w:rsidRPr="00CF69CD">
        <w:rPr>
          <w:rFonts w:ascii="Arial" w:hAnsi="Arial" w:cs="Arial"/>
          <w:lang w:val="en-GB"/>
        </w:rPr>
        <w:t xml:space="preserve"> been communicated to the parties. Until the production of the </w:t>
      </w:r>
      <w:r w:rsidR="00FC1C34" w:rsidRPr="00CF69CD">
        <w:rPr>
          <w:rFonts w:ascii="Arial" w:hAnsi="Arial" w:cs="Arial"/>
          <w:lang w:val="en-GB"/>
        </w:rPr>
        <w:t>docu</w:t>
      </w:r>
      <w:r w:rsidR="00976FD2" w:rsidRPr="00CF69CD">
        <w:rPr>
          <w:rFonts w:ascii="Arial" w:hAnsi="Arial" w:cs="Arial"/>
          <w:lang w:val="en-GB"/>
        </w:rPr>
        <w:t>ment</w:t>
      </w:r>
      <w:r w:rsidRPr="00CF69CD">
        <w:rPr>
          <w:rFonts w:ascii="Arial" w:hAnsi="Arial" w:cs="Arial"/>
          <w:lang w:val="en-GB"/>
        </w:rPr>
        <w:t xml:space="preserve"> as an official United Nations document, editorial or minor substantive changes (that is changes which are not part of the editorial process and aim at correcting errors in the </w:t>
      </w:r>
      <w:r w:rsidR="00976FD2" w:rsidRPr="00CF69CD">
        <w:rPr>
          <w:rFonts w:ascii="Arial" w:hAnsi="Arial" w:cs="Arial"/>
          <w:lang w:val="en-GB"/>
        </w:rPr>
        <w:t>argumentation</w:t>
      </w:r>
      <w:r w:rsidRPr="00CF69CD">
        <w:rPr>
          <w:rFonts w:ascii="Arial" w:hAnsi="Arial" w:cs="Arial"/>
          <w:lang w:val="en-GB"/>
        </w:rPr>
        <w:t xml:space="preserve">, but have no impact on the </w:t>
      </w:r>
      <w:r w:rsidR="00FC1C34" w:rsidRPr="00CF69CD">
        <w:rPr>
          <w:rFonts w:ascii="Arial" w:hAnsi="Arial" w:cs="Arial"/>
          <w:lang w:val="en-GB"/>
        </w:rPr>
        <w:t>find</w:t>
      </w:r>
      <w:r w:rsidR="00976FD2" w:rsidRPr="00CF69CD">
        <w:rPr>
          <w:rFonts w:ascii="Arial" w:hAnsi="Arial" w:cs="Arial"/>
          <w:lang w:val="en-GB"/>
        </w:rPr>
        <w:t>ings</w:t>
      </w:r>
      <w:r w:rsidRPr="00CF69CD">
        <w:rPr>
          <w:rFonts w:ascii="Arial" w:hAnsi="Arial" w:cs="Arial"/>
          <w:lang w:val="en-GB"/>
        </w:rPr>
        <w:t xml:space="preserve"> and conclusions) may take place.</w:t>
      </w:r>
    </w:p>
    <w:p w14:paraId="2A2995E7" w14:textId="77777777" w:rsidR="009D4292" w:rsidRPr="00CF69CD" w:rsidRDefault="009D4292" w:rsidP="00180494">
      <w:pPr>
        <w:spacing w:after="0"/>
        <w:jc w:val="both"/>
        <w:rPr>
          <w:rFonts w:ascii="Arial" w:hAnsi="Arial" w:cs="Arial"/>
          <w:lang w:val="en-GB"/>
        </w:rPr>
      </w:pPr>
    </w:p>
    <w:p w14:paraId="0BC1D70A" w14:textId="326F37B8"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If, at the time of preparing its report to the </w:t>
      </w:r>
      <w:r w:rsidR="00480042" w:rsidRPr="00CF69CD">
        <w:rPr>
          <w:rFonts w:ascii="Arial" w:hAnsi="Arial" w:cs="Arial"/>
          <w:lang w:val="en-GB"/>
        </w:rPr>
        <w:t>MOP</w:t>
      </w:r>
      <w:r w:rsidRPr="00CF69CD">
        <w:rPr>
          <w:rFonts w:ascii="Arial" w:hAnsi="Arial" w:cs="Arial"/>
          <w:lang w:val="en-GB"/>
        </w:rPr>
        <w:t xml:space="preserve">, an issue which prompted the </w:t>
      </w:r>
      <w:r w:rsidR="00976FD2" w:rsidRPr="00CF69CD">
        <w:rPr>
          <w:rFonts w:ascii="Arial" w:hAnsi="Arial" w:cs="Arial"/>
          <w:lang w:val="en-GB"/>
        </w:rPr>
        <w:t>Committee</w:t>
      </w:r>
      <w:r w:rsidRPr="00CF69CD">
        <w:rPr>
          <w:rFonts w:ascii="Arial" w:hAnsi="Arial" w:cs="Arial"/>
          <w:lang w:val="en-GB"/>
        </w:rPr>
        <w:t xml:space="preserve"> to adopt findings and take measures under paragraph 36 </w:t>
      </w:r>
      <w:r w:rsidR="00FC1C34" w:rsidRPr="00CF69CD">
        <w:rPr>
          <w:rFonts w:ascii="Arial" w:hAnsi="Arial" w:cs="Arial"/>
          <w:lang w:val="en-GB"/>
        </w:rPr>
        <w:t>of the annex to decision I/7 re</w:t>
      </w:r>
      <w:r w:rsidR="00D61C89" w:rsidRPr="00CF69CD">
        <w:rPr>
          <w:rFonts w:ascii="Arial" w:hAnsi="Arial" w:cs="Arial"/>
          <w:lang w:val="en-GB"/>
        </w:rPr>
        <w:t>m</w:t>
      </w:r>
      <w:r w:rsidRPr="00CF69CD">
        <w:rPr>
          <w:rFonts w:ascii="Arial" w:hAnsi="Arial" w:cs="Arial"/>
          <w:lang w:val="en-GB"/>
        </w:rPr>
        <w:t xml:space="preserve">ains unresolved, the Committee will reformulate its earlier findings and measures as findings and recommendations to the </w:t>
      </w:r>
      <w:r w:rsidR="00480042" w:rsidRPr="00CF69CD">
        <w:rPr>
          <w:rFonts w:ascii="Arial" w:hAnsi="Arial" w:cs="Arial"/>
          <w:lang w:val="en-GB"/>
        </w:rPr>
        <w:t>MOP</w:t>
      </w:r>
      <w:r w:rsidRPr="00CF69CD">
        <w:rPr>
          <w:rFonts w:ascii="Arial" w:hAnsi="Arial" w:cs="Arial"/>
          <w:lang w:val="en-GB"/>
        </w:rPr>
        <w:t xml:space="preserve">, which will be included as an addendum to its report to the </w:t>
      </w:r>
      <w:r w:rsidR="00480042" w:rsidRPr="00CF69CD">
        <w:rPr>
          <w:rFonts w:ascii="Arial" w:hAnsi="Arial" w:cs="Arial"/>
          <w:lang w:val="en-GB"/>
        </w:rPr>
        <w:t>MOP</w:t>
      </w:r>
      <w:r w:rsidRPr="00CF69CD">
        <w:rPr>
          <w:rFonts w:ascii="Arial" w:hAnsi="Arial" w:cs="Arial"/>
          <w:lang w:val="en-GB"/>
        </w:rPr>
        <w:t>.</w:t>
      </w:r>
    </w:p>
    <w:p w14:paraId="266360D8" w14:textId="77777777" w:rsidR="009D4292" w:rsidRPr="00CF69CD" w:rsidRDefault="009D4292" w:rsidP="00180494">
      <w:pPr>
        <w:spacing w:after="0"/>
        <w:jc w:val="both"/>
        <w:rPr>
          <w:rFonts w:ascii="Arial" w:hAnsi="Arial" w:cs="Arial"/>
          <w:lang w:val="en-GB"/>
        </w:rPr>
      </w:pPr>
    </w:p>
    <w:p w14:paraId="45879773" w14:textId="77777777" w:rsidR="005243F7" w:rsidRPr="00CF69CD" w:rsidRDefault="005243F7" w:rsidP="00180494">
      <w:pPr>
        <w:spacing w:after="0"/>
        <w:jc w:val="both"/>
        <w:rPr>
          <w:rFonts w:ascii="Arial" w:hAnsi="Arial" w:cs="Arial"/>
          <w:lang w:val="en-GB"/>
        </w:rPr>
      </w:pPr>
    </w:p>
    <w:p w14:paraId="4D8DDCA5" w14:textId="77777777" w:rsidR="00A83EC6" w:rsidRPr="00CF69CD" w:rsidRDefault="00A83EC6" w:rsidP="00180494">
      <w:pPr>
        <w:spacing w:after="0"/>
        <w:jc w:val="both"/>
        <w:rPr>
          <w:rFonts w:ascii="Arial" w:hAnsi="Arial" w:cs="Arial"/>
          <w:lang w:val="en-GB"/>
        </w:rPr>
      </w:pPr>
    </w:p>
    <w:p w14:paraId="56567BA9" w14:textId="77777777" w:rsidR="00A83EC6" w:rsidRPr="00CF69CD" w:rsidRDefault="00A83EC6" w:rsidP="00180494">
      <w:pPr>
        <w:spacing w:after="0"/>
        <w:jc w:val="both"/>
        <w:rPr>
          <w:rFonts w:ascii="Arial" w:hAnsi="Arial" w:cs="Arial"/>
          <w:lang w:val="en-GB"/>
        </w:rPr>
      </w:pPr>
    </w:p>
    <w:p w14:paraId="47F8455F" w14:textId="11EBE193" w:rsidR="005243F7" w:rsidRPr="00CF69CD" w:rsidRDefault="00EB6CBC" w:rsidP="00180494">
      <w:pPr>
        <w:spacing w:after="0"/>
        <w:jc w:val="both"/>
        <w:rPr>
          <w:rFonts w:ascii="Arial" w:eastAsia="Arial" w:hAnsi="Arial" w:cs="Arial"/>
          <w:b/>
          <w:bCs/>
          <w:color w:val="603A96"/>
          <w:spacing w:val="-5"/>
          <w:w w:val="91"/>
          <w:sz w:val="32"/>
          <w:szCs w:val="32"/>
          <w:lang w:val="en-GB"/>
        </w:rPr>
      </w:pPr>
      <w:bookmarkStart w:id="23" w:name="_TOC_250020"/>
      <w:r w:rsidRPr="00CF69CD">
        <w:rPr>
          <w:rFonts w:ascii="Arial" w:eastAsia="Arial" w:hAnsi="Arial" w:cs="Arial"/>
          <w:b/>
          <w:bCs/>
          <w:color w:val="603A96"/>
          <w:spacing w:val="-5"/>
          <w:w w:val="91"/>
          <w:sz w:val="32"/>
          <w:szCs w:val="32"/>
          <w:lang w:val="en-GB"/>
        </w:rPr>
        <w:t>8</w:t>
      </w:r>
      <w:r w:rsidR="004C0DA8" w:rsidRPr="00CF69CD">
        <w:rPr>
          <w:rFonts w:ascii="Arial" w:eastAsia="Arial" w:hAnsi="Arial" w:cs="Arial"/>
          <w:b/>
          <w:bCs/>
          <w:color w:val="603A96"/>
          <w:spacing w:val="-5"/>
          <w:w w:val="91"/>
          <w:sz w:val="32"/>
          <w:szCs w:val="32"/>
          <w:lang w:val="en-GB"/>
        </w:rPr>
        <w:tab/>
      </w:r>
      <w:r w:rsidR="002E03A7" w:rsidRPr="00CF69CD">
        <w:rPr>
          <w:rFonts w:ascii="Arial" w:eastAsia="Arial" w:hAnsi="Arial" w:cs="Arial"/>
          <w:b/>
          <w:bCs/>
          <w:color w:val="603A96"/>
          <w:spacing w:val="-5"/>
          <w:w w:val="91"/>
          <w:sz w:val="32"/>
          <w:szCs w:val="32"/>
          <w:lang w:val="en-GB"/>
        </w:rPr>
        <w:t>Follow-up on findings of non-compliance</w:t>
      </w:r>
    </w:p>
    <w:p w14:paraId="6001340D" w14:textId="77777777" w:rsidR="002E03A7" w:rsidRPr="00CF69CD" w:rsidRDefault="002E03A7" w:rsidP="00180494">
      <w:pPr>
        <w:spacing w:after="0"/>
        <w:jc w:val="both"/>
        <w:rPr>
          <w:rFonts w:ascii="Arial" w:hAnsi="Arial" w:cs="Arial"/>
          <w:lang w:val="en-GB"/>
        </w:rPr>
      </w:pPr>
    </w:p>
    <w:p w14:paraId="2528F4FF" w14:textId="2170746A" w:rsidR="002E03A7" w:rsidRPr="00CF69CD" w:rsidRDefault="00744022" w:rsidP="00180494">
      <w:pPr>
        <w:spacing w:after="0"/>
        <w:jc w:val="both"/>
        <w:rPr>
          <w:rFonts w:ascii="Arial" w:eastAsia="Arial" w:hAnsi="Arial" w:cs="Arial"/>
          <w:b/>
          <w:bCs/>
          <w:color w:val="603A96"/>
          <w:spacing w:val="-5"/>
          <w:w w:val="91"/>
          <w:sz w:val="32"/>
          <w:szCs w:val="32"/>
          <w:lang w:val="en-GB"/>
        </w:rPr>
      </w:pPr>
      <w:r w:rsidRPr="00CF69CD">
        <w:rPr>
          <w:rFonts w:ascii="Arial" w:hAnsi="Arial" w:cs="Arial"/>
          <w:lang w:val="en-GB"/>
        </w:rPr>
        <w:t>If the Committee adopts findings of non-compliance, pending the next session of the Meeting of the Parties, with a view to addressing compliance issues without delay, it will invite the Party concerned to provide progress reports on its implementation of the Committee’s findings and recommendations. Communicants</w:t>
      </w:r>
      <w:r w:rsidR="00B72DD1" w:rsidRPr="00CF69CD">
        <w:rPr>
          <w:rFonts w:ascii="Arial" w:hAnsi="Arial" w:cs="Arial"/>
          <w:lang w:val="en-GB"/>
        </w:rPr>
        <w:t>,</w:t>
      </w:r>
      <w:r w:rsidR="00EB6CBC" w:rsidRPr="00CF69CD">
        <w:rPr>
          <w:rFonts w:ascii="Arial" w:hAnsi="Arial" w:cs="Arial"/>
          <w:lang w:val="en-GB"/>
        </w:rPr>
        <w:t xml:space="preserve"> submitting Parties and</w:t>
      </w:r>
      <w:r w:rsidRPr="00CF69CD">
        <w:rPr>
          <w:rFonts w:ascii="Arial" w:hAnsi="Arial" w:cs="Arial"/>
          <w:lang w:val="en-GB"/>
        </w:rPr>
        <w:t xml:space="preserve"> observers </w:t>
      </w:r>
      <w:r w:rsidR="00B72DD1" w:rsidRPr="00CF69CD">
        <w:rPr>
          <w:rFonts w:ascii="Arial" w:hAnsi="Arial" w:cs="Arial"/>
          <w:lang w:val="en-GB"/>
        </w:rPr>
        <w:t xml:space="preserve">and submitting Parties </w:t>
      </w:r>
      <w:r w:rsidRPr="00CF69CD">
        <w:rPr>
          <w:rFonts w:ascii="Arial" w:hAnsi="Arial" w:cs="Arial"/>
          <w:lang w:val="en-GB"/>
        </w:rPr>
        <w:t>will be given the opportunity to comment on the Party’s progress to implement the Committee’s finding and recommendations.</w:t>
      </w:r>
      <w:r w:rsidR="004C0DA8" w:rsidRPr="00CF69CD">
        <w:rPr>
          <w:rFonts w:ascii="Arial" w:hAnsi="Arial" w:cs="Arial"/>
          <w:lang w:val="en-GB"/>
        </w:rPr>
        <w:t xml:space="preserve"> This information will be considered by the Committee when reporting to the MOP.</w:t>
      </w:r>
    </w:p>
    <w:p w14:paraId="40B2BDC4" w14:textId="77777777" w:rsidR="005243F7" w:rsidRPr="00CF69CD" w:rsidRDefault="005243F7" w:rsidP="00180494">
      <w:pPr>
        <w:spacing w:after="0"/>
        <w:jc w:val="both"/>
        <w:rPr>
          <w:rFonts w:ascii="Arial" w:eastAsia="Arial" w:hAnsi="Arial" w:cs="Arial"/>
          <w:b/>
          <w:bCs/>
          <w:color w:val="603A96"/>
          <w:spacing w:val="-5"/>
          <w:w w:val="91"/>
          <w:sz w:val="32"/>
          <w:szCs w:val="32"/>
          <w:lang w:val="en-GB"/>
        </w:rPr>
      </w:pPr>
    </w:p>
    <w:p w14:paraId="4ED2D471" w14:textId="77777777" w:rsidR="00A83EC6" w:rsidRPr="00CF69CD" w:rsidRDefault="00A83EC6" w:rsidP="00180494">
      <w:pPr>
        <w:spacing w:after="0"/>
        <w:jc w:val="both"/>
        <w:rPr>
          <w:rFonts w:ascii="Arial" w:eastAsia="Arial" w:hAnsi="Arial" w:cs="Arial"/>
          <w:b/>
          <w:bCs/>
          <w:color w:val="603A96"/>
          <w:spacing w:val="-5"/>
          <w:w w:val="91"/>
          <w:sz w:val="32"/>
          <w:szCs w:val="32"/>
          <w:lang w:val="en-GB"/>
        </w:rPr>
      </w:pPr>
    </w:p>
    <w:p w14:paraId="148A913C" w14:textId="2139757C" w:rsidR="00744022" w:rsidRPr="00CF69CD" w:rsidRDefault="00EB6CBC" w:rsidP="00180494">
      <w:pPr>
        <w:spacing w:after="0"/>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8</w:t>
      </w:r>
      <w:r w:rsidR="00081817" w:rsidRPr="00CF69CD">
        <w:rPr>
          <w:rFonts w:ascii="Arial" w:eastAsia="Arial" w:hAnsi="Arial" w:cs="Arial"/>
          <w:b/>
          <w:bCs/>
          <w:color w:val="603A96"/>
          <w:spacing w:val="-5"/>
          <w:w w:val="91"/>
          <w:sz w:val="32"/>
          <w:szCs w:val="32"/>
          <w:lang w:val="en-GB"/>
        </w:rPr>
        <w:t>.</w:t>
      </w:r>
      <w:r w:rsidRPr="00CF69CD">
        <w:rPr>
          <w:rFonts w:ascii="Arial" w:eastAsia="Arial" w:hAnsi="Arial" w:cs="Arial"/>
          <w:b/>
          <w:bCs/>
          <w:color w:val="603A96"/>
          <w:spacing w:val="-5"/>
          <w:w w:val="91"/>
          <w:sz w:val="32"/>
          <w:szCs w:val="32"/>
          <w:lang w:val="en-GB"/>
        </w:rPr>
        <w:t>1</w:t>
      </w:r>
      <w:r w:rsidR="00081817" w:rsidRPr="00CF69CD">
        <w:rPr>
          <w:rFonts w:ascii="Arial" w:eastAsia="Arial" w:hAnsi="Arial" w:cs="Arial"/>
          <w:b/>
          <w:bCs/>
          <w:color w:val="603A96"/>
          <w:spacing w:val="-5"/>
          <w:w w:val="91"/>
          <w:sz w:val="32"/>
          <w:szCs w:val="32"/>
          <w:lang w:val="en-GB"/>
        </w:rPr>
        <w:tab/>
      </w:r>
      <w:r w:rsidR="00744022" w:rsidRPr="00CF69CD">
        <w:rPr>
          <w:rFonts w:ascii="Arial" w:eastAsia="Arial" w:hAnsi="Arial" w:cs="Arial"/>
          <w:b/>
          <w:bCs/>
          <w:color w:val="603A96"/>
          <w:spacing w:val="-5"/>
          <w:w w:val="91"/>
          <w:sz w:val="32"/>
          <w:szCs w:val="32"/>
          <w:lang w:val="en-GB"/>
        </w:rPr>
        <w:t xml:space="preserve">Report to </w:t>
      </w:r>
      <w:r w:rsidR="00A83EC6" w:rsidRPr="00CF69CD">
        <w:rPr>
          <w:rFonts w:ascii="Arial" w:eastAsia="Arial" w:hAnsi="Arial" w:cs="Arial"/>
          <w:b/>
          <w:bCs/>
          <w:color w:val="603A96"/>
          <w:spacing w:val="-5"/>
          <w:w w:val="91"/>
          <w:sz w:val="32"/>
          <w:szCs w:val="32"/>
          <w:lang w:val="en-GB"/>
        </w:rPr>
        <w:t>MOP</w:t>
      </w:r>
      <w:r w:rsidR="00744022" w:rsidRPr="00CF69CD">
        <w:rPr>
          <w:rFonts w:ascii="Arial" w:eastAsia="Arial" w:hAnsi="Arial" w:cs="Arial"/>
          <w:b/>
          <w:bCs/>
          <w:color w:val="603A96"/>
          <w:spacing w:val="-5"/>
          <w:w w:val="91"/>
          <w:sz w:val="32"/>
          <w:szCs w:val="32"/>
          <w:lang w:val="en-GB"/>
        </w:rPr>
        <w:t xml:space="preserve"> </w:t>
      </w:r>
      <w:r w:rsidR="00A83EC6" w:rsidRPr="00CF69CD">
        <w:rPr>
          <w:rFonts w:ascii="Arial" w:eastAsia="Arial" w:hAnsi="Arial" w:cs="Arial"/>
          <w:b/>
          <w:bCs/>
          <w:color w:val="603A96"/>
          <w:spacing w:val="-5"/>
          <w:w w:val="91"/>
          <w:sz w:val="32"/>
          <w:szCs w:val="32"/>
          <w:lang w:val="en-GB"/>
        </w:rPr>
        <w:t>on implementation of Committee’s findings of non-compliance</w:t>
      </w:r>
    </w:p>
    <w:p w14:paraId="22F26B16" w14:textId="77777777" w:rsidR="00744022" w:rsidRPr="00CF69CD" w:rsidRDefault="00744022" w:rsidP="00180494">
      <w:pPr>
        <w:spacing w:after="0"/>
        <w:jc w:val="both"/>
        <w:rPr>
          <w:rFonts w:ascii="Arial" w:eastAsia="Arial" w:hAnsi="Arial" w:cs="Arial"/>
          <w:b/>
          <w:bCs/>
          <w:color w:val="603A96"/>
          <w:spacing w:val="-5"/>
          <w:w w:val="91"/>
          <w:sz w:val="32"/>
          <w:szCs w:val="32"/>
          <w:lang w:val="en-GB"/>
        </w:rPr>
      </w:pPr>
    </w:p>
    <w:p w14:paraId="090F2454" w14:textId="39E9548D" w:rsidR="00744022" w:rsidRPr="00CF69CD" w:rsidRDefault="00744022" w:rsidP="00180494">
      <w:pPr>
        <w:spacing w:after="0"/>
        <w:jc w:val="both"/>
        <w:rPr>
          <w:rFonts w:ascii="Arial" w:hAnsi="Arial" w:cs="Arial"/>
          <w:lang w:val="en-GB"/>
        </w:rPr>
      </w:pPr>
      <w:r w:rsidRPr="00CF69CD">
        <w:rPr>
          <w:rFonts w:ascii="Arial" w:hAnsi="Arial" w:cs="Arial"/>
          <w:lang w:val="en-GB"/>
        </w:rPr>
        <w:t xml:space="preserve">For each Party found to be in non-compliance, the Committee prepares a report to the next session of the Meeting of the Parties on the Party’s progress to implement the Committee’s findings and recommendations during the intersessional period. </w:t>
      </w:r>
      <w:r w:rsidR="004E69C2" w:rsidRPr="00CF69CD">
        <w:rPr>
          <w:rFonts w:ascii="Arial" w:hAnsi="Arial" w:cs="Arial"/>
          <w:lang w:val="en-GB"/>
        </w:rPr>
        <w:t>The Party concerned, as well as communicants and observers, are given the opportunity to comment on the Committee’s draft report before it is finalized.</w:t>
      </w:r>
    </w:p>
    <w:p w14:paraId="1624BF5B" w14:textId="77777777" w:rsidR="00A83EC6" w:rsidRPr="00CF69CD" w:rsidRDefault="00A83EC6" w:rsidP="00180494">
      <w:pPr>
        <w:spacing w:after="0"/>
        <w:jc w:val="both"/>
        <w:rPr>
          <w:rFonts w:ascii="Arial" w:eastAsia="Arial" w:hAnsi="Arial" w:cs="Arial"/>
          <w:b/>
          <w:bCs/>
          <w:color w:val="603A96"/>
          <w:spacing w:val="-5"/>
          <w:w w:val="91"/>
          <w:sz w:val="32"/>
          <w:szCs w:val="32"/>
          <w:lang w:val="en-GB"/>
        </w:rPr>
      </w:pPr>
    </w:p>
    <w:p w14:paraId="4D86F983" w14:textId="345CC88D" w:rsidR="009D4292" w:rsidRPr="00CF69CD" w:rsidRDefault="00EB6CBC" w:rsidP="00180494">
      <w:pPr>
        <w:spacing w:after="0"/>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8</w:t>
      </w:r>
      <w:r w:rsidR="00081817" w:rsidRPr="00CF69CD">
        <w:rPr>
          <w:rFonts w:ascii="Arial" w:eastAsia="Arial" w:hAnsi="Arial" w:cs="Arial"/>
          <w:b/>
          <w:bCs/>
          <w:color w:val="603A96"/>
          <w:spacing w:val="-5"/>
          <w:w w:val="91"/>
          <w:sz w:val="32"/>
          <w:szCs w:val="32"/>
          <w:lang w:val="en-GB"/>
        </w:rPr>
        <w:t>.</w:t>
      </w:r>
      <w:r w:rsidRPr="00CF69CD">
        <w:rPr>
          <w:rFonts w:ascii="Arial" w:eastAsia="Arial" w:hAnsi="Arial" w:cs="Arial"/>
          <w:b/>
          <w:bCs/>
          <w:color w:val="603A96"/>
          <w:spacing w:val="-5"/>
          <w:w w:val="91"/>
          <w:sz w:val="32"/>
          <w:szCs w:val="32"/>
          <w:lang w:val="en-GB"/>
        </w:rPr>
        <w:t>2</w:t>
      </w:r>
      <w:r w:rsidR="00081817" w:rsidRPr="00CF69CD">
        <w:rPr>
          <w:rFonts w:ascii="Arial" w:eastAsia="Arial" w:hAnsi="Arial" w:cs="Arial"/>
          <w:b/>
          <w:bCs/>
          <w:color w:val="603A96"/>
          <w:spacing w:val="-5"/>
          <w:w w:val="91"/>
          <w:sz w:val="32"/>
          <w:szCs w:val="32"/>
          <w:lang w:val="en-GB"/>
        </w:rPr>
        <w:tab/>
      </w:r>
      <w:r w:rsidR="002F5C75" w:rsidRPr="00CF69CD">
        <w:rPr>
          <w:rFonts w:ascii="Arial" w:eastAsia="Arial" w:hAnsi="Arial" w:cs="Arial"/>
          <w:b/>
          <w:bCs/>
          <w:color w:val="603A96"/>
          <w:spacing w:val="-5"/>
          <w:w w:val="91"/>
          <w:sz w:val="32"/>
          <w:szCs w:val="32"/>
          <w:lang w:val="en-GB"/>
        </w:rPr>
        <w:t xml:space="preserve">Consideration by the </w:t>
      </w:r>
      <w:bookmarkEnd w:id="23"/>
      <w:r w:rsidR="00480042" w:rsidRPr="00CF69CD">
        <w:rPr>
          <w:rFonts w:ascii="Arial" w:eastAsia="Arial" w:hAnsi="Arial" w:cs="Arial"/>
          <w:b/>
          <w:bCs/>
          <w:color w:val="603A96"/>
          <w:spacing w:val="-5"/>
          <w:w w:val="91"/>
          <w:sz w:val="32"/>
          <w:szCs w:val="32"/>
          <w:lang w:val="en-GB"/>
        </w:rPr>
        <w:t>MOP</w:t>
      </w:r>
      <w:r w:rsidR="005243F7" w:rsidRPr="00CF69CD">
        <w:rPr>
          <w:rFonts w:ascii="Arial" w:eastAsia="Arial" w:hAnsi="Arial" w:cs="Arial"/>
          <w:b/>
          <w:bCs/>
          <w:color w:val="603A96"/>
          <w:spacing w:val="-5"/>
          <w:w w:val="91"/>
          <w:sz w:val="32"/>
          <w:szCs w:val="32"/>
          <w:lang w:val="en-GB"/>
        </w:rPr>
        <w:t xml:space="preserve"> and adoption of a MOP decision</w:t>
      </w:r>
    </w:p>
    <w:p w14:paraId="274EDD0E" w14:textId="77777777" w:rsidR="005243F7" w:rsidRPr="00CF69CD" w:rsidRDefault="005243F7" w:rsidP="00180494">
      <w:pPr>
        <w:spacing w:after="0"/>
        <w:jc w:val="both"/>
        <w:rPr>
          <w:rFonts w:ascii="Arial" w:hAnsi="Arial" w:cs="Arial"/>
        </w:rPr>
      </w:pPr>
    </w:p>
    <w:p w14:paraId="3B8D2B8A" w14:textId="65080827"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w:t>
      </w:r>
      <w:r w:rsidR="00480042" w:rsidRPr="00CF69CD">
        <w:rPr>
          <w:rFonts w:ascii="Arial" w:hAnsi="Arial" w:cs="Arial"/>
          <w:lang w:val="en-GB"/>
        </w:rPr>
        <w:t>MOP</w:t>
      </w:r>
      <w:r w:rsidRPr="00CF69CD">
        <w:rPr>
          <w:rFonts w:ascii="Arial" w:hAnsi="Arial" w:cs="Arial"/>
          <w:lang w:val="en-GB"/>
        </w:rPr>
        <w:t xml:space="preserve"> will make the final decision on specific measures aimed at bringing about full compliance with the Convention. The </w:t>
      </w:r>
      <w:r w:rsidR="00480042" w:rsidRPr="00CF69CD">
        <w:rPr>
          <w:rFonts w:ascii="Arial" w:hAnsi="Arial" w:cs="Arial"/>
          <w:lang w:val="en-GB"/>
        </w:rPr>
        <w:t>MOP</w:t>
      </w:r>
      <w:r w:rsidRPr="00CF69CD">
        <w:rPr>
          <w:rFonts w:ascii="Arial" w:hAnsi="Arial" w:cs="Arial"/>
          <w:lang w:val="en-GB"/>
        </w:rPr>
        <w:t xml:space="preserve"> may broadly address issues of non-compliance as long as the</w:t>
      </w:r>
      <w:r w:rsidR="00FC1C34" w:rsidRPr="00CF69CD">
        <w:rPr>
          <w:rFonts w:ascii="Arial" w:hAnsi="Arial" w:cs="Arial"/>
          <w:lang w:val="en-GB"/>
        </w:rPr>
        <w:t xml:space="preserve"> proposed measures are non-con</w:t>
      </w:r>
      <w:r w:rsidRPr="00CF69CD">
        <w:rPr>
          <w:rFonts w:ascii="Arial" w:hAnsi="Arial" w:cs="Arial"/>
          <w:lang w:val="en-GB"/>
        </w:rPr>
        <w:t xml:space="preserve">frontational, non-judicial and consultative, and in accordance with international law. The </w:t>
      </w:r>
      <w:r w:rsidR="00480042" w:rsidRPr="00CF69CD">
        <w:rPr>
          <w:rFonts w:ascii="Arial" w:hAnsi="Arial" w:cs="Arial"/>
          <w:lang w:val="en-GB"/>
        </w:rPr>
        <w:t>MOP</w:t>
      </w:r>
      <w:r w:rsidRPr="00CF69CD">
        <w:rPr>
          <w:rFonts w:ascii="Arial" w:hAnsi="Arial" w:cs="Arial"/>
          <w:lang w:val="en-GB"/>
        </w:rPr>
        <w:t xml:space="preserve"> decisions are communicated directly to the</w:t>
      </w:r>
      <w:r w:rsidR="00D61C89" w:rsidRPr="00CF69CD">
        <w:rPr>
          <w:rFonts w:ascii="Arial" w:hAnsi="Arial" w:cs="Arial"/>
          <w:lang w:val="en-GB"/>
        </w:rPr>
        <w:t xml:space="preserve"> </w:t>
      </w:r>
      <w:r w:rsidRPr="00CF69CD">
        <w:rPr>
          <w:rFonts w:ascii="Arial" w:hAnsi="Arial" w:cs="Arial"/>
          <w:lang w:val="en-GB"/>
        </w:rPr>
        <w:t xml:space="preserve">parties and made public. In its decision, the </w:t>
      </w:r>
      <w:r w:rsidR="00480042" w:rsidRPr="00CF69CD">
        <w:rPr>
          <w:rFonts w:ascii="Arial" w:hAnsi="Arial" w:cs="Arial"/>
          <w:lang w:val="en-GB"/>
        </w:rPr>
        <w:t>MOP</w:t>
      </w:r>
      <w:r w:rsidRPr="00CF69CD">
        <w:rPr>
          <w:rFonts w:ascii="Arial" w:hAnsi="Arial" w:cs="Arial"/>
          <w:lang w:val="en-GB"/>
        </w:rPr>
        <w:t xml:space="preserve"> may mandate the Committee to monitor the implementation. The Committee will report on the monitoring of the follow-up measures to the </w:t>
      </w:r>
      <w:r w:rsidR="001E7CEF" w:rsidRPr="00CF69CD">
        <w:rPr>
          <w:rFonts w:ascii="Arial" w:hAnsi="Arial" w:cs="Arial"/>
          <w:lang w:val="en-GB"/>
        </w:rPr>
        <w:t xml:space="preserve">next session of the </w:t>
      </w:r>
      <w:r w:rsidR="00480042" w:rsidRPr="00CF69CD">
        <w:rPr>
          <w:rFonts w:ascii="Arial" w:hAnsi="Arial" w:cs="Arial"/>
          <w:lang w:val="en-GB"/>
        </w:rPr>
        <w:t>MOP</w:t>
      </w:r>
      <w:r w:rsidRPr="00CF69CD">
        <w:rPr>
          <w:rFonts w:ascii="Arial" w:hAnsi="Arial" w:cs="Arial"/>
          <w:lang w:val="en-GB"/>
        </w:rPr>
        <w:t>.</w:t>
      </w:r>
    </w:p>
    <w:p w14:paraId="31CC0F98" w14:textId="77777777" w:rsidR="009D4292" w:rsidRPr="00CF69CD" w:rsidRDefault="009D4292" w:rsidP="00180494">
      <w:pPr>
        <w:spacing w:after="0"/>
        <w:jc w:val="both"/>
        <w:rPr>
          <w:rFonts w:ascii="Arial" w:hAnsi="Arial" w:cs="Arial"/>
          <w:lang w:val="en-GB"/>
        </w:rPr>
      </w:pPr>
    </w:p>
    <w:p w14:paraId="7C7F187A" w14:textId="393AF068" w:rsidR="009D4292" w:rsidRPr="00CF69CD" w:rsidRDefault="004C0DA8" w:rsidP="00180494">
      <w:pPr>
        <w:spacing w:after="0"/>
        <w:jc w:val="both"/>
        <w:rPr>
          <w:rFonts w:ascii="Arial" w:hAnsi="Arial" w:cs="Arial"/>
          <w:lang w:val="en-GB"/>
        </w:rPr>
      </w:pPr>
      <w:r w:rsidRPr="00CF69CD">
        <w:rPr>
          <w:rFonts w:ascii="Arial" w:hAnsi="Arial" w:cs="Arial"/>
          <w:lang w:val="en-GB"/>
        </w:rPr>
        <w:t>F</w:t>
      </w:r>
      <w:r w:rsidR="002F5C75" w:rsidRPr="00CF69CD">
        <w:rPr>
          <w:rFonts w:ascii="Arial" w:hAnsi="Arial" w:cs="Arial"/>
          <w:lang w:val="en-GB"/>
        </w:rPr>
        <w:t xml:space="preserve">urther to a request from, and with the consent of the Party concerned, </w:t>
      </w:r>
      <w:r w:rsidRPr="00CF69CD">
        <w:rPr>
          <w:rFonts w:ascii="Arial" w:hAnsi="Arial" w:cs="Arial"/>
          <w:lang w:val="en-GB"/>
        </w:rPr>
        <w:t xml:space="preserve">the Committee </w:t>
      </w:r>
      <w:r w:rsidR="002F5C75" w:rsidRPr="00CF69CD">
        <w:rPr>
          <w:rFonts w:ascii="Arial" w:hAnsi="Arial" w:cs="Arial"/>
          <w:lang w:val="en-GB"/>
        </w:rPr>
        <w:t xml:space="preserve">may undertake a mission to the territory of the Party concerned with the objective of providing </w:t>
      </w:r>
      <w:r w:rsidR="002F5C75" w:rsidRPr="00CF69CD">
        <w:rPr>
          <w:rFonts w:ascii="Arial" w:hAnsi="Arial" w:cs="Arial"/>
          <w:lang w:val="en-GB"/>
        </w:rPr>
        <w:lastRenderedPageBreak/>
        <w:t xml:space="preserve">advice and assisting the Party concerned on matters of compliance. The Committee considers that paragraph 25 of the annex to decision </w:t>
      </w:r>
      <w:proofErr w:type="gramStart"/>
      <w:r w:rsidR="002F5C75" w:rsidRPr="00CF69CD">
        <w:rPr>
          <w:rFonts w:ascii="Arial" w:hAnsi="Arial" w:cs="Arial"/>
          <w:lang w:val="en-GB"/>
        </w:rPr>
        <w:t>I/7</w:t>
      </w:r>
      <w:proofErr w:type="gramEnd"/>
      <w:r w:rsidR="002F5C75" w:rsidRPr="00CF69CD">
        <w:rPr>
          <w:rFonts w:ascii="Arial" w:hAnsi="Arial" w:cs="Arial"/>
          <w:lang w:val="en-GB"/>
        </w:rPr>
        <w:t xml:space="preserve"> provides the mandate for such a mission.</w:t>
      </w:r>
    </w:p>
    <w:p w14:paraId="13D5C747" w14:textId="77777777" w:rsidR="009D4292" w:rsidRPr="00CF69CD" w:rsidRDefault="009D4292" w:rsidP="00180494">
      <w:pPr>
        <w:spacing w:after="0" w:line="200" w:lineRule="exact"/>
        <w:jc w:val="both"/>
        <w:rPr>
          <w:sz w:val="20"/>
          <w:szCs w:val="20"/>
          <w:lang w:val="en-GB"/>
        </w:rPr>
      </w:pPr>
    </w:p>
    <w:p w14:paraId="128018DD" w14:textId="77777777" w:rsidR="005243F7" w:rsidRPr="00CF69CD" w:rsidRDefault="005243F7" w:rsidP="00180494">
      <w:pPr>
        <w:spacing w:after="0"/>
        <w:jc w:val="both"/>
        <w:rPr>
          <w:rFonts w:ascii="Arial" w:eastAsia="Arial" w:hAnsi="Arial" w:cs="Arial"/>
          <w:b/>
          <w:bCs/>
          <w:color w:val="603A96"/>
          <w:spacing w:val="-5"/>
          <w:w w:val="91"/>
          <w:sz w:val="32"/>
          <w:szCs w:val="32"/>
          <w:lang w:val="en-GB"/>
        </w:rPr>
      </w:pPr>
    </w:p>
    <w:p w14:paraId="5746A0FD" w14:textId="66868D08" w:rsidR="005243F7" w:rsidRPr="00CF69CD" w:rsidRDefault="00EB6CBC" w:rsidP="00180494">
      <w:pPr>
        <w:spacing w:after="0"/>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8</w:t>
      </w:r>
      <w:r w:rsidR="00081817" w:rsidRPr="00CF69CD">
        <w:rPr>
          <w:rFonts w:ascii="Arial" w:eastAsia="Arial" w:hAnsi="Arial" w:cs="Arial"/>
          <w:b/>
          <w:bCs/>
          <w:color w:val="603A96"/>
          <w:spacing w:val="-5"/>
          <w:w w:val="91"/>
          <w:sz w:val="32"/>
          <w:szCs w:val="32"/>
          <w:lang w:val="en-GB"/>
        </w:rPr>
        <w:t>.</w:t>
      </w:r>
      <w:r w:rsidRPr="00CF69CD">
        <w:rPr>
          <w:rFonts w:ascii="Arial" w:eastAsia="Arial" w:hAnsi="Arial" w:cs="Arial"/>
          <w:b/>
          <w:bCs/>
          <w:color w:val="603A96"/>
          <w:spacing w:val="-5"/>
          <w:w w:val="91"/>
          <w:sz w:val="32"/>
          <w:szCs w:val="32"/>
          <w:lang w:val="en-GB"/>
        </w:rPr>
        <w:t>3</w:t>
      </w:r>
      <w:r w:rsidR="00081817" w:rsidRPr="00CF69CD">
        <w:rPr>
          <w:rFonts w:ascii="Arial" w:eastAsia="Arial" w:hAnsi="Arial" w:cs="Arial"/>
          <w:b/>
          <w:bCs/>
          <w:color w:val="603A96"/>
          <w:spacing w:val="-5"/>
          <w:w w:val="91"/>
          <w:sz w:val="32"/>
          <w:szCs w:val="32"/>
          <w:lang w:val="en-GB"/>
        </w:rPr>
        <w:tab/>
      </w:r>
      <w:r w:rsidR="005243F7" w:rsidRPr="00CF69CD">
        <w:rPr>
          <w:rFonts w:ascii="Arial" w:eastAsia="Arial" w:hAnsi="Arial" w:cs="Arial"/>
          <w:b/>
          <w:bCs/>
          <w:color w:val="603A96"/>
          <w:spacing w:val="-5"/>
          <w:w w:val="91"/>
          <w:sz w:val="32"/>
          <w:szCs w:val="32"/>
          <w:lang w:val="en-GB"/>
        </w:rPr>
        <w:t>Committee’s review of the implementation of the MOP decision</w:t>
      </w:r>
    </w:p>
    <w:p w14:paraId="7064EDCC" w14:textId="77777777" w:rsidR="00C64475" w:rsidRPr="00CF69CD" w:rsidRDefault="00C64475" w:rsidP="00180494">
      <w:pPr>
        <w:spacing w:after="0"/>
        <w:jc w:val="both"/>
        <w:rPr>
          <w:rFonts w:ascii="Arial" w:eastAsia="Arial" w:hAnsi="Arial" w:cs="Arial"/>
          <w:b/>
          <w:bCs/>
          <w:color w:val="603A96"/>
          <w:spacing w:val="-5"/>
          <w:w w:val="91"/>
          <w:sz w:val="32"/>
          <w:szCs w:val="32"/>
          <w:lang w:val="en-GB"/>
        </w:rPr>
      </w:pPr>
    </w:p>
    <w:p w14:paraId="4057909F" w14:textId="1D1DF22F" w:rsidR="00F22A44" w:rsidRPr="00CF69CD" w:rsidRDefault="00F22A44"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In order to more effectively examine the follow-up to decisions of the MOP concerning compliance by individual Parties, the Committee will devote a considerable part of one of its meetings each year to a discussion of the implementation of MOP decisions concerning the compliance of individual Parties.</w:t>
      </w:r>
      <w:r w:rsidRPr="00CF69CD">
        <w:rPr>
          <w:rStyle w:val="FootnoteReference"/>
          <w:rFonts w:ascii="Arial" w:hAnsi="Arial" w:cs="Arial"/>
          <w:lang w:val="en-GB"/>
        </w:rPr>
        <w:footnoteReference w:id="36"/>
      </w:r>
    </w:p>
    <w:p w14:paraId="5ADCDC11" w14:textId="77777777" w:rsidR="00F22A44" w:rsidRPr="00CF69CD" w:rsidRDefault="00F22A44" w:rsidP="00180494">
      <w:pPr>
        <w:widowControl/>
        <w:autoSpaceDE w:val="0"/>
        <w:autoSpaceDN w:val="0"/>
        <w:adjustRightInd w:val="0"/>
        <w:spacing w:after="0" w:line="240" w:lineRule="auto"/>
        <w:jc w:val="both"/>
        <w:rPr>
          <w:rFonts w:ascii="Arial" w:hAnsi="Arial" w:cs="Arial"/>
          <w:lang w:val="en-GB"/>
        </w:rPr>
      </w:pPr>
    </w:p>
    <w:p w14:paraId="00FD91E0" w14:textId="3F3D5B0E" w:rsidR="00F22A44" w:rsidRPr="00CF69CD" w:rsidRDefault="00F22A44"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In advance of that meeting, each Party concerned will be invited to inform the Committee about its progress in implementing the MOP decision concerning its compliance up until that time. Any communicant or Party that has submitted a communication or submission giving rise to that MOP decision will also be invited to comment on the progress of the Party concerned.</w:t>
      </w:r>
    </w:p>
    <w:p w14:paraId="2FDB02E6" w14:textId="77777777" w:rsidR="00F22A44" w:rsidRPr="00CF69CD" w:rsidRDefault="00F22A44" w:rsidP="00180494">
      <w:pPr>
        <w:widowControl/>
        <w:autoSpaceDE w:val="0"/>
        <w:autoSpaceDN w:val="0"/>
        <w:adjustRightInd w:val="0"/>
        <w:spacing w:after="0" w:line="240" w:lineRule="auto"/>
        <w:jc w:val="both"/>
        <w:rPr>
          <w:rFonts w:ascii="Arial" w:hAnsi="Arial" w:cs="Arial"/>
          <w:lang w:val="en-GB"/>
        </w:rPr>
      </w:pPr>
    </w:p>
    <w:p w14:paraId="6224B75E" w14:textId="2BFEF0B4" w:rsidR="00F22A44" w:rsidRPr="00CF69CD" w:rsidRDefault="00F22A44"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At the meeting, the Party concerned, communicants or submitting Parties and observers will be invited to participate in the discussion and provide information on the progress made and the remaining challenges in implementing the MOP decision. Where possible, the Committee will use audio conferencing and/or videoconferencing to facilitate the participation of Parties, communicants and observers.</w:t>
      </w:r>
    </w:p>
    <w:p w14:paraId="30E40684" w14:textId="77777777" w:rsidR="00F22A44" w:rsidRPr="00CF69CD" w:rsidRDefault="00F22A44" w:rsidP="00180494">
      <w:pPr>
        <w:widowControl/>
        <w:autoSpaceDE w:val="0"/>
        <w:autoSpaceDN w:val="0"/>
        <w:adjustRightInd w:val="0"/>
        <w:spacing w:after="0" w:line="240" w:lineRule="auto"/>
        <w:jc w:val="both"/>
        <w:rPr>
          <w:rFonts w:ascii="Arial" w:hAnsi="Arial" w:cs="Arial"/>
          <w:lang w:val="en-GB"/>
        </w:rPr>
      </w:pPr>
    </w:p>
    <w:p w14:paraId="3FD198C8" w14:textId="02C73768" w:rsidR="00F22A44" w:rsidRPr="00CF69CD" w:rsidRDefault="00F22A44" w:rsidP="00180494">
      <w:pPr>
        <w:widowControl/>
        <w:autoSpaceDE w:val="0"/>
        <w:autoSpaceDN w:val="0"/>
        <w:adjustRightInd w:val="0"/>
        <w:spacing w:after="0" w:line="240" w:lineRule="auto"/>
        <w:jc w:val="both"/>
        <w:rPr>
          <w:rFonts w:ascii="Arial" w:hAnsi="Arial" w:cs="Arial"/>
          <w:lang w:val="en-GB"/>
        </w:rPr>
      </w:pPr>
      <w:r w:rsidRPr="00CF69CD">
        <w:rPr>
          <w:rFonts w:ascii="Arial" w:hAnsi="Arial" w:cs="Arial"/>
          <w:lang w:val="en-GB"/>
        </w:rPr>
        <w:t xml:space="preserve">When appropriate, the Committee may seek the services of experts and advisers, as set out in paragraph 25 (d) of the annex to decision </w:t>
      </w:r>
      <w:proofErr w:type="gramStart"/>
      <w:r w:rsidRPr="00CF69CD">
        <w:rPr>
          <w:rFonts w:ascii="Arial" w:hAnsi="Arial" w:cs="Arial"/>
          <w:lang w:val="en-GB"/>
        </w:rPr>
        <w:t>I/7</w:t>
      </w:r>
      <w:proofErr w:type="gramEnd"/>
      <w:r w:rsidRPr="00CF69CD">
        <w:rPr>
          <w:rFonts w:ascii="Arial" w:hAnsi="Arial" w:cs="Arial"/>
          <w:lang w:val="en-GB"/>
        </w:rPr>
        <w:t>.</w:t>
      </w:r>
    </w:p>
    <w:p w14:paraId="66DF0ACB" w14:textId="77777777" w:rsidR="00F22A44" w:rsidRPr="00CF69CD" w:rsidRDefault="00F22A44" w:rsidP="00180494">
      <w:pPr>
        <w:spacing w:after="0"/>
        <w:jc w:val="both"/>
        <w:rPr>
          <w:rFonts w:ascii="Arial" w:eastAsia="Arial" w:hAnsi="Arial" w:cs="Arial"/>
          <w:b/>
          <w:bCs/>
          <w:color w:val="603A96"/>
          <w:spacing w:val="-5"/>
          <w:w w:val="91"/>
          <w:sz w:val="32"/>
          <w:szCs w:val="32"/>
          <w:lang w:val="en-GB"/>
        </w:rPr>
      </w:pPr>
    </w:p>
    <w:p w14:paraId="54506344" w14:textId="52DD5481" w:rsidR="005243F7" w:rsidRPr="00CF69CD" w:rsidRDefault="00EB6CBC" w:rsidP="00180494">
      <w:pPr>
        <w:spacing w:after="0"/>
        <w:jc w:val="both"/>
        <w:rPr>
          <w:rFonts w:ascii="Arial" w:eastAsia="Arial" w:hAnsi="Arial" w:cs="Arial"/>
          <w:b/>
          <w:bCs/>
          <w:color w:val="603A96"/>
          <w:spacing w:val="-5"/>
          <w:w w:val="91"/>
          <w:sz w:val="32"/>
          <w:szCs w:val="32"/>
          <w:lang w:val="en-GB"/>
        </w:rPr>
      </w:pPr>
      <w:r w:rsidRPr="00CF69CD">
        <w:rPr>
          <w:rFonts w:ascii="Arial" w:eastAsia="Arial" w:hAnsi="Arial" w:cs="Arial"/>
          <w:b/>
          <w:bCs/>
          <w:color w:val="603A96"/>
          <w:spacing w:val="-5"/>
          <w:w w:val="91"/>
          <w:sz w:val="32"/>
          <w:szCs w:val="32"/>
          <w:lang w:val="en-GB"/>
        </w:rPr>
        <w:t>8</w:t>
      </w:r>
      <w:r w:rsidR="00081817" w:rsidRPr="00CF69CD">
        <w:rPr>
          <w:rFonts w:ascii="Arial" w:eastAsia="Arial" w:hAnsi="Arial" w:cs="Arial"/>
          <w:b/>
          <w:bCs/>
          <w:color w:val="603A96"/>
          <w:spacing w:val="-5"/>
          <w:w w:val="91"/>
          <w:sz w:val="32"/>
          <w:szCs w:val="32"/>
          <w:lang w:val="en-GB"/>
        </w:rPr>
        <w:t>.</w:t>
      </w:r>
      <w:r w:rsidRPr="00CF69CD">
        <w:rPr>
          <w:rFonts w:ascii="Arial" w:eastAsia="Arial" w:hAnsi="Arial" w:cs="Arial"/>
          <w:b/>
          <w:bCs/>
          <w:color w:val="603A96"/>
          <w:spacing w:val="-5"/>
          <w:w w:val="91"/>
          <w:sz w:val="32"/>
          <w:szCs w:val="32"/>
          <w:lang w:val="en-GB"/>
        </w:rPr>
        <w:t>4</w:t>
      </w:r>
      <w:r w:rsidR="00081817" w:rsidRPr="00CF69CD">
        <w:rPr>
          <w:rFonts w:ascii="Arial" w:eastAsia="Arial" w:hAnsi="Arial" w:cs="Arial"/>
          <w:b/>
          <w:bCs/>
          <w:color w:val="603A96"/>
          <w:spacing w:val="-5"/>
          <w:w w:val="91"/>
          <w:sz w:val="32"/>
          <w:szCs w:val="32"/>
          <w:lang w:val="en-GB"/>
        </w:rPr>
        <w:tab/>
      </w:r>
      <w:r w:rsidR="00286E70" w:rsidRPr="00CF69CD">
        <w:rPr>
          <w:rFonts w:ascii="Arial" w:eastAsia="Arial" w:hAnsi="Arial" w:cs="Arial"/>
          <w:b/>
          <w:bCs/>
          <w:color w:val="603A96"/>
          <w:spacing w:val="-5"/>
          <w:w w:val="91"/>
          <w:sz w:val="32"/>
          <w:szCs w:val="32"/>
          <w:lang w:val="en-GB"/>
        </w:rPr>
        <w:t xml:space="preserve">Report </w:t>
      </w:r>
      <w:r w:rsidR="00A83EC6" w:rsidRPr="00CF69CD">
        <w:rPr>
          <w:rFonts w:ascii="Arial" w:eastAsia="Arial" w:hAnsi="Arial" w:cs="Arial"/>
          <w:b/>
          <w:bCs/>
          <w:color w:val="603A96"/>
          <w:spacing w:val="-5"/>
          <w:w w:val="91"/>
          <w:sz w:val="32"/>
          <w:szCs w:val="32"/>
          <w:lang w:val="en-GB"/>
        </w:rPr>
        <w:t>to MOP on implementation of MOP decision</w:t>
      </w:r>
    </w:p>
    <w:p w14:paraId="4BDDC49B" w14:textId="77777777" w:rsidR="009D4292" w:rsidRPr="00CF69CD" w:rsidRDefault="009D4292" w:rsidP="00180494">
      <w:pPr>
        <w:spacing w:after="0" w:line="280" w:lineRule="exact"/>
        <w:jc w:val="both"/>
        <w:rPr>
          <w:sz w:val="28"/>
          <w:szCs w:val="28"/>
          <w:lang w:val="en-GB"/>
        </w:rPr>
      </w:pPr>
    </w:p>
    <w:p w14:paraId="771F9495" w14:textId="518E1D95" w:rsidR="00F22A44" w:rsidRPr="00CF69CD" w:rsidRDefault="00A83EC6" w:rsidP="00180494">
      <w:pPr>
        <w:spacing w:after="0" w:line="280" w:lineRule="exact"/>
        <w:jc w:val="both"/>
        <w:rPr>
          <w:rFonts w:ascii="Arial" w:hAnsi="Arial" w:cs="Arial"/>
          <w:lang w:val="en-GB"/>
        </w:rPr>
      </w:pPr>
      <w:r w:rsidRPr="00CF69CD">
        <w:rPr>
          <w:rFonts w:ascii="Arial" w:hAnsi="Arial" w:cs="Arial"/>
          <w:lang w:val="en-GB"/>
        </w:rPr>
        <w:t>In advance of each session of the MOP, the Committee prepares a report on the Party’s progress during the intersessional period to implement the MOP decision concerning its compliance. The Party concerned, as well as communicants and observers, are given the opportunity to comment on the Committee’s draft report before it is finalized.</w:t>
      </w:r>
    </w:p>
    <w:p w14:paraId="6C5218E7" w14:textId="77777777" w:rsidR="00286E70" w:rsidRPr="00CF69CD" w:rsidRDefault="00286E70" w:rsidP="00180494">
      <w:pPr>
        <w:spacing w:after="0" w:line="280" w:lineRule="exact"/>
        <w:jc w:val="both"/>
        <w:rPr>
          <w:rFonts w:ascii="Arial" w:hAnsi="Arial" w:cs="Arial"/>
          <w:lang w:val="en-GB"/>
        </w:rPr>
      </w:pPr>
    </w:p>
    <w:p w14:paraId="24925273" w14:textId="77777777" w:rsidR="00286E70" w:rsidRPr="00CF69CD" w:rsidRDefault="00286E70" w:rsidP="00180494">
      <w:pPr>
        <w:spacing w:after="0" w:line="280" w:lineRule="exact"/>
        <w:jc w:val="both"/>
        <w:rPr>
          <w:rFonts w:ascii="Arial" w:hAnsi="Arial" w:cs="Arial"/>
        </w:rPr>
      </w:pPr>
    </w:p>
    <w:p w14:paraId="30C643F9" w14:textId="77777777" w:rsidR="009D4292" w:rsidRPr="00CF69CD" w:rsidRDefault="009D4292" w:rsidP="00180494">
      <w:pPr>
        <w:spacing w:after="0" w:line="200" w:lineRule="exact"/>
        <w:jc w:val="both"/>
        <w:rPr>
          <w:sz w:val="20"/>
          <w:szCs w:val="20"/>
          <w:lang w:val="en-GB"/>
        </w:rPr>
      </w:pPr>
    </w:p>
    <w:p w14:paraId="412A7EAC" w14:textId="77777777" w:rsidR="009D4292" w:rsidRPr="00CF69CD" w:rsidRDefault="009D4292" w:rsidP="00180494">
      <w:pPr>
        <w:spacing w:after="0" w:line="200" w:lineRule="exact"/>
        <w:jc w:val="both"/>
        <w:rPr>
          <w:sz w:val="20"/>
          <w:szCs w:val="20"/>
          <w:lang w:val="en-GB"/>
        </w:rPr>
      </w:pPr>
    </w:p>
    <w:p w14:paraId="54F1FDC9" w14:textId="55DA5925" w:rsidR="009D4292" w:rsidRPr="00CF69CD" w:rsidRDefault="009D4292" w:rsidP="00180494">
      <w:pPr>
        <w:spacing w:after="0"/>
        <w:jc w:val="both"/>
        <w:rPr>
          <w:rFonts w:ascii="Arial" w:hAnsi="Arial" w:cs="Arial"/>
          <w:lang w:val="en-GB"/>
        </w:rPr>
      </w:pPr>
    </w:p>
    <w:p w14:paraId="62A1E082" w14:textId="77777777" w:rsidR="009D4292" w:rsidRPr="00CF69CD" w:rsidRDefault="009D4292" w:rsidP="00180494">
      <w:pPr>
        <w:spacing w:after="0"/>
        <w:jc w:val="both"/>
        <w:rPr>
          <w:rFonts w:ascii="Arial" w:hAnsi="Arial" w:cs="Arial"/>
          <w:lang w:val="en-GB"/>
        </w:rPr>
      </w:pPr>
    </w:p>
    <w:p w14:paraId="0D9A4B70" w14:textId="77777777" w:rsidR="009D4292" w:rsidRPr="00CF69CD" w:rsidRDefault="009D4292" w:rsidP="00180494">
      <w:pPr>
        <w:spacing w:after="0" w:line="200" w:lineRule="exact"/>
        <w:jc w:val="both"/>
        <w:rPr>
          <w:lang w:val="en-GB"/>
        </w:rPr>
      </w:pPr>
    </w:p>
    <w:p w14:paraId="734CB2B2" w14:textId="77777777" w:rsidR="009D4292" w:rsidRPr="00CF69CD" w:rsidRDefault="009D4292" w:rsidP="00180494">
      <w:pPr>
        <w:spacing w:after="0" w:line="200" w:lineRule="exact"/>
        <w:jc w:val="both"/>
        <w:rPr>
          <w:sz w:val="20"/>
          <w:szCs w:val="20"/>
          <w:lang w:val="en-GB"/>
        </w:rPr>
      </w:pPr>
    </w:p>
    <w:p w14:paraId="60703A8B" w14:textId="77777777" w:rsidR="009D4292" w:rsidRPr="00CF69CD" w:rsidRDefault="009D4292" w:rsidP="00180494">
      <w:pPr>
        <w:spacing w:after="0" w:line="200" w:lineRule="exact"/>
        <w:jc w:val="both"/>
        <w:rPr>
          <w:sz w:val="20"/>
          <w:szCs w:val="20"/>
          <w:lang w:val="en-GB"/>
        </w:rPr>
      </w:pPr>
    </w:p>
    <w:p w14:paraId="4C82C548" w14:textId="77777777" w:rsidR="009D4292" w:rsidRPr="00CF69CD" w:rsidRDefault="009D4292" w:rsidP="00180494">
      <w:pPr>
        <w:spacing w:after="0" w:line="200" w:lineRule="exact"/>
        <w:jc w:val="both"/>
        <w:rPr>
          <w:sz w:val="20"/>
          <w:szCs w:val="20"/>
          <w:lang w:val="en-GB"/>
        </w:rPr>
      </w:pPr>
    </w:p>
    <w:p w14:paraId="4FD72C61" w14:textId="77777777" w:rsidR="009D4292" w:rsidRPr="00CF69CD" w:rsidRDefault="009D4292" w:rsidP="00180494">
      <w:pPr>
        <w:spacing w:after="0" w:line="200" w:lineRule="exact"/>
        <w:jc w:val="both"/>
        <w:rPr>
          <w:sz w:val="20"/>
          <w:szCs w:val="20"/>
          <w:lang w:val="en-GB"/>
        </w:rPr>
      </w:pPr>
    </w:p>
    <w:p w14:paraId="0CCE5B2F" w14:textId="77777777" w:rsidR="009D4292" w:rsidRPr="00CF69CD" w:rsidRDefault="009D4292" w:rsidP="00180494">
      <w:pPr>
        <w:spacing w:after="0" w:line="200" w:lineRule="exact"/>
        <w:jc w:val="both"/>
        <w:rPr>
          <w:sz w:val="20"/>
          <w:szCs w:val="20"/>
          <w:lang w:val="en-GB"/>
        </w:rPr>
      </w:pPr>
    </w:p>
    <w:p w14:paraId="638CDAA9" w14:textId="688AF728" w:rsidR="00D61C89" w:rsidRPr="00CF69CD" w:rsidRDefault="00D61C89" w:rsidP="00180494">
      <w:pPr>
        <w:jc w:val="both"/>
        <w:rPr>
          <w:sz w:val="20"/>
          <w:szCs w:val="20"/>
          <w:lang w:val="en-GB"/>
        </w:rPr>
      </w:pPr>
      <w:r w:rsidRPr="00CF69CD">
        <w:rPr>
          <w:sz w:val="20"/>
          <w:szCs w:val="20"/>
          <w:lang w:val="en-GB"/>
        </w:rPr>
        <w:br w:type="page"/>
      </w:r>
    </w:p>
    <w:p w14:paraId="3638A0EF" w14:textId="77777777" w:rsidR="009D4292" w:rsidRPr="00CF69CD" w:rsidRDefault="009D4292" w:rsidP="00180494">
      <w:pPr>
        <w:spacing w:after="0" w:line="200" w:lineRule="exact"/>
        <w:jc w:val="both"/>
        <w:rPr>
          <w:sz w:val="20"/>
          <w:szCs w:val="20"/>
          <w:lang w:val="en-GB"/>
        </w:rPr>
      </w:pPr>
    </w:p>
    <w:p w14:paraId="6F37F9E3" w14:textId="77777777" w:rsidR="009D4292" w:rsidRPr="00CF69CD" w:rsidRDefault="009D4292" w:rsidP="00180494">
      <w:pPr>
        <w:spacing w:after="0"/>
        <w:jc w:val="both"/>
        <w:rPr>
          <w:lang w:val="en-GB"/>
        </w:rPr>
        <w:sectPr w:rsidR="009D4292" w:rsidRPr="00CF69CD" w:rsidSect="00180494">
          <w:headerReference w:type="even" r:id="rId29"/>
          <w:headerReference w:type="default" r:id="rId30"/>
          <w:footerReference w:type="default" r:id="rId31"/>
          <w:headerReference w:type="first" r:id="rId32"/>
          <w:type w:val="continuous"/>
          <w:pgSz w:w="11920" w:h="16840"/>
          <w:pgMar w:top="900" w:right="1430" w:bottom="280" w:left="1360" w:header="720" w:footer="720" w:gutter="0"/>
          <w:cols w:space="720"/>
        </w:sectPr>
      </w:pPr>
      <w:bookmarkStart w:id="24" w:name="_TOC_250014"/>
    </w:p>
    <w:p w14:paraId="517A5E8B" w14:textId="77777777" w:rsidR="009D4292" w:rsidRPr="00CF69CD" w:rsidRDefault="009D4292" w:rsidP="00180494">
      <w:pPr>
        <w:spacing w:after="0" w:line="200" w:lineRule="exact"/>
        <w:jc w:val="both"/>
        <w:rPr>
          <w:sz w:val="20"/>
          <w:szCs w:val="20"/>
          <w:lang w:val="en-GB"/>
        </w:rPr>
      </w:pPr>
    </w:p>
    <w:p w14:paraId="28B97BD4" w14:textId="3ED3C063" w:rsidR="00D61C89" w:rsidRPr="00CF69CD" w:rsidRDefault="00D61C89" w:rsidP="004561D3">
      <w:pPr>
        <w:tabs>
          <w:tab w:val="left" w:pos="8364"/>
          <w:tab w:val="left" w:pos="9639"/>
        </w:tabs>
        <w:spacing w:after="0"/>
        <w:ind w:right="1141"/>
        <w:jc w:val="both"/>
        <w:rPr>
          <w:rFonts w:ascii="Arial"/>
          <w:b/>
          <w:color w:val="40AD49"/>
          <w:spacing w:val="-9"/>
          <w:w w:val="95"/>
          <w:sz w:val="52"/>
          <w:lang w:val="en-GB"/>
        </w:rPr>
      </w:pPr>
      <w:r w:rsidRPr="00CF69CD">
        <w:rPr>
          <w:rFonts w:ascii="Arial"/>
          <w:b/>
          <w:color w:val="40AD49"/>
          <w:spacing w:val="-9"/>
          <w:w w:val="95"/>
          <w:sz w:val="52"/>
          <w:lang w:val="en-GB"/>
        </w:rPr>
        <w:t xml:space="preserve">Communications </w:t>
      </w:r>
      <w:r w:rsidRPr="00CF69CD">
        <w:rPr>
          <w:rFonts w:ascii="Arial"/>
          <w:b/>
          <w:color w:val="40AD49"/>
          <w:spacing w:val="-9"/>
          <w:w w:val="95"/>
          <w:sz w:val="52"/>
          <w:lang w:val="en-GB"/>
        </w:rPr>
        <w:t>–</w:t>
      </w:r>
      <w:r w:rsidRPr="00CF69CD">
        <w:rPr>
          <w:rFonts w:ascii="Arial"/>
          <w:b/>
          <w:color w:val="40AD49"/>
          <w:spacing w:val="-9"/>
          <w:w w:val="95"/>
          <w:sz w:val="52"/>
          <w:lang w:val="en-GB"/>
        </w:rPr>
        <w:t xml:space="preserve"> useful information for the public and the </w:t>
      </w:r>
      <w:r w:rsidR="006C7CD3" w:rsidRPr="00CF69CD">
        <w:rPr>
          <w:rFonts w:ascii="Arial"/>
          <w:b/>
          <w:color w:val="40AD49"/>
          <w:spacing w:val="-9"/>
          <w:w w:val="95"/>
          <w:sz w:val="52"/>
          <w:lang w:val="en-GB"/>
        </w:rPr>
        <w:t xml:space="preserve">Party </w:t>
      </w:r>
      <w:r w:rsidRPr="00CF69CD">
        <w:rPr>
          <w:rFonts w:ascii="Arial"/>
          <w:b/>
          <w:color w:val="40AD49"/>
          <w:spacing w:val="-9"/>
          <w:w w:val="95"/>
          <w:sz w:val="52"/>
          <w:lang w:val="en-GB"/>
        </w:rPr>
        <w:t>concerned</w:t>
      </w:r>
    </w:p>
    <w:p w14:paraId="423FE824" w14:textId="77777777" w:rsidR="00D61C89" w:rsidRPr="00CF69CD" w:rsidRDefault="00D61C89" w:rsidP="004561D3">
      <w:pPr>
        <w:spacing w:after="0" w:line="577" w:lineRule="exact"/>
        <w:ind w:right="1141"/>
        <w:jc w:val="both"/>
        <w:rPr>
          <w:rFonts w:ascii="Arial" w:eastAsia="Arial" w:hAnsi="Arial" w:cs="Arial"/>
          <w:b/>
          <w:bCs/>
          <w:color w:val="40AD49"/>
          <w:spacing w:val="-13"/>
          <w:w w:val="90"/>
          <w:position w:val="-1"/>
          <w:sz w:val="52"/>
          <w:szCs w:val="52"/>
          <w:lang w:val="en-GB"/>
        </w:rPr>
      </w:pPr>
    </w:p>
    <w:p w14:paraId="5E89D5AF" w14:textId="6A5332E9" w:rsidR="009D4292" w:rsidRPr="00CF69CD" w:rsidRDefault="00176F04" w:rsidP="004561D3">
      <w:pPr>
        <w:spacing w:after="0" w:line="577" w:lineRule="exact"/>
        <w:ind w:right="1141"/>
        <w:jc w:val="both"/>
        <w:rPr>
          <w:rFonts w:ascii="Arial" w:eastAsia="Arial" w:hAnsi="Arial" w:cs="Arial"/>
          <w:sz w:val="32"/>
          <w:szCs w:val="32"/>
          <w:lang w:val="en-GB"/>
        </w:rPr>
      </w:pPr>
      <w:r w:rsidRPr="00CF69CD">
        <w:rPr>
          <w:rFonts w:ascii="Arial" w:eastAsia="Arial" w:hAnsi="Arial" w:cs="Arial"/>
          <w:b/>
          <w:bCs/>
          <w:color w:val="40AD49"/>
          <w:spacing w:val="-13"/>
          <w:w w:val="90"/>
          <w:position w:val="-1"/>
          <w:sz w:val="32"/>
          <w:szCs w:val="32"/>
          <w:lang w:val="en-GB"/>
        </w:rPr>
        <w:t>Summary of k</w:t>
      </w:r>
      <w:r w:rsidR="002F5C75" w:rsidRPr="00CF69CD">
        <w:rPr>
          <w:rFonts w:ascii="Arial" w:eastAsia="Arial" w:hAnsi="Arial" w:cs="Arial"/>
          <w:b/>
          <w:bCs/>
          <w:color w:val="40AD49"/>
          <w:spacing w:val="-7"/>
          <w:w w:val="90"/>
          <w:position w:val="-1"/>
          <w:sz w:val="32"/>
          <w:szCs w:val="32"/>
          <w:lang w:val="en-GB"/>
        </w:rPr>
        <w:t>e</w:t>
      </w:r>
      <w:r w:rsidR="002F5C75" w:rsidRPr="00CF69CD">
        <w:rPr>
          <w:rFonts w:ascii="Arial" w:eastAsia="Arial" w:hAnsi="Arial" w:cs="Arial"/>
          <w:b/>
          <w:bCs/>
          <w:color w:val="40AD49"/>
          <w:w w:val="90"/>
          <w:position w:val="-1"/>
          <w:sz w:val="32"/>
          <w:szCs w:val="32"/>
          <w:lang w:val="en-GB"/>
        </w:rPr>
        <w:t>y</w:t>
      </w:r>
      <w:r w:rsidR="002F5C75" w:rsidRPr="00CF69CD">
        <w:rPr>
          <w:rFonts w:ascii="Arial" w:eastAsia="Arial" w:hAnsi="Arial" w:cs="Arial"/>
          <w:b/>
          <w:bCs/>
          <w:color w:val="40AD49"/>
          <w:spacing w:val="4"/>
          <w:w w:val="90"/>
          <w:position w:val="-1"/>
          <w:sz w:val="32"/>
          <w:szCs w:val="32"/>
          <w:lang w:val="en-GB"/>
        </w:rPr>
        <w:t xml:space="preserve"> </w:t>
      </w:r>
      <w:r w:rsidR="002F5C75" w:rsidRPr="00CF69CD">
        <w:rPr>
          <w:rFonts w:ascii="Arial" w:eastAsia="Arial" w:hAnsi="Arial" w:cs="Arial"/>
          <w:b/>
          <w:bCs/>
          <w:color w:val="40AD49"/>
          <w:position w:val="-1"/>
          <w:sz w:val="32"/>
          <w:szCs w:val="32"/>
          <w:lang w:val="en-GB"/>
        </w:rPr>
        <w:t>points</w:t>
      </w:r>
      <w:bookmarkEnd w:id="24"/>
    </w:p>
    <w:p w14:paraId="68D77696" w14:textId="77777777" w:rsidR="009D4292" w:rsidRPr="00CF69CD" w:rsidRDefault="009D4292" w:rsidP="004561D3">
      <w:pPr>
        <w:spacing w:after="0" w:line="200" w:lineRule="exact"/>
        <w:ind w:right="1141"/>
        <w:jc w:val="both"/>
        <w:rPr>
          <w:sz w:val="20"/>
          <w:szCs w:val="20"/>
          <w:lang w:val="en-GB"/>
        </w:rPr>
      </w:pPr>
    </w:p>
    <w:p w14:paraId="2CED346E" w14:textId="77777777" w:rsidR="009D4292" w:rsidRPr="00CF69CD" w:rsidRDefault="009D4292" w:rsidP="004561D3">
      <w:pPr>
        <w:spacing w:after="0" w:line="200" w:lineRule="exact"/>
        <w:ind w:right="1141"/>
        <w:jc w:val="both"/>
        <w:rPr>
          <w:sz w:val="20"/>
          <w:szCs w:val="20"/>
          <w:lang w:val="en-GB"/>
        </w:rPr>
      </w:pPr>
    </w:p>
    <w:p w14:paraId="230134EF" w14:textId="77777777" w:rsidR="009D4292" w:rsidRPr="00CF69CD" w:rsidRDefault="009D4292" w:rsidP="004561D3">
      <w:pPr>
        <w:spacing w:after="0" w:line="280" w:lineRule="exact"/>
        <w:ind w:right="1141"/>
        <w:jc w:val="both"/>
        <w:rPr>
          <w:lang w:val="en-GB"/>
        </w:rPr>
      </w:pPr>
    </w:p>
    <w:tbl>
      <w:tblPr>
        <w:tblW w:w="0" w:type="auto"/>
        <w:tblInd w:w="115" w:type="dxa"/>
        <w:tblLayout w:type="fixed"/>
        <w:tblCellMar>
          <w:left w:w="0" w:type="dxa"/>
          <w:right w:w="0" w:type="dxa"/>
        </w:tblCellMar>
        <w:tblLook w:val="01E0" w:firstRow="1" w:lastRow="1" w:firstColumn="1" w:lastColumn="1" w:noHBand="0" w:noVBand="0"/>
      </w:tblPr>
      <w:tblGrid>
        <w:gridCol w:w="9818"/>
      </w:tblGrid>
      <w:tr w:rsidR="009D4292" w:rsidRPr="00CF69CD" w14:paraId="5A8964F0" w14:textId="77777777" w:rsidTr="00B14F41">
        <w:trPr>
          <w:trHeight w:hRule="exact" w:val="1344"/>
        </w:trPr>
        <w:tc>
          <w:tcPr>
            <w:tcW w:w="9818" w:type="dxa"/>
            <w:tcBorders>
              <w:top w:val="nil"/>
              <w:left w:val="single" w:sz="8" w:space="0" w:color="40AD49"/>
              <w:bottom w:val="single" w:sz="8" w:space="0" w:color="40AD49"/>
              <w:right w:val="single" w:sz="8" w:space="0" w:color="40AD49"/>
            </w:tcBorders>
            <w:shd w:val="clear" w:color="auto" w:fill="D8E9D2"/>
          </w:tcPr>
          <w:p w14:paraId="0058678E" w14:textId="7A9A7378"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xml:space="preserve">• The compliance mechanism entered into force with regard to communications from the public on 23 October 2003. Communications may concern facts that occurred before this </w:t>
            </w:r>
            <w:proofErr w:type="gramStart"/>
            <w:r w:rsidRPr="00CF69CD">
              <w:rPr>
                <w:rFonts w:ascii="Arial" w:hAnsi="Arial" w:cs="Arial"/>
                <w:lang w:val="en-GB"/>
              </w:rPr>
              <w:t>date</w:t>
            </w:r>
            <w:r w:rsidR="00263BC6" w:rsidRPr="00CF69CD">
              <w:rPr>
                <w:rFonts w:ascii="Arial" w:hAnsi="Arial" w:cs="Arial"/>
                <w:lang w:val="en-GB"/>
              </w:rPr>
              <w:t>,</w:t>
            </w:r>
            <w:proofErr w:type="gramEnd"/>
            <w:r w:rsidR="00263BC6" w:rsidRPr="00CF69CD">
              <w:rPr>
                <w:rFonts w:ascii="Arial" w:hAnsi="Arial" w:cs="Arial"/>
                <w:lang w:val="en-GB"/>
              </w:rPr>
              <w:t xml:space="preserve"> so long as the Party concerned was a Party to the Convention at the date those facts occurred.</w:t>
            </w:r>
          </w:p>
        </w:tc>
      </w:tr>
      <w:tr w:rsidR="009D4292" w:rsidRPr="00CF69CD" w14:paraId="5BDF5976" w14:textId="77777777" w:rsidTr="00B14F41">
        <w:trPr>
          <w:trHeight w:hRule="exact" w:val="1632"/>
        </w:trPr>
        <w:tc>
          <w:tcPr>
            <w:tcW w:w="9818" w:type="dxa"/>
            <w:tcBorders>
              <w:top w:val="single" w:sz="8" w:space="0" w:color="40AD49"/>
              <w:left w:val="single" w:sz="8" w:space="0" w:color="40AD49"/>
              <w:bottom w:val="single" w:sz="8" w:space="0" w:color="40AD49"/>
              <w:right w:val="single" w:sz="8" w:space="0" w:color="40AD49"/>
            </w:tcBorders>
          </w:tcPr>
          <w:p w14:paraId="63F2276C" w14:textId="72741DA9"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Only Parties to the Convention have legal obligations under it, and therefore issues of compliance arise only with respect to Parties. Signatories and other States which are not Parties to the Convention do not have legal obligations under it and any communication addressing the extent to which they apply the Convention or their failure to do so falls outside the competence of the Compliance Committee.</w:t>
            </w:r>
          </w:p>
        </w:tc>
      </w:tr>
      <w:tr w:rsidR="009D4292" w:rsidRPr="00CF69CD" w14:paraId="6DF3DE3B" w14:textId="77777777" w:rsidTr="00B14F41">
        <w:trPr>
          <w:trHeight w:hRule="exact" w:val="1056"/>
        </w:trPr>
        <w:tc>
          <w:tcPr>
            <w:tcW w:w="9818" w:type="dxa"/>
            <w:tcBorders>
              <w:top w:val="single" w:sz="8" w:space="0" w:color="40AD49"/>
              <w:left w:val="single" w:sz="8" w:space="0" w:color="40AD49"/>
              <w:bottom w:val="single" w:sz="8" w:space="0" w:color="40AD49"/>
              <w:right w:val="single" w:sz="8" w:space="0" w:color="40AD49"/>
            </w:tcBorders>
            <w:shd w:val="clear" w:color="auto" w:fill="D8E9D2"/>
          </w:tcPr>
          <w:p w14:paraId="2277EE0B" w14:textId="23F133D8"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xml:space="preserve">• Except by way of background information, communications should address only actions, omissions, events or situations which occurred when the State in question </w:t>
            </w:r>
            <w:r w:rsidR="00CD6730" w:rsidRPr="00CF69CD">
              <w:rPr>
                <w:rFonts w:ascii="Arial" w:hAnsi="Arial" w:cs="Arial"/>
                <w:lang w:val="en-GB"/>
              </w:rPr>
              <w:t>had</w:t>
            </w:r>
            <w:r w:rsidRPr="00CF69CD">
              <w:rPr>
                <w:rFonts w:ascii="Arial" w:hAnsi="Arial" w:cs="Arial"/>
                <w:lang w:val="en-GB"/>
              </w:rPr>
              <w:t xml:space="preserve"> legal obligation</w:t>
            </w:r>
            <w:r w:rsidR="00CD6730" w:rsidRPr="00CF69CD">
              <w:rPr>
                <w:rFonts w:ascii="Arial" w:hAnsi="Arial" w:cs="Arial"/>
                <w:lang w:val="en-GB"/>
              </w:rPr>
              <w:t>s</w:t>
            </w:r>
            <w:r w:rsidRPr="00CF69CD">
              <w:rPr>
                <w:rFonts w:ascii="Arial" w:hAnsi="Arial" w:cs="Arial"/>
                <w:lang w:val="en-GB"/>
              </w:rPr>
              <w:t xml:space="preserve"> under the Convention, i.e. after it became a Party.</w:t>
            </w:r>
          </w:p>
        </w:tc>
      </w:tr>
      <w:tr w:rsidR="009D4292" w:rsidRPr="00CF69CD" w14:paraId="2EE5446A" w14:textId="77777777" w:rsidTr="00B14F41">
        <w:trPr>
          <w:trHeight w:hRule="exact" w:val="1920"/>
        </w:trPr>
        <w:tc>
          <w:tcPr>
            <w:tcW w:w="9818" w:type="dxa"/>
            <w:tcBorders>
              <w:top w:val="single" w:sz="8" w:space="0" w:color="40AD49"/>
              <w:left w:val="single" w:sz="8" w:space="0" w:color="40AD49"/>
              <w:bottom w:val="single" w:sz="8" w:space="0" w:color="40AD49"/>
              <w:right w:val="single" w:sz="8" w:space="0" w:color="40AD49"/>
            </w:tcBorders>
          </w:tcPr>
          <w:p w14:paraId="3FA16D27" w14:textId="30F14766"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xml:space="preserve">• In considering any communication from the public, the Compliance Committee will take into account the extent to which any domestic remedy (i.e. </w:t>
            </w:r>
            <w:r w:rsidR="00CD6730" w:rsidRPr="00CF69CD">
              <w:rPr>
                <w:rFonts w:ascii="Arial" w:hAnsi="Arial" w:cs="Arial"/>
                <w:lang w:val="en-GB"/>
              </w:rPr>
              <w:t xml:space="preserve">domestic </w:t>
            </w:r>
            <w:r w:rsidRPr="00CF69CD">
              <w:rPr>
                <w:rFonts w:ascii="Arial" w:hAnsi="Arial" w:cs="Arial"/>
                <w:lang w:val="en-GB"/>
              </w:rPr>
              <w:t xml:space="preserve">review or appeals process) </w:t>
            </w:r>
            <w:r w:rsidR="00CD6730" w:rsidRPr="00CF69CD">
              <w:rPr>
                <w:rFonts w:ascii="Arial" w:hAnsi="Arial" w:cs="Arial"/>
                <w:lang w:val="en-GB"/>
              </w:rPr>
              <w:t xml:space="preserve">is </w:t>
            </w:r>
            <w:r w:rsidRPr="00CF69CD">
              <w:rPr>
                <w:rFonts w:ascii="Arial" w:hAnsi="Arial" w:cs="Arial"/>
                <w:lang w:val="en-GB"/>
              </w:rPr>
              <w:t xml:space="preserve">available to </w:t>
            </w:r>
            <w:r w:rsidR="00CD6730" w:rsidRPr="00CF69CD">
              <w:rPr>
                <w:rFonts w:ascii="Arial" w:hAnsi="Arial" w:cs="Arial"/>
                <w:lang w:val="en-GB"/>
              </w:rPr>
              <w:t>address the issues raised in the communication</w:t>
            </w:r>
            <w:r w:rsidRPr="00CF69CD">
              <w:rPr>
                <w:rFonts w:ascii="Arial" w:hAnsi="Arial" w:cs="Arial"/>
                <w:lang w:val="en-GB"/>
              </w:rPr>
              <w:t xml:space="preserve">, except where such a remedy would </w:t>
            </w:r>
            <w:r w:rsidR="00CD6730" w:rsidRPr="00CF69CD">
              <w:rPr>
                <w:rFonts w:ascii="Arial" w:hAnsi="Arial" w:cs="Arial"/>
                <w:lang w:val="en-GB"/>
              </w:rPr>
              <w:t>be</w:t>
            </w:r>
            <w:r w:rsidRPr="00CF69CD">
              <w:rPr>
                <w:rFonts w:ascii="Arial" w:hAnsi="Arial" w:cs="Arial"/>
                <w:lang w:val="en-GB"/>
              </w:rPr>
              <w:t xml:space="preserve"> unreasonably prolonged or inadequate. </w:t>
            </w:r>
            <w:r w:rsidR="00CD6730" w:rsidRPr="00CF69CD">
              <w:rPr>
                <w:rFonts w:ascii="Arial" w:hAnsi="Arial" w:cs="Arial"/>
                <w:lang w:val="en-GB"/>
              </w:rPr>
              <w:t>In every case, b</w:t>
            </w:r>
            <w:r w:rsidRPr="00CF69CD">
              <w:rPr>
                <w:rFonts w:ascii="Arial" w:hAnsi="Arial" w:cs="Arial"/>
                <w:lang w:val="en-GB"/>
              </w:rPr>
              <w:t>efore making a communication to the Committee, the member of the public should</w:t>
            </w:r>
            <w:r w:rsidR="00CD6730" w:rsidRPr="00CF69CD">
              <w:rPr>
                <w:rFonts w:ascii="Arial" w:hAnsi="Arial" w:cs="Arial"/>
                <w:lang w:val="en-GB"/>
              </w:rPr>
              <w:t xml:space="preserve"> </w:t>
            </w:r>
            <w:r w:rsidRPr="00CF69CD">
              <w:rPr>
                <w:rFonts w:ascii="Arial" w:hAnsi="Arial" w:cs="Arial"/>
                <w:lang w:val="en-GB"/>
              </w:rPr>
              <w:t>consider whether the problem could be resolved by using such domestic remedies.</w:t>
            </w:r>
          </w:p>
        </w:tc>
      </w:tr>
      <w:tr w:rsidR="009D4292" w:rsidRPr="00CF69CD" w14:paraId="08868512" w14:textId="77777777" w:rsidTr="00B14F41">
        <w:trPr>
          <w:trHeight w:hRule="exact" w:val="2496"/>
        </w:trPr>
        <w:tc>
          <w:tcPr>
            <w:tcW w:w="9818" w:type="dxa"/>
            <w:tcBorders>
              <w:top w:val="single" w:sz="8" w:space="0" w:color="40AD49"/>
              <w:left w:val="single" w:sz="8" w:space="0" w:color="40AD49"/>
              <w:bottom w:val="single" w:sz="8" w:space="0" w:color="40AD49"/>
              <w:right w:val="single" w:sz="8" w:space="0" w:color="40AD49"/>
            </w:tcBorders>
            <w:shd w:val="clear" w:color="auto" w:fill="D8E9D2"/>
          </w:tcPr>
          <w:p w14:paraId="2C7E68C8" w14:textId="2226252A"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Communications to the Committee may concern either a general failure by a Party to introduce the necessary legislative, regulatory and other measures to implement the Convention; specific deficiencies in the measures taken; or specific instances of a person’s rights under the Convention being violated; or a combination of these. For communications concerning a person’s rights under the Convention, it must be stressed that the compliance procedure is designed to improve compliance with the Convention and is not a redress procedure for violations of individual rights.</w:t>
            </w:r>
          </w:p>
        </w:tc>
      </w:tr>
      <w:tr w:rsidR="009D4292" w:rsidRPr="00CF69CD" w14:paraId="74AA50DB" w14:textId="77777777" w:rsidTr="00B14F41">
        <w:trPr>
          <w:trHeight w:hRule="exact" w:val="1344"/>
        </w:trPr>
        <w:tc>
          <w:tcPr>
            <w:tcW w:w="9818" w:type="dxa"/>
            <w:tcBorders>
              <w:top w:val="single" w:sz="8" w:space="0" w:color="40AD49"/>
              <w:left w:val="single" w:sz="8" w:space="0" w:color="40AD49"/>
              <w:bottom w:val="single" w:sz="8" w:space="0" w:color="40AD49"/>
              <w:right w:val="single" w:sz="8" w:space="0" w:color="40AD49"/>
            </w:tcBorders>
          </w:tcPr>
          <w:p w14:paraId="2BABB0CC" w14:textId="03752323" w:rsidR="009D4292" w:rsidRPr="00CF69CD" w:rsidRDefault="002F5C75" w:rsidP="004561D3">
            <w:pPr>
              <w:spacing w:after="0"/>
              <w:ind w:right="1141"/>
              <w:jc w:val="both"/>
              <w:rPr>
                <w:rFonts w:ascii="Arial" w:hAnsi="Arial" w:cs="Arial"/>
                <w:lang w:val="en-GB"/>
              </w:rPr>
            </w:pPr>
            <w:r w:rsidRPr="00CF69CD">
              <w:rPr>
                <w:rFonts w:ascii="Arial" w:hAnsi="Arial" w:cs="Arial"/>
                <w:lang w:val="en-GB"/>
              </w:rPr>
              <w:t xml:space="preserve">• The compliance mechanism aims to facilitate compliance by Parties with their obligations under the </w:t>
            </w:r>
            <w:r w:rsidR="00F22A44" w:rsidRPr="00CF69CD">
              <w:rPr>
                <w:rFonts w:ascii="Arial" w:hAnsi="Arial" w:cs="Arial"/>
                <w:lang w:val="en-GB"/>
              </w:rPr>
              <w:t>Convention</w:t>
            </w:r>
            <w:r w:rsidRPr="00CF69CD">
              <w:rPr>
                <w:rFonts w:ascii="Arial" w:hAnsi="Arial" w:cs="Arial"/>
                <w:lang w:val="en-GB"/>
              </w:rPr>
              <w:t xml:space="preserve">. </w:t>
            </w:r>
            <w:r w:rsidR="00EA2BDD" w:rsidRPr="00CF69CD">
              <w:rPr>
                <w:rFonts w:ascii="Arial" w:hAnsi="Arial" w:cs="Arial"/>
                <w:lang w:val="en-GB"/>
              </w:rPr>
              <w:t xml:space="preserve">It is not intended as a redress mechanism. </w:t>
            </w:r>
            <w:r w:rsidRPr="00CF69CD">
              <w:rPr>
                <w:rFonts w:ascii="Arial" w:hAnsi="Arial" w:cs="Arial"/>
                <w:lang w:val="en-GB"/>
              </w:rPr>
              <w:t>The mechanism itself and any measures undertaken in the course of or as a result of Compliance Committee’s operation are by their nature non-confrontational, non-judicial and consultative.</w:t>
            </w:r>
          </w:p>
        </w:tc>
      </w:tr>
    </w:tbl>
    <w:p w14:paraId="624696D9" w14:textId="03EE327E" w:rsidR="00D657EC" w:rsidRPr="00CF69CD" w:rsidRDefault="00D657EC" w:rsidP="00180494">
      <w:pPr>
        <w:spacing w:after="0"/>
        <w:jc w:val="both"/>
        <w:rPr>
          <w:rFonts w:ascii="Arial" w:hAnsi="Arial" w:cs="Arial"/>
          <w:lang w:val="en-GB"/>
        </w:rPr>
      </w:pPr>
      <w:r w:rsidRPr="00CF69CD">
        <w:rPr>
          <w:rFonts w:ascii="Arial" w:hAnsi="Arial" w:cs="Arial"/>
          <w:lang w:val="en-GB"/>
        </w:rPr>
        <w:br w:type="page"/>
      </w:r>
    </w:p>
    <w:p w14:paraId="49AFEABA" w14:textId="1EC01F77" w:rsidR="009D4292" w:rsidRPr="00CF69CD" w:rsidRDefault="002F5C75" w:rsidP="00180494">
      <w:pPr>
        <w:tabs>
          <w:tab w:val="left" w:pos="9639"/>
        </w:tabs>
        <w:spacing w:after="0"/>
        <w:ind w:right="1708"/>
        <w:jc w:val="both"/>
        <w:rPr>
          <w:rFonts w:ascii="Arial" w:hAnsi="Arial" w:cs="Arial"/>
          <w:b/>
          <w:lang w:val="en-GB"/>
        </w:rPr>
      </w:pPr>
      <w:bookmarkStart w:id="25" w:name="_TOC_250013"/>
      <w:r w:rsidRPr="00CF69CD">
        <w:rPr>
          <w:rFonts w:ascii="Arial" w:hAnsi="Arial" w:cs="Arial"/>
          <w:b/>
          <w:lang w:val="en-GB"/>
        </w:rPr>
        <w:lastRenderedPageBreak/>
        <w:t xml:space="preserve">Who can submit a </w:t>
      </w:r>
      <w:proofErr w:type="gramStart"/>
      <w:r w:rsidRPr="00CF69CD">
        <w:rPr>
          <w:rFonts w:ascii="Arial" w:hAnsi="Arial" w:cs="Arial"/>
          <w:b/>
          <w:lang w:val="en-GB"/>
        </w:rPr>
        <w:t>communication</w:t>
      </w:r>
      <w:bookmarkEnd w:id="25"/>
      <w:proofErr w:type="gramEnd"/>
    </w:p>
    <w:p w14:paraId="52FF96AE" w14:textId="77777777" w:rsidR="009D4292" w:rsidRPr="00CF69CD" w:rsidRDefault="009D4292" w:rsidP="00180494">
      <w:pPr>
        <w:tabs>
          <w:tab w:val="left" w:pos="9639"/>
        </w:tabs>
        <w:spacing w:after="0"/>
        <w:ind w:right="1708"/>
        <w:jc w:val="both"/>
        <w:rPr>
          <w:rFonts w:ascii="Arial" w:hAnsi="Arial" w:cs="Arial"/>
          <w:lang w:val="en-GB"/>
        </w:rPr>
      </w:pPr>
    </w:p>
    <w:p w14:paraId="32447D55" w14:textId="5C3FF4D5"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Any member of the public, i.e. any natural or legal person, may submit a communication to the Committee. The person filing a communication (the communicant) is not required to be a citizen of the Party concerned, or, in the case of an organization, to be based in the Party concerned.</w:t>
      </w:r>
      <w:r w:rsidR="005F33F8" w:rsidRPr="00CF69CD">
        <w:rPr>
          <w:rStyle w:val="FootnoteReference"/>
          <w:rFonts w:ascii="Arial" w:hAnsi="Arial" w:cs="Arial"/>
          <w:lang w:val="en-GB"/>
        </w:rPr>
        <w:footnoteReference w:id="37"/>
      </w:r>
    </w:p>
    <w:p w14:paraId="088903D8" w14:textId="77777777" w:rsidR="009D4292" w:rsidRPr="00CF69CD" w:rsidRDefault="009D4292" w:rsidP="00180494">
      <w:pPr>
        <w:tabs>
          <w:tab w:val="left" w:pos="9639"/>
        </w:tabs>
        <w:spacing w:after="0"/>
        <w:ind w:right="1708"/>
        <w:jc w:val="both"/>
        <w:rPr>
          <w:rFonts w:ascii="Arial" w:hAnsi="Arial" w:cs="Arial"/>
          <w:lang w:val="en-GB"/>
        </w:rPr>
      </w:pPr>
    </w:p>
    <w:p w14:paraId="0B652068" w14:textId="1CA06AA5"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The communication should provide basic information – name and contact details – on the identity of the communicant, whether this is an individual or an organization. If the communicant is a registered organization, the communication should be signed by a person legally authorized to sign for the organization</w:t>
      </w:r>
      <w:r w:rsidR="00EA2BDD" w:rsidRPr="00CF69CD">
        <w:rPr>
          <w:rFonts w:ascii="Arial" w:hAnsi="Arial" w:cs="Arial"/>
          <w:lang w:val="en-GB"/>
        </w:rPr>
        <w:t xml:space="preserve"> and the name and contact details of that person should be provided</w:t>
      </w:r>
      <w:r w:rsidRPr="00CF69CD">
        <w:rPr>
          <w:rFonts w:ascii="Arial" w:hAnsi="Arial" w:cs="Arial"/>
          <w:lang w:val="en-GB"/>
        </w:rPr>
        <w:t>. If the communication is made by a group of persons, a contact person should be designated to correspond on behalf of the group and the personal information provided for that person. The Committee will not consider anonymous communications.</w:t>
      </w:r>
    </w:p>
    <w:p w14:paraId="4198EC54" w14:textId="77777777" w:rsidR="009D4292" w:rsidRPr="00CF69CD" w:rsidRDefault="009D4292" w:rsidP="00180494">
      <w:pPr>
        <w:tabs>
          <w:tab w:val="left" w:pos="9639"/>
        </w:tabs>
        <w:spacing w:after="0"/>
        <w:ind w:right="1708"/>
        <w:jc w:val="both"/>
        <w:rPr>
          <w:rFonts w:ascii="Arial" w:hAnsi="Arial" w:cs="Arial"/>
          <w:lang w:val="en-GB"/>
        </w:rPr>
      </w:pPr>
    </w:p>
    <w:p w14:paraId="369E6136" w14:textId="334CE654"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It is not necessary that the communicant be represented</w:t>
      </w:r>
      <w:r w:rsidR="00E93D8A" w:rsidRPr="00CF69CD">
        <w:rPr>
          <w:rFonts w:ascii="Arial" w:hAnsi="Arial" w:cs="Arial"/>
          <w:lang w:val="en-GB"/>
        </w:rPr>
        <w:t xml:space="preserve"> by a lawyer or </w:t>
      </w:r>
      <w:r w:rsidR="00CD6730" w:rsidRPr="00CF69CD">
        <w:rPr>
          <w:rFonts w:ascii="Arial" w:hAnsi="Arial" w:cs="Arial"/>
          <w:lang w:val="en-GB"/>
        </w:rPr>
        <w:t xml:space="preserve">that </w:t>
      </w:r>
      <w:r w:rsidR="00E93D8A" w:rsidRPr="00CF69CD">
        <w:rPr>
          <w:rFonts w:ascii="Arial" w:hAnsi="Arial" w:cs="Arial"/>
          <w:lang w:val="en-GB"/>
        </w:rPr>
        <w:t>the commu</w:t>
      </w:r>
      <w:r w:rsidRPr="00CF69CD">
        <w:rPr>
          <w:rFonts w:ascii="Arial" w:hAnsi="Arial" w:cs="Arial"/>
          <w:lang w:val="en-GB"/>
        </w:rPr>
        <w:t xml:space="preserve">nication </w:t>
      </w:r>
      <w:r w:rsidR="00CD6730" w:rsidRPr="00CF69CD">
        <w:rPr>
          <w:rFonts w:ascii="Arial" w:hAnsi="Arial" w:cs="Arial"/>
          <w:lang w:val="en-GB"/>
        </w:rPr>
        <w:t xml:space="preserve">is </w:t>
      </w:r>
      <w:r w:rsidRPr="00CF69CD">
        <w:rPr>
          <w:rFonts w:ascii="Arial" w:hAnsi="Arial" w:cs="Arial"/>
          <w:lang w:val="en-GB"/>
        </w:rPr>
        <w:t>prepa</w:t>
      </w:r>
      <w:r w:rsidR="00E93D8A" w:rsidRPr="00CF69CD">
        <w:rPr>
          <w:rFonts w:ascii="Arial" w:hAnsi="Arial" w:cs="Arial"/>
          <w:lang w:val="en-GB"/>
        </w:rPr>
        <w:t>red with legal assistance. How</w:t>
      </w:r>
      <w:r w:rsidRPr="00CF69CD">
        <w:rPr>
          <w:rFonts w:ascii="Arial" w:hAnsi="Arial" w:cs="Arial"/>
          <w:lang w:val="en-GB"/>
        </w:rPr>
        <w:t>ever if some legal knowledge is available to the communicant, this may improve the quality of the communication and thus facilitate the work of the Commi</w:t>
      </w:r>
      <w:r w:rsidR="00E93D8A" w:rsidRPr="00CF69CD">
        <w:rPr>
          <w:rFonts w:ascii="Arial" w:hAnsi="Arial" w:cs="Arial"/>
          <w:lang w:val="en-GB"/>
        </w:rPr>
        <w:t>ttee. In cases where a communi</w:t>
      </w:r>
      <w:r w:rsidRPr="00CF69CD">
        <w:rPr>
          <w:rFonts w:ascii="Arial" w:hAnsi="Arial" w:cs="Arial"/>
          <w:lang w:val="en-GB"/>
        </w:rPr>
        <w:t>cant is represented by someone else (lawyer or other representative), the communicant is required to confirm in writing to the Committee that it ha</w:t>
      </w:r>
      <w:r w:rsidR="00CD6730" w:rsidRPr="00CF69CD">
        <w:rPr>
          <w:rFonts w:ascii="Arial" w:hAnsi="Arial" w:cs="Arial"/>
          <w:lang w:val="en-GB"/>
        </w:rPr>
        <w:t>s</w:t>
      </w:r>
      <w:r w:rsidRPr="00CF69CD">
        <w:rPr>
          <w:rFonts w:ascii="Arial" w:hAnsi="Arial" w:cs="Arial"/>
          <w:lang w:val="en-GB"/>
        </w:rPr>
        <w:t xml:space="preserve"> authorized this person to</w:t>
      </w:r>
      <w:r w:rsidR="00E93D8A" w:rsidRPr="00CF69CD">
        <w:rPr>
          <w:rFonts w:ascii="Arial" w:hAnsi="Arial" w:cs="Arial"/>
          <w:lang w:val="en-GB"/>
        </w:rPr>
        <w:t xml:space="preserve"> repre</w:t>
      </w:r>
      <w:r w:rsidRPr="00CF69CD">
        <w:rPr>
          <w:rFonts w:ascii="Arial" w:hAnsi="Arial" w:cs="Arial"/>
          <w:lang w:val="en-GB"/>
        </w:rPr>
        <w:t>sent it in connection with the communication in question.</w:t>
      </w:r>
      <w:r w:rsidR="005F33F8" w:rsidRPr="00CF69CD">
        <w:rPr>
          <w:rStyle w:val="FootnoteReference"/>
          <w:rFonts w:ascii="Arial" w:hAnsi="Arial" w:cs="Arial"/>
          <w:lang w:val="en-GB"/>
        </w:rPr>
        <w:footnoteReference w:id="38"/>
      </w:r>
      <w:r w:rsidR="00D3557A" w:rsidRPr="00CF69CD">
        <w:rPr>
          <w:rFonts w:ascii="Arial" w:hAnsi="Arial" w:cs="Arial"/>
          <w:lang w:val="en-GB"/>
        </w:rPr>
        <w:t xml:space="preserve"> The Committee may request a full power or other document to show that the person duly represents </w:t>
      </w:r>
      <w:r w:rsidR="00EB6CBC" w:rsidRPr="00CF69CD">
        <w:rPr>
          <w:rFonts w:ascii="Arial" w:hAnsi="Arial" w:cs="Arial"/>
          <w:lang w:val="en-GB"/>
        </w:rPr>
        <w:t>the</w:t>
      </w:r>
      <w:r w:rsidR="00D3557A" w:rsidRPr="00CF69CD">
        <w:rPr>
          <w:rFonts w:ascii="Arial" w:hAnsi="Arial" w:cs="Arial"/>
          <w:lang w:val="en-GB"/>
        </w:rPr>
        <w:t xml:space="preserve"> organization or group of persons.</w:t>
      </w:r>
    </w:p>
    <w:p w14:paraId="452FF66B" w14:textId="77777777" w:rsidR="00D657EC" w:rsidRPr="00CF69CD" w:rsidRDefault="00D657EC" w:rsidP="00180494">
      <w:pPr>
        <w:tabs>
          <w:tab w:val="left" w:pos="9639"/>
        </w:tabs>
        <w:spacing w:after="0"/>
        <w:ind w:right="1708"/>
        <w:jc w:val="both"/>
        <w:rPr>
          <w:rFonts w:ascii="Arial" w:hAnsi="Arial" w:cs="Arial"/>
          <w:b/>
          <w:lang w:val="en-GB"/>
        </w:rPr>
      </w:pPr>
    </w:p>
    <w:p w14:paraId="7631AD7F" w14:textId="77777777" w:rsidR="00F239E0" w:rsidRPr="00CF69CD" w:rsidRDefault="00F239E0" w:rsidP="00180494">
      <w:pPr>
        <w:tabs>
          <w:tab w:val="left" w:pos="9639"/>
        </w:tabs>
        <w:spacing w:after="0"/>
        <w:ind w:right="1708"/>
        <w:jc w:val="both"/>
        <w:rPr>
          <w:rFonts w:ascii="Arial" w:hAnsi="Arial" w:cs="Arial"/>
          <w:b/>
          <w:lang w:val="en-GB"/>
        </w:rPr>
      </w:pPr>
      <w:bookmarkStart w:id="26" w:name="_TOC_250012"/>
    </w:p>
    <w:p w14:paraId="75043233" w14:textId="1AC8C951" w:rsidR="009D4292" w:rsidRPr="00CF69CD" w:rsidRDefault="002F5C75" w:rsidP="00180494">
      <w:pPr>
        <w:tabs>
          <w:tab w:val="left" w:pos="9639"/>
        </w:tabs>
        <w:spacing w:after="0"/>
        <w:ind w:right="1708"/>
        <w:jc w:val="both"/>
        <w:rPr>
          <w:rFonts w:ascii="Arial" w:hAnsi="Arial" w:cs="Arial"/>
          <w:b/>
          <w:lang w:val="en-GB"/>
        </w:rPr>
      </w:pPr>
      <w:r w:rsidRPr="00CF69CD">
        <w:rPr>
          <w:rFonts w:ascii="Arial" w:hAnsi="Arial" w:cs="Arial"/>
          <w:b/>
          <w:lang w:val="en-GB"/>
        </w:rPr>
        <w:t xml:space="preserve">What is the </w:t>
      </w:r>
      <w:r w:rsidR="007F66EB" w:rsidRPr="00CF69CD">
        <w:rPr>
          <w:rFonts w:ascii="Arial" w:hAnsi="Arial" w:cs="Arial"/>
          <w:b/>
          <w:lang w:val="en-GB"/>
        </w:rPr>
        <w:t>Party</w:t>
      </w:r>
      <w:r w:rsidRPr="00CF69CD">
        <w:rPr>
          <w:rFonts w:ascii="Arial" w:hAnsi="Arial" w:cs="Arial"/>
          <w:b/>
          <w:lang w:val="en-GB"/>
        </w:rPr>
        <w:t xml:space="preserve"> concerned by the communication</w:t>
      </w:r>
      <w:bookmarkEnd w:id="26"/>
    </w:p>
    <w:p w14:paraId="3D06C9B6" w14:textId="77777777" w:rsidR="009D4292" w:rsidRPr="00CF69CD" w:rsidRDefault="009D4292" w:rsidP="00180494">
      <w:pPr>
        <w:tabs>
          <w:tab w:val="left" w:pos="9639"/>
        </w:tabs>
        <w:spacing w:after="0"/>
        <w:ind w:right="1708"/>
        <w:jc w:val="both"/>
        <w:rPr>
          <w:rFonts w:ascii="Arial" w:hAnsi="Arial" w:cs="Arial"/>
          <w:lang w:val="en-GB"/>
        </w:rPr>
      </w:pPr>
    </w:p>
    <w:p w14:paraId="48751645" w14:textId="77A3220D"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The communication should clearly identify the Party to the Convention (the “Party concerned”) whose compliance is the subject of the communication. Where a person wishes </w:t>
      </w:r>
      <w:r w:rsidR="00CD6730" w:rsidRPr="00CF69CD">
        <w:rPr>
          <w:rFonts w:ascii="Arial" w:hAnsi="Arial" w:cs="Arial"/>
          <w:lang w:val="en-GB"/>
        </w:rPr>
        <w:t xml:space="preserve">the Committee to examine alleged </w:t>
      </w:r>
      <w:r w:rsidRPr="00CF69CD">
        <w:rPr>
          <w:rFonts w:ascii="Arial" w:hAnsi="Arial" w:cs="Arial"/>
          <w:lang w:val="en-GB"/>
        </w:rPr>
        <w:t xml:space="preserve">non-compliance by more than one </w:t>
      </w:r>
      <w:r w:rsidR="007F66EB" w:rsidRPr="00CF69CD">
        <w:rPr>
          <w:rFonts w:ascii="Arial" w:hAnsi="Arial" w:cs="Arial"/>
          <w:lang w:val="en-GB"/>
        </w:rPr>
        <w:t>Party</w:t>
      </w:r>
      <w:r w:rsidRPr="00CF69CD">
        <w:rPr>
          <w:rFonts w:ascii="Arial" w:hAnsi="Arial" w:cs="Arial"/>
          <w:lang w:val="en-GB"/>
        </w:rPr>
        <w:t xml:space="preserve">, a separate communication should be submitted for each </w:t>
      </w:r>
      <w:r w:rsidR="007F66EB" w:rsidRPr="00CF69CD">
        <w:rPr>
          <w:rFonts w:ascii="Arial" w:hAnsi="Arial" w:cs="Arial"/>
          <w:lang w:val="en-GB"/>
        </w:rPr>
        <w:t>Pa</w:t>
      </w:r>
      <w:r w:rsidR="00E93D8A" w:rsidRPr="00CF69CD">
        <w:rPr>
          <w:rFonts w:ascii="Arial" w:hAnsi="Arial" w:cs="Arial"/>
          <w:lang w:val="en-GB"/>
        </w:rPr>
        <w:t>r</w:t>
      </w:r>
      <w:r w:rsidR="007F66EB" w:rsidRPr="00CF69CD">
        <w:rPr>
          <w:rFonts w:ascii="Arial" w:hAnsi="Arial" w:cs="Arial"/>
          <w:lang w:val="en-GB"/>
        </w:rPr>
        <w:t>ty</w:t>
      </w:r>
      <w:r w:rsidRPr="00CF69CD">
        <w:rPr>
          <w:rFonts w:ascii="Arial" w:hAnsi="Arial" w:cs="Arial"/>
          <w:lang w:val="en-GB"/>
        </w:rPr>
        <w:t xml:space="preserve"> </w:t>
      </w:r>
      <w:r w:rsidR="00CD6730" w:rsidRPr="00CF69CD">
        <w:rPr>
          <w:rFonts w:ascii="Arial" w:hAnsi="Arial" w:cs="Arial"/>
          <w:lang w:val="en-GB"/>
        </w:rPr>
        <w:t>concerned</w:t>
      </w:r>
      <w:r w:rsidRPr="00CF69CD">
        <w:rPr>
          <w:rFonts w:ascii="Arial" w:hAnsi="Arial" w:cs="Arial"/>
          <w:lang w:val="en-GB"/>
        </w:rPr>
        <w:t>.</w:t>
      </w:r>
    </w:p>
    <w:p w14:paraId="4EE43606" w14:textId="77777777" w:rsidR="009D4292" w:rsidRPr="00CF69CD" w:rsidRDefault="009D4292" w:rsidP="00180494">
      <w:pPr>
        <w:tabs>
          <w:tab w:val="left" w:pos="9639"/>
        </w:tabs>
        <w:spacing w:after="0"/>
        <w:ind w:right="1708"/>
        <w:jc w:val="both"/>
        <w:rPr>
          <w:rFonts w:ascii="Arial" w:hAnsi="Arial" w:cs="Arial"/>
          <w:lang w:val="en-GB"/>
        </w:rPr>
      </w:pPr>
    </w:p>
    <w:p w14:paraId="23F95FAB" w14:textId="485E35FF"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A communication may be made concerning </w:t>
      </w:r>
      <w:r w:rsidR="0037073C" w:rsidRPr="00CF69CD">
        <w:rPr>
          <w:rFonts w:ascii="Arial" w:hAnsi="Arial" w:cs="Arial"/>
          <w:lang w:val="en-GB"/>
        </w:rPr>
        <w:t>any Party to the Convention</w:t>
      </w:r>
      <w:r w:rsidRPr="00CF69CD">
        <w:rPr>
          <w:rFonts w:ascii="Arial" w:hAnsi="Arial" w:cs="Arial"/>
          <w:lang w:val="en-GB"/>
        </w:rPr>
        <w:t>, provided that:</w:t>
      </w:r>
    </w:p>
    <w:p w14:paraId="30D7F4A5" w14:textId="77777777" w:rsidR="009D4292" w:rsidRPr="00CF69CD" w:rsidRDefault="009D4292" w:rsidP="00180494">
      <w:pPr>
        <w:tabs>
          <w:tab w:val="left" w:pos="9639"/>
        </w:tabs>
        <w:spacing w:after="0"/>
        <w:ind w:right="1708"/>
        <w:jc w:val="both"/>
        <w:rPr>
          <w:rFonts w:ascii="Arial" w:hAnsi="Arial" w:cs="Arial"/>
          <w:lang w:val="en-GB"/>
        </w:rPr>
      </w:pPr>
    </w:p>
    <w:p w14:paraId="67D12964" w14:textId="6C837012"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a) The Convention is in force for that </w:t>
      </w:r>
      <w:r w:rsidR="007F66EB" w:rsidRPr="00CF69CD">
        <w:rPr>
          <w:rFonts w:ascii="Arial" w:hAnsi="Arial" w:cs="Arial"/>
          <w:lang w:val="en-GB"/>
        </w:rPr>
        <w:t>Pa</w:t>
      </w:r>
      <w:r w:rsidR="00E93D8A" w:rsidRPr="00CF69CD">
        <w:rPr>
          <w:rFonts w:ascii="Arial" w:hAnsi="Arial" w:cs="Arial"/>
          <w:lang w:val="en-GB"/>
        </w:rPr>
        <w:t>r</w:t>
      </w:r>
      <w:r w:rsidR="007F66EB" w:rsidRPr="00CF69CD">
        <w:rPr>
          <w:rFonts w:ascii="Arial" w:hAnsi="Arial" w:cs="Arial"/>
          <w:lang w:val="en-GB"/>
        </w:rPr>
        <w:t>ty</w:t>
      </w:r>
      <w:r w:rsidRPr="00CF69CD">
        <w:rPr>
          <w:rFonts w:ascii="Arial" w:hAnsi="Arial" w:cs="Arial"/>
          <w:lang w:val="en-GB"/>
        </w:rPr>
        <w:t>. The Convention enters into force for a State on the ninetieth day after the date on which it has deposited its instrument of ratification, acceptance, approval or accession.</w:t>
      </w:r>
      <w:r w:rsidR="005F33F8" w:rsidRPr="00CF69CD">
        <w:rPr>
          <w:rStyle w:val="FootnoteReference"/>
          <w:rFonts w:ascii="Arial" w:hAnsi="Arial" w:cs="Arial"/>
          <w:lang w:val="en-GB"/>
        </w:rPr>
        <w:footnoteReference w:id="39"/>
      </w:r>
    </w:p>
    <w:p w14:paraId="5E2DDE28" w14:textId="299843D6"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b) The Party has not “opted out” of the compliance mechanism with respect to communications from members of the public.</w:t>
      </w:r>
      <w:r w:rsidR="005F33F8" w:rsidRPr="00CF69CD">
        <w:rPr>
          <w:rStyle w:val="FootnoteReference"/>
          <w:rFonts w:ascii="Arial" w:hAnsi="Arial" w:cs="Arial"/>
          <w:lang w:val="en-GB"/>
        </w:rPr>
        <w:footnoteReference w:id="40"/>
      </w:r>
      <w:r w:rsidRPr="00CF69CD">
        <w:rPr>
          <w:rFonts w:ascii="Arial" w:hAnsi="Arial" w:cs="Arial"/>
          <w:lang w:val="en-GB"/>
        </w:rPr>
        <w:t xml:space="preserve"> </w:t>
      </w:r>
      <w:r w:rsidR="00C056B4" w:rsidRPr="00CF69CD">
        <w:rPr>
          <w:rFonts w:ascii="Arial" w:hAnsi="Arial" w:cs="Arial"/>
          <w:lang w:val="en-GB"/>
        </w:rPr>
        <w:t>(</w:t>
      </w:r>
      <w:r w:rsidR="007F66EB" w:rsidRPr="00CF69CD">
        <w:rPr>
          <w:rFonts w:ascii="Arial" w:hAnsi="Arial" w:cs="Arial"/>
          <w:lang w:val="en-GB"/>
        </w:rPr>
        <w:t>Wh</w:t>
      </w:r>
      <w:r w:rsidR="00E93D8A" w:rsidRPr="00CF69CD">
        <w:rPr>
          <w:rFonts w:ascii="Arial" w:hAnsi="Arial" w:cs="Arial"/>
          <w:lang w:val="en-GB"/>
        </w:rPr>
        <w:t>i</w:t>
      </w:r>
      <w:r w:rsidR="007F66EB" w:rsidRPr="00CF69CD">
        <w:rPr>
          <w:rFonts w:ascii="Arial" w:hAnsi="Arial" w:cs="Arial"/>
          <w:lang w:val="en-GB"/>
        </w:rPr>
        <w:t>le this opportunity exists, t</w:t>
      </w:r>
      <w:r w:rsidRPr="00CF69CD">
        <w:rPr>
          <w:rFonts w:ascii="Arial" w:hAnsi="Arial" w:cs="Arial"/>
          <w:lang w:val="en-GB"/>
        </w:rPr>
        <w:t>o date no Part</w:t>
      </w:r>
      <w:r w:rsidR="007F66EB" w:rsidRPr="00CF69CD">
        <w:rPr>
          <w:rFonts w:ascii="Arial" w:hAnsi="Arial" w:cs="Arial"/>
          <w:lang w:val="en-GB"/>
        </w:rPr>
        <w:t xml:space="preserve">y </w:t>
      </w:r>
      <w:r w:rsidR="007F66EB" w:rsidRPr="00CF69CD">
        <w:rPr>
          <w:rFonts w:ascii="Arial" w:hAnsi="Arial" w:cs="Arial"/>
          <w:lang w:val="en-GB"/>
        </w:rPr>
        <w:lastRenderedPageBreak/>
        <w:t>has</w:t>
      </w:r>
      <w:r w:rsidRPr="00CF69CD">
        <w:rPr>
          <w:rFonts w:ascii="Arial" w:hAnsi="Arial" w:cs="Arial"/>
          <w:lang w:val="en-GB"/>
        </w:rPr>
        <w:t xml:space="preserve"> opted out</w:t>
      </w:r>
      <w:r w:rsidR="00C056B4" w:rsidRPr="00CF69CD">
        <w:rPr>
          <w:rFonts w:ascii="Arial" w:hAnsi="Arial" w:cs="Arial"/>
          <w:lang w:val="en-GB"/>
        </w:rPr>
        <w:t>)</w:t>
      </w:r>
      <w:r w:rsidRPr="00CF69CD">
        <w:rPr>
          <w:rFonts w:ascii="Arial" w:hAnsi="Arial" w:cs="Arial"/>
          <w:lang w:val="en-GB"/>
        </w:rPr>
        <w:t>.</w:t>
      </w:r>
    </w:p>
    <w:p w14:paraId="20B095E6" w14:textId="77777777" w:rsidR="009D4292" w:rsidRPr="00CF69CD" w:rsidRDefault="009D4292" w:rsidP="00180494">
      <w:pPr>
        <w:tabs>
          <w:tab w:val="left" w:pos="9639"/>
        </w:tabs>
        <w:spacing w:after="0"/>
        <w:ind w:right="1708"/>
        <w:jc w:val="both"/>
        <w:rPr>
          <w:rFonts w:ascii="Arial" w:hAnsi="Arial" w:cs="Arial"/>
          <w:lang w:val="en-GB"/>
        </w:rPr>
      </w:pPr>
    </w:p>
    <w:p w14:paraId="076BCA19" w14:textId="77777777" w:rsidR="00B14F41" w:rsidRPr="00CF69CD" w:rsidRDefault="00B14F41" w:rsidP="00180494">
      <w:pPr>
        <w:tabs>
          <w:tab w:val="left" w:pos="9639"/>
        </w:tabs>
        <w:spacing w:after="0"/>
        <w:ind w:right="1708"/>
        <w:jc w:val="both"/>
        <w:rPr>
          <w:rFonts w:ascii="Arial" w:hAnsi="Arial" w:cs="Arial"/>
          <w:b/>
          <w:lang w:val="en-GB"/>
        </w:rPr>
      </w:pPr>
    </w:p>
    <w:p w14:paraId="31736B94" w14:textId="23DFDEFA" w:rsidR="009D4292" w:rsidRPr="00CF69CD" w:rsidRDefault="002F5C75" w:rsidP="00180494">
      <w:pPr>
        <w:tabs>
          <w:tab w:val="left" w:pos="9639"/>
        </w:tabs>
        <w:spacing w:after="0"/>
        <w:ind w:right="1708"/>
        <w:jc w:val="both"/>
        <w:rPr>
          <w:rFonts w:ascii="Arial" w:hAnsi="Arial" w:cs="Arial"/>
          <w:b/>
          <w:lang w:val="en-GB"/>
        </w:rPr>
      </w:pPr>
      <w:bookmarkStart w:id="27" w:name="_TOC_250011"/>
      <w:r w:rsidRPr="00CF69CD">
        <w:rPr>
          <w:rFonts w:ascii="Arial" w:hAnsi="Arial" w:cs="Arial"/>
          <w:b/>
          <w:lang w:val="en-GB"/>
        </w:rPr>
        <w:t>Timing of a communication and of the related facts</w:t>
      </w:r>
      <w:bookmarkEnd w:id="27"/>
    </w:p>
    <w:p w14:paraId="33F2CA22" w14:textId="77777777" w:rsidR="009D4292" w:rsidRPr="00CF69CD" w:rsidRDefault="009D4292" w:rsidP="00180494">
      <w:pPr>
        <w:tabs>
          <w:tab w:val="left" w:pos="9639"/>
        </w:tabs>
        <w:spacing w:after="0"/>
        <w:ind w:right="1708"/>
        <w:jc w:val="both"/>
        <w:rPr>
          <w:rFonts w:ascii="Arial" w:hAnsi="Arial" w:cs="Arial"/>
          <w:lang w:val="en-GB"/>
        </w:rPr>
      </w:pPr>
    </w:p>
    <w:p w14:paraId="243D433C" w14:textId="2C53EEB1" w:rsidR="00F471B0"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Communications may be made concerning States which were Parties on 23 October</w:t>
      </w:r>
      <w:r w:rsidR="00E93D8A" w:rsidRPr="00CF69CD">
        <w:rPr>
          <w:rFonts w:ascii="Arial" w:hAnsi="Arial" w:cs="Arial"/>
          <w:lang w:val="en-GB"/>
        </w:rPr>
        <w:t xml:space="preserve"> </w:t>
      </w:r>
      <w:r w:rsidRPr="00CF69CD">
        <w:rPr>
          <w:rFonts w:ascii="Arial" w:hAnsi="Arial" w:cs="Arial"/>
          <w:lang w:val="en-GB"/>
        </w:rPr>
        <w:t xml:space="preserve">2002. Concerning other </w:t>
      </w:r>
      <w:r w:rsidR="007F66EB" w:rsidRPr="00CF69CD">
        <w:rPr>
          <w:rFonts w:ascii="Arial" w:hAnsi="Arial" w:cs="Arial"/>
          <w:lang w:val="en-GB"/>
        </w:rPr>
        <w:t>Parties</w:t>
      </w:r>
      <w:r w:rsidRPr="00CF69CD">
        <w:rPr>
          <w:rFonts w:ascii="Arial" w:hAnsi="Arial" w:cs="Arial"/>
          <w:lang w:val="en-GB"/>
        </w:rPr>
        <w:t>, communications may be made one year or more after the date of the entry into force of the Convention for that Party. In other words, during the first year after the</w:t>
      </w:r>
      <w:r w:rsidR="00F471B0" w:rsidRPr="00CF69CD">
        <w:rPr>
          <w:rFonts w:ascii="Arial" w:hAnsi="Arial" w:cs="Arial"/>
          <w:lang w:val="en-GB"/>
        </w:rPr>
        <w:t xml:space="preserve"> entry into force of the Convention for a Party, there is a grace period during which the Committee may not consider communications from members of the public with respect to that Party.</w:t>
      </w:r>
    </w:p>
    <w:p w14:paraId="5D4907D2" w14:textId="77777777" w:rsidR="00F471B0" w:rsidRPr="00CF69CD" w:rsidRDefault="00F471B0" w:rsidP="00180494">
      <w:pPr>
        <w:tabs>
          <w:tab w:val="left" w:pos="9639"/>
        </w:tabs>
        <w:spacing w:after="0"/>
        <w:ind w:right="1708"/>
        <w:jc w:val="both"/>
        <w:rPr>
          <w:rFonts w:ascii="Arial" w:hAnsi="Arial" w:cs="Arial"/>
          <w:lang w:val="en-GB"/>
        </w:rPr>
      </w:pPr>
    </w:p>
    <w:p w14:paraId="55BDF7E0" w14:textId="2AF8B4F3" w:rsidR="00F471B0" w:rsidRPr="00CF69CD" w:rsidRDefault="00F471B0" w:rsidP="00180494">
      <w:pPr>
        <w:tabs>
          <w:tab w:val="left" w:pos="9639"/>
        </w:tabs>
        <w:spacing w:after="0"/>
        <w:ind w:right="1708"/>
        <w:jc w:val="both"/>
        <w:rPr>
          <w:rFonts w:ascii="Arial" w:hAnsi="Arial" w:cs="Arial"/>
          <w:lang w:val="en-GB"/>
        </w:rPr>
      </w:pPr>
    </w:p>
    <w:p w14:paraId="73DB3E7D" w14:textId="77777777" w:rsidR="00F471B0" w:rsidRPr="00CF69CD" w:rsidRDefault="00F471B0" w:rsidP="00180494">
      <w:pPr>
        <w:pBdr>
          <w:top w:val="single" w:sz="4" w:space="1" w:color="auto"/>
          <w:left w:val="single" w:sz="4" w:space="4" w:color="auto"/>
          <w:bottom w:val="single" w:sz="4" w:space="1" w:color="auto"/>
          <w:right w:val="single" w:sz="4" w:space="4" w:color="auto"/>
        </w:pBdr>
        <w:tabs>
          <w:tab w:val="left" w:pos="9639"/>
        </w:tabs>
        <w:spacing w:after="0"/>
        <w:ind w:right="1708"/>
        <w:jc w:val="both"/>
        <w:rPr>
          <w:rFonts w:ascii="Arial" w:hAnsi="Arial" w:cs="Arial"/>
          <w:lang w:val="en-GB"/>
        </w:rPr>
      </w:pPr>
      <w:r w:rsidRPr="00CF69CD">
        <w:rPr>
          <w:rFonts w:ascii="Arial" w:hAnsi="Arial" w:cs="Arial"/>
          <w:lang w:val="en-GB"/>
        </w:rPr>
        <w:t>Example: State X deposits its instrument of ratification on 1 July 2009. The Convention enters into force for that State 90 days later, i.e. on 28 September 2009. Communications may be made with respect to that Party from 28 September 2010.</w:t>
      </w:r>
    </w:p>
    <w:p w14:paraId="3CF933C0" w14:textId="77777777" w:rsidR="00F471B0" w:rsidRPr="00CF69CD" w:rsidRDefault="00F471B0" w:rsidP="00180494">
      <w:pPr>
        <w:tabs>
          <w:tab w:val="left" w:pos="9639"/>
        </w:tabs>
        <w:spacing w:after="0"/>
        <w:ind w:right="1708"/>
        <w:jc w:val="both"/>
        <w:rPr>
          <w:rFonts w:ascii="Arial" w:hAnsi="Arial" w:cs="Arial"/>
          <w:lang w:val="en-GB"/>
        </w:rPr>
      </w:pPr>
    </w:p>
    <w:p w14:paraId="0EA617DA" w14:textId="11CEEDB4" w:rsidR="009D4292" w:rsidRPr="00CF69CD" w:rsidRDefault="0037073C" w:rsidP="00180494">
      <w:pPr>
        <w:tabs>
          <w:tab w:val="left" w:pos="9639"/>
        </w:tabs>
        <w:spacing w:after="0"/>
        <w:ind w:right="1708"/>
        <w:jc w:val="both"/>
        <w:rPr>
          <w:rFonts w:ascii="Arial" w:hAnsi="Arial" w:cs="Arial"/>
          <w:lang w:val="en-GB"/>
        </w:rPr>
      </w:pPr>
      <w:r w:rsidRPr="00CF69CD">
        <w:rPr>
          <w:rFonts w:ascii="Arial" w:hAnsi="Arial" w:cs="Arial"/>
          <w:lang w:val="en-GB"/>
        </w:rPr>
        <w:t>Importantly, t</w:t>
      </w:r>
      <w:r w:rsidR="002F5C75" w:rsidRPr="00CF69CD">
        <w:rPr>
          <w:rFonts w:ascii="Arial" w:hAnsi="Arial" w:cs="Arial"/>
          <w:lang w:val="en-GB"/>
        </w:rPr>
        <w:t xml:space="preserve">his does not </w:t>
      </w:r>
      <w:r w:rsidRPr="00CF69CD">
        <w:rPr>
          <w:rFonts w:ascii="Arial" w:hAnsi="Arial" w:cs="Arial"/>
          <w:lang w:val="en-GB"/>
        </w:rPr>
        <w:t xml:space="preserve">mean </w:t>
      </w:r>
      <w:r w:rsidR="002F5C75" w:rsidRPr="00CF69CD">
        <w:rPr>
          <w:rFonts w:ascii="Arial" w:hAnsi="Arial" w:cs="Arial"/>
          <w:lang w:val="en-GB"/>
        </w:rPr>
        <w:t xml:space="preserve">that the Convention is not binding for the Party during the one-year grace period; </w:t>
      </w:r>
      <w:r w:rsidRPr="00CF69CD">
        <w:rPr>
          <w:rFonts w:ascii="Arial" w:hAnsi="Arial" w:cs="Arial"/>
          <w:lang w:val="en-GB"/>
        </w:rPr>
        <w:t xml:space="preserve">after the one-year grace period is over, communications may be submitted concerning </w:t>
      </w:r>
      <w:r w:rsidR="002F5C75" w:rsidRPr="00CF69CD">
        <w:rPr>
          <w:rFonts w:ascii="Arial" w:hAnsi="Arial" w:cs="Arial"/>
          <w:lang w:val="en-GB"/>
        </w:rPr>
        <w:t xml:space="preserve">events </w:t>
      </w:r>
      <w:r w:rsidRPr="00CF69CD">
        <w:rPr>
          <w:rFonts w:ascii="Arial" w:hAnsi="Arial" w:cs="Arial"/>
          <w:lang w:val="en-GB"/>
        </w:rPr>
        <w:t xml:space="preserve">which </w:t>
      </w:r>
      <w:r w:rsidR="002F5C75" w:rsidRPr="00CF69CD">
        <w:rPr>
          <w:rFonts w:ascii="Arial" w:hAnsi="Arial" w:cs="Arial"/>
          <w:lang w:val="en-GB"/>
        </w:rPr>
        <w:t>occurred during the first year after the entry into force of the Convention in the Party concerned.</w:t>
      </w:r>
    </w:p>
    <w:p w14:paraId="14EDC583" w14:textId="77777777" w:rsidR="009D4292" w:rsidRPr="00CF69CD" w:rsidRDefault="009D4292" w:rsidP="00180494">
      <w:pPr>
        <w:tabs>
          <w:tab w:val="left" w:pos="9639"/>
        </w:tabs>
        <w:spacing w:after="0"/>
        <w:ind w:right="1708"/>
        <w:jc w:val="both"/>
        <w:rPr>
          <w:rFonts w:ascii="Arial" w:hAnsi="Arial" w:cs="Arial"/>
          <w:lang w:val="en-GB"/>
        </w:rPr>
      </w:pPr>
    </w:p>
    <w:p w14:paraId="00BEF8BA" w14:textId="1F9AEDA1"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If </w:t>
      </w:r>
      <w:r w:rsidR="00823DB1" w:rsidRPr="00CF69CD">
        <w:rPr>
          <w:rFonts w:ascii="Arial" w:hAnsi="Arial" w:cs="Arial"/>
          <w:lang w:val="en-GB"/>
        </w:rPr>
        <w:t xml:space="preserve">the significant events giving rise to </w:t>
      </w:r>
      <w:r w:rsidRPr="00CF69CD">
        <w:rPr>
          <w:rFonts w:ascii="Arial" w:hAnsi="Arial" w:cs="Arial"/>
          <w:lang w:val="en-GB"/>
        </w:rPr>
        <w:t>a communication occurred before the entry into force of the Convention for that Party, the Committee is likely to determine that it will not consider the communication, as the State had no legal obligations under the Convention at the time of the events.</w:t>
      </w:r>
    </w:p>
    <w:p w14:paraId="48BA6875" w14:textId="77777777" w:rsidR="00D51A4D" w:rsidRPr="00CF69CD" w:rsidRDefault="00D51A4D" w:rsidP="00180494">
      <w:pPr>
        <w:tabs>
          <w:tab w:val="left" w:pos="9639"/>
        </w:tabs>
        <w:spacing w:after="0"/>
        <w:ind w:right="1708"/>
        <w:jc w:val="both"/>
        <w:rPr>
          <w:rFonts w:ascii="Arial" w:hAnsi="Arial" w:cs="Arial"/>
          <w:lang w:val="en-GB"/>
        </w:rPr>
      </w:pPr>
    </w:p>
    <w:p w14:paraId="19BDBC00" w14:textId="0F967A3A" w:rsidR="009D4292" w:rsidRPr="00CF69CD" w:rsidRDefault="00D51A4D"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Communications should be submitted no later than </w:t>
      </w:r>
      <w:r w:rsidR="00C056B4" w:rsidRPr="00CF69CD">
        <w:rPr>
          <w:rFonts w:ascii="Arial" w:hAnsi="Arial" w:cs="Arial"/>
          <w:lang w:val="en-GB"/>
        </w:rPr>
        <w:t>five weeks</w:t>
      </w:r>
      <w:r w:rsidRPr="00CF69CD">
        <w:rPr>
          <w:rFonts w:ascii="Arial" w:hAnsi="Arial" w:cs="Arial"/>
          <w:lang w:val="en-GB"/>
        </w:rPr>
        <w:t xml:space="preserve"> before the meeting at which they </w:t>
      </w:r>
      <w:r w:rsidR="00C056B4" w:rsidRPr="00CF69CD">
        <w:rPr>
          <w:rFonts w:ascii="Arial" w:hAnsi="Arial" w:cs="Arial"/>
          <w:lang w:val="en-GB"/>
        </w:rPr>
        <w:t>may be forwarded to the Committee for a determination of</w:t>
      </w:r>
      <w:r w:rsidRPr="00CF69CD">
        <w:rPr>
          <w:rFonts w:ascii="Arial" w:hAnsi="Arial" w:cs="Arial"/>
          <w:lang w:val="en-GB"/>
        </w:rPr>
        <w:t xml:space="preserve"> preliminary admissibility (the dates of all upcoming meetings ar</w:t>
      </w:r>
      <w:r w:rsidR="00C056B4" w:rsidRPr="00CF69CD">
        <w:rPr>
          <w:rFonts w:ascii="Arial" w:hAnsi="Arial" w:cs="Arial"/>
          <w:lang w:val="en-GB"/>
        </w:rPr>
        <w:t>e listed on the Committee’s web</w:t>
      </w:r>
      <w:r w:rsidRPr="00CF69CD">
        <w:rPr>
          <w:rFonts w:ascii="Arial" w:hAnsi="Arial" w:cs="Arial"/>
          <w:lang w:val="en-GB"/>
        </w:rPr>
        <w:t xml:space="preserve">site). Communications received after </w:t>
      </w:r>
      <w:r w:rsidR="00C056B4" w:rsidRPr="00CF69CD">
        <w:rPr>
          <w:rFonts w:ascii="Arial" w:hAnsi="Arial" w:cs="Arial"/>
          <w:lang w:val="en-GB"/>
        </w:rPr>
        <w:t xml:space="preserve">the five week cut-off date may </w:t>
      </w:r>
      <w:r w:rsidRPr="00CF69CD">
        <w:rPr>
          <w:rFonts w:ascii="Arial" w:hAnsi="Arial" w:cs="Arial"/>
          <w:lang w:val="en-GB"/>
        </w:rPr>
        <w:t xml:space="preserve">be considered for preliminary admissibility at the following meeting. </w:t>
      </w:r>
    </w:p>
    <w:p w14:paraId="1EE20FE3" w14:textId="77777777" w:rsidR="009D4292" w:rsidRPr="00CF69CD" w:rsidRDefault="009D4292" w:rsidP="00180494">
      <w:pPr>
        <w:tabs>
          <w:tab w:val="left" w:pos="9639"/>
        </w:tabs>
        <w:spacing w:after="0"/>
        <w:ind w:right="1708"/>
        <w:jc w:val="both"/>
        <w:rPr>
          <w:rFonts w:ascii="Arial" w:hAnsi="Arial" w:cs="Arial"/>
          <w:lang w:val="en-GB"/>
        </w:rPr>
      </w:pPr>
    </w:p>
    <w:p w14:paraId="4325CBB8" w14:textId="1ADBACCF"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The Committee considers all admissible communications, but it may decide to consider</w:t>
      </w:r>
      <w:r w:rsidR="00E93D8A" w:rsidRPr="00CF69CD">
        <w:rPr>
          <w:rFonts w:ascii="Arial" w:hAnsi="Arial" w:cs="Arial"/>
          <w:lang w:val="en-GB"/>
        </w:rPr>
        <w:t xml:space="preserve"> </w:t>
      </w:r>
      <w:r w:rsidRPr="00CF69CD">
        <w:rPr>
          <w:rFonts w:ascii="Arial" w:hAnsi="Arial" w:cs="Arial"/>
          <w:lang w:val="en-GB"/>
        </w:rPr>
        <w:t xml:space="preserve">communications in a different order than the order they have been received, on the basis of the need for </w:t>
      </w:r>
      <w:r w:rsidR="007F66EB" w:rsidRPr="00CF69CD">
        <w:rPr>
          <w:rFonts w:ascii="Arial" w:hAnsi="Arial" w:cs="Arial"/>
          <w:lang w:val="en-GB"/>
        </w:rPr>
        <w:t>adequate</w:t>
      </w:r>
      <w:r w:rsidRPr="00CF69CD">
        <w:rPr>
          <w:rFonts w:ascii="Arial" w:hAnsi="Arial" w:cs="Arial"/>
          <w:lang w:val="en-GB"/>
        </w:rPr>
        <w:t xml:space="preserve"> review of compliance by the Parties and the Committee’s workload.</w:t>
      </w:r>
    </w:p>
    <w:p w14:paraId="1C052564" w14:textId="77777777" w:rsidR="009D4292" w:rsidRPr="00CF69CD" w:rsidRDefault="009D4292" w:rsidP="00180494">
      <w:pPr>
        <w:tabs>
          <w:tab w:val="left" w:pos="9639"/>
        </w:tabs>
        <w:spacing w:after="0"/>
        <w:ind w:right="1708"/>
        <w:jc w:val="both"/>
        <w:rPr>
          <w:rFonts w:ascii="Arial" w:hAnsi="Arial" w:cs="Arial"/>
          <w:lang w:val="en-GB"/>
        </w:rPr>
      </w:pPr>
    </w:p>
    <w:p w14:paraId="4D34E50B" w14:textId="77777777" w:rsidR="00B14F41" w:rsidRPr="00CF69CD" w:rsidRDefault="00B14F41" w:rsidP="00180494">
      <w:pPr>
        <w:tabs>
          <w:tab w:val="left" w:pos="9639"/>
        </w:tabs>
        <w:spacing w:after="0"/>
        <w:ind w:right="1708"/>
        <w:jc w:val="both"/>
        <w:rPr>
          <w:rFonts w:ascii="Arial" w:hAnsi="Arial" w:cs="Arial"/>
          <w:lang w:val="en-GB"/>
        </w:rPr>
      </w:pPr>
    </w:p>
    <w:p w14:paraId="0C78351D" w14:textId="5E79D949" w:rsidR="009D4292" w:rsidRPr="00CF69CD" w:rsidRDefault="002F5C75" w:rsidP="00180494">
      <w:pPr>
        <w:tabs>
          <w:tab w:val="left" w:pos="9639"/>
        </w:tabs>
        <w:spacing w:after="0"/>
        <w:ind w:right="1708"/>
        <w:jc w:val="both"/>
        <w:rPr>
          <w:rFonts w:ascii="Arial" w:hAnsi="Arial" w:cs="Arial"/>
          <w:b/>
          <w:lang w:val="en-GB"/>
        </w:rPr>
      </w:pPr>
      <w:bookmarkStart w:id="28" w:name="_TOC_250010"/>
      <w:r w:rsidRPr="00CF69CD">
        <w:rPr>
          <w:rFonts w:ascii="Arial" w:hAnsi="Arial" w:cs="Arial"/>
          <w:b/>
          <w:lang w:val="en-GB"/>
        </w:rPr>
        <w:t>Formal criteria of the communication</w:t>
      </w:r>
      <w:bookmarkEnd w:id="28"/>
      <w:r w:rsidR="00176F04" w:rsidRPr="00CF69CD">
        <w:rPr>
          <w:rFonts w:ascii="Arial" w:hAnsi="Arial" w:cs="Arial"/>
          <w:b/>
          <w:lang w:val="en-GB"/>
        </w:rPr>
        <w:t xml:space="preserve"> </w:t>
      </w:r>
    </w:p>
    <w:p w14:paraId="0C9A7CFD" w14:textId="77777777" w:rsidR="009D4292" w:rsidRPr="00CF69CD" w:rsidRDefault="009D4292" w:rsidP="00180494">
      <w:pPr>
        <w:tabs>
          <w:tab w:val="left" w:pos="9639"/>
        </w:tabs>
        <w:spacing w:after="0"/>
        <w:ind w:right="1708"/>
        <w:jc w:val="both"/>
        <w:rPr>
          <w:rFonts w:ascii="Arial" w:hAnsi="Arial" w:cs="Arial"/>
          <w:lang w:val="en-GB"/>
        </w:rPr>
      </w:pPr>
    </w:p>
    <w:p w14:paraId="1DB9B693" w14:textId="7777777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In accordance with paragraph 20 of the annex to decision </w:t>
      </w:r>
      <w:proofErr w:type="gramStart"/>
      <w:r w:rsidRPr="00CF69CD">
        <w:rPr>
          <w:rFonts w:ascii="Arial" w:hAnsi="Arial" w:cs="Arial"/>
          <w:lang w:val="en-GB"/>
        </w:rPr>
        <w:t>I/7</w:t>
      </w:r>
      <w:proofErr w:type="gramEnd"/>
      <w:r w:rsidRPr="00CF69CD">
        <w:rPr>
          <w:rFonts w:ascii="Arial" w:hAnsi="Arial" w:cs="Arial"/>
          <w:lang w:val="en-GB"/>
        </w:rPr>
        <w:t>, the Committee will not consider any communication that it determines to be:</w:t>
      </w:r>
    </w:p>
    <w:p w14:paraId="789DF5DF" w14:textId="77777777" w:rsidR="009D4292" w:rsidRPr="00CF69CD" w:rsidRDefault="009D4292" w:rsidP="00180494">
      <w:pPr>
        <w:tabs>
          <w:tab w:val="left" w:pos="9639"/>
        </w:tabs>
        <w:spacing w:after="0"/>
        <w:ind w:right="1708"/>
        <w:jc w:val="both"/>
        <w:rPr>
          <w:rFonts w:ascii="Arial" w:hAnsi="Arial" w:cs="Arial"/>
          <w:lang w:val="en-GB"/>
        </w:rPr>
      </w:pPr>
    </w:p>
    <w:p w14:paraId="5EEE6F5C" w14:textId="7777777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a) Anonymous.</w:t>
      </w:r>
    </w:p>
    <w:p w14:paraId="7C33064B" w14:textId="7777777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b) An abuse of the right to make such a communication.</w:t>
      </w:r>
    </w:p>
    <w:p w14:paraId="4C855E56" w14:textId="3DC799AC"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c) Manifestly unreasonable.</w:t>
      </w:r>
    </w:p>
    <w:p w14:paraId="3380E315" w14:textId="7777777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d) Incompatible with the decision on review of compliance (decision I/7) or with the Convention.</w:t>
      </w:r>
    </w:p>
    <w:p w14:paraId="4358595D" w14:textId="78813B5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lastRenderedPageBreak/>
        <w:t>e) Concerning a State which is not a Party to the Convention</w:t>
      </w:r>
      <w:r w:rsidR="002A4FE0" w:rsidRPr="00CF69CD">
        <w:rPr>
          <w:rFonts w:ascii="Arial" w:hAnsi="Arial" w:cs="Arial"/>
          <w:lang w:val="en-GB"/>
        </w:rPr>
        <w:t>, or where the significant events with which the communication is concerned occurred before the Convention had entered into force for the Party</w:t>
      </w:r>
      <w:r w:rsidRPr="00CF69CD">
        <w:rPr>
          <w:rFonts w:ascii="Arial" w:hAnsi="Arial" w:cs="Arial"/>
          <w:lang w:val="en-GB"/>
        </w:rPr>
        <w:t>.</w:t>
      </w:r>
    </w:p>
    <w:p w14:paraId="2F691316" w14:textId="769AF8D3"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f)</w:t>
      </w:r>
      <w:r w:rsidR="00F70FF6" w:rsidRPr="00CF69CD">
        <w:rPr>
          <w:rFonts w:ascii="Arial" w:hAnsi="Arial" w:cs="Arial"/>
          <w:lang w:val="en-GB"/>
        </w:rPr>
        <w:t xml:space="preserve"> </w:t>
      </w:r>
      <w:r w:rsidRPr="00CF69CD">
        <w:rPr>
          <w:rFonts w:ascii="Arial" w:hAnsi="Arial" w:cs="Arial"/>
          <w:lang w:val="en-GB"/>
        </w:rPr>
        <w:t>Concerning a Party which has opted out.</w:t>
      </w:r>
    </w:p>
    <w:p w14:paraId="6D0E05B6" w14:textId="77777777" w:rsidR="009D4292" w:rsidRPr="00CF69CD" w:rsidRDefault="009D4292" w:rsidP="00180494">
      <w:pPr>
        <w:tabs>
          <w:tab w:val="left" w:pos="9639"/>
        </w:tabs>
        <w:spacing w:after="0"/>
        <w:ind w:right="1708"/>
        <w:jc w:val="both"/>
        <w:rPr>
          <w:rFonts w:ascii="Arial" w:hAnsi="Arial" w:cs="Arial"/>
          <w:lang w:val="en-GB"/>
        </w:rPr>
      </w:pPr>
    </w:p>
    <w:p w14:paraId="4DFE0556" w14:textId="52F0E2C4"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There are no formal criteria for the </w:t>
      </w:r>
      <w:r w:rsidR="00F471B0" w:rsidRPr="00CF69CD">
        <w:rPr>
          <w:rFonts w:ascii="Arial" w:hAnsi="Arial" w:cs="Arial"/>
          <w:lang w:val="en-GB"/>
        </w:rPr>
        <w:t>assess</w:t>
      </w:r>
      <w:r w:rsidR="00976FD2" w:rsidRPr="00CF69CD">
        <w:rPr>
          <w:rFonts w:ascii="Arial" w:hAnsi="Arial" w:cs="Arial"/>
          <w:lang w:val="en-GB"/>
        </w:rPr>
        <w:t>ment</w:t>
      </w:r>
      <w:r w:rsidRPr="00CF69CD">
        <w:rPr>
          <w:rFonts w:ascii="Arial" w:hAnsi="Arial" w:cs="Arial"/>
          <w:lang w:val="en-GB"/>
        </w:rPr>
        <w:t xml:space="preserve"> of the conditions under b) – d) above. The Committee evaluates their fulfilment on a case-by-case basis.</w:t>
      </w:r>
    </w:p>
    <w:p w14:paraId="251F9593" w14:textId="77777777" w:rsidR="009D4292" w:rsidRPr="00CF69CD" w:rsidRDefault="009D4292" w:rsidP="00180494">
      <w:pPr>
        <w:tabs>
          <w:tab w:val="left" w:pos="9639"/>
        </w:tabs>
        <w:spacing w:after="0"/>
        <w:ind w:right="1708"/>
        <w:jc w:val="both"/>
        <w:rPr>
          <w:rFonts w:ascii="Arial" w:hAnsi="Arial" w:cs="Arial"/>
          <w:lang w:val="en-GB"/>
        </w:rPr>
      </w:pPr>
    </w:p>
    <w:p w14:paraId="272B2231" w14:textId="77777777" w:rsidR="00176F04" w:rsidRPr="00CF69CD" w:rsidRDefault="00176F04" w:rsidP="00180494">
      <w:pPr>
        <w:tabs>
          <w:tab w:val="left" w:pos="9639"/>
        </w:tabs>
        <w:spacing w:after="0"/>
        <w:ind w:right="1708"/>
        <w:jc w:val="both"/>
        <w:rPr>
          <w:rFonts w:ascii="Arial" w:hAnsi="Arial" w:cs="Arial"/>
          <w:b/>
          <w:lang w:val="en-GB"/>
        </w:rPr>
      </w:pPr>
    </w:p>
    <w:p w14:paraId="2A96E38E" w14:textId="5E2CB218" w:rsidR="00176F04" w:rsidRPr="00CF69CD" w:rsidRDefault="00176F04" w:rsidP="00180494">
      <w:pPr>
        <w:tabs>
          <w:tab w:val="left" w:pos="9639"/>
        </w:tabs>
        <w:spacing w:after="0"/>
        <w:ind w:right="1708"/>
        <w:jc w:val="both"/>
        <w:rPr>
          <w:rFonts w:ascii="Arial" w:hAnsi="Arial" w:cs="Arial"/>
          <w:b/>
          <w:lang w:val="en-GB"/>
        </w:rPr>
      </w:pPr>
      <w:r w:rsidRPr="00CF69CD">
        <w:rPr>
          <w:rFonts w:ascii="Arial" w:hAnsi="Arial" w:cs="Arial"/>
          <w:b/>
          <w:lang w:val="en-GB"/>
        </w:rPr>
        <w:t>Form of the communication</w:t>
      </w:r>
    </w:p>
    <w:p w14:paraId="33090F90" w14:textId="77777777" w:rsidR="009D4292" w:rsidRPr="00CF69CD" w:rsidRDefault="009D4292" w:rsidP="00180494">
      <w:pPr>
        <w:tabs>
          <w:tab w:val="left" w:pos="9639"/>
        </w:tabs>
        <w:spacing w:after="0"/>
        <w:ind w:right="1708"/>
        <w:jc w:val="both"/>
        <w:rPr>
          <w:rFonts w:ascii="Arial" w:hAnsi="Arial" w:cs="Arial"/>
          <w:lang w:val="en-GB"/>
        </w:rPr>
      </w:pPr>
    </w:p>
    <w:p w14:paraId="7DA6C3A0" w14:textId="282CE8ED"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A communication </w:t>
      </w:r>
      <w:r w:rsidR="00134A7E" w:rsidRPr="00CF69CD">
        <w:rPr>
          <w:rFonts w:ascii="Arial" w:hAnsi="Arial" w:cs="Arial"/>
          <w:lang w:val="en-GB"/>
        </w:rPr>
        <w:t>must</w:t>
      </w:r>
      <w:r w:rsidRPr="00CF69CD">
        <w:rPr>
          <w:rFonts w:ascii="Arial" w:hAnsi="Arial" w:cs="Arial"/>
          <w:lang w:val="en-GB"/>
        </w:rPr>
        <w:t xml:space="preserve"> be in writing</w:t>
      </w:r>
      <w:r w:rsidR="00134A7E" w:rsidRPr="00CF69CD">
        <w:rPr>
          <w:rFonts w:ascii="Arial" w:hAnsi="Arial" w:cs="Arial"/>
          <w:lang w:val="en-GB"/>
        </w:rPr>
        <w:t xml:space="preserve"> and should</w:t>
      </w:r>
      <w:r w:rsidRPr="00CF69CD">
        <w:rPr>
          <w:rFonts w:ascii="Arial" w:hAnsi="Arial" w:cs="Arial"/>
          <w:lang w:val="en-GB"/>
        </w:rPr>
        <w:t xml:space="preserve"> follow the </w:t>
      </w:r>
      <w:r w:rsidR="002A4FE0" w:rsidRPr="00CF69CD">
        <w:rPr>
          <w:rFonts w:ascii="Arial" w:hAnsi="Arial" w:cs="Arial"/>
          <w:lang w:val="en-GB"/>
        </w:rPr>
        <w:t xml:space="preserve">format </w:t>
      </w:r>
      <w:r w:rsidR="00FD0F82" w:rsidRPr="00CF69CD">
        <w:rPr>
          <w:rFonts w:ascii="Arial" w:hAnsi="Arial" w:cs="Arial"/>
          <w:lang w:val="en-GB"/>
        </w:rPr>
        <w:t xml:space="preserve">for communications </w:t>
      </w:r>
      <w:r w:rsidRPr="00CF69CD">
        <w:rPr>
          <w:rFonts w:ascii="Arial" w:hAnsi="Arial" w:cs="Arial"/>
          <w:lang w:val="en-GB"/>
        </w:rPr>
        <w:t xml:space="preserve">provided in annex I to this </w:t>
      </w:r>
      <w:r w:rsidR="00C056B4" w:rsidRPr="00CF69CD">
        <w:rPr>
          <w:rFonts w:ascii="Arial" w:hAnsi="Arial" w:cs="Arial"/>
          <w:lang w:val="en-GB"/>
        </w:rPr>
        <w:t>Guide. The format for communications is</w:t>
      </w:r>
      <w:r w:rsidR="00134A7E" w:rsidRPr="00CF69CD">
        <w:rPr>
          <w:rFonts w:ascii="Arial" w:hAnsi="Arial" w:cs="Arial"/>
          <w:lang w:val="en-GB"/>
        </w:rPr>
        <w:t xml:space="preserve"> also available on the Committee’s website</w:t>
      </w:r>
      <w:r w:rsidRPr="00CF69CD">
        <w:rPr>
          <w:rFonts w:ascii="Arial" w:hAnsi="Arial" w:cs="Arial"/>
          <w:lang w:val="en-GB"/>
        </w:rPr>
        <w:t>.</w:t>
      </w:r>
    </w:p>
    <w:p w14:paraId="01ABD9CC" w14:textId="77777777" w:rsidR="009D4292" w:rsidRPr="00CF69CD" w:rsidRDefault="009D4292" w:rsidP="00180494">
      <w:pPr>
        <w:tabs>
          <w:tab w:val="left" w:pos="9639"/>
        </w:tabs>
        <w:spacing w:after="0"/>
        <w:ind w:right="1708"/>
        <w:jc w:val="both"/>
        <w:rPr>
          <w:rFonts w:ascii="Arial" w:hAnsi="Arial" w:cs="Arial"/>
          <w:lang w:val="en-GB"/>
        </w:rPr>
      </w:pPr>
    </w:p>
    <w:p w14:paraId="38CF2693" w14:textId="732C2497"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Communications should be as concise as possible. The communicant should avoid including </w:t>
      </w:r>
      <w:r w:rsidR="00FD0F82" w:rsidRPr="00CF69CD">
        <w:rPr>
          <w:rFonts w:ascii="Arial" w:hAnsi="Arial" w:cs="Arial"/>
          <w:lang w:val="en-GB"/>
        </w:rPr>
        <w:t xml:space="preserve">any </w:t>
      </w:r>
      <w:r w:rsidRPr="00CF69CD">
        <w:rPr>
          <w:rFonts w:ascii="Arial" w:hAnsi="Arial" w:cs="Arial"/>
          <w:lang w:val="en-GB"/>
        </w:rPr>
        <w:t xml:space="preserve">information that is not </w:t>
      </w:r>
      <w:r w:rsidR="00FD0F82" w:rsidRPr="00CF69CD">
        <w:rPr>
          <w:rFonts w:ascii="Arial" w:hAnsi="Arial" w:cs="Arial"/>
          <w:lang w:val="en-GB"/>
        </w:rPr>
        <w:t xml:space="preserve">essential </w:t>
      </w:r>
      <w:r w:rsidRPr="00CF69CD">
        <w:rPr>
          <w:rFonts w:ascii="Arial" w:hAnsi="Arial" w:cs="Arial"/>
          <w:lang w:val="en-GB"/>
        </w:rPr>
        <w:t>to establish</w:t>
      </w:r>
      <w:r w:rsidR="00FD0F82" w:rsidRPr="00CF69CD">
        <w:rPr>
          <w:rFonts w:ascii="Arial" w:hAnsi="Arial" w:cs="Arial"/>
          <w:lang w:val="en-GB"/>
        </w:rPr>
        <w:t>ing</w:t>
      </w:r>
      <w:r w:rsidRPr="00CF69CD">
        <w:rPr>
          <w:rFonts w:ascii="Arial" w:hAnsi="Arial" w:cs="Arial"/>
          <w:lang w:val="en-GB"/>
        </w:rPr>
        <w:t xml:space="preserve"> the existence and nature of the alleged non-compliance.</w:t>
      </w:r>
    </w:p>
    <w:p w14:paraId="7E648564" w14:textId="77777777" w:rsidR="00143101" w:rsidRPr="00CF69CD" w:rsidRDefault="00143101" w:rsidP="00180494">
      <w:pPr>
        <w:tabs>
          <w:tab w:val="left" w:pos="9639"/>
        </w:tabs>
        <w:spacing w:after="0"/>
        <w:ind w:right="1708"/>
        <w:jc w:val="both"/>
        <w:rPr>
          <w:rFonts w:ascii="Arial" w:hAnsi="Arial" w:cs="Arial"/>
          <w:lang w:val="en-GB"/>
        </w:rPr>
      </w:pPr>
    </w:p>
    <w:p w14:paraId="356EDFE4" w14:textId="0FD4C95C"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If the secretariat receives information from a member of the public which purports to be a communication to the Committee, but which </w:t>
      </w:r>
      <w:r w:rsidR="00E61174" w:rsidRPr="00CF69CD">
        <w:rPr>
          <w:rFonts w:ascii="Arial" w:hAnsi="Arial" w:cs="Arial"/>
          <w:lang w:val="en-GB"/>
        </w:rPr>
        <w:t xml:space="preserve">is not in the format of a communication or which </w:t>
      </w:r>
      <w:r w:rsidRPr="00CF69CD">
        <w:rPr>
          <w:rFonts w:ascii="Arial" w:hAnsi="Arial" w:cs="Arial"/>
          <w:lang w:val="en-GB"/>
        </w:rPr>
        <w:t>does not refer to and clearly does not concern compliance with the Convention, the secretariat, in consultation with the Chair</w:t>
      </w:r>
      <w:r w:rsidR="00E61174" w:rsidRPr="00CF69CD">
        <w:rPr>
          <w:rFonts w:ascii="Arial" w:hAnsi="Arial" w:cs="Arial"/>
          <w:lang w:val="en-GB"/>
        </w:rPr>
        <w:t xml:space="preserve"> and Vice Chair</w:t>
      </w:r>
      <w:r w:rsidRPr="00CF69CD">
        <w:rPr>
          <w:rFonts w:ascii="Arial" w:hAnsi="Arial" w:cs="Arial"/>
          <w:lang w:val="en-GB"/>
        </w:rPr>
        <w:t>, will inform the member of the public that the information cannot be treated as a communication and explain the requirements for communications to the Committee.</w:t>
      </w:r>
      <w:r w:rsidR="00E61174" w:rsidRPr="00CF69CD">
        <w:rPr>
          <w:rFonts w:ascii="Arial" w:hAnsi="Arial" w:cs="Arial"/>
          <w:lang w:val="en-GB"/>
        </w:rPr>
        <w:t xml:space="preserve"> </w:t>
      </w:r>
      <w:r w:rsidRPr="00CF69CD">
        <w:rPr>
          <w:rFonts w:ascii="Arial" w:hAnsi="Arial" w:cs="Arial"/>
          <w:lang w:val="en-GB"/>
        </w:rPr>
        <w:t xml:space="preserve"> </w:t>
      </w:r>
    </w:p>
    <w:p w14:paraId="798FF5AE" w14:textId="77777777" w:rsidR="009D4292" w:rsidRPr="00CF69CD" w:rsidRDefault="009D4292" w:rsidP="00180494">
      <w:pPr>
        <w:tabs>
          <w:tab w:val="left" w:pos="9639"/>
        </w:tabs>
        <w:spacing w:after="0"/>
        <w:ind w:right="1708"/>
        <w:jc w:val="both"/>
        <w:rPr>
          <w:rFonts w:ascii="Arial" w:hAnsi="Arial" w:cs="Arial"/>
          <w:b/>
          <w:lang w:val="en-GB"/>
        </w:rPr>
      </w:pPr>
    </w:p>
    <w:p w14:paraId="629E83C3" w14:textId="77777777" w:rsidR="00F239E0" w:rsidRPr="00CF69CD" w:rsidRDefault="00F239E0" w:rsidP="00180494">
      <w:pPr>
        <w:tabs>
          <w:tab w:val="left" w:pos="9639"/>
        </w:tabs>
        <w:spacing w:after="0"/>
        <w:ind w:right="1708"/>
        <w:jc w:val="both"/>
        <w:rPr>
          <w:rFonts w:ascii="Arial" w:hAnsi="Arial" w:cs="Arial"/>
          <w:b/>
          <w:lang w:val="en-GB"/>
        </w:rPr>
      </w:pPr>
      <w:bookmarkStart w:id="29" w:name="_TOC_250008"/>
    </w:p>
    <w:p w14:paraId="22D11BD5" w14:textId="2CCB4462" w:rsidR="009D4292" w:rsidRPr="00CF69CD" w:rsidRDefault="002F5C75" w:rsidP="00180494">
      <w:pPr>
        <w:tabs>
          <w:tab w:val="left" w:pos="9639"/>
        </w:tabs>
        <w:spacing w:after="0"/>
        <w:ind w:right="1708"/>
        <w:jc w:val="both"/>
        <w:rPr>
          <w:rFonts w:ascii="Arial" w:hAnsi="Arial" w:cs="Arial"/>
          <w:b/>
          <w:lang w:val="en-GB"/>
        </w:rPr>
      </w:pPr>
      <w:r w:rsidRPr="00CF69CD">
        <w:rPr>
          <w:rFonts w:ascii="Arial" w:hAnsi="Arial" w:cs="Arial"/>
          <w:b/>
          <w:lang w:val="en-GB"/>
        </w:rPr>
        <w:t>Presentation of the facts of alleged non-compliance</w:t>
      </w:r>
      <w:bookmarkEnd w:id="29"/>
    </w:p>
    <w:p w14:paraId="4B258B87" w14:textId="77777777" w:rsidR="009D4292" w:rsidRPr="00CF69CD" w:rsidRDefault="009D4292" w:rsidP="00180494">
      <w:pPr>
        <w:tabs>
          <w:tab w:val="left" w:pos="9639"/>
        </w:tabs>
        <w:spacing w:after="0"/>
        <w:ind w:right="1708"/>
        <w:jc w:val="both"/>
        <w:rPr>
          <w:rFonts w:ascii="Arial" w:hAnsi="Arial" w:cs="Arial"/>
          <w:lang w:val="en-GB"/>
        </w:rPr>
      </w:pPr>
    </w:p>
    <w:p w14:paraId="7AC6217B" w14:textId="6693BACD" w:rsidR="008F5119" w:rsidRPr="00CF69CD" w:rsidRDefault="00976FD2" w:rsidP="00180494">
      <w:pPr>
        <w:tabs>
          <w:tab w:val="left" w:pos="9639"/>
        </w:tabs>
        <w:spacing w:after="0"/>
        <w:ind w:right="1708"/>
        <w:jc w:val="both"/>
        <w:rPr>
          <w:rFonts w:ascii="Arial" w:hAnsi="Arial" w:cs="Arial"/>
          <w:lang w:val="en-GB"/>
        </w:rPr>
      </w:pPr>
      <w:r w:rsidRPr="00CF69CD">
        <w:rPr>
          <w:rFonts w:ascii="Arial" w:hAnsi="Arial" w:cs="Arial"/>
          <w:lang w:val="en-GB"/>
        </w:rPr>
        <w:t>The</w:t>
      </w:r>
      <w:r w:rsidR="00B14F41" w:rsidRPr="00CF69CD">
        <w:rPr>
          <w:rFonts w:ascii="Arial" w:hAnsi="Arial" w:cs="Arial"/>
          <w:lang w:val="en-GB"/>
        </w:rPr>
        <w:t xml:space="preserve"> </w:t>
      </w:r>
      <w:r w:rsidRPr="00CF69CD">
        <w:rPr>
          <w:rFonts w:ascii="Arial" w:hAnsi="Arial" w:cs="Arial"/>
          <w:lang w:val="en-GB"/>
        </w:rPr>
        <w:t>communication</w:t>
      </w:r>
      <w:r w:rsidR="00B14F41" w:rsidRPr="00CF69CD">
        <w:rPr>
          <w:rFonts w:ascii="Arial" w:hAnsi="Arial" w:cs="Arial"/>
          <w:lang w:val="en-GB"/>
        </w:rPr>
        <w:t xml:space="preserve"> </w:t>
      </w:r>
      <w:r w:rsidRPr="00CF69CD">
        <w:rPr>
          <w:rFonts w:ascii="Arial" w:hAnsi="Arial" w:cs="Arial"/>
          <w:lang w:val="en-GB"/>
        </w:rPr>
        <w:t>should</w:t>
      </w:r>
      <w:r w:rsidR="00B14F41" w:rsidRPr="00CF69CD">
        <w:rPr>
          <w:rFonts w:ascii="Arial" w:hAnsi="Arial" w:cs="Arial"/>
          <w:lang w:val="en-GB"/>
        </w:rPr>
        <w:t xml:space="preserve"> </w:t>
      </w:r>
      <w:r w:rsidRPr="00CF69CD">
        <w:rPr>
          <w:rFonts w:ascii="Arial" w:hAnsi="Arial" w:cs="Arial"/>
          <w:lang w:val="en-GB"/>
        </w:rPr>
        <w:t>set</w:t>
      </w:r>
      <w:r w:rsidR="00B14F41" w:rsidRPr="00CF69CD">
        <w:rPr>
          <w:rFonts w:ascii="Arial" w:hAnsi="Arial" w:cs="Arial"/>
          <w:lang w:val="en-GB"/>
        </w:rPr>
        <w:t xml:space="preserve"> </w:t>
      </w:r>
      <w:r w:rsidRPr="00CF69CD">
        <w:rPr>
          <w:rFonts w:ascii="Arial" w:hAnsi="Arial" w:cs="Arial"/>
          <w:lang w:val="en-GB"/>
        </w:rPr>
        <w:t>out, in</w:t>
      </w:r>
      <w:r w:rsidR="00B14F41" w:rsidRPr="00CF69CD">
        <w:rPr>
          <w:rFonts w:ascii="Arial" w:hAnsi="Arial" w:cs="Arial"/>
          <w:lang w:val="en-GB"/>
        </w:rPr>
        <w:t xml:space="preserve"> </w:t>
      </w:r>
      <w:r w:rsidRPr="00CF69CD">
        <w:rPr>
          <w:rFonts w:ascii="Arial" w:hAnsi="Arial" w:cs="Arial"/>
          <w:lang w:val="en-GB"/>
        </w:rPr>
        <w:t>chron</w:t>
      </w:r>
      <w:r w:rsidR="002F5C75" w:rsidRPr="00CF69CD">
        <w:rPr>
          <w:rFonts w:ascii="Arial" w:hAnsi="Arial" w:cs="Arial"/>
          <w:lang w:val="en-GB"/>
        </w:rPr>
        <w:t xml:space="preserve">ological order, the facts on which the communication is based. </w:t>
      </w:r>
    </w:p>
    <w:p w14:paraId="462D65D9" w14:textId="77777777" w:rsidR="00B14F41" w:rsidRPr="00CF69CD" w:rsidRDefault="00B14F41" w:rsidP="00180494">
      <w:pPr>
        <w:tabs>
          <w:tab w:val="left" w:pos="9639"/>
        </w:tabs>
        <w:spacing w:after="0"/>
        <w:ind w:right="1708"/>
        <w:jc w:val="both"/>
        <w:rPr>
          <w:rFonts w:ascii="Arial" w:hAnsi="Arial" w:cs="Arial"/>
          <w:lang w:val="en-GB"/>
        </w:rPr>
      </w:pPr>
    </w:p>
    <w:p w14:paraId="0659713D" w14:textId="77777777" w:rsidR="00F239E0" w:rsidRPr="00CF69CD" w:rsidRDefault="00F239E0" w:rsidP="00180494">
      <w:pPr>
        <w:tabs>
          <w:tab w:val="left" w:pos="9639"/>
        </w:tabs>
        <w:spacing w:after="0"/>
        <w:ind w:right="1708"/>
        <w:jc w:val="both"/>
        <w:rPr>
          <w:rFonts w:ascii="Arial" w:hAnsi="Arial" w:cs="Arial"/>
          <w:b/>
          <w:lang w:val="en-GB"/>
        </w:rPr>
      </w:pPr>
    </w:p>
    <w:p w14:paraId="2A112DB2" w14:textId="77777777" w:rsidR="00F239E0" w:rsidRPr="00CF69CD" w:rsidRDefault="00F239E0" w:rsidP="00180494">
      <w:pPr>
        <w:tabs>
          <w:tab w:val="left" w:pos="9639"/>
        </w:tabs>
        <w:spacing w:after="0"/>
        <w:ind w:right="1708"/>
        <w:jc w:val="both"/>
        <w:rPr>
          <w:rFonts w:ascii="Arial" w:hAnsi="Arial" w:cs="Arial"/>
          <w:b/>
          <w:lang w:val="en-GB"/>
        </w:rPr>
      </w:pPr>
      <w:bookmarkStart w:id="30" w:name="_TOC_250007"/>
      <w:r w:rsidRPr="00CF69CD">
        <w:rPr>
          <w:rFonts w:ascii="Arial" w:hAnsi="Arial" w:cs="Arial"/>
          <w:b/>
          <w:lang w:val="en-GB"/>
        </w:rPr>
        <w:t>The nature of alleged non-compliance</w:t>
      </w:r>
      <w:bookmarkEnd w:id="30"/>
    </w:p>
    <w:p w14:paraId="7012D889" w14:textId="77777777" w:rsidR="00F239E0" w:rsidRPr="00CF69CD" w:rsidRDefault="00F239E0" w:rsidP="00180494">
      <w:pPr>
        <w:tabs>
          <w:tab w:val="left" w:pos="9639"/>
        </w:tabs>
        <w:spacing w:after="0"/>
        <w:ind w:right="1708"/>
        <w:jc w:val="both"/>
        <w:rPr>
          <w:rFonts w:ascii="Arial" w:hAnsi="Arial" w:cs="Arial"/>
          <w:lang w:val="en-GB"/>
        </w:rPr>
      </w:pPr>
    </w:p>
    <w:p w14:paraId="1E09EC91"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For each of the provisions with which the communicant alleges the Party concerned has not complied, the communication should clearly explain how the Party concerned has breached that provision based on the facts of the case. The communication should contain all the information that would be needed to establish the alleged non-compliance.</w:t>
      </w:r>
    </w:p>
    <w:p w14:paraId="7DC5469F" w14:textId="77777777" w:rsidR="00F239E0" w:rsidRPr="00CF69CD" w:rsidRDefault="00F239E0" w:rsidP="00180494">
      <w:pPr>
        <w:tabs>
          <w:tab w:val="left" w:pos="9639"/>
        </w:tabs>
        <w:spacing w:after="0"/>
        <w:ind w:right="1708"/>
        <w:jc w:val="both"/>
        <w:rPr>
          <w:rFonts w:ascii="Arial" w:hAnsi="Arial" w:cs="Arial"/>
          <w:lang w:val="en-GB"/>
        </w:rPr>
      </w:pPr>
    </w:p>
    <w:p w14:paraId="14333AB3"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 xml:space="preserve">Any key supporting documentation that will help to substantiate the communicant’s allegations should be attached to the communication. </w:t>
      </w:r>
    </w:p>
    <w:p w14:paraId="0C5F9F1A" w14:textId="77777777" w:rsidR="00F239E0" w:rsidRPr="00CF69CD" w:rsidRDefault="00F239E0" w:rsidP="00180494">
      <w:pPr>
        <w:tabs>
          <w:tab w:val="left" w:pos="9639"/>
        </w:tabs>
        <w:spacing w:after="0"/>
        <w:ind w:right="1708"/>
        <w:jc w:val="both"/>
        <w:rPr>
          <w:rFonts w:ascii="Arial" w:hAnsi="Arial" w:cs="Arial"/>
          <w:lang w:val="en-GB"/>
        </w:rPr>
      </w:pPr>
    </w:p>
    <w:p w14:paraId="4B675327"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A communication may concern:</w:t>
      </w:r>
    </w:p>
    <w:p w14:paraId="55EDED89" w14:textId="14BAF039"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a) A general failure by a Party to take the necessary legislative, regulatory or other (e.g. institutional, budgetary) measures necessary to implement the Convention as required under its article 3, paragraph 1;</w:t>
      </w:r>
    </w:p>
    <w:p w14:paraId="60A5BF7C"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b) A failure of specific legislation, regulations or other measures implementing the Convention to meet specific requirements of its provisions;</w:t>
      </w:r>
    </w:p>
    <w:p w14:paraId="51AFE032" w14:textId="77777777" w:rsidR="00F239E0" w:rsidRPr="00CF69CD" w:rsidRDefault="00F239E0" w:rsidP="00180494">
      <w:pPr>
        <w:tabs>
          <w:tab w:val="left" w:pos="9639"/>
        </w:tabs>
        <w:spacing w:after="0"/>
        <w:ind w:right="1708"/>
        <w:jc w:val="both"/>
        <w:rPr>
          <w:rFonts w:ascii="Arial" w:hAnsi="Arial" w:cs="Arial"/>
          <w:lang w:val="en-GB"/>
        </w:rPr>
      </w:pPr>
      <w:r w:rsidRPr="00CF69CD">
        <w:rPr>
          <w:rFonts w:ascii="Arial" w:hAnsi="Arial" w:cs="Arial"/>
          <w:lang w:val="en-GB"/>
        </w:rPr>
        <w:t>c) Specific events, acts, omissions or situations that demonstrate a failure of the public authorities to comply with or enforce the Convention.</w:t>
      </w:r>
    </w:p>
    <w:p w14:paraId="3059DDE5" w14:textId="77777777" w:rsidR="00F239E0" w:rsidRPr="00CF69CD" w:rsidRDefault="00F239E0" w:rsidP="00180494">
      <w:pPr>
        <w:tabs>
          <w:tab w:val="left" w:pos="9639"/>
        </w:tabs>
        <w:spacing w:after="0"/>
        <w:ind w:right="1708"/>
        <w:jc w:val="both"/>
        <w:rPr>
          <w:rFonts w:ascii="Arial" w:hAnsi="Arial" w:cs="Arial"/>
          <w:b/>
          <w:lang w:val="en-GB"/>
        </w:rPr>
      </w:pPr>
    </w:p>
    <w:p w14:paraId="02A25E88" w14:textId="77777777" w:rsidR="00F239E0" w:rsidRPr="00CF69CD" w:rsidRDefault="00F239E0" w:rsidP="00180494">
      <w:pPr>
        <w:tabs>
          <w:tab w:val="left" w:pos="9639"/>
        </w:tabs>
        <w:spacing w:after="0"/>
        <w:ind w:right="1708"/>
        <w:jc w:val="both"/>
        <w:rPr>
          <w:rFonts w:ascii="Arial" w:hAnsi="Arial" w:cs="Arial"/>
          <w:b/>
          <w:lang w:val="en-GB"/>
        </w:rPr>
      </w:pPr>
    </w:p>
    <w:p w14:paraId="3231D8EE" w14:textId="418FB4FF" w:rsidR="00B14F41" w:rsidRPr="00CF69CD" w:rsidRDefault="00B14F41" w:rsidP="00180494">
      <w:pPr>
        <w:tabs>
          <w:tab w:val="left" w:pos="9639"/>
        </w:tabs>
        <w:spacing w:after="0"/>
        <w:ind w:right="1708"/>
        <w:jc w:val="both"/>
        <w:rPr>
          <w:rFonts w:ascii="Arial" w:hAnsi="Arial" w:cs="Arial"/>
          <w:b/>
          <w:lang w:val="en-GB"/>
        </w:rPr>
      </w:pPr>
      <w:r w:rsidRPr="00CF69CD">
        <w:rPr>
          <w:rFonts w:ascii="Arial" w:hAnsi="Arial" w:cs="Arial"/>
          <w:b/>
          <w:lang w:val="en-GB"/>
        </w:rPr>
        <w:t>Provisions of the Convention relating to the alleged non-compliance</w:t>
      </w:r>
    </w:p>
    <w:p w14:paraId="0A4CDB8F" w14:textId="77777777" w:rsidR="00B14F41" w:rsidRPr="00CF69CD" w:rsidRDefault="00B14F41" w:rsidP="00180494">
      <w:pPr>
        <w:tabs>
          <w:tab w:val="left" w:pos="9639"/>
        </w:tabs>
        <w:spacing w:after="0"/>
        <w:ind w:right="1708"/>
        <w:jc w:val="both"/>
        <w:rPr>
          <w:rFonts w:ascii="Arial" w:hAnsi="Arial" w:cs="Arial"/>
          <w:lang w:val="en-GB"/>
        </w:rPr>
      </w:pPr>
    </w:p>
    <w:p w14:paraId="1DFF6598" w14:textId="5551BB6B" w:rsidR="008F5119" w:rsidRPr="00CF69CD" w:rsidRDefault="008F5119" w:rsidP="00180494">
      <w:pPr>
        <w:tabs>
          <w:tab w:val="left" w:pos="9639"/>
        </w:tabs>
        <w:spacing w:after="0"/>
        <w:ind w:right="1708"/>
        <w:jc w:val="both"/>
        <w:rPr>
          <w:rFonts w:ascii="Arial" w:hAnsi="Arial" w:cs="Arial"/>
          <w:lang w:val="en-GB"/>
        </w:rPr>
      </w:pPr>
      <w:r w:rsidRPr="00CF69CD">
        <w:rPr>
          <w:rFonts w:ascii="Arial" w:hAnsi="Arial" w:cs="Arial"/>
          <w:lang w:val="en-GB"/>
        </w:rPr>
        <w:t xml:space="preserve">The communication should list </w:t>
      </w:r>
      <w:r w:rsidR="00B14F41" w:rsidRPr="00CF69CD">
        <w:rPr>
          <w:rFonts w:ascii="Arial" w:hAnsi="Arial" w:cs="Arial"/>
          <w:lang w:val="en-GB"/>
        </w:rPr>
        <w:t>t</w:t>
      </w:r>
      <w:r w:rsidRPr="00CF69CD">
        <w:rPr>
          <w:rFonts w:ascii="Arial" w:hAnsi="Arial" w:cs="Arial"/>
          <w:lang w:val="en-GB"/>
        </w:rPr>
        <w:t>he specific provisions (articles, paragraphs and sub-paragraphs) of the Convention, which the communicant alleges that the Party concerned has failed to comply with.</w:t>
      </w:r>
    </w:p>
    <w:p w14:paraId="69E94013" w14:textId="77777777" w:rsidR="008F5119" w:rsidRPr="00CF69CD" w:rsidRDefault="008F5119" w:rsidP="00180494">
      <w:pPr>
        <w:tabs>
          <w:tab w:val="left" w:pos="9639"/>
        </w:tabs>
        <w:spacing w:after="0"/>
        <w:ind w:right="1708"/>
        <w:jc w:val="both"/>
        <w:rPr>
          <w:rFonts w:ascii="Arial" w:hAnsi="Arial" w:cs="Arial"/>
          <w:lang w:val="en-GB"/>
        </w:rPr>
      </w:pPr>
    </w:p>
    <w:p w14:paraId="6492EB71" w14:textId="77777777" w:rsidR="00176F04" w:rsidRPr="00CF69CD" w:rsidRDefault="00176F04" w:rsidP="00180494">
      <w:pPr>
        <w:tabs>
          <w:tab w:val="left" w:pos="9639"/>
        </w:tabs>
        <w:spacing w:after="0"/>
        <w:ind w:right="1708"/>
        <w:jc w:val="both"/>
        <w:rPr>
          <w:rFonts w:ascii="Arial" w:hAnsi="Arial" w:cs="Arial"/>
          <w:lang w:val="en-GB"/>
        </w:rPr>
      </w:pPr>
    </w:p>
    <w:p w14:paraId="1C97B73C" w14:textId="77777777" w:rsidR="00176F04" w:rsidRPr="00CF69CD" w:rsidRDefault="00176F04" w:rsidP="00180494">
      <w:pPr>
        <w:tabs>
          <w:tab w:val="left" w:pos="9639"/>
        </w:tabs>
        <w:spacing w:after="0"/>
        <w:ind w:right="1708"/>
        <w:jc w:val="both"/>
        <w:rPr>
          <w:rFonts w:ascii="Arial" w:hAnsi="Arial" w:cs="Arial"/>
          <w:b/>
          <w:lang w:val="en-GB"/>
        </w:rPr>
      </w:pPr>
      <w:r w:rsidRPr="00CF69CD">
        <w:rPr>
          <w:rFonts w:ascii="Arial" w:hAnsi="Arial" w:cs="Arial"/>
          <w:b/>
          <w:lang w:val="en-GB"/>
        </w:rPr>
        <w:t>Exhaustion of domestic remedies</w:t>
      </w:r>
    </w:p>
    <w:p w14:paraId="035D4BAC" w14:textId="77777777" w:rsidR="00176F04" w:rsidRPr="00CF69CD" w:rsidRDefault="00176F04" w:rsidP="00180494">
      <w:pPr>
        <w:tabs>
          <w:tab w:val="left" w:pos="9639"/>
        </w:tabs>
        <w:spacing w:after="0"/>
        <w:ind w:right="1708"/>
        <w:jc w:val="both"/>
        <w:rPr>
          <w:rFonts w:ascii="Arial" w:hAnsi="Arial" w:cs="Arial"/>
          <w:lang w:val="en-GB"/>
        </w:rPr>
      </w:pPr>
    </w:p>
    <w:p w14:paraId="2D2CB4EA" w14:textId="4FAFDF4B" w:rsidR="00176F04" w:rsidRPr="00CF69CD" w:rsidRDefault="00EB6CBC" w:rsidP="00180494">
      <w:pPr>
        <w:tabs>
          <w:tab w:val="left" w:pos="9639"/>
        </w:tabs>
        <w:spacing w:after="0"/>
        <w:ind w:right="1708"/>
        <w:jc w:val="both"/>
        <w:rPr>
          <w:rFonts w:ascii="Arial" w:hAnsi="Arial" w:cs="Arial"/>
          <w:b/>
          <w:lang w:val="en-GB"/>
        </w:rPr>
      </w:pPr>
      <w:r w:rsidRPr="00CF69CD">
        <w:rPr>
          <w:rFonts w:ascii="Arial" w:hAnsi="Arial" w:cs="Arial"/>
          <w:lang w:val="en-GB"/>
        </w:rPr>
        <w:t xml:space="preserve">In order for the Committee to make a determination that the communication is preliminarily admissible, the Committee must assess whether the domestic remedies have been exhausted before the case was brought to the Committee. </w:t>
      </w:r>
      <w:r w:rsidR="00176F04" w:rsidRPr="00CF69CD">
        <w:rPr>
          <w:rFonts w:ascii="Arial" w:hAnsi="Arial" w:cs="Arial"/>
          <w:lang w:val="en-GB"/>
        </w:rPr>
        <w:t xml:space="preserve">The communication </w:t>
      </w:r>
      <w:r w:rsidRPr="00CF69CD">
        <w:rPr>
          <w:rFonts w:ascii="Arial" w:hAnsi="Arial" w:cs="Arial"/>
          <w:lang w:val="en-GB"/>
        </w:rPr>
        <w:t xml:space="preserve">thus </w:t>
      </w:r>
      <w:r w:rsidR="00176F04" w:rsidRPr="00CF69CD">
        <w:rPr>
          <w:rFonts w:ascii="Arial" w:hAnsi="Arial" w:cs="Arial"/>
          <w:lang w:val="en-GB"/>
        </w:rPr>
        <w:t>should clearly specify which, if any, steps have been taken to use domestic remedies. A failure to provide this information may result in the communication being found inadmissible.</w:t>
      </w:r>
    </w:p>
    <w:p w14:paraId="27254E06" w14:textId="77777777" w:rsidR="00176F04" w:rsidRPr="00CF69CD" w:rsidRDefault="00176F04" w:rsidP="00180494">
      <w:pPr>
        <w:tabs>
          <w:tab w:val="left" w:pos="9639"/>
        </w:tabs>
        <w:spacing w:after="0"/>
        <w:ind w:right="1708"/>
        <w:jc w:val="both"/>
        <w:rPr>
          <w:rFonts w:ascii="Arial" w:hAnsi="Arial" w:cs="Arial"/>
          <w:b/>
          <w:lang w:val="en-GB"/>
        </w:rPr>
      </w:pPr>
    </w:p>
    <w:p w14:paraId="5D2F0DED" w14:textId="346F43D3" w:rsidR="00176F04" w:rsidRPr="00CF69CD" w:rsidRDefault="00176F04" w:rsidP="00180494">
      <w:pPr>
        <w:tabs>
          <w:tab w:val="left" w:pos="9639"/>
        </w:tabs>
        <w:spacing w:after="0"/>
        <w:ind w:right="1708"/>
        <w:jc w:val="both"/>
        <w:rPr>
          <w:rFonts w:ascii="Arial" w:hAnsi="Arial" w:cs="Arial"/>
          <w:lang w:val="en-GB"/>
        </w:rPr>
      </w:pPr>
      <w:r w:rsidRPr="00CF69CD">
        <w:rPr>
          <w:rFonts w:ascii="Arial" w:hAnsi="Arial" w:cs="Arial"/>
          <w:lang w:val="en-GB"/>
        </w:rPr>
        <w:t xml:space="preserve">If no domestic procedures have been used or if there are other domestic remedies still available, the communication must explain why they have not been used, for example because no remedies were available or because they were prohibitively expensive or unreasonably prolonged. If it is claimed that the domestic remedies are either too expensive or prolonged, the communication should provide sufficient evidence to show the typical cost or timeframe for such cases. If remedies were sought in connection with the matter which is the subject of the communication by a person other than the communicant, or by another person in a closely related case, this should also be stated in the communication.  </w:t>
      </w:r>
    </w:p>
    <w:p w14:paraId="7961D7DD" w14:textId="77777777" w:rsidR="009D4292" w:rsidRPr="00CF69CD" w:rsidRDefault="009D4292" w:rsidP="00180494">
      <w:pPr>
        <w:tabs>
          <w:tab w:val="left" w:pos="9639"/>
        </w:tabs>
        <w:spacing w:after="0"/>
        <w:ind w:right="1708"/>
        <w:jc w:val="both"/>
        <w:rPr>
          <w:rFonts w:ascii="Arial" w:hAnsi="Arial" w:cs="Arial"/>
          <w:lang w:val="en-GB"/>
        </w:rPr>
      </w:pPr>
    </w:p>
    <w:p w14:paraId="63ED7652" w14:textId="77777777" w:rsidR="00176F04" w:rsidRPr="00CF69CD" w:rsidRDefault="00176F04" w:rsidP="00180494">
      <w:pPr>
        <w:tabs>
          <w:tab w:val="left" w:pos="9639"/>
        </w:tabs>
        <w:spacing w:after="0"/>
        <w:ind w:right="1708"/>
        <w:jc w:val="both"/>
        <w:rPr>
          <w:rFonts w:ascii="Arial" w:hAnsi="Arial" w:cs="Arial"/>
          <w:lang w:val="en-GB"/>
        </w:rPr>
      </w:pPr>
    </w:p>
    <w:p w14:paraId="0A27E927" w14:textId="77777777" w:rsidR="003104D3" w:rsidRPr="00CF69CD" w:rsidRDefault="003104D3" w:rsidP="00180494">
      <w:pPr>
        <w:tabs>
          <w:tab w:val="left" w:pos="9639"/>
        </w:tabs>
        <w:spacing w:after="0"/>
        <w:ind w:right="1708"/>
        <w:jc w:val="both"/>
        <w:rPr>
          <w:rFonts w:ascii="Arial" w:hAnsi="Arial" w:cs="Arial"/>
          <w:b/>
          <w:lang w:val="en-GB"/>
        </w:rPr>
      </w:pPr>
      <w:r w:rsidRPr="00CF69CD">
        <w:rPr>
          <w:rFonts w:ascii="Arial" w:hAnsi="Arial" w:cs="Arial"/>
          <w:b/>
          <w:lang w:val="en-GB"/>
        </w:rPr>
        <w:t>Use of other international procedures</w:t>
      </w:r>
    </w:p>
    <w:p w14:paraId="382833DE" w14:textId="77777777" w:rsidR="003104D3" w:rsidRPr="00CF69CD" w:rsidRDefault="003104D3" w:rsidP="00180494">
      <w:pPr>
        <w:tabs>
          <w:tab w:val="left" w:pos="9639"/>
        </w:tabs>
        <w:spacing w:after="0"/>
        <w:ind w:right="1708"/>
        <w:jc w:val="both"/>
        <w:rPr>
          <w:rFonts w:ascii="Arial" w:hAnsi="Arial" w:cs="Arial"/>
          <w:lang w:val="en-GB"/>
        </w:rPr>
      </w:pPr>
    </w:p>
    <w:p w14:paraId="795A960D" w14:textId="16AB08EC" w:rsidR="009D4292" w:rsidRPr="00CF69CD" w:rsidRDefault="003104D3" w:rsidP="00180494">
      <w:pPr>
        <w:tabs>
          <w:tab w:val="left" w:pos="9639"/>
        </w:tabs>
        <w:spacing w:after="0"/>
        <w:ind w:right="1708"/>
        <w:jc w:val="both"/>
        <w:rPr>
          <w:rFonts w:ascii="Arial" w:hAnsi="Arial" w:cs="Arial"/>
          <w:lang w:val="en-GB"/>
        </w:rPr>
      </w:pPr>
      <w:r w:rsidRPr="00CF69CD">
        <w:rPr>
          <w:rFonts w:ascii="Arial" w:hAnsi="Arial" w:cs="Arial"/>
          <w:lang w:val="en-GB"/>
        </w:rPr>
        <w:t>The</w:t>
      </w:r>
      <w:r w:rsidR="002F5C75" w:rsidRPr="00CF69CD">
        <w:rPr>
          <w:rFonts w:ascii="Arial" w:hAnsi="Arial" w:cs="Arial"/>
          <w:lang w:val="en-GB"/>
        </w:rPr>
        <w:t xml:space="preserve"> communication should include information on whether the </w:t>
      </w:r>
      <w:r w:rsidR="00134A7E" w:rsidRPr="00CF69CD">
        <w:rPr>
          <w:rFonts w:ascii="Arial" w:hAnsi="Arial" w:cs="Arial"/>
          <w:lang w:val="en-GB"/>
        </w:rPr>
        <w:t>subject matter</w:t>
      </w:r>
      <w:r w:rsidR="005B1819" w:rsidRPr="00CF69CD">
        <w:rPr>
          <w:rFonts w:ascii="Arial" w:hAnsi="Arial" w:cs="Arial"/>
          <w:lang w:val="en-GB"/>
        </w:rPr>
        <w:t xml:space="preserve"> </w:t>
      </w:r>
      <w:r w:rsidR="002F5C75" w:rsidRPr="00CF69CD">
        <w:rPr>
          <w:rFonts w:ascii="Arial" w:hAnsi="Arial" w:cs="Arial"/>
          <w:lang w:val="en-GB"/>
        </w:rPr>
        <w:t>has been submitted to other international procedures</w:t>
      </w:r>
      <w:r w:rsidR="005B1819" w:rsidRPr="00CF69CD">
        <w:rPr>
          <w:rFonts w:ascii="Arial" w:hAnsi="Arial" w:cs="Arial"/>
          <w:lang w:val="en-GB"/>
        </w:rPr>
        <w:t>, including</w:t>
      </w:r>
      <w:r w:rsidR="002F5C75" w:rsidRPr="00CF69CD">
        <w:rPr>
          <w:rFonts w:ascii="Arial" w:hAnsi="Arial" w:cs="Arial"/>
          <w:lang w:val="en-GB"/>
        </w:rPr>
        <w:t xml:space="preserve"> the steps taken, when they were taken and what were the results were.</w:t>
      </w:r>
    </w:p>
    <w:p w14:paraId="233B58BA" w14:textId="77777777" w:rsidR="009D4292" w:rsidRPr="00CF69CD" w:rsidRDefault="009D4292" w:rsidP="00180494">
      <w:pPr>
        <w:tabs>
          <w:tab w:val="left" w:pos="9639"/>
        </w:tabs>
        <w:spacing w:after="0"/>
        <w:ind w:right="1708"/>
        <w:jc w:val="both"/>
        <w:rPr>
          <w:rFonts w:ascii="Arial" w:hAnsi="Arial" w:cs="Arial"/>
          <w:sz w:val="24"/>
          <w:szCs w:val="24"/>
          <w:lang w:val="en-GB"/>
        </w:rPr>
      </w:pPr>
    </w:p>
    <w:p w14:paraId="5CB812E7" w14:textId="77777777" w:rsidR="009D4292" w:rsidRPr="00CF69CD" w:rsidRDefault="009D4292" w:rsidP="00180494">
      <w:pPr>
        <w:tabs>
          <w:tab w:val="left" w:pos="9639"/>
        </w:tabs>
        <w:spacing w:after="0"/>
        <w:ind w:right="1708"/>
        <w:jc w:val="both"/>
        <w:rPr>
          <w:rFonts w:ascii="Arial" w:hAnsi="Arial" w:cs="Arial"/>
          <w:lang w:val="en-GB"/>
        </w:rPr>
      </w:pPr>
    </w:p>
    <w:p w14:paraId="1CBA0774" w14:textId="77777777" w:rsidR="009D4292" w:rsidRPr="00CF69CD" w:rsidRDefault="002F5C75" w:rsidP="00180494">
      <w:pPr>
        <w:tabs>
          <w:tab w:val="left" w:pos="9639"/>
        </w:tabs>
        <w:spacing w:after="0"/>
        <w:ind w:right="1708"/>
        <w:jc w:val="both"/>
        <w:rPr>
          <w:rFonts w:ascii="Arial" w:hAnsi="Arial" w:cs="Arial"/>
          <w:lang w:val="en-GB"/>
        </w:rPr>
      </w:pPr>
      <w:bookmarkStart w:id="31" w:name="_TOC_250004"/>
      <w:r w:rsidRPr="00CF69CD">
        <w:rPr>
          <w:rFonts w:ascii="Arial" w:hAnsi="Arial" w:cs="Arial"/>
          <w:b/>
          <w:lang w:val="en-GB"/>
        </w:rPr>
        <w:t>Confidentiality</w:t>
      </w:r>
      <w:bookmarkEnd w:id="31"/>
    </w:p>
    <w:p w14:paraId="0DD197E3" w14:textId="77777777" w:rsidR="009D4292" w:rsidRPr="00CF69CD" w:rsidRDefault="009D4292" w:rsidP="00180494">
      <w:pPr>
        <w:tabs>
          <w:tab w:val="left" w:pos="9639"/>
        </w:tabs>
        <w:spacing w:after="0"/>
        <w:ind w:right="1708"/>
        <w:jc w:val="both"/>
        <w:rPr>
          <w:rFonts w:ascii="Arial" w:hAnsi="Arial" w:cs="Arial"/>
          <w:lang w:val="en-GB"/>
        </w:rPr>
      </w:pPr>
    </w:p>
    <w:p w14:paraId="2BE4BC20" w14:textId="6D30B3FA"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If the communicant is concerned that the disclosure of in</w:t>
      </w:r>
      <w:r w:rsidR="00261EAD" w:rsidRPr="00CF69CD">
        <w:rPr>
          <w:rFonts w:ascii="Arial" w:hAnsi="Arial" w:cs="Arial"/>
          <w:lang w:val="en-GB"/>
        </w:rPr>
        <w:t>formation submitted to the Com</w:t>
      </w:r>
      <w:r w:rsidRPr="00CF69CD">
        <w:rPr>
          <w:rFonts w:ascii="Arial" w:hAnsi="Arial" w:cs="Arial"/>
          <w:lang w:val="en-GB"/>
        </w:rPr>
        <w:t>mittee could result in his or her being penalized, persecuted or harassed, he or she is entitled to request that such information, including any information relating to his or her identity, be kept confidentia</w:t>
      </w:r>
      <w:r w:rsidR="00261EAD" w:rsidRPr="00CF69CD">
        <w:rPr>
          <w:rFonts w:ascii="Arial" w:hAnsi="Arial" w:cs="Arial"/>
          <w:lang w:val="en-GB"/>
        </w:rPr>
        <w:t>l. The same applies if the com</w:t>
      </w:r>
      <w:r w:rsidRPr="00CF69CD">
        <w:rPr>
          <w:rFonts w:ascii="Arial" w:hAnsi="Arial" w:cs="Arial"/>
          <w:lang w:val="en-GB"/>
        </w:rPr>
        <w:t>municant is concerned that the disclosure of information submitted to the Committee could result in the pe</w:t>
      </w:r>
      <w:r w:rsidR="00261EAD" w:rsidRPr="00CF69CD">
        <w:rPr>
          <w:rFonts w:ascii="Arial" w:hAnsi="Arial" w:cs="Arial"/>
          <w:lang w:val="en-GB"/>
        </w:rPr>
        <w:t>nalization, persecution or har</w:t>
      </w:r>
      <w:r w:rsidRPr="00CF69CD">
        <w:rPr>
          <w:rFonts w:ascii="Arial" w:hAnsi="Arial" w:cs="Arial"/>
          <w:lang w:val="en-GB"/>
        </w:rPr>
        <w:t>assment</w:t>
      </w:r>
      <w:r w:rsidR="005B4497" w:rsidRPr="00CF69CD">
        <w:rPr>
          <w:rFonts w:ascii="Arial" w:hAnsi="Arial" w:cs="Arial"/>
          <w:lang w:val="en-GB"/>
        </w:rPr>
        <w:t xml:space="preserve"> of any other person</w:t>
      </w:r>
      <w:r w:rsidRPr="00CF69CD">
        <w:rPr>
          <w:rFonts w:ascii="Arial" w:hAnsi="Arial" w:cs="Arial"/>
          <w:lang w:val="en-GB"/>
        </w:rPr>
        <w:t xml:space="preserve">. </w:t>
      </w:r>
      <w:r w:rsidR="00F81DD1" w:rsidRPr="00CF69CD">
        <w:rPr>
          <w:rFonts w:ascii="Arial" w:hAnsi="Arial" w:cs="Arial"/>
          <w:lang w:val="en-GB"/>
        </w:rPr>
        <w:t xml:space="preserve"> </w:t>
      </w:r>
    </w:p>
    <w:p w14:paraId="28E8C2BD" w14:textId="4EFD206E" w:rsidR="00F81DD1" w:rsidRPr="00CF69CD" w:rsidRDefault="00D03C48" w:rsidP="00180494">
      <w:pPr>
        <w:tabs>
          <w:tab w:val="left" w:pos="9639"/>
        </w:tabs>
        <w:spacing w:after="0"/>
        <w:ind w:right="1708"/>
        <w:jc w:val="both"/>
        <w:rPr>
          <w:rFonts w:ascii="Arial" w:hAnsi="Arial" w:cs="Arial"/>
          <w:lang w:val="en-GB"/>
        </w:rPr>
      </w:pPr>
      <w:r w:rsidRPr="00CF69CD">
        <w:rPr>
          <w:rFonts w:ascii="Arial" w:hAnsi="Arial" w:cs="Arial"/>
          <w:lang w:val="en-GB"/>
        </w:rPr>
        <w:t>In the absence</w:t>
      </w:r>
      <w:r w:rsidR="002F5C75" w:rsidRPr="00CF69CD">
        <w:rPr>
          <w:rFonts w:ascii="Arial" w:hAnsi="Arial" w:cs="Arial"/>
          <w:lang w:val="en-GB"/>
        </w:rPr>
        <w:t xml:space="preserve"> of a clear request for confidentiality, no information </w:t>
      </w:r>
      <w:r w:rsidRPr="00CF69CD">
        <w:rPr>
          <w:rFonts w:ascii="Arial" w:hAnsi="Arial" w:cs="Arial"/>
          <w:lang w:val="en-GB"/>
        </w:rPr>
        <w:t xml:space="preserve">submitted </w:t>
      </w:r>
      <w:r w:rsidR="002F5C75" w:rsidRPr="00CF69CD">
        <w:rPr>
          <w:rFonts w:ascii="Arial" w:hAnsi="Arial" w:cs="Arial"/>
          <w:lang w:val="en-GB"/>
        </w:rPr>
        <w:t xml:space="preserve">to the Committee will be </w:t>
      </w:r>
      <w:r w:rsidRPr="00CF69CD">
        <w:rPr>
          <w:rFonts w:ascii="Arial" w:hAnsi="Arial" w:cs="Arial"/>
          <w:lang w:val="en-GB"/>
        </w:rPr>
        <w:t xml:space="preserve">treated as </w:t>
      </w:r>
      <w:r w:rsidR="002F5C75" w:rsidRPr="00CF69CD">
        <w:rPr>
          <w:rFonts w:ascii="Arial" w:hAnsi="Arial" w:cs="Arial"/>
          <w:lang w:val="en-GB"/>
        </w:rPr>
        <w:t>confidential.</w:t>
      </w:r>
      <w:r w:rsidR="00F81DD1" w:rsidRPr="00CF69CD">
        <w:rPr>
          <w:rFonts w:ascii="Arial" w:hAnsi="Arial" w:cs="Arial"/>
          <w:lang w:val="en-GB"/>
        </w:rPr>
        <w:t xml:space="preserve"> </w:t>
      </w:r>
    </w:p>
    <w:p w14:paraId="47A8E46A" w14:textId="77777777" w:rsidR="00F81DD1" w:rsidRPr="00CF69CD" w:rsidRDefault="00F81DD1" w:rsidP="00180494">
      <w:pPr>
        <w:tabs>
          <w:tab w:val="left" w:pos="9639"/>
        </w:tabs>
        <w:spacing w:after="0"/>
        <w:ind w:right="1708"/>
        <w:jc w:val="both"/>
        <w:rPr>
          <w:rFonts w:ascii="Arial" w:hAnsi="Arial" w:cs="Arial"/>
          <w:lang w:val="en-GB"/>
        </w:rPr>
      </w:pPr>
    </w:p>
    <w:p w14:paraId="70381B6D" w14:textId="0565521B" w:rsidR="00F81DD1" w:rsidRPr="00CF69CD" w:rsidRDefault="00F81DD1" w:rsidP="00180494">
      <w:pPr>
        <w:tabs>
          <w:tab w:val="left" w:pos="9639"/>
        </w:tabs>
        <w:spacing w:after="0"/>
        <w:ind w:right="1708"/>
        <w:jc w:val="both"/>
        <w:rPr>
          <w:rFonts w:ascii="Arial" w:hAnsi="Arial" w:cs="Arial"/>
          <w:lang w:val="en-GB"/>
        </w:rPr>
      </w:pPr>
      <w:r w:rsidRPr="00CF69CD">
        <w:rPr>
          <w:rFonts w:ascii="Arial" w:hAnsi="Arial" w:cs="Arial"/>
          <w:lang w:val="en-GB"/>
        </w:rPr>
        <w:t>If the communicant requests any information to be kept confidential, the communication should clearly highlight all information for which confidentiality is claimed</w:t>
      </w:r>
      <w:r w:rsidR="00C63AA2" w:rsidRPr="00CF69CD">
        <w:rPr>
          <w:rFonts w:ascii="Arial" w:hAnsi="Arial" w:cs="Arial"/>
          <w:lang w:val="en-GB"/>
        </w:rPr>
        <w:t xml:space="preserve">, and also </w:t>
      </w:r>
      <w:r w:rsidRPr="00CF69CD">
        <w:rPr>
          <w:rFonts w:ascii="Arial" w:hAnsi="Arial" w:cs="Arial"/>
          <w:lang w:val="en-GB"/>
        </w:rPr>
        <w:t xml:space="preserve">provide a second version of the communication with the confidential information redacted. </w:t>
      </w:r>
      <w:r w:rsidR="00C63AA2" w:rsidRPr="00CF69CD">
        <w:rPr>
          <w:rFonts w:ascii="Arial" w:hAnsi="Arial" w:cs="Arial"/>
          <w:lang w:val="en-GB"/>
        </w:rPr>
        <w:t xml:space="preserve">The communicant is also invited to provide a short explanation of why confidentiality is claimed. </w:t>
      </w:r>
    </w:p>
    <w:p w14:paraId="63CC50B8" w14:textId="77777777" w:rsidR="009D4292" w:rsidRPr="00CF69CD" w:rsidRDefault="009D4292" w:rsidP="00180494">
      <w:pPr>
        <w:tabs>
          <w:tab w:val="left" w:pos="9639"/>
        </w:tabs>
        <w:spacing w:after="0"/>
        <w:ind w:right="1708"/>
        <w:jc w:val="both"/>
        <w:rPr>
          <w:rFonts w:ascii="Arial" w:hAnsi="Arial" w:cs="Arial"/>
          <w:lang w:val="en-GB"/>
        </w:rPr>
      </w:pPr>
    </w:p>
    <w:p w14:paraId="30418407" w14:textId="2CE1A4DD" w:rsidR="009D4292" w:rsidRPr="00CF69CD" w:rsidRDefault="000C1A29" w:rsidP="00180494">
      <w:pPr>
        <w:tabs>
          <w:tab w:val="left" w:pos="9639"/>
        </w:tabs>
        <w:spacing w:after="0"/>
        <w:ind w:right="1708"/>
        <w:jc w:val="both"/>
        <w:rPr>
          <w:rFonts w:ascii="Arial" w:hAnsi="Arial" w:cs="Arial"/>
          <w:lang w:val="en-GB"/>
        </w:rPr>
      </w:pPr>
      <w:r w:rsidRPr="00CF69CD">
        <w:rPr>
          <w:rFonts w:ascii="Arial" w:hAnsi="Arial" w:cs="Arial"/>
          <w:lang w:val="en-GB"/>
        </w:rPr>
        <w:t>While the Committee respects requests for confidentiality</w:t>
      </w:r>
      <w:r w:rsidR="002F5C75" w:rsidRPr="00CF69CD">
        <w:rPr>
          <w:rFonts w:ascii="Arial" w:hAnsi="Arial" w:cs="Arial"/>
          <w:lang w:val="en-GB"/>
        </w:rPr>
        <w:t xml:space="preserve">, it is important that there is enough </w:t>
      </w:r>
      <w:r w:rsidR="002F5C75" w:rsidRPr="00CF69CD">
        <w:rPr>
          <w:rFonts w:ascii="Arial" w:hAnsi="Arial" w:cs="Arial"/>
          <w:lang w:val="en-GB"/>
        </w:rPr>
        <w:lastRenderedPageBreak/>
        <w:t xml:space="preserve">information in the communication for the </w:t>
      </w:r>
      <w:r w:rsidR="00976FD2" w:rsidRPr="00CF69CD">
        <w:rPr>
          <w:rFonts w:ascii="Arial" w:hAnsi="Arial" w:cs="Arial"/>
          <w:lang w:val="en-GB"/>
        </w:rPr>
        <w:t>Committee</w:t>
      </w:r>
      <w:r w:rsidR="002F5C75" w:rsidRPr="00CF69CD">
        <w:rPr>
          <w:rFonts w:ascii="Arial" w:hAnsi="Arial" w:cs="Arial"/>
          <w:lang w:val="en-GB"/>
        </w:rPr>
        <w:t xml:space="preserve"> to process the case</w:t>
      </w:r>
      <w:r w:rsidRPr="00CF69CD">
        <w:rPr>
          <w:rFonts w:ascii="Arial" w:hAnsi="Arial" w:cs="Arial"/>
          <w:lang w:val="en-GB"/>
        </w:rPr>
        <w:t>, and for the Party concerned to understand the case it should answer</w:t>
      </w:r>
      <w:r w:rsidR="002F5C75" w:rsidRPr="00CF69CD">
        <w:rPr>
          <w:rFonts w:ascii="Arial" w:hAnsi="Arial" w:cs="Arial"/>
          <w:lang w:val="en-GB"/>
        </w:rPr>
        <w:t xml:space="preserve">. In some cases, if the request for confidentiality relates to a lot of information, this may impede the processing of the case. Finally, if the communicant requests that his or her identity be kept confidential, it is strongly recommended that he or she indicates a representative, such as a lawyer or NGO. Therefore, while there is no restriction in requesting confidentiality, this right should be exercised only when it is considered </w:t>
      </w:r>
      <w:r w:rsidR="00261EAD" w:rsidRPr="00CF69CD">
        <w:rPr>
          <w:rFonts w:ascii="Arial" w:hAnsi="Arial" w:cs="Arial"/>
          <w:lang w:val="en-GB"/>
        </w:rPr>
        <w:t>abso</w:t>
      </w:r>
      <w:r w:rsidR="00976FD2" w:rsidRPr="00CF69CD">
        <w:rPr>
          <w:rFonts w:ascii="Arial" w:hAnsi="Arial" w:cs="Arial"/>
          <w:lang w:val="en-GB"/>
        </w:rPr>
        <w:t>lutely</w:t>
      </w:r>
      <w:r w:rsidR="002F5C75" w:rsidRPr="00CF69CD">
        <w:rPr>
          <w:rFonts w:ascii="Arial" w:hAnsi="Arial" w:cs="Arial"/>
          <w:lang w:val="en-GB"/>
        </w:rPr>
        <w:t xml:space="preserve"> necessary.</w:t>
      </w:r>
    </w:p>
    <w:p w14:paraId="19BB677A" w14:textId="77777777" w:rsidR="00C63AA2" w:rsidRPr="00CF69CD" w:rsidRDefault="00C63AA2" w:rsidP="00180494">
      <w:pPr>
        <w:tabs>
          <w:tab w:val="left" w:pos="9639"/>
        </w:tabs>
        <w:spacing w:after="0"/>
        <w:ind w:right="1708"/>
        <w:jc w:val="both"/>
        <w:rPr>
          <w:rFonts w:ascii="Arial" w:hAnsi="Arial" w:cs="Arial"/>
          <w:lang w:val="en-GB"/>
        </w:rPr>
      </w:pPr>
    </w:p>
    <w:p w14:paraId="7705AFF8" w14:textId="0F02A489" w:rsidR="00C63AA2" w:rsidRPr="00CF69CD" w:rsidRDefault="00C63AA2" w:rsidP="00180494">
      <w:pPr>
        <w:tabs>
          <w:tab w:val="left" w:pos="9639"/>
        </w:tabs>
        <w:spacing w:after="0"/>
        <w:ind w:right="1708"/>
        <w:jc w:val="both"/>
        <w:rPr>
          <w:rFonts w:ascii="Arial" w:hAnsi="Arial" w:cs="Arial"/>
          <w:lang w:val="en-GB"/>
        </w:rPr>
      </w:pPr>
      <w:r w:rsidRPr="00CF69CD">
        <w:rPr>
          <w:rFonts w:ascii="Arial" w:hAnsi="Arial" w:cs="Arial"/>
          <w:lang w:val="en-GB"/>
        </w:rPr>
        <w:t>On some rare occasions, the [secretariat]</w:t>
      </w:r>
      <w:proofErr w:type="gramStart"/>
      <w:r w:rsidRPr="00CF69CD">
        <w:rPr>
          <w:rFonts w:ascii="Arial" w:hAnsi="Arial" w:cs="Arial"/>
          <w:lang w:val="en-GB"/>
        </w:rPr>
        <w:t>/[</w:t>
      </w:r>
      <w:proofErr w:type="gramEnd"/>
      <w:r w:rsidRPr="00CF69CD">
        <w:rPr>
          <w:rFonts w:ascii="Arial" w:hAnsi="Arial" w:cs="Arial"/>
          <w:lang w:val="en-GB"/>
        </w:rPr>
        <w:t>Committee] upon reviewing the communication, may consider that the communication contains information that may place another person or persons at risk of being penalized, persecuted or harassed. In such circumstances, the secretariat in consultation with the communicant will prepare a redacted copy of the communication and/or supporting documentation for forwarding to the Party concerned and for public use.</w:t>
      </w:r>
    </w:p>
    <w:p w14:paraId="457D67D8" w14:textId="77777777" w:rsidR="00C63AA2" w:rsidRPr="00CF69CD" w:rsidRDefault="00C63AA2" w:rsidP="00180494">
      <w:pPr>
        <w:tabs>
          <w:tab w:val="left" w:pos="9639"/>
        </w:tabs>
        <w:spacing w:after="0"/>
        <w:ind w:right="1708"/>
        <w:jc w:val="both"/>
        <w:rPr>
          <w:rFonts w:ascii="Arial" w:hAnsi="Arial" w:cs="Arial"/>
          <w:lang w:val="en-GB"/>
        </w:rPr>
      </w:pPr>
    </w:p>
    <w:p w14:paraId="5C72CA92" w14:textId="77777777" w:rsidR="009D4292" w:rsidRPr="00CF69CD" w:rsidRDefault="009D4292" w:rsidP="00180494">
      <w:pPr>
        <w:tabs>
          <w:tab w:val="left" w:pos="9639"/>
        </w:tabs>
        <w:spacing w:after="0"/>
        <w:ind w:right="1708"/>
        <w:jc w:val="both"/>
        <w:rPr>
          <w:rFonts w:ascii="Arial" w:hAnsi="Arial" w:cs="Arial"/>
          <w:lang w:val="en-GB"/>
        </w:rPr>
      </w:pPr>
    </w:p>
    <w:p w14:paraId="3AD22E90" w14:textId="3FA8EFA1" w:rsidR="009D4292" w:rsidRPr="00CF69CD" w:rsidRDefault="002F5C75" w:rsidP="00180494">
      <w:pPr>
        <w:tabs>
          <w:tab w:val="left" w:pos="9639"/>
        </w:tabs>
        <w:spacing w:after="0"/>
        <w:ind w:right="1708"/>
        <w:jc w:val="both"/>
        <w:rPr>
          <w:rFonts w:ascii="Arial" w:hAnsi="Arial" w:cs="Arial"/>
          <w:b/>
          <w:lang w:val="en-GB"/>
        </w:rPr>
      </w:pPr>
      <w:bookmarkStart w:id="32" w:name="_TOC_250003"/>
      <w:r w:rsidRPr="00CF69CD">
        <w:rPr>
          <w:rFonts w:ascii="Arial" w:hAnsi="Arial" w:cs="Arial"/>
          <w:b/>
          <w:lang w:val="en-GB"/>
        </w:rPr>
        <w:t>Supporting documentation</w:t>
      </w:r>
      <w:bookmarkEnd w:id="32"/>
    </w:p>
    <w:p w14:paraId="3DE7F4BB" w14:textId="77777777" w:rsidR="009D4292" w:rsidRPr="00CF69CD" w:rsidRDefault="009D4292" w:rsidP="00180494">
      <w:pPr>
        <w:tabs>
          <w:tab w:val="left" w:pos="9639"/>
        </w:tabs>
        <w:spacing w:after="0"/>
        <w:ind w:right="1708"/>
        <w:jc w:val="both"/>
        <w:rPr>
          <w:rFonts w:ascii="Arial" w:hAnsi="Arial" w:cs="Arial"/>
          <w:lang w:val="en-GB"/>
        </w:rPr>
      </w:pPr>
    </w:p>
    <w:p w14:paraId="06A483DA" w14:textId="7683A65F"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Copies of all documents </w:t>
      </w:r>
      <w:r w:rsidR="00943B4E" w:rsidRPr="00CF69CD">
        <w:rPr>
          <w:rFonts w:ascii="Arial" w:hAnsi="Arial" w:cs="Arial"/>
          <w:lang w:val="en-GB"/>
        </w:rPr>
        <w:t>relevant</w:t>
      </w:r>
      <w:r w:rsidRPr="00CF69CD">
        <w:rPr>
          <w:rFonts w:ascii="Arial" w:hAnsi="Arial" w:cs="Arial"/>
          <w:lang w:val="en-GB"/>
        </w:rPr>
        <w:t xml:space="preserve"> to the communication, especially </w:t>
      </w:r>
      <w:r w:rsidR="00943B4E" w:rsidRPr="00CF69CD">
        <w:rPr>
          <w:rFonts w:ascii="Arial" w:hAnsi="Arial" w:cs="Arial"/>
          <w:lang w:val="en-GB"/>
        </w:rPr>
        <w:t xml:space="preserve">applicable </w:t>
      </w:r>
      <w:r w:rsidRPr="00CF69CD">
        <w:rPr>
          <w:rFonts w:ascii="Arial" w:hAnsi="Arial" w:cs="Arial"/>
          <w:lang w:val="en-GB"/>
        </w:rPr>
        <w:t>legislati</w:t>
      </w:r>
      <w:r w:rsidR="00943B4E" w:rsidRPr="00CF69CD">
        <w:rPr>
          <w:rFonts w:ascii="Arial" w:hAnsi="Arial" w:cs="Arial"/>
          <w:lang w:val="en-GB"/>
        </w:rPr>
        <w:t>on,</w:t>
      </w:r>
      <w:r w:rsidR="00261EAD" w:rsidRPr="00CF69CD">
        <w:rPr>
          <w:rFonts w:ascii="Arial" w:hAnsi="Arial" w:cs="Arial"/>
          <w:lang w:val="en-GB"/>
        </w:rPr>
        <w:t xml:space="preserve"> </w:t>
      </w:r>
      <w:r w:rsidRPr="00CF69CD">
        <w:rPr>
          <w:rFonts w:ascii="Arial" w:hAnsi="Arial" w:cs="Arial"/>
          <w:lang w:val="en-GB"/>
        </w:rPr>
        <w:t>administrative measures</w:t>
      </w:r>
      <w:r w:rsidR="00943B4E" w:rsidRPr="00CF69CD">
        <w:rPr>
          <w:rFonts w:ascii="Arial" w:hAnsi="Arial" w:cs="Arial"/>
          <w:lang w:val="en-GB"/>
        </w:rPr>
        <w:t>,</w:t>
      </w:r>
      <w:r w:rsidRPr="00CF69CD">
        <w:rPr>
          <w:rFonts w:ascii="Arial" w:hAnsi="Arial" w:cs="Arial"/>
          <w:lang w:val="en-GB"/>
        </w:rPr>
        <w:t xml:space="preserve"> </w:t>
      </w:r>
      <w:r w:rsidR="00494A49" w:rsidRPr="00CF69CD">
        <w:rPr>
          <w:rFonts w:ascii="Arial" w:hAnsi="Arial" w:cs="Arial"/>
          <w:lang w:val="en-GB"/>
        </w:rPr>
        <w:t>court or administrative decisions</w:t>
      </w:r>
      <w:r w:rsidRPr="00CF69CD">
        <w:rPr>
          <w:rFonts w:ascii="Arial" w:hAnsi="Arial" w:cs="Arial"/>
          <w:lang w:val="en-GB"/>
        </w:rPr>
        <w:t xml:space="preserve">, and which are necessary as background information, should be submitted as corroborating material to </w:t>
      </w:r>
      <w:r w:rsidR="00261EAD" w:rsidRPr="00CF69CD">
        <w:rPr>
          <w:rFonts w:ascii="Arial" w:hAnsi="Arial" w:cs="Arial"/>
          <w:lang w:val="en-GB"/>
        </w:rPr>
        <w:t>facili</w:t>
      </w:r>
      <w:r w:rsidR="00976FD2" w:rsidRPr="00CF69CD">
        <w:rPr>
          <w:rFonts w:ascii="Arial" w:hAnsi="Arial" w:cs="Arial"/>
          <w:lang w:val="en-GB"/>
        </w:rPr>
        <w:t>tate</w:t>
      </w:r>
      <w:r w:rsidRPr="00CF69CD">
        <w:rPr>
          <w:rFonts w:ascii="Arial" w:hAnsi="Arial" w:cs="Arial"/>
          <w:lang w:val="en-GB"/>
        </w:rPr>
        <w:t xml:space="preserve"> the Committee’s work. Any judgments in support of the arguments of the communicant or of the Part</w:t>
      </w:r>
      <w:r w:rsidR="00261EAD" w:rsidRPr="00CF69CD">
        <w:rPr>
          <w:rFonts w:ascii="Arial" w:hAnsi="Arial" w:cs="Arial"/>
          <w:lang w:val="en-GB"/>
        </w:rPr>
        <w:t>y concerned should be dated af</w:t>
      </w:r>
      <w:r w:rsidRPr="00CF69CD">
        <w:rPr>
          <w:rFonts w:ascii="Arial" w:hAnsi="Arial" w:cs="Arial"/>
          <w:lang w:val="en-GB"/>
        </w:rPr>
        <w:t>ter the Convention entered into force for the Party concerned.</w:t>
      </w:r>
    </w:p>
    <w:p w14:paraId="7062F478" w14:textId="77777777" w:rsidR="009D4292" w:rsidRPr="00CF69CD" w:rsidRDefault="009D4292" w:rsidP="00180494">
      <w:pPr>
        <w:tabs>
          <w:tab w:val="left" w:pos="9639"/>
        </w:tabs>
        <w:spacing w:after="0"/>
        <w:ind w:right="1708"/>
        <w:jc w:val="both"/>
        <w:rPr>
          <w:rFonts w:ascii="Arial" w:hAnsi="Arial" w:cs="Arial"/>
          <w:lang w:val="en-GB"/>
        </w:rPr>
      </w:pPr>
    </w:p>
    <w:p w14:paraId="27E10860" w14:textId="77777777" w:rsidR="00176F04" w:rsidRPr="00CF69CD" w:rsidRDefault="00176F04" w:rsidP="00180494">
      <w:pPr>
        <w:tabs>
          <w:tab w:val="left" w:pos="9639"/>
        </w:tabs>
        <w:spacing w:after="0"/>
        <w:ind w:right="1708"/>
        <w:jc w:val="both"/>
        <w:rPr>
          <w:rFonts w:ascii="Arial" w:hAnsi="Arial" w:cs="Arial"/>
          <w:b/>
          <w:lang w:val="en-GB"/>
        </w:rPr>
      </w:pPr>
      <w:bookmarkStart w:id="33" w:name="_TOC_250002"/>
    </w:p>
    <w:p w14:paraId="1F499B3A" w14:textId="77777777" w:rsidR="009D4292" w:rsidRPr="00CF69CD" w:rsidRDefault="002F5C75" w:rsidP="00180494">
      <w:pPr>
        <w:tabs>
          <w:tab w:val="left" w:pos="9639"/>
        </w:tabs>
        <w:spacing w:after="0"/>
        <w:ind w:right="1708"/>
        <w:jc w:val="both"/>
        <w:rPr>
          <w:rFonts w:ascii="Arial" w:hAnsi="Arial" w:cs="Arial"/>
          <w:b/>
          <w:lang w:val="en-GB"/>
        </w:rPr>
      </w:pPr>
      <w:r w:rsidRPr="00CF69CD">
        <w:rPr>
          <w:rFonts w:ascii="Arial" w:hAnsi="Arial" w:cs="Arial"/>
          <w:b/>
          <w:lang w:val="en-GB"/>
        </w:rPr>
        <w:t>Language of the communication and related documentation</w:t>
      </w:r>
      <w:bookmarkEnd w:id="33"/>
    </w:p>
    <w:p w14:paraId="65D4CED1" w14:textId="77777777" w:rsidR="009D4292" w:rsidRPr="00CF69CD" w:rsidRDefault="009D4292" w:rsidP="00180494">
      <w:pPr>
        <w:tabs>
          <w:tab w:val="left" w:pos="9639"/>
        </w:tabs>
        <w:spacing w:after="0"/>
        <w:ind w:right="1708"/>
        <w:jc w:val="both"/>
        <w:rPr>
          <w:rFonts w:ascii="Arial" w:hAnsi="Arial" w:cs="Arial"/>
          <w:lang w:val="en-GB"/>
        </w:rPr>
      </w:pPr>
    </w:p>
    <w:p w14:paraId="4414FBE6" w14:textId="2B89D69C"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Communications should be submitted in one of the official languages of the Convention, i.e. English, French or Russian. If a communication is made in Russian or French, the secretariat will arrange for its translation into English. The communicant </w:t>
      </w:r>
      <w:r w:rsidR="00FD0F82" w:rsidRPr="00CF69CD">
        <w:rPr>
          <w:rFonts w:ascii="Arial" w:hAnsi="Arial" w:cs="Arial"/>
          <w:lang w:val="en-GB"/>
        </w:rPr>
        <w:t xml:space="preserve">may </w:t>
      </w:r>
      <w:r w:rsidRPr="00CF69CD">
        <w:rPr>
          <w:rFonts w:ascii="Arial" w:hAnsi="Arial" w:cs="Arial"/>
          <w:lang w:val="en-GB"/>
        </w:rPr>
        <w:t xml:space="preserve">comment on the accuracy of the translation if he or she so wishes. A similar procedure will apply to responses received from the Party concerned in the official languages other than English and the Party concerned </w:t>
      </w:r>
      <w:r w:rsidR="00FD0F82" w:rsidRPr="00CF69CD">
        <w:rPr>
          <w:rFonts w:ascii="Arial" w:hAnsi="Arial" w:cs="Arial"/>
          <w:lang w:val="en-GB"/>
        </w:rPr>
        <w:t>may</w:t>
      </w:r>
      <w:r w:rsidRPr="00CF69CD">
        <w:rPr>
          <w:rFonts w:ascii="Arial" w:hAnsi="Arial" w:cs="Arial"/>
          <w:lang w:val="en-GB"/>
        </w:rPr>
        <w:t xml:space="preserve"> comment on the accuracy of the translations of official documents </w:t>
      </w:r>
      <w:r w:rsidR="004D1764" w:rsidRPr="00CF69CD">
        <w:rPr>
          <w:rFonts w:ascii="Arial" w:hAnsi="Arial" w:cs="Arial"/>
          <w:lang w:val="en-GB"/>
        </w:rPr>
        <w:t>provided by the other party</w:t>
      </w:r>
      <w:r w:rsidRPr="00CF69CD">
        <w:rPr>
          <w:rFonts w:ascii="Arial" w:hAnsi="Arial" w:cs="Arial"/>
          <w:lang w:val="en-GB"/>
        </w:rPr>
        <w:t>, e.g. legal acts, letters from public authorities.</w:t>
      </w:r>
    </w:p>
    <w:p w14:paraId="74108DE1" w14:textId="77777777" w:rsidR="009D4292" w:rsidRPr="00CF69CD" w:rsidRDefault="009D4292" w:rsidP="00180494">
      <w:pPr>
        <w:tabs>
          <w:tab w:val="left" w:pos="9639"/>
        </w:tabs>
        <w:spacing w:after="0"/>
        <w:ind w:right="1708"/>
        <w:jc w:val="both"/>
        <w:rPr>
          <w:rFonts w:ascii="Arial" w:hAnsi="Arial" w:cs="Arial"/>
          <w:lang w:val="en-GB"/>
        </w:rPr>
      </w:pPr>
    </w:p>
    <w:p w14:paraId="3A1FDD16" w14:textId="27ABA8CC"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Supporting documentation </w:t>
      </w:r>
      <w:r w:rsidR="00FD0F82" w:rsidRPr="00CF69CD">
        <w:rPr>
          <w:rFonts w:ascii="Arial" w:hAnsi="Arial" w:cs="Arial"/>
          <w:lang w:val="en-GB"/>
        </w:rPr>
        <w:t xml:space="preserve">will </w:t>
      </w:r>
      <w:r w:rsidRPr="00CF69CD">
        <w:rPr>
          <w:rFonts w:ascii="Arial" w:hAnsi="Arial" w:cs="Arial"/>
          <w:lang w:val="en-GB"/>
        </w:rPr>
        <w:t xml:space="preserve">also </w:t>
      </w:r>
      <w:r w:rsidR="00FD0F82" w:rsidRPr="00CF69CD">
        <w:rPr>
          <w:rFonts w:ascii="Arial" w:hAnsi="Arial" w:cs="Arial"/>
          <w:lang w:val="en-GB"/>
        </w:rPr>
        <w:t xml:space="preserve">be </w:t>
      </w:r>
      <w:r w:rsidRPr="00CF69CD">
        <w:rPr>
          <w:rFonts w:ascii="Arial" w:hAnsi="Arial" w:cs="Arial"/>
          <w:lang w:val="en-GB"/>
        </w:rPr>
        <w:t xml:space="preserve">translated </w:t>
      </w:r>
      <w:r w:rsidR="00FD0F82" w:rsidRPr="00CF69CD">
        <w:rPr>
          <w:rFonts w:ascii="Arial" w:hAnsi="Arial" w:cs="Arial"/>
          <w:lang w:val="en-GB"/>
        </w:rPr>
        <w:t>[</w:t>
      </w:r>
      <w:r w:rsidRPr="00CF69CD">
        <w:rPr>
          <w:rFonts w:ascii="Arial" w:hAnsi="Arial" w:cs="Arial"/>
          <w:lang w:val="en-GB"/>
        </w:rPr>
        <w:t>unless i</w:t>
      </w:r>
      <w:r w:rsidR="00261EAD" w:rsidRPr="00CF69CD">
        <w:rPr>
          <w:rFonts w:ascii="Arial" w:hAnsi="Arial" w:cs="Arial"/>
          <w:lang w:val="en-GB"/>
        </w:rPr>
        <w:t>t is very bulky</w:t>
      </w:r>
      <w:proofErr w:type="gramStart"/>
      <w:r w:rsidR="00FD0F82" w:rsidRPr="00CF69CD">
        <w:rPr>
          <w:rFonts w:ascii="Arial" w:hAnsi="Arial" w:cs="Arial"/>
          <w:lang w:val="en-GB"/>
        </w:rPr>
        <w:t>][</w:t>
      </w:r>
      <w:proofErr w:type="gramEnd"/>
      <w:r w:rsidR="00FD0F82" w:rsidRPr="00CF69CD">
        <w:rPr>
          <w:rFonts w:ascii="Arial" w:hAnsi="Arial" w:cs="Arial"/>
          <w:lang w:val="en-GB"/>
        </w:rPr>
        <w:t>as the Committee considers necessary and subject to available resources]</w:t>
      </w:r>
      <w:r w:rsidR="00261EAD" w:rsidRPr="00CF69CD">
        <w:rPr>
          <w:rFonts w:ascii="Arial" w:hAnsi="Arial" w:cs="Arial"/>
          <w:lang w:val="en-GB"/>
        </w:rPr>
        <w:t>. In such circum</w:t>
      </w:r>
      <w:r w:rsidRPr="00CF69CD">
        <w:rPr>
          <w:rFonts w:ascii="Arial" w:hAnsi="Arial" w:cs="Arial"/>
          <w:lang w:val="en-GB"/>
        </w:rPr>
        <w:t xml:space="preserve">stances, a member of the Committee familiar with the specific language </w:t>
      </w:r>
      <w:r w:rsidR="00FD0F82" w:rsidRPr="00CF69CD">
        <w:rPr>
          <w:rFonts w:ascii="Arial" w:hAnsi="Arial" w:cs="Arial"/>
          <w:lang w:val="en-GB"/>
        </w:rPr>
        <w:t xml:space="preserve">may </w:t>
      </w:r>
      <w:r w:rsidRPr="00CF69CD">
        <w:rPr>
          <w:rFonts w:ascii="Arial" w:hAnsi="Arial" w:cs="Arial"/>
          <w:lang w:val="en-GB"/>
        </w:rPr>
        <w:t xml:space="preserve">summarize the information and/or identify those parts of the documentation which it would be essential to translate into English. Also, </w:t>
      </w:r>
      <w:r w:rsidR="00134A7E" w:rsidRPr="00CF69CD">
        <w:rPr>
          <w:rFonts w:ascii="Arial" w:hAnsi="Arial" w:cs="Arial"/>
          <w:lang w:val="en-GB"/>
        </w:rPr>
        <w:t xml:space="preserve">in order for the Committee to consider documents in other languages than the official UNECE languages, the </w:t>
      </w:r>
      <w:r w:rsidR="003B4495" w:rsidRPr="00CF69CD">
        <w:rPr>
          <w:rFonts w:ascii="Arial" w:hAnsi="Arial" w:cs="Arial"/>
          <w:lang w:val="en-GB"/>
        </w:rPr>
        <w:t>com</w:t>
      </w:r>
      <w:r w:rsidR="00976FD2" w:rsidRPr="00CF69CD">
        <w:rPr>
          <w:rFonts w:ascii="Arial" w:hAnsi="Arial" w:cs="Arial"/>
          <w:lang w:val="en-GB"/>
        </w:rPr>
        <w:t>municant</w:t>
      </w:r>
      <w:r w:rsidR="00134A7E" w:rsidRPr="00CF69CD">
        <w:rPr>
          <w:rFonts w:ascii="Arial" w:hAnsi="Arial" w:cs="Arial"/>
          <w:lang w:val="en-GB"/>
        </w:rPr>
        <w:t xml:space="preserve"> should provide a translation, </w:t>
      </w:r>
      <w:r w:rsidRPr="00CF69CD">
        <w:rPr>
          <w:rFonts w:ascii="Arial" w:hAnsi="Arial" w:cs="Arial"/>
          <w:lang w:val="en-GB"/>
        </w:rPr>
        <w:t>preferably in English and submit it together with the original. Certified translations are preferable to unofficial.</w:t>
      </w:r>
      <w:r w:rsidR="00134A7E" w:rsidRPr="00CF69CD">
        <w:rPr>
          <w:rFonts w:ascii="Arial" w:hAnsi="Arial" w:cs="Arial"/>
          <w:lang w:val="en-GB"/>
        </w:rPr>
        <w:t xml:space="preserve"> In some situations the Party concerned </w:t>
      </w:r>
      <w:r w:rsidR="00666E4A" w:rsidRPr="00CF69CD">
        <w:rPr>
          <w:rFonts w:ascii="Arial" w:hAnsi="Arial" w:cs="Arial"/>
          <w:lang w:val="en-GB"/>
        </w:rPr>
        <w:t>may be</w:t>
      </w:r>
      <w:r w:rsidR="00134A7E" w:rsidRPr="00CF69CD">
        <w:rPr>
          <w:rFonts w:ascii="Arial" w:hAnsi="Arial" w:cs="Arial"/>
          <w:lang w:val="en-GB"/>
        </w:rPr>
        <w:t xml:space="preserve"> asked by the Committee to provide </w:t>
      </w:r>
      <w:r w:rsidR="00666E4A" w:rsidRPr="00CF69CD">
        <w:rPr>
          <w:rFonts w:ascii="Arial" w:hAnsi="Arial" w:cs="Arial"/>
          <w:lang w:val="en-GB"/>
        </w:rPr>
        <w:t xml:space="preserve">the </w:t>
      </w:r>
      <w:r w:rsidR="00134A7E" w:rsidRPr="00CF69CD">
        <w:rPr>
          <w:rFonts w:ascii="Arial" w:hAnsi="Arial" w:cs="Arial"/>
          <w:lang w:val="en-GB"/>
        </w:rPr>
        <w:t>translation</w:t>
      </w:r>
      <w:r w:rsidR="00666E4A" w:rsidRPr="00CF69CD">
        <w:rPr>
          <w:rFonts w:ascii="Arial" w:hAnsi="Arial" w:cs="Arial"/>
          <w:lang w:val="en-GB"/>
        </w:rPr>
        <w:t>, particularly of legislation</w:t>
      </w:r>
      <w:r w:rsidR="00134A7E" w:rsidRPr="00CF69CD">
        <w:rPr>
          <w:rFonts w:ascii="Arial" w:hAnsi="Arial" w:cs="Arial"/>
          <w:lang w:val="en-GB"/>
        </w:rPr>
        <w:t>.</w:t>
      </w:r>
    </w:p>
    <w:p w14:paraId="737161A4" w14:textId="77777777" w:rsidR="009D4292" w:rsidRPr="00CF69CD" w:rsidRDefault="009D4292" w:rsidP="00180494">
      <w:pPr>
        <w:tabs>
          <w:tab w:val="left" w:pos="9639"/>
        </w:tabs>
        <w:spacing w:after="0"/>
        <w:ind w:right="1708"/>
        <w:jc w:val="both"/>
        <w:rPr>
          <w:rFonts w:ascii="Arial" w:hAnsi="Arial" w:cs="Arial"/>
          <w:lang w:val="en-GB"/>
        </w:rPr>
      </w:pPr>
    </w:p>
    <w:p w14:paraId="423A0681" w14:textId="321AFC46"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The need for translation of any supportive documentation submitted in languages other than the official ones will be considered on an ad hoc basis. When informing the public of its right to make a communication, it should be made clear that if a communication is not submitted in English, this may considerably slow down the process of its consideration.</w:t>
      </w:r>
    </w:p>
    <w:p w14:paraId="471869D1" w14:textId="77777777" w:rsidR="009D4292" w:rsidRPr="00CF69CD" w:rsidRDefault="009D4292" w:rsidP="00180494">
      <w:pPr>
        <w:tabs>
          <w:tab w:val="left" w:pos="9639"/>
        </w:tabs>
        <w:spacing w:after="0"/>
        <w:ind w:right="1708"/>
        <w:jc w:val="both"/>
        <w:rPr>
          <w:rFonts w:ascii="Arial" w:hAnsi="Arial" w:cs="Arial"/>
          <w:lang w:val="en-GB"/>
        </w:rPr>
      </w:pPr>
    </w:p>
    <w:p w14:paraId="7F0B0384" w14:textId="77777777" w:rsidR="00176F04" w:rsidRPr="00CF69CD" w:rsidRDefault="00176F04" w:rsidP="00180494">
      <w:pPr>
        <w:tabs>
          <w:tab w:val="left" w:pos="9639"/>
        </w:tabs>
        <w:spacing w:after="0"/>
        <w:ind w:right="1708"/>
        <w:jc w:val="both"/>
        <w:rPr>
          <w:rFonts w:ascii="Arial" w:hAnsi="Arial" w:cs="Arial"/>
          <w:b/>
          <w:lang w:val="en-GB"/>
        </w:rPr>
      </w:pPr>
      <w:bookmarkStart w:id="34" w:name="_TOC_250001"/>
    </w:p>
    <w:p w14:paraId="0EA0406F" w14:textId="77777777" w:rsidR="009D4292" w:rsidRPr="00CF69CD" w:rsidRDefault="002F5C75" w:rsidP="00180494">
      <w:pPr>
        <w:tabs>
          <w:tab w:val="left" w:pos="9639"/>
        </w:tabs>
        <w:spacing w:after="0"/>
        <w:ind w:right="1708"/>
        <w:jc w:val="both"/>
        <w:rPr>
          <w:rFonts w:ascii="Arial" w:hAnsi="Arial" w:cs="Arial"/>
          <w:b/>
          <w:lang w:val="en-GB"/>
        </w:rPr>
      </w:pPr>
      <w:r w:rsidRPr="00CF69CD">
        <w:rPr>
          <w:rFonts w:ascii="Arial" w:hAnsi="Arial" w:cs="Arial"/>
          <w:b/>
          <w:lang w:val="en-GB"/>
        </w:rPr>
        <w:t>To whom should communications be addressed and how</w:t>
      </w:r>
      <w:bookmarkEnd w:id="34"/>
    </w:p>
    <w:p w14:paraId="34D49D12" w14:textId="77777777" w:rsidR="009D4292" w:rsidRPr="00CF69CD" w:rsidRDefault="009D4292" w:rsidP="00180494">
      <w:pPr>
        <w:tabs>
          <w:tab w:val="left" w:pos="9639"/>
        </w:tabs>
        <w:spacing w:after="0"/>
        <w:ind w:right="1708"/>
        <w:jc w:val="both"/>
        <w:rPr>
          <w:rFonts w:ascii="Arial" w:hAnsi="Arial" w:cs="Arial"/>
          <w:lang w:val="en-GB"/>
        </w:rPr>
      </w:pPr>
    </w:p>
    <w:p w14:paraId="5B9A7E99" w14:textId="1F91DD89"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 xml:space="preserve">Communications should be addressed to the Committee but sent </w:t>
      </w:r>
      <w:r w:rsidR="00134A7E" w:rsidRPr="00CF69CD">
        <w:rPr>
          <w:rFonts w:ascii="Arial" w:hAnsi="Arial" w:cs="Arial"/>
          <w:lang w:val="en-GB"/>
        </w:rPr>
        <w:t>to</w:t>
      </w:r>
      <w:r w:rsidRPr="00CF69CD">
        <w:rPr>
          <w:rFonts w:ascii="Arial" w:hAnsi="Arial" w:cs="Arial"/>
          <w:lang w:val="en-GB"/>
        </w:rPr>
        <w:t xml:space="preserve"> the secretariat at the address indicated at the end of </w:t>
      </w:r>
      <w:r w:rsidR="00FD0F82" w:rsidRPr="00CF69CD">
        <w:rPr>
          <w:rFonts w:ascii="Arial" w:hAnsi="Arial" w:cs="Arial"/>
          <w:lang w:val="en-GB"/>
        </w:rPr>
        <w:t>annex I of this Guide</w:t>
      </w:r>
      <w:r w:rsidRPr="00CF69CD">
        <w:rPr>
          <w:rFonts w:ascii="Arial" w:hAnsi="Arial" w:cs="Arial"/>
          <w:lang w:val="en-GB"/>
        </w:rPr>
        <w:t>.</w:t>
      </w:r>
    </w:p>
    <w:p w14:paraId="50F7A339" w14:textId="77777777" w:rsidR="009D4292" w:rsidRPr="00CF69CD" w:rsidRDefault="009D4292" w:rsidP="00180494">
      <w:pPr>
        <w:tabs>
          <w:tab w:val="left" w:pos="9639"/>
        </w:tabs>
        <w:spacing w:after="0"/>
        <w:ind w:right="1708"/>
        <w:jc w:val="both"/>
        <w:rPr>
          <w:rFonts w:ascii="Arial" w:hAnsi="Arial" w:cs="Arial"/>
          <w:lang w:val="en-GB"/>
        </w:rPr>
      </w:pPr>
    </w:p>
    <w:p w14:paraId="473DB446" w14:textId="562AAF4A"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It is rec</w:t>
      </w:r>
      <w:r w:rsidR="00E93D8A" w:rsidRPr="00CF69CD">
        <w:rPr>
          <w:rFonts w:ascii="Arial" w:hAnsi="Arial" w:cs="Arial"/>
          <w:lang w:val="en-GB"/>
        </w:rPr>
        <w:t>ommended to send the communica</w:t>
      </w:r>
      <w:r w:rsidRPr="00CF69CD">
        <w:rPr>
          <w:rFonts w:ascii="Arial" w:hAnsi="Arial" w:cs="Arial"/>
          <w:lang w:val="en-GB"/>
        </w:rPr>
        <w:t>tion by email, preferably with the enclosures attached. In addition, a signed copy of the communication, together with any corroborating material, should be sent by post or otherwise delivered to the secretariat.</w:t>
      </w:r>
    </w:p>
    <w:p w14:paraId="2539B0DB" w14:textId="77777777" w:rsidR="009D4292" w:rsidRPr="00CF69CD" w:rsidRDefault="009D4292" w:rsidP="00180494">
      <w:pPr>
        <w:tabs>
          <w:tab w:val="left" w:pos="9639"/>
        </w:tabs>
        <w:spacing w:after="0"/>
        <w:ind w:right="1708"/>
        <w:jc w:val="both"/>
        <w:rPr>
          <w:rFonts w:ascii="Arial" w:hAnsi="Arial" w:cs="Arial"/>
          <w:lang w:val="en-GB"/>
        </w:rPr>
      </w:pPr>
    </w:p>
    <w:p w14:paraId="314289B7" w14:textId="7BD5376F" w:rsidR="009D4292" w:rsidRPr="00CF69CD" w:rsidRDefault="002F5C75" w:rsidP="00180494">
      <w:pPr>
        <w:tabs>
          <w:tab w:val="left" w:pos="9639"/>
        </w:tabs>
        <w:spacing w:after="0"/>
        <w:ind w:right="1708"/>
        <w:jc w:val="both"/>
        <w:rPr>
          <w:rFonts w:ascii="Arial" w:hAnsi="Arial" w:cs="Arial"/>
          <w:lang w:val="en-GB"/>
        </w:rPr>
      </w:pPr>
      <w:r w:rsidRPr="00CF69CD">
        <w:rPr>
          <w:rFonts w:ascii="Arial" w:hAnsi="Arial" w:cs="Arial"/>
          <w:lang w:val="en-GB"/>
        </w:rPr>
        <w:t>Communications should not be sent to the individual members of the Committee or to its Chair; the secretariat will forward communications to the members.</w:t>
      </w:r>
    </w:p>
    <w:p w14:paraId="60AA083F" w14:textId="77777777" w:rsidR="009D4292" w:rsidRPr="00CF69CD" w:rsidRDefault="009D4292" w:rsidP="00180494">
      <w:pPr>
        <w:tabs>
          <w:tab w:val="left" w:pos="9639"/>
        </w:tabs>
        <w:spacing w:after="0"/>
        <w:ind w:right="1708"/>
        <w:jc w:val="both"/>
        <w:rPr>
          <w:rFonts w:ascii="Arial" w:hAnsi="Arial" w:cs="Arial"/>
          <w:lang w:val="en-GB"/>
        </w:rPr>
      </w:pPr>
    </w:p>
    <w:p w14:paraId="760B3FC3" w14:textId="340A0CD2" w:rsidR="009D4292" w:rsidRPr="00CF69CD" w:rsidRDefault="00883C00" w:rsidP="00180494">
      <w:pPr>
        <w:tabs>
          <w:tab w:val="left" w:pos="9639"/>
        </w:tabs>
        <w:spacing w:after="0"/>
        <w:ind w:right="1708"/>
        <w:jc w:val="both"/>
        <w:rPr>
          <w:rFonts w:ascii="Arial" w:hAnsi="Arial" w:cs="Arial"/>
          <w:lang w:val="en-GB"/>
        </w:rPr>
      </w:pPr>
      <w:r w:rsidRPr="00CF69CD">
        <w:rPr>
          <w:rFonts w:ascii="Arial" w:hAnsi="Arial" w:cs="Arial"/>
          <w:lang w:val="en-GB"/>
        </w:rPr>
        <w:t>C</w:t>
      </w:r>
      <w:r w:rsidR="002F5C75" w:rsidRPr="00CF69CD">
        <w:rPr>
          <w:rFonts w:ascii="Arial" w:hAnsi="Arial" w:cs="Arial"/>
          <w:lang w:val="en-GB"/>
        </w:rPr>
        <w:t>ommunicants are encouraged to forward the</w:t>
      </w:r>
      <w:r w:rsidRPr="00CF69CD">
        <w:rPr>
          <w:rFonts w:ascii="Arial" w:hAnsi="Arial" w:cs="Arial"/>
          <w:lang w:val="en-GB"/>
        </w:rPr>
        <w:t>ir</w:t>
      </w:r>
      <w:r w:rsidR="002F5C75" w:rsidRPr="00CF69CD">
        <w:rPr>
          <w:rFonts w:ascii="Arial" w:hAnsi="Arial" w:cs="Arial"/>
          <w:lang w:val="en-GB"/>
        </w:rPr>
        <w:t xml:space="preserve"> communications to the </w:t>
      </w:r>
      <w:r w:rsidRPr="00CF69CD">
        <w:rPr>
          <w:rFonts w:ascii="Arial" w:hAnsi="Arial" w:cs="Arial"/>
          <w:lang w:val="en-GB"/>
        </w:rPr>
        <w:t xml:space="preserve">Party </w:t>
      </w:r>
      <w:proofErr w:type="spellStart"/>
      <w:r w:rsidRPr="00CF69CD">
        <w:rPr>
          <w:rFonts w:ascii="Arial" w:hAnsi="Arial" w:cs="Arial"/>
          <w:lang w:val="en-GB"/>
        </w:rPr>
        <w:t>concerned’s</w:t>
      </w:r>
      <w:proofErr w:type="spellEnd"/>
      <w:r w:rsidRPr="00CF69CD">
        <w:rPr>
          <w:rFonts w:ascii="Arial" w:hAnsi="Arial" w:cs="Arial"/>
          <w:lang w:val="en-GB"/>
        </w:rPr>
        <w:t xml:space="preserve"> Aarhus Convention national focal point</w:t>
      </w:r>
      <w:r w:rsidRPr="00CF69CD">
        <w:rPr>
          <w:rStyle w:val="FootnoteReference"/>
          <w:rFonts w:ascii="Arial" w:hAnsi="Arial" w:cs="Arial"/>
          <w:lang w:val="en-GB"/>
        </w:rPr>
        <w:footnoteReference w:id="41"/>
      </w:r>
      <w:r w:rsidR="002F5C75" w:rsidRPr="00CF69CD">
        <w:rPr>
          <w:rFonts w:ascii="Arial" w:hAnsi="Arial" w:cs="Arial"/>
          <w:lang w:val="en-GB"/>
        </w:rPr>
        <w:t xml:space="preserve"> at the same time as submitting them to the Committee.</w:t>
      </w:r>
    </w:p>
    <w:p w14:paraId="289A04BE" w14:textId="77777777" w:rsidR="009D4292" w:rsidRPr="00CF69CD" w:rsidRDefault="009D4292" w:rsidP="00180494">
      <w:pPr>
        <w:spacing w:after="0"/>
        <w:jc w:val="both"/>
        <w:rPr>
          <w:lang w:val="en-GB"/>
        </w:rPr>
        <w:sectPr w:rsidR="009D4292" w:rsidRPr="00CF69CD" w:rsidSect="00D24719">
          <w:headerReference w:type="even" r:id="rId33"/>
          <w:headerReference w:type="default" r:id="rId34"/>
          <w:headerReference w:type="first" r:id="rId35"/>
          <w:type w:val="continuous"/>
          <w:pgSz w:w="11920" w:h="16840"/>
          <w:pgMar w:top="900" w:right="0" w:bottom="280" w:left="1140" w:header="720" w:footer="720" w:gutter="0"/>
          <w:cols w:space="720"/>
        </w:sectPr>
      </w:pPr>
    </w:p>
    <w:p w14:paraId="5D3D3BD4" w14:textId="77777777" w:rsidR="009D4292" w:rsidRPr="00CF69CD" w:rsidRDefault="009D4292" w:rsidP="00180494">
      <w:pPr>
        <w:spacing w:after="0" w:line="200" w:lineRule="exact"/>
        <w:jc w:val="both"/>
        <w:rPr>
          <w:sz w:val="20"/>
          <w:szCs w:val="20"/>
          <w:lang w:val="en-GB"/>
        </w:rPr>
      </w:pPr>
    </w:p>
    <w:p w14:paraId="1B3B3CAA" w14:textId="77777777" w:rsidR="00D657EC" w:rsidRPr="00CF69CD" w:rsidRDefault="00D657EC" w:rsidP="00180494">
      <w:pPr>
        <w:spacing w:after="0" w:line="616" w:lineRule="exact"/>
        <w:jc w:val="both"/>
        <w:rPr>
          <w:rFonts w:ascii="Arial" w:eastAsia="Arial" w:hAnsi="Arial" w:cs="Arial"/>
          <w:b/>
          <w:bCs/>
          <w:color w:val="5F3844"/>
          <w:spacing w:val="-5"/>
          <w:w w:val="90"/>
          <w:sz w:val="56"/>
          <w:szCs w:val="56"/>
          <w:lang w:val="en-GB"/>
        </w:rPr>
      </w:pPr>
      <w:r w:rsidRPr="00CF69CD">
        <w:rPr>
          <w:rFonts w:ascii="Arial" w:eastAsia="Arial" w:hAnsi="Arial" w:cs="Arial"/>
          <w:b/>
          <w:bCs/>
          <w:color w:val="5F3844"/>
          <w:spacing w:val="-5"/>
          <w:w w:val="90"/>
          <w:sz w:val="56"/>
          <w:szCs w:val="56"/>
          <w:lang w:val="en-GB"/>
        </w:rPr>
        <w:br w:type="page"/>
      </w:r>
    </w:p>
    <w:p w14:paraId="185A9434" w14:textId="1B211912" w:rsidR="009D4292" w:rsidRPr="00CF69CD" w:rsidRDefault="002F5C75" w:rsidP="00180494">
      <w:pPr>
        <w:spacing w:after="0" w:line="616" w:lineRule="exact"/>
        <w:jc w:val="both"/>
        <w:rPr>
          <w:rFonts w:ascii="Arial" w:eastAsia="Arial" w:hAnsi="Arial" w:cs="Arial"/>
          <w:sz w:val="52"/>
          <w:szCs w:val="52"/>
          <w:lang w:val="en-GB"/>
        </w:rPr>
      </w:pPr>
      <w:r w:rsidRPr="00CF69CD">
        <w:rPr>
          <w:rFonts w:ascii="Arial" w:eastAsia="Arial" w:hAnsi="Arial" w:cs="Arial"/>
          <w:b/>
          <w:bCs/>
          <w:color w:val="5F3844"/>
          <w:spacing w:val="-5"/>
          <w:w w:val="90"/>
          <w:sz w:val="56"/>
          <w:szCs w:val="56"/>
          <w:lang w:val="en-GB"/>
        </w:rPr>
        <w:lastRenderedPageBreak/>
        <w:t>ANNE</w:t>
      </w:r>
      <w:r w:rsidRPr="00CF69CD">
        <w:rPr>
          <w:rFonts w:ascii="Arial" w:eastAsia="Arial" w:hAnsi="Arial" w:cs="Arial"/>
          <w:b/>
          <w:bCs/>
          <w:color w:val="5F3844"/>
          <w:w w:val="90"/>
          <w:sz w:val="56"/>
          <w:szCs w:val="56"/>
          <w:lang w:val="en-GB"/>
        </w:rPr>
        <w:t>X</w:t>
      </w:r>
      <w:r w:rsidRPr="00CF69CD">
        <w:rPr>
          <w:rFonts w:ascii="Arial" w:eastAsia="Arial" w:hAnsi="Arial" w:cs="Arial"/>
          <w:b/>
          <w:bCs/>
          <w:color w:val="5F3844"/>
          <w:spacing w:val="7"/>
          <w:w w:val="90"/>
          <w:sz w:val="56"/>
          <w:szCs w:val="56"/>
          <w:lang w:val="en-GB"/>
        </w:rPr>
        <w:t xml:space="preserve"> </w:t>
      </w:r>
      <w:proofErr w:type="gramStart"/>
      <w:r w:rsidRPr="00CF69CD">
        <w:rPr>
          <w:rFonts w:ascii="Arial" w:eastAsia="Arial" w:hAnsi="Arial" w:cs="Arial"/>
          <w:b/>
          <w:bCs/>
          <w:color w:val="5F3844"/>
          <w:spacing w:val="-6"/>
          <w:sz w:val="56"/>
          <w:szCs w:val="56"/>
          <w:lang w:val="en-GB"/>
        </w:rPr>
        <w:t>I</w:t>
      </w:r>
      <w:proofErr w:type="gramEnd"/>
      <w:r w:rsidR="004D1764" w:rsidRPr="00CF69CD">
        <w:rPr>
          <w:rFonts w:ascii="Arial" w:eastAsia="Arial" w:hAnsi="Arial" w:cs="Arial"/>
          <w:b/>
          <w:bCs/>
          <w:color w:val="5F3844"/>
          <w:spacing w:val="-6"/>
          <w:sz w:val="56"/>
          <w:szCs w:val="56"/>
          <w:lang w:val="en-GB"/>
        </w:rPr>
        <w:t xml:space="preserve"> </w:t>
      </w:r>
      <w:r w:rsidR="003D354B" w:rsidRPr="00CF69CD">
        <w:rPr>
          <w:rFonts w:ascii="Arial" w:eastAsia="Arial" w:hAnsi="Arial" w:cs="Arial"/>
          <w:b/>
          <w:bCs/>
          <w:color w:val="5F3844"/>
          <w:w w:val="86"/>
          <w:sz w:val="52"/>
          <w:szCs w:val="52"/>
          <w:lang w:val="en-GB"/>
        </w:rPr>
        <w:t>–</w:t>
      </w:r>
      <w:r w:rsidRPr="00CF69CD">
        <w:rPr>
          <w:rFonts w:ascii="Arial" w:eastAsia="Arial" w:hAnsi="Arial" w:cs="Arial"/>
          <w:b/>
          <w:bCs/>
          <w:color w:val="5F3844"/>
          <w:spacing w:val="-24"/>
          <w:w w:val="86"/>
          <w:sz w:val="52"/>
          <w:szCs w:val="52"/>
          <w:lang w:val="en-GB"/>
        </w:rPr>
        <w:t xml:space="preserve"> </w:t>
      </w:r>
      <w:r w:rsidR="00B95A89" w:rsidRPr="00CF69CD">
        <w:rPr>
          <w:rFonts w:ascii="Arial"/>
          <w:b/>
          <w:color w:val="5F3844"/>
          <w:spacing w:val="-6"/>
          <w:w w:val="95"/>
          <w:sz w:val="52"/>
          <w:lang w:val="en-GB"/>
        </w:rPr>
        <w:t>F</w:t>
      </w:r>
      <w:r w:rsidR="002A4FE0" w:rsidRPr="00CF69CD">
        <w:rPr>
          <w:rFonts w:ascii="Arial" w:eastAsia="Arial" w:hAnsi="Arial" w:cs="Arial"/>
          <w:b/>
          <w:bCs/>
          <w:color w:val="5F3844"/>
          <w:spacing w:val="-4"/>
          <w:w w:val="86"/>
          <w:sz w:val="52"/>
          <w:szCs w:val="52"/>
          <w:lang w:val="en-GB"/>
        </w:rPr>
        <w:t>ormat</w:t>
      </w:r>
      <w:r w:rsidRPr="00CF69CD">
        <w:rPr>
          <w:rFonts w:ascii="Arial" w:eastAsia="Arial" w:hAnsi="Arial" w:cs="Arial"/>
          <w:b/>
          <w:bCs/>
          <w:color w:val="5F3844"/>
          <w:spacing w:val="35"/>
          <w:w w:val="86"/>
          <w:sz w:val="52"/>
          <w:szCs w:val="52"/>
          <w:lang w:val="en-GB"/>
        </w:rPr>
        <w:t xml:space="preserve"> </w:t>
      </w:r>
      <w:r w:rsidR="002A4FE0" w:rsidRPr="00CF69CD">
        <w:rPr>
          <w:rFonts w:ascii="Arial" w:eastAsia="Arial" w:hAnsi="Arial" w:cs="Arial"/>
          <w:b/>
          <w:bCs/>
          <w:color w:val="5F3844"/>
          <w:spacing w:val="35"/>
          <w:w w:val="86"/>
          <w:sz w:val="52"/>
          <w:szCs w:val="52"/>
          <w:lang w:val="en-GB"/>
        </w:rPr>
        <w:t xml:space="preserve">for </w:t>
      </w:r>
      <w:r w:rsidRPr="00CF69CD">
        <w:rPr>
          <w:rFonts w:ascii="Arial" w:eastAsia="Arial" w:hAnsi="Arial" w:cs="Arial"/>
          <w:b/>
          <w:bCs/>
          <w:color w:val="5F3844"/>
          <w:spacing w:val="-5"/>
          <w:sz w:val="52"/>
          <w:szCs w:val="52"/>
          <w:lang w:val="en-GB"/>
        </w:rPr>
        <w:t>communication</w:t>
      </w:r>
      <w:r w:rsidRPr="00CF69CD">
        <w:rPr>
          <w:rFonts w:ascii="Arial" w:eastAsia="Arial" w:hAnsi="Arial" w:cs="Arial"/>
          <w:b/>
          <w:bCs/>
          <w:color w:val="5F3844"/>
          <w:sz w:val="52"/>
          <w:szCs w:val="52"/>
          <w:lang w:val="en-GB"/>
        </w:rPr>
        <w:t>s</w:t>
      </w:r>
      <w:r w:rsidR="00B95A89" w:rsidRPr="00CF69CD">
        <w:rPr>
          <w:rFonts w:ascii="Arial" w:eastAsia="Arial" w:hAnsi="Arial" w:cs="Arial"/>
          <w:b/>
          <w:bCs/>
          <w:color w:val="5F3844"/>
          <w:sz w:val="52"/>
          <w:szCs w:val="52"/>
          <w:lang w:val="en-GB"/>
        </w:rPr>
        <w:t xml:space="preserve"> and submissions</w:t>
      </w:r>
    </w:p>
    <w:p w14:paraId="65F45240" w14:textId="77777777" w:rsidR="009D4292" w:rsidRPr="00CF69CD" w:rsidRDefault="009D4292" w:rsidP="00180494">
      <w:pPr>
        <w:spacing w:after="0" w:line="200" w:lineRule="exact"/>
        <w:jc w:val="both"/>
        <w:rPr>
          <w:sz w:val="20"/>
          <w:szCs w:val="20"/>
          <w:lang w:val="en-GB"/>
        </w:rPr>
      </w:pPr>
    </w:p>
    <w:p w14:paraId="1AF2A3E9" w14:textId="77777777" w:rsidR="003D354B" w:rsidRPr="00CF69CD" w:rsidRDefault="003D354B" w:rsidP="00180494">
      <w:pPr>
        <w:spacing w:after="0" w:line="200" w:lineRule="exact"/>
        <w:jc w:val="both"/>
        <w:rPr>
          <w:sz w:val="20"/>
          <w:szCs w:val="20"/>
          <w:lang w:val="en-GB"/>
        </w:rPr>
      </w:pPr>
    </w:p>
    <w:p w14:paraId="6986D0D9" w14:textId="77777777" w:rsidR="003D354B" w:rsidRPr="00CF69CD" w:rsidRDefault="003D354B" w:rsidP="00180494">
      <w:pPr>
        <w:spacing w:after="0" w:line="200" w:lineRule="exact"/>
        <w:jc w:val="both"/>
        <w:rPr>
          <w:sz w:val="20"/>
          <w:szCs w:val="20"/>
          <w:lang w:val="en-GB"/>
        </w:rPr>
      </w:pPr>
    </w:p>
    <w:p w14:paraId="7406FF4D" w14:textId="77777777" w:rsidR="003D354B" w:rsidRPr="00CF69CD" w:rsidRDefault="003D354B" w:rsidP="00180494">
      <w:pPr>
        <w:spacing w:after="0" w:line="200" w:lineRule="exact"/>
        <w:jc w:val="both"/>
        <w:rPr>
          <w:sz w:val="20"/>
          <w:szCs w:val="20"/>
          <w:lang w:val="en-GB"/>
        </w:rPr>
      </w:pPr>
    </w:p>
    <w:p w14:paraId="4B7D3172" w14:textId="77777777" w:rsidR="003D354B" w:rsidRPr="00CF69CD" w:rsidRDefault="003D354B" w:rsidP="00180494">
      <w:pPr>
        <w:spacing w:after="0" w:line="200" w:lineRule="exact"/>
        <w:jc w:val="both"/>
        <w:rPr>
          <w:sz w:val="20"/>
          <w:szCs w:val="20"/>
          <w:lang w:val="en-GB"/>
        </w:rPr>
      </w:pPr>
    </w:p>
    <w:p w14:paraId="69044667" w14:textId="77777777" w:rsidR="009D4292" w:rsidRPr="00CF69CD" w:rsidRDefault="009D4292" w:rsidP="00180494">
      <w:pPr>
        <w:spacing w:after="0" w:line="200" w:lineRule="exact"/>
        <w:jc w:val="both"/>
        <w:rPr>
          <w:sz w:val="20"/>
          <w:szCs w:val="20"/>
          <w:lang w:val="en-GB"/>
        </w:rPr>
      </w:pPr>
    </w:p>
    <w:p w14:paraId="7EECD717" w14:textId="77777777" w:rsidR="003D354B" w:rsidRPr="00CF69CD" w:rsidRDefault="003D354B" w:rsidP="00180494">
      <w:pPr>
        <w:spacing w:after="0"/>
        <w:jc w:val="both"/>
        <w:rPr>
          <w:rFonts w:ascii="Times New Roman" w:hAnsi="Times New Roman" w:cs="Times New Roman"/>
          <w:b/>
        </w:rPr>
      </w:pPr>
      <w:bookmarkStart w:id="35" w:name="_Toc239759715"/>
      <w:r w:rsidRPr="00CF69CD">
        <w:rPr>
          <w:rFonts w:ascii="Times New Roman" w:hAnsi="Times New Roman" w:cs="Times New Roman"/>
          <w:b/>
        </w:rPr>
        <w:t>I.</w:t>
      </w:r>
      <w:r w:rsidRPr="00CF69CD">
        <w:rPr>
          <w:rFonts w:ascii="Times New Roman" w:hAnsi="Times New Roman" w:cs="Times New Roman"/>
          <w:b/>
        </w:rPr>
        <w:tab/>
        <w:t>Information on correspondent submitting the communication</w:t>
      </w:r>
      <w:bookmarkEnd w:id="35"/>
    </w:p>
    <w:p w14:paraId="5F049187" w14:textId="77777777" w:rsidR="003D354B" w:rsidRPr="00CF69CD" w:rsidRDefault="003D354B" w:rsidP="00180494">
      <w:pPr>
        <w:spacing w:after="0"/>
        <w:jc w:val="both"/>
        <w:rPr>
          <w:rFonts w:ascii="Times New Roman" w:hAnsi="Times New Roman" w:cs="Times New Roman"/>
        </w:rPr>
      </w:pPr>
    </w:p>
    <w:p w14:paraId="4D4FD1C4" w14:textId="77777777" w:rsidR="003D354B" w:rsidRPr="00CF69CD" w:rsidRDefault="003D354B" w:rsidP="00EB6CBC">
      <w:pPr>
        <w:spacing w:after="0"/>
        <w:jc w:val="both"/>
        <w:rPr>
          <w:rFonts w:ascii="Times New Roman" w:hAnsi="Times New Roman" w:cs="Times New Roman"/>
        </w:rPr>
      </w:pPr>
      <w:r w:rsidRPr="00CF69CD">
        <w:rPr>
          <w:rFonts w:ascii="Times New Roman" w:hAnsi="Times New Roman" w:cs="Times New Roman"/>
        </w:rPr>
        <w:t xml:space="preserve">Full name of organization or person(s) submitting the communication: </w:t>
      </w:r>
    </w:p>
    <w:p w14:paraId="0A2F315C" w14:textId="77777777" w:rsidR="003D354B" w:rsidRPr="00CF69CD" w:rsidRDefault="003D354B" w:rsidP="00EB6CBC">
      <w:pPr>
        <w:spacing w:after="0"/>
        <w:jc w:val="both"/>
        <w:rPr>
          <w:rFonts w:ascii="Times New Roman" w:hAnsi="Times New Roman" w:cs="Times New Roman"/>
        </w:rPr>
      </w:pPr>
      <w:r w:rsidRPr="00CF69CD">
        <w:rPr>
          <w:rFonts w:ascii="Times New Roman" w:hAnsi="Times New Roman" w:cs="Times New Roman"/>
        </w:rPr>
        <w:t>Permanent address:</w:t>
      </w:r>
    </w:p>
    <w:p w14:paraId="4F855224"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Address for correspondence on this matter, if different from permanent address: </w:t>
      </w:r>
    </w:p>
    <w:p w14:paraId="48AD0000"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Telephone: </w:t>
      </w:r>
    </w:p>
    <w:p w14:paraId="2FE5E06F"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E-mail:</w:t>
      </w:r>
    </w:p>
    <w:p w14:paraId="20DFD366" w14:textId="77777777" w:rsidR="003D354B" w:rsidRPr="00CF69CD" w:rsidRDefault="003D354B" w:rsidP="00180494">
      <w:pPr>
        <w:spacing w:after="0"/>
        <w:jc w:val="both"/>
        <w:rPr>
          <w:rFonts w:ascii="Times New Roman" w:hAnsi="Times New Roman" w:cs="Times New Roman"/>
        </w:rPr>
      </w:pPr>
    </w:p>
    <w:p w14:paraId="45BDB810"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If the communication is made by a group of persons, provide the above information for each person and indicate one contact person.</w:t>
      </w:r>
    </w:p>
    <w:p w14:paraId="1A4B06A5" w14:textId="77777777" w:rsidR="003D354B" w:rsidRPr="00CF69CD" w:rsidRDefault="003D354B" w:rsidP="00180494">
      <w:pPr>
        <w:spacing w:after="0"/>
        <w:jc w:val="both"/>
        <w:rPr>
          <w:rFonts w:ascii="Times New Roman" w:hAnsi="Times New Roman" w:cs="Times New Roman"/>
        </w:rPr>
      </w:pPr>
    </w:p>
    <w:p w14:paraId="4B4AB0B2"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If the communication is submitted by an organization, provide the following information for the contact person authorized to represent the organization in connection with this communication:</w:t>
      </w:r>
    </w:p>
    <w:p w14:paraId="0B6984D1"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Name: </w:t>
      </w:r>
    </w:p>
    <w:p w14:paraId="6A190BD5"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Title/Position</w:t>
      </w:r>
      <w:proofErr w:type="gramStart"/>
      <w:r w:rsidRPr="00CF69CD">
        <w:rPr>
          <w:rFonts w:ascii="Times New Roman" w:hAnsi="Times New Roman" w:cs="Times New Roman"/>
        </w:rPr>
        <w:t>:</w:t>
      </w:r>
      <w:proofErr w:type="gramEnd"/>
      <w:r w:rsidRPr="00CF69CD">
        <w:rPr>
          <w:rFonts w:ascii="Times New Roman" w:hAnsi="Times New Roman" w:cs="Times New Roman"/>
        </w:rPr>
        <w:br/>
        <w:t>Telephone:</w:t>
      </w:r>
      <w:r w:rsidRPr="00CF69CD">
        <w:rPr>
          <w:rFonts w:ascii="Times New Roman" w:hAnsi="Times New Roman" w:cs="Times New Roman"/>
        </w:rPr>
        <w:br/>
        <w:t>E-mail:</w:t>
      </w:r>
    </w:p>
    <w:p w14:paraId="5DE7D646" w14:textId="77777777" w:rsidR="003D354B" w:rsidRPr="00CF69CD" w:rsidRDefault="003D354B" w:rsidP="00180494">
      <w:pPr>
        <w:spacing w:after="0"/>
        <w:jc w:val="both"/>
        <w:rPr>
          <w:rFonts w:ascii="Times New Roman" w:hAnsi="Times New Roman" w:cs="Times New Roman"/>
        </w:rPr>
      </w:pPr>
    </w:p>
    <w:p w14:paraId="22142ADA" w14:textId="77777777" w:rsidR="003D354B" w:rsidRPr="00CF69CD" w:rsidRDefault="003D354B" w:rsidP="00180494">
      <w:pPr>
        <w:spacing w:after="0"/>
        <w:jc w:val="both"/>
        <w:rPr>
          <w:rFonts w:ascii="Times New Roman" w:hAnsi="Times New Roman" w:cs="Times New Roman"/>
          <w:b/>
        </w:rPr>
      </w:pPr>
      <w:bookmarkStart w:id="36" w:name="_Toc239759716"/>
    </w:p>
    <w:p w14:paraId="7ABCA47D"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II.</w:t>
      </w:r>
      <w:r w:rsidRPr="00CF69CD">
        <w:rPr>
          <w:rFonts w:ascii="Times New Roman" w:hAnsi="Times New Roman" w:cs="Times New Roman"/>
          <w:b/>
        </w:rPr>
        <w:tab/>
        <w:t>Party concerned</w:t>
      </w:r>
      <w:bookmarkEnd w:id="36"/>
    </w:p>
    <w:p w14:paraId="31FF5190" w14:textId="77777777" w:rsidR="003D354B" w:rsidRPr="00CF69CD" w:rsidRDefault="003D354B" w:rsidP="00180494">
      <w:pPr>
        <w:spacing w:after="0"/>
        <w:jc w:val="both"/>
        <w:rPr>
          <w:rFonts w:ascii="Times New Roman" w:hAnsi="Times New Roman" w:cs="Times New Roman"/>
        </w:rPr>
      </w:pPr>
    </w:p>
    <w:p w14:paraId="2AE8C86C"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Name of the Party concerned by the communication:</w:t>
      </w:r>
    </w:p>
    <w:p w14:paraId="3F5D992C" w14:textId="77777777" w:rsidR="003D354B" w:rsidRPr="00CF69CD" w:rsidRDefault="003D354B" w:rsidP="00180494">
      <w:pPr>
        <w:spacing w:after="0"/>
        <w:jc w:val="both"/>
        <w:rPr>
          <w:rFonts w:ascii="Times New Roman" w:hAnsi="Times New Roman" w:cs="Times New Roman"/>
        </w:rPr>
      </w:pPr>
    </w:p>
    <w:p w14:paraId="04CA00D5" w14:textId="77777777" w:rsidR="003D354B" w:rsidRPr="00CF69CD" w:rsidRDefault="003D354B" w:rsidP="00180494">
      <w:pPr>
        <w:spacing w:after="0"/>
        <w:jc w:val="both"/>
        <w:rPr>
          <w:rFonts w:ascii="Times New Roman" w:hAnsi="Times New Roman" w:cs="Times New Roman"/>
        </w:rPr>
      </w:pPr>
    </w:p>
    <w:p w14:paraId="548EA8AB" w14:textId="77777777" w:rsidR="003D354B" w:rsidRPr="00CF69CD" w:rsidRDefault="003D354B" w:rsidP="00180494">
      <w:pPr>
        <w:spacing w:after="0"/>
        <w:jc w:val="both"/>
        <w:rPr>
          <w:rFonts w:ascii="Times New Roman" w:hAnsi="Times New Roman" w:cs="Times New Roman"/>
          <w:b/>
        </w:rPr>
      </w:pPr>
      <w:bookmarkStart w:id="37" w:name="_Toc239759717"/>
      <w:r w:rsidRPr="00CF69CD">
        <w:rPr>
          <w:rFonts w:ascii="Times New Roman" w:hAnsi="Times New Roman" w:cs="Times New Roman"/>
          <w:b/>
        </w:rPr>
        <w:t xml:space="preserve">III. </w:t>
      </w:r>
      <w:r w:rsidRPr="00CF69CD">
        <w:rPr>
          <w:rFonts w:ascii="Times New Roman" w:hAnsi="Times New Roman" w:cs="Times New Roman"/>
          <w:b/>
        </w:rPr>
        <w:tab/>
        <w:t>Length of the communication</w:t>
      </w:r>
    </w:p>
    <w:p w14:paraId="7FE99849" w14:textId="77777777" w:rsidR="003D354B" w:rsidRPr="00CF69CD" w:rsidRDefault="003D354B" w:rsidP="00180494">
      <w:pPr>
        <w:spacing w:after="0"/>
        <w:jc w:val="both"/>
        <w:rPr>
          <w:rFonts w:ascii="Times New Roman" w:hAnsi="Times New Roman" w:cs="Times New Roman"/>
        </w:rPr>
      </w:pPr>
    </w:p>
    <w:p w14:paraId="3F842580" w14:textId="459D6510"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The communication should be no more than </w:t>
      </w:r>
      <w:r w:rsidR="00EB6CBC" w:rsidRPr="00CF69CD">
        <w:rPr>
          <w:rFonts w:ascii="Times New Roman" w:hAnsi="Times New Roman" w:cs="Times New Roman"/>
        </w:rPr>
        <w:t>6,000 words (</w:t>
      </w:r>
      <w:r w:rsidRPr="00CF69CD">
        <w:rPr>
          <w:rFonts w:ascii="Times New Roman" w:hAnsi="Times New Roman" w:cs="Times New Roman"/>
          <w:b/>
        </w:rPr>
        <w:t>ten A4 pages</w:t>
      </w:r>
      <w:r w:rsidR="00EB6CBC" w:rsidRPr="00CF69CD">
        <w:rPr>
          <w:rFonts w:ascii="Times New Roman" w:hAnsi="Times New Roman" w:cs="Times New Roman"/>
          <w:b/>
        </w:rPr>
        <w:t>)</w:t>
      </w:r>
      <w:r w:rsidRPr="00CF69CD">
        <w:rPr>
          <w:rFonts w:ascii="Times New Roman" w:hAnsi="Times New Roman" w:cs="Times New Roman"/>
        </w:rPr>
        <w:t xml:space="preserve">. If in an exceptionally complex case more than ten pages are required, in no circumstances should the communication be longer than </w:t>
      </w:r>
      <w:r w:rsidR="00EB6CBC" w:rsidRPr="00CF69CD">
        <w:rPr>
          <w:rFonts w:ascii="Times New Roman" w:hAnsi="Times New Roman" w:cs="Times New Roman"/>
        </w:rPr>
        <w:t>12,000 words (</w:t>
      </w:r>
      <w:r w:rsidRPr="00CF69CD">
        <w:rPr>
          <w:rFonts w:ascii="Times New Roman" w:hAnsi="Times New Roman" w:cs="Times New Roman"/>
        </w:rPr>
        <w:t>twenty A4 pages</w:t>
      </w:r>
      <w:r w:rsidR="00EB6CBC" w:rsidRPr="00CF69CD">
        <w:rPr>
          <w:rFonts w:ascii="Times New Roman" w:hAnsi="Times New Roman" w:cs="Times New Roman"/>
        </w:rPr>
        <w:t>)</w:t>
      </w:r>
      <w:r w:rsidRPr="00CF69CD">
        <w:rPr>
          <w:rFonts w:ascii="Times New Roman" w:hAnsi="Times New Roman" w:cs="Times New Roman"/>
        </w:rPr>
        <w:t xml:space="preserve">. </w:t>
      </w:r>
    </w:p>
    <w:p w14:paraId="4B9F7871" w14:textId="77777777" w:rsidR="003D354B" w:rsidRPr="00CF69CD" w:rsidRDefault="003D354B" w:rsidP="00180494">
      <w:pPr>
        <w:spacing w:after="0"/>
        <w:jc w:val="both"/>
        <w:rPr>
          <w:rFonts w:ascii="Times New Roman" w:hAnsi="Times New Roman" w:cs="Times New Roman"/>
        </w:rPr>
      </w:pPr>
    </w:p>
    <w:p w14:paraId="3FDC51D4" w14:textId="77777777" w:rsidR="003D354B" w:rsidRPr="00CF69CD" w:rsidRDefault="003D354B" w:rsidP="00180494">
      <w:pPr>
        <w:spacing w:after="0"/>
        <w:jc w:val="both"/>
        <w:rPr>
          <w:rFonts w:ascii="Times New Roman" w:hAnsi="Times New Roman" w:cs="Times New Roman"/>
        </w:rPr>
      </w:pPr>
    </w:p>
    <w:p w14:paraId="023C1680"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IV.</w:t>
      </w:r>
      <w:r w:rsidRPr="00CF69CD">
        <w:rPr>
          <w:rFonts w:ascii="Times New Roman" w:hAnsi="Times New Roman" w:cs="Times New Roman"/>
          <w:b/>
        </w:rPr>
        <w:tab/>
        <w:t>Facts of the communication</w:t>
      </w:r>
      <w:bookmarkEnd w:id="37"/>
    </w:p>
    <w:p w14:paraId="5637CFDD" w14:textId="77777777" w:rsidR="003D354B" w:rsidRPr="00CF69CD" w:rsidRDefault="003D354B" w:rsidP="00180494">
      <w:pPr>
        <w:spacing w:after="0"/>
        <w:jc w:val="both"/>
        <w:rPr>
          <w:rFonts w:ascii="Times New Roman" w:hAnsi="Times New Roman" w:cs="Times New Roman"/>
        </w:rPr>
      </w:pPr>
    </w:p>
    <w:p w14:paraId="362E474D"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Detail the facts and circumstances of the alleged non-compliance. Include all matters of relevance to the assessment and consideration of your communication. Explain how you consider that the facts and circumstances described represent a lack of compliance with the provisions the Convention.</w:t>
      </w:r>
    </w:p>
    <w:p w14:paraId="287222AD" w14:textId="77777777" w:rsidR="003D354B" w:rsidRPr="00CF69CD" w:rsidRDefault="003D354B" w:rsidP="00180494">
      <w:pPr>
        <w:spacing w:after="0"/>
        <w:jc w:val="both"/>
        <w:rPr>
          <w:rFonts w:ascii="Times New Roman" w:hAnsi="Times New Roman" w:cs="Times New Roman"/>
        </w:rPr>
      </w:pPr>
    </w:p>
    <w:p w14:paraId="3DA90830" w14:textId="77777777" w:rsidR="003D354B" w:rsidRPr="00CF69CD" w:rsidRDefault="003D354B" w:rsidP="00180494">
      <w:pPr>
        <w:spacing w:after="0"/>
        <w:jc w:val="both"/>
        <w:rPr>
          <w:rFonts w:ascii="Times New Roman" w:hAnsi="Times New Roman" w:cs="Times New Roman"/>
        </w:rPr>
      </w:pPr>
      <w:bookmarkStart w:id="38" w:name="_Toc239759718"/>
    </w:p>
    <w:p w14:paraId="18ABDBE7"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V.</w:t>
      </w:r>
      <w:r w:rsidRPr="00CF69CD">
        <w:rPr>
          <w:rFonts w:ascii="Times New Roman" w:hAnsi="Times New Roman" w:cs="Times New Roman"/>
          <w:b/>
        </w:rPr>
        <w:tab/>
        <w:t>Provisions of the Convention alleged to be in non-compliance</w:t>
      </w:r>
    </w:p>
    <w:p w14:paraId="141FE4D1" w14:textId="77777777" w:rsidR="003D354B" w:rsidRPr="00CF69CD" w:rsidRDefault="003D354B" w:rsidP="00180494">
      <w:pPr>
        <w:spacing w:after="0"/>
        <w:jc w:val="both"/>
        <w:rPr>
          <w:rFonts w:ascii="Times New Roman" w:hAnsi="Times New Roman" w:cs="Times New Roman"/>
        </w:rPr>
      </w:pPr>
    </w:p>
    <w:p w14:paraId="2699ECBC"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List as precisely as possible the provisions (articles, paragraphs, subparagraphs) of the Convention that you allege the Party concerned has not complied with.</w:t>
      </w:r>
    </w:p>
    <w:p w14:paraId="7A1BB4B8" w14:textId="77777777" w:rsidR="003D354B" w:rsidRPr="00CF69CD" w:rsidRDefault="003D354B" w:rsidP="00180494">
      <w:pPr>
        <w:spacing w:after="0"/>
        <w:jc w:val="both"/>
        <w:rPr>
          <w:rFonts w:ascii="Times New Roman" w:hAnsi="Times New Roman" w:cs="Times New Roman"/>
        </w:rPr>
      </w:pPr>
    </w:p>
    <w:p w14:paraId="13F1018A" w14:textId="77777777" w:rsidR="003D354B" w:rsidRPr="00CF69CD" w:rsidRDefault="003D354B" w:rsidP="00180494">
      <w:pPr>
        <w:spacing w:after="0"/>
        <w:jc w:val="both"/>
        <w:rPr>
          <w:rFonts w:ascii="Times New Roman" w:hAnsi="Times New Roman" w:cs="Times New Roman"/>
        </w:rPr>
      </w:pPr>
    </w:p>
    <w:p w14:paraId="1FD4C701"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VI.</w:t>
      </w:r>
      <w:r w:rsidRPr="00CF69CD">
        <w:rPr>
          <w:rFonts w:ascii="Times New Roman" w:hAnsi="Times New Roman" w:cs="Times New Roman"/>
          <w:b/>
        </w:rPr>
        <w:tab/>
        <w:t>Nature of alleged non-compliance</w:t>
      </w:r>
      <w:bookmarkEnd w:id="38"/>
    </w:p>
    <w:p w14:paraId="40E329DC" w14:textId="77777777" w:rsidR="003D354B" w:rsidRPr="00CF69CD" w:rsidRDefault="003D354B" w:rsidP="00180494">
      <w:pPr>
        <w:spacing w:after="0"/>
        <w:jc w:val="both"/>
        <w:rPr>
          <w:rFonts w:ascii="Times New Roman" w:hAnsi="Times New Roman" w:cs="Times New Roman"/>
        </w:rPr>
      </w:pPr>
    </w:p>
    <w:p w14:paraId="65C9B51C"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For each of the above provisions which you allege to be in non-compliance, clearly explain how you consider that the Party concerned has failed to comply with that provision based on the facts of your case. (Provide as attachments to your communication the key supporting documentation that will help to substantiate your allegations).</w:t>
      </w:r>
    </w:p>
    <w:p w14:paraId="0635EB5C" w14:textId="77777777" w:rsidR="003D354B" w:rsidRPr="00CF69CD" w:rsidRDefault="003D354B" w:rsidP="00180494">
      <w:pPr>
        <w:spacing w:after="0"/>
        <w:jc w:val="both"/>
        <w:rPr>
          <w:rFonts w:ascii="Times New Roman" w:hAnsi="Times New Roman" w:cs="Times New Roman"/>
        </w:rPr>
      </w:pPr>
    </w:p>
    <w:p w14:paraId="5D92E962"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Also indicate whether the communication concerns a specific case of a person’s rights of access to information, public participation or access to justice being violated as a result of the non-compliance of the Party concerned or whether it relates to a general failure by the Party concerned to implement, or to implement correctly, the provisions of the Convention. If you consider that the non-compliance concerns a general failure by the Party concerned, provide as attachments to your communication any key supporting documentation that will help to substantiate that it is a general failure.</w:t>
      </w:r>
    </w:p>
    <w:p w14:paraId="681040F2" w14:textId="77777777" w:rsidR="003D354B" w:rsidRPr="00CF69CD" w:rsidRDefault="003D354B" w:rsidP="00180494">
      <w:pPr>
        <w:spacing w:after="0"/>
        <w:jc w:val="both"/>
        <w:rPr>
          <w:rFonts w:ascii="Times New Roman" w:hAnsi="Times New Roman" w:cs="Times New Roman"/>
        </w:rPr>
      </w:pPr>
    </w:p>
    <w:p w14:paraId="529876C7" w14:textId="77777777" w:rsidR="003D354B" w:rsidRPr="00CF69CD" w:rsidRDefault="003D354B" w:rsidP="00180494">
      <w:pPr>
        <w:spacing w:after="0"/>
        <w:jc w:val="both"/>
        <w:rPr>
          <w:rFonts w:ascii="Times New Roman" w:hAnsi="Times New Roman" w:cs="Times New Roman"/>
        </w:rPr>
      </w:pPr>
    </w:p>
    <w:p w14:paraId="3E119B97" w14:textId="77777777" w:rsidR="003D354B" w:rsidRPr="00CF69CD" w:rsidRDefault="003D354B" w:rsidP="00180494">
      <w:pPr>
        <w:spacing w:after="0"/>
        <w:jc w:val="both"/>
        <w:rPr>
          <w:rFonts w:ascii="Times New Roman" w:hAnsi="Times New Roman" w:cs="Times New Roman"/>
          <w:b/>
        </w:rPr>
      </w:pPr>
      <w:bookmarkStart w:id="39" w:name="_Toc239759720"/>
      <w:r w:rsidRPr="00CF69CD">
        <w:rPr>
          <w:rFonts w:ascii="Times New Roman" w:hAnsi="Times New Roman" w:cs="Times New Roman"/>
          <w:b/>
        </w:rPr>
        <w:t>VII.</w:t>
      </w:r>
      <w:r w:rsidRPr="00CF69CD">
        <w:rPr>
          <w:rFonts w:ascii="Times New Roman" w:hAnsi="Times New Roman" w:cs="Times New Roman"/>
          <w:b/>
        </w:rPr>
        <w:tab/>
        <w:t xml:space="preserve">Use of domestic remedies </w:t>
      </w:r>
      <w:bookmarkEnd w:id="39"/>
    </w:p>
    <w:p w14:paraId="448ACDE4" w14:textId="77777777" w:rsidR="003D354B" w:rsidRPr="00CF69CD" w:rsidRDefault="003D354B" w:rsidP="00180494">
      <w:pPr>
        <w:spacing w:after="0"/>
        <w:jc w:val="both"/>
        <w:rPr>
          <w:rFonts w:ascii="Times New Roman" w:hAnsi="Times New Roman" w:cs="Times New Roman"/>
        </w:rPr>
      </w:pPr>
    </w:p>
    <w:p w14:paraId="1C097C19"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Describe which, if any, domestic procedures have been invoked to address the particular matter of non-compliance which is the subject of the communication. Specify which procedures were used, when, which claims were made, what the results were and whether there are any other domestic remedies available.</w:t>
      </w:r>
    </w:p>
    <w:p w14:paraId="32EA7D83" w14:textId="77777777" w:rsidR="003D354B" w:rsidRPr="00CF69CD" w:rsidRDefault="003D354B" w:rsidP="00180494">
      <w:pPr>
        <w:spacing w:after="0"/>
        <w:jc w:val="both"/>
        <w:rPr>
          <w:rFonts w:ascii="Times New Roman" w:hAnsi="Times New Roman" w:cs="Times New Roman"/>
        </w:rPr>
      </w:pPr>
    </w:p>
    <w:p w14:paraId="68DDC76E"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If no domestic procedures have been invoked or if there are other domestic remedies available, explain why they have not been used. This information will be important for the Compliance Committee’s decision on admissibility of the case.</w:t>
      </w:r>
    </w:p>
    <w:p w14:paraId="1F38B3AF" w14:textId="77777777" w:rsidR="003D354B" w:rsidRPr="00CF69CD" w:rsidRDefault="003D354B" w:rsidP="00180494">
      <w:pPr>
        <w:spacing w:after="0"/>
        <w:jc w:val="both"/>
        <w:rPr>
          <w:rFonts w:ascii="Times New Roman" w:hAnsi="Times New Roman" w:cs="Times New Roman"/>
        </w:rPr>
      </w:pPr>
    </w:p>
    <w:p w14:paraId="5D52098E" w14:textId="77777777" w:rsidR="003D354B" w:rsidRPr="00CF69CD" w:rsidRDefault="003D354B" w:rsidP="00180494">
      <w:pPr>
        <w:spacing w:after="0"/>
        <w:jc w:val="both"/>
        <w:rPr>
          <w:rFonts w:ascii="Times New Roman" w:hAnsi="Times New Roman" w:cs="Times New Roman"/>
        </w:rPr>
      </w:pPr>
    </w:p>
    <w:p w14:paraId="2F456348" w14:textId="77777777" w:rsidR="003D354B" w:rsidRPr="00CF69CD" w:rsidRDefault="003D354B" w:rsidP="00180494">
      <w:pPr>
        <w:spacing w:after="0"/>
        <w:jc w:val="both"/>
        <w:rPr>
          <w:rFonts w:ascii="Times New Roman" w:hAnsi="Times New Roman" w:cs="Times New Roman"/>
          <w:b/>
        </w:rPr>
      </w:pPr>
      <w:r w:rsidRPr="00CF69CD">
        <w:rPr>
          <w:rFonts w:ascii="Times New Roman" w:hAnsi="Times New Roman" w:cs="Times New Roman"/>
          <w:b/>
        </w:rPr>
        <w:t>VIII.</w:t>
      </w:r>
      <w:r w:rsidRPr="00CF69CD">
        <w:rPr>
          <w:rFonts w:ascii="Times New Roman" w:hAnsi="Times New Roman" w:cs="Times New Roman"/>
          <w:b/>
        </w:rPr>
        <w:tab/>
        <w:t>Use of other international procedures</w:t>
      </w:r>
    </w:p>
    <w:p w14:paraId="13FE7AB4" w14:textId="77777777" w:rsidR="003D354B" w:rsidRPr="00CF69CD" w:rsidRDefault="003D354B" w:rsidP="00180494">
      <w:pPr>
        <w:spacing w:after="0"/>
        <w:jc w:val="both"/>
        <w:rPr>
          <w:rFonts w:ascii="Times New Roman" w:hAnsi="Times New Roman" w:cs="Times New Roman"/>
        </w:rPr>
      </w:pPr>
    </w:p>
    <w:p w14:paraId="24B6120D"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Indicate if any international procedures besides the Aarhus Convention Compliance Committee have been invoked to address the issue of non- compliance which is the subject of the communication. If so, specify which procedures were used, when, which claims were made and what the results were.</w:t>
      </w:r>
    </w:p>
    <w:p w14:paraId="77DF3B36" w14:textId="77777777" w:rsidR="003D354B" w:rsidRPr="00CF69CD" w:rsidRDefault="003D354B" w:rsidP="00180494">
      <w:pPr>
        <w:spacing w:after="0"/>
        <w:jc w:val="both"/>
        <w:rPr>
          <w:rFonts w:ascii="Times New Roman" w:hAnsi="Times New Roman" w:cs="Times New Roman"/>
        </w:rPr>
      </w:pPr>
    </w:p>
    <w:p w14:paraId="49EF7330" w14:textId="77777777" w:rsidR="003D354B" w:rsidRPr="00CF69CD" w:rsidRDefault="003D354B" w:rsidP="00180494">
      <w:pPr>
        <w:spacing w:after="0"/>
        <w:jc w:val="both"/>
        <w:rPr>
          <w:rFonts w:ascii="Times New Roman" w:hAnsi="Times New Roman" w:cs="Times New Roman"/>
        </w:rPr>
      </w:pPr>
    </w:p>
    <w:p w14:paraId="0222D9EC" w14:textId="77777777" w:rsidR="003D354B" w:rsidRPr="00CF69CD" w:rsidRDefault="003D354B" w:rsidP="00180494">
      <w:pPr>
        <w:spacing w:after="0"/>
        <w:jc w:val="both"/>
        <w:rPr>
          <w:rFonts w:ascii="Times New Roman" w:hAnsi="Times New Roman" w:cs="Times New Roman"/>
          <w:b/>
        </w:rPr>
      </w:pPr>
      <w:bookmarkStart w:id="40" w:name="_Toc239759721"/>
      <w:r w:rsidRPr="00CF69CD">
        <w:rPr>
          <w:rFonts w:ascii="Times New Roman" w:hAnsi="Times New Roman" w:cs="Times New Roman"/>
          <w:b/>
        </w:rPr>
        <w:t>IX.</w:t>
      </w:r>
      <w:r w:rsidRPr="00CF69CD">
        <w:rPr>
          <w:rFonts w:ascii="Times New Roman" w:hAnsi="Times New Roman" w:cs="Times New Roman"/>
          <w:b/>
        </w:rPr>
        <w:tab/>
        <w:t>Confidentiality</w:t>
      </w:r>
      <w:bookmarkEnd w:id="40"/>
    </w:p>
    <w:p w14:paraId="0E0EF247" w14:textId="77777777" w:rsidR="003D354B" w:rsidRPr="00CF69CD" w:rsidRDefault="003D354B" w:rsidP="00180494">
      <w:pPr>
        <w:spacing w:after="0"/>
        <w:jc w:val="both"/>
        <w:rPr>
          <w:rFonts w:ascii="Times New Roman" w:hAnsi="Times New Roman" w:cs="Times New Roman"/>
        </w:rPr>
      </w:pPr>
    </w:p>
    <w:p w14:paraId="6E714278"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Note that unless you expressly request it, none of the information contained in your communication will be kept confidential. If you are concerned that you may be penalized, harassed or persecuted, you may request that information contained in your communication, including information on your identity, be kept confidential. If you request any information to be kept confidential, clearly indicate which information. It is also helpful for the Committee to know why confidentiality is requested.</w:t>
      </w:r>
    </w:p>
    <w:p w14:paraId="0A0FDAAD" w14:textId="77777777" w:rsidR="003D354B" w:rsidRPr="00CF69CD" w:rsidRDefault="003D354B" w:rsidP="00180494">
      <w:pPr>
        <w:spacing w:after="0"/>
        <w:jc w:val="both"/>
        <w:rPr>
          <w:rFonts w:ascii="Times New Roman" w:hAnsi="Times New Roman" w:cs="Times New Roman"/>
        </w:rPr>
      </w:pPr>
    </w:p>
    <w:p w14:paraId="1D44D3AD" w14:textId="77777777" w:rsidR="003D354B" w:rsidRPr="00CF69CD" w:rsidRDefault="003D354B" w:rsidP="00180494">
      <w:pPr>
        <w:spacing w:after="0"/>
        <w:jc w:val="both"/>
        <w:rPr>
          <w:rFonts w:ascii="Times New Roman" w:hAnsi="Times New Roman" w:cs="Times New Roman"/>
        </w:rPr>
      </w:pPr>
    </w:p>
    <w:p w14:paraId="7479497E" w14:textId="77777777" w:rsidR="003D354B" w:rsidRPr="00CF69CD" w:rsidRDefault="003D354B" w:rsidP="00180494">
      <w:pPr>
        <w:spacing w:after="0"/>
        <w:jc w:val="both"/>
        <w:rPr>
          <w:rFonts w:ascii="Times New Roman" w:hAnsi="Times New Roman" w:cs="Times New Roman"/>
          <w:b/>
        </w:rPr>
      </w:pPr>
      <w:bookmarkStart w:id="41" w:name="_Toc239759722"/>
      <w:r w:rsidRPr="00CF69CD">
        <w:rPr>
          <w:rFonts w:ascii="Times New Roman" w:hAnsi="Times New Roman" w:cs="Times New Roman"/>
          <w:b/>
        </w:rPr>
        <w:t>X.</w:t>
      </w:r>
      <w:r w:rsidRPr="00CF69CD">
        <w:rPr>
          <w:rFonts w:ascii="Times New Roman" w:hAnsi="Times New Roman" w:cs="Times New Roman"/>
          <w:b/>
        </w:rPr>
        <w:tab/>
        <w:t>Supporting documentation (copies, not originals)</w:t>
      </w:r>
      <w:bookmarkEnd w:id="41"/>
    </w:p>
    <w:p w14:paraId="6C056912" w14:textId="77777777" w:rsidR="003D354B" w:rsidRPr="00CF69CD" w:rsidRDefault="003D354B" w:rsidP="00180494">
      <w:pPr>
        <w:spacing w:after="0"/>
        <w:jc w:val="both"/>
        <w:rPr>
          <w:rFonts w:ascii="Times New Roman" w:hAnsi="Times New Roman" w:cs="Times New Roman"/>
        </w:rPr>
      </w:pPr>
    </w:p>
    <w:p w14:paraId="269CD2F3" w14:textId="77777777" w:rsidR="003D354B" w:rsidRPr="00CF69CD" w:rsidRDefault="003D354B" w:rsidP="00180494">
      <w:pPr>
        <w:spacing w:after="120"/>
        <w:jc w:val="both"/>
        <w:rPr>
          <w:rFonts w:ascii="Times New Roman" w:hAnsi="Times New Roman" w:cs="Times New Roman"/>
        </w:rPr>
      </w:pPr>
      <w:r w:rsidRPr="00CF69CD">
        <w:rPr>
          <w:rFonts w:ascii="Times New Roman" w:hAnsi="Times New Roman" w:cs="Times New Roman"/>
        </w:rPr>
        <w:t>Avoid including extraneous, superfluous or bulky documentation. Attach only documentation essential to your case, including:</w:t>
      </w:r>
    </w:p>
    <w:p w14:paraId="69556E0B" w14:textId="77777777" w:rsidR="003D354B" w:rsidRPr="00CF69CD" w:rsidRDefault="003D354B" w:rsidP="00180494">
      <w:pPr>
        <w:pStyle w:val="ListParagraph"/>
        <w:widowControl/>
        <w:numPr>
          <w:ilvl w:val="0"/>
          <w:numId w:val="30"/>
        </w:numPr>
        <w:spacing w:after="120"/>
        <w:ind w:left="0" w:firstLine="0"/>
        <w:jc w:val="both"/>
        <w:rPr>
          <w:rFonts w:ascii="Times New Roman" w:hAnsi="Times New Roman" w:cs="Times New Roman"/>
        </w:rPr>
      </w:pPr>
      <w:r w:rsidRPr="00CF69CD">
        <w:rPr>
          <w:rFonts w:ascii="Times New Roman" w:hAnsi="Times New Roman" w:cs="Times New Roman"/>
        </w:rPr>
        <w:t>Relevant national legislation, highlighting the most relevant provisions.</w:t>
      </w:r>
    </w:p>
    <w:p w14:paraId="0D6B9DED" w14:textId="77777777" w:rsidR="003D354B" w:rsidRPr="00CF69CD" w:rsidRDefault="003D354B" w:rsidP="00180494">
      <w:pPr>
        <w:pStyle w:val="ListParagraph"/>
        <w:widowControl/>
        <w:numPr>
          <w:ilvl w:val="0"/>
          <w:numId w:val="30"/>
        </w:numPr>
        <w:spacing w:after="120"/>
        <w:ind w:left="0" w:firstLine="0"/>
        <w:jc w:val="both"/>
        <w:rPr>
          <w:rFonts w:ascii="Times New Roman" w:hAnsi="Times New Roman" w:cs="Times New Roman"/>
        </w:rPr>
      </w:pPr>
      <w:r w:rsidRPr="00CF69CD">
        <w:rPr>
          <w:rFonts w:ascii="Times New Roman" w:hAnsi="Times New Roman" w:cs="Times New Roman"/>
        </w:rPr>
        <w:t>Relevant decisions/results of other procedures, highlighting the most relevant sections.</w:t>
      </w:r>
    </w:p>
    <w:p w14:paraId="74963F39" w14:textId="77777777" w:rsidR="003D354B" w:rsidRPr="00CF69CD" w:rsidRDefault="003D354B" w:rsidP="00180494">
      <w:pPr>
        <w:pStyle w:val="ListParagraph"/>
        <w:widowControl/>
        <w:numPr>
          <w:ilvl w:val="0"/>
          <w:numId w:val="30"/>
        </w:numPr>
        <w:spacing w:after="0"/>
        <w:ind w:left="0" w:firstLine="0"/>
        <w:jc w:val="both"/>
        <w:rPr>
          <w:rFonts w:ascii="Times New Roman" w:hAnsi="Times New Roman" w:cs="Times New Roman"/>
        </w:rPr>
      </w:pPr>
      <w:r w:rsidRPr="00CF69CD">
        <w:rPr>
          <w:rFonts w:ascii="Times New Roman" w:hAnsi="Times New Roman" w:cs="Times New Roman"/>
        </w:rPr>
        <w:lastRenderedPageBreak/>
        <w:t xml:space="preserve">Relevant correspondence with the Party </w:t>
      </w:r>
      <w:proofErr w:type="spellStart"/>
      <w:r w:rsidRPr="00CF69CD">
        <w:rPr>
          <w:rFonts w:ascii="Times New Roman" w:hAnsi="Times New Roman" w:cs="Times New Roman"/>
        </w:rPr>
        <w:t>concerned’s</w:t>
      </w:r>
      <w:proofErr w:type="spellEnd"/>
      <w:r w:rsidRPr="00CF69CD">
        <w:rPr>
          <w:rFonts w:ascii="Times New Roman" w:hAnsi="Times New Roman" w:cs="Times New Roman"/>
        </w:rPr>
        <w:t xml:space="preserve"> authorities or other documentation substantiating your allegations of non-compliance, highlighting the most relevant sections.</w:t>
      </w:r>
    </w:p>
    <w:p w14:paraId="43045B67" w14:textId="77777777" w:rsidR="003D354B" w:rsidRPr="00CF69CD" w:rsidRDefault="003D354B" w:rsidP="00180494">
      <w:pPr>
        <w:spacing w:after="0"/>
        <w:jc w:val="both"/>
        <w:rPr>
          <w:rFonts w:ascii="Times New Roman" w:hAnsi="Times New Roman" w:cs="Times New Roman"/>
        </w:rPr>
      </w:pPr>
    </w:p>
    <w:p w14:paraId="19335543"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For documents other than key legislation and decisions, there should be no more than </w:t>
      </w:r>
      <w:r w:rsidRPr="00CF69CD">
        <w:rPr>
          <w:rFonts w:ascii="Times New Roman" w:hAnsi="Times New Roman" w:cs="Times New Roman"/>
          <w:b/>
        </w:rPr>
        <w:t xml:space="preserve">five </w:t>
      </w:r>
      <w:r w:rsidRPr="00CF69CD">
        <w:rPr>
          <w:rFonts w:ascii="Times New Roman" w:hAnsi="Times New Roman" w:cs="Times New Roman"/>
        </w:rPr>
        <w:t>attachments (one document per attachment).</w:t>
      </w:r>
    </w:p>
    <w:p w14:paraId="615AB2D2" w14:textId="77777777" w:rsidR="003D354B" w:rsidRPr="00CF69CD" w:rsidRDefault="003D354B" w:rsidP="00180494">
      <w:pPr>
        <w:spacing w:after="0"/>
        <w:jc w:val="both"/>
        <w:rPr>
          <w:rFonts w:ascii="Times New Roman" w:hAnsi="Times New Roman" w:cs="Times New Roman"/>
        </w:rPr>
      </w:pPr>
    </w:p>
    <w:p w14:paraId="6F8B0711"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For all documentation, highlight those parts which are essential to your case.</w:t>
      </w:r>
    </w:p>
    <w:p w14:paraId="439AFCC7" w14:textId="77777777" w:rsidR="003D354B" w:rsidRPr="00CF69CD" w:rsidRDefault="003D354B" w:rsidP="00180494">
      <w:pPr>
        <w:spacing w:after="0"/>
        <w:jc w:val="both"/>
        <w:rPr>
          <w:rFonts w:ascii="Times New Roman" w:hAnsi="Times New Roman" w:cs="Times New Roman"/>
        </w:rPr>
      </w:pPr>
    </w:p>
    <w:p w14:paraId="2BE043D3"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Provide all documentation in the original language, together with a legal </w:t>
      </w:r>
      <w:proofErr w:type="gramStart"/>
      <w:r w:rsidRPr="00CF69CD">
        <w:rPr>
          <w:rFonts w:ascii="Times New Roman" w:hAnsi="Times New Roman" w:cs="Times New Roman"/>
        </w:rPr>
        <w:t>standard</w:t>
      </w:r>
      <w:proofErr w:type="gramEnd"/>
      <w:r w:rsidRPr="00CF69CD">
        <w:rPr>
          <w:rFonts w:ascii="Times New Roman" w:hAnsi="Times New Roman" w:cs="Times New Roman"/>
        </w:rPr>
        <w:t xml:space="preserve"> English translation thereof, or if that is not possible, a legal standard translation in either Russian or French.</w:t>
      </w:r>
    </w:p>
    <w:p w14:paraId="5596ADD9" w14:textId="77777777" w:rsidR="003D354B" w:rsidRPr="00CF69CD" w:rsidRDefault="003D354B" w:rsidP="00180494">
      <w:pPr>
        <w:spacing w:after="0"/>
        <w:jc w:val="both"/>
        <w:rPr>
          <w:rFonts w:ascii="Times New Roman" w:hAnsi="Times New Roman" w:cs="Times New Roman"/>
        </w:rPr>
      </w:pPr>
    </w:p>
    <w:p w14:paraId="10984084" w14:textId="77777777" w:rsidR="003D354B" w:rsidRPr="00CF69CD" w:rsidRDefault="003D354B" w:rsidP="00180494">
      <w:pPr>
        <w:spacing w:after="0"/>
        <w:jc w:val="both"/>
        <w:rPr>
          <w:rFonts w:ascii="Times New Roman" w:hAnsi="Times New Roman" w:cs="Times New Roman"/>
        </w:rPr>
      </w:pPr>
    </w:p>
    <w:p w14:paraId="3BEFC3E5" w14:textId="77777777" w:rsidR="003D354B" w:rsidRPr="00CF69CD" w:rsidRDefault="003D354B" w:rsidP="00180494">
      <w:pPr>
        <w:spacing w:after="0"/>
        <w:jc w:val="both"/>
        <w:rPr>
          <w:rFonts w:ascii="Times New Roman" w:hAnsi="Times New Roman" w:cs="Times New Roman"/>
          <w:b/>
        </w:rPr>
      </w:pPr>
      <w:bookmarkStart w:id="42" w:name="_Toc239759724"/>
      <w:r w:rsidRPr="00CF69CD">
        <w:rPr>
          <w:rFonts w:ascii="Times New Roman" w:hAnsi="Times New Roman" w:cs="Times New Roman"/>
          <w:b/>
        </w:rPr>
        <w:t>XI.</w:t>
      </w:r>
      <w:r w:rsidRPr="00CF69CD">
        <w:rPr>
          <w:rFonts w:ascii="Times New Roman" w:hAnsi="Times New Roman" w:cs="Times New Roman"/>
          <w:b/>
        </w:rPr>
        <w:tab/>
        <w:t>Signature</w:t>
      </w:r>
      <w:bookmarkEnd w:id="42"/>
    </w:p>
    <w:p w14:paraId="783B0E04" w14:textId="77777777" w:rsidR="003D354B" w:rsidRPr="00CF69CD" w:rsidRDefault="003D354B" w:rsidP="00180494">
      <w:pPr>
        <w:spacing w:after="0"/>
        <w:jc w:val="both"/>
        <w:rPr>
          <w:rFonts w:ascii="Times New Roman" w:hAnsi="Times New Roman" w:cs="Times New Roman"/>
        </w:rPr>
      </w:pPr>
    </w:p>
    <w:p w14:paraId="0C95A9E4"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Sign and date the communication. If the communication is submitted by an organization, a person authorized to sign on behalf of that organization must sign it.</w:t>
      </w:r>
    </w:p>
    <w:p w14:paraId="64A33BCF" w14:textId="77777777" w:rsidR="003D354B" w:rsidRPr="00CF69CD" w:rsidRDefault="003D354B" w:rsidP="00180494">
      <w:pPr>
        <w:spacing w:after="0"/>
        <w:jc w:val="both"/>
        <w:rPr>
          <w:rFonts w:ascii="Times New Roman" w:hAnsi="Times New Roman" w:cs="Times New Roman"/>
        </w:rPr>
      </w:pPr>
    </w:p>
    <w:p w14:paraId="653A65F0" w14:textId="77777777" w:rsidR="003D354B" w:rsidRPr="00CF69CD" w:rsidRDefault="003D354B" w:rsidP="00180494">
      <w:pPr>
        <w:spacing w:after="0"/>
        <w:jc w:val="both"/>
        <w:rPr>
          <w:rFonts w:ascii="Times New Roman" w:hAnsi="Times New Roman" w:cs="Times New Roman"/>
        </w:rPr>
      </w:pPr>
    </w:p>
    <w:p w14:paraId="0C659E0E" w14:textId="77777777" w:rsidR="003D354B" w:rsidRPr="00CF69CD" w:rsidRDefault="003D354B" w:rsidP="00180494">
      <w:pPr>
        <w:spacing w:after="0"/>
        <w:jc w:val="both"/>
        <w:rPr>
          <w:rFonts w:ascii="Times New Roman" w:hAnsi="Times New Roman" w:cs="Times New Roman"/>
          <w:b/>
        </w:rPr>
      </w:pPr>
      <w:bookmarkStart w:id="43" w:name="_Toc239759725"/>
      <w:r w:rsidRPr="00CF69CD">
        <w:rPr>
          <w:rFonts w:ascii="Times New Roman" w:hAnsi="Times New Roman" w:cs="Times New Roman"/>
          <w:b/>
        </w:rPr>
        <w:t>XII.</w:t>
      </w:r>
      <w:r w:rsidRPr="00CF69CD">
        <w:rPr>
          <w:rFonts w:ascii="Times New Roman" w:hAnsi="Times New Roman" w:cs="Times New Roman"/>
          <w:b/>
        </w:rPr>
        <w:tab/>
      </w:r>
      <w:bookmarkEnd w:id="43"/>
      <w:r w:rsidRPr="00CF69CD">
        <w:rPr>
          <w:rFonts w:ascii="Times New Roman" w:hAnsi="Times New Roman" w:cs="Times New Roman"/>
          <w:b/>
        </w:rPr>
        <w:t>Sending the communication</w:t>
      </w:r>
    </w:p>
    <w:p w14:paraId="316D27D9" w14:textId="77777777" w:rsidR="003D354B" w:rsidRPr="00CF69CD" w:rsidRDefault="003D354B" w:rsidP="00180494">
      <w:pPr>
        <w:spacing w:after="0"/>
        <w:jc w:val="both"/>
        <w:rPr>
          <w:rFonts w:ascii="Times New Roman" w:hAnsi="Times New Roman" w:cs="Times New Roman"/>
        </w:rPr>
      </w:pPr>
    </w:p>
    <w:p w14:paraId="439E827A"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 xml:space="preserve">Send the communication by </w:t>
      </w:r>
      <w:r w:rsidRPr="00CF69CD">
        <w:rPr>
          <w:rFonts w:ascii="Times New Roman" w:hAnsi="Times New Roman" w:cs="Times New Roman"/>
          <w:b/>
        </w:rPr>
        <w:t>e-mail</w:t>
      </w:r>
      <w:r w:rsidRPr="00CF69CD">
        <w:rPr>
          <w:rFonts w:ascii="Times New Roman" w:hAnsi="Times New Roman" w:cs="Times New Roman"/>
        </w:rPr>
        <w:t xml:space="preserve"> </w:t>
      </w:r>
      <w:r w:rsidRPr="00CF69CD">
        <w:rPr>
          <w:rFonts w:ascii="Times New Roman" w:hAnsi="Times New Roman" w:cs="Times New Roman"/>
          <w:b/>
        </w:rPr>
        <w:t>and</w:t>
      </w:r>
      <w:r w:rsidRPr="00CF69CD">
        <w:rPr>
          <w:rFonts w:ascii="Times New Roman" w:hAnsi="Times New Roman" w:cs="Times New Roman"/>
        </w:rPr>
        <w:t xml:space="preserve"> </w:t>
      </w:r>
      <w:r w:rsidRPr="00CF69CD">
        <w:rPr>
          <w:rFonts w:ascii="Times New Roman" w:hAnsi="Times New Roman" w:cs="Times New Roman"/>
          <w:b/>
        </w:rPr>
        <w:t>by registered post</w:t>
      </w:r>
      <w:r w:rsidRPr="00CF69CD">
        <w:rPr>
          <w:rFonts w:ascii="Times New Roman" w:hAnsi="Times New Roman" w:cs="Times New Roman"/>
        </w:rPr>
        <w:t xml:space="preserve"> to the following address:</w:t>
      </w:r>
    </w:p>
    <w:p w14:paraId="33006993" w14:textId="77777777" w:rsidR="003D354B" w:rsidRPr="00CF69CD" w:rsidRDefault="003D354B" w:rsidP="00180494">
      <w:pPr>
        <w:spacing w:after="0"/>
        <w:jc w:val="both"/>
        <w:rPr>
          <w:rFonts w:ascii="Times New Roman" w:hAnsi="Times New Roman" w:cs="Times New Roman"/>
        </w:rPr>
      </w:pPr>
    </w:p>
    <w:p w14:paraId="31DEEB6B" w14:textId="03DFEF92" w:rsidR="003D354B" w:rsidRPr="00CF69CD" w:rsidRDefault="003D354B" w:rsidP="00180494">
      <w:pPr>
        <w:spacing w:after="0"/>
        <w:jc w:val="both"/>
        <w:rPr>
          <w:rFonts w:ascii="Times New Roman" w:hAnsi="Times New Roman" w:cs="Times New Roman"/>
        </w:rPr>
      </w:pPr>
    </w:p>
    <w:p w14:paraId="4FFA387E" w14:textId="40F66425" w:rsidR="003D354B" w:rsidRPr="00CF69CD" w:rsidRDefault="00B95A89" w:rsidP="00180494">
      <w:pPr>
        <w:spacing w:after="0"/>
        <w:jc w:val="both"/>
        <w:rPr>
          <w:rFonts w:ascii="Times New Roman" w:hAnsi="Times New Roman" w:cs="Times New Roman"/>
        </w:rPr>
      </w:pPr>
      <w:r w:rsidRPr="00CF69CD">
        <w:rPr>
          <w:noProof/>
          <w:lang w:val="en-GB" w:eastAsia="en-GB"/>
        </w:rPr>
        <mc:AlternateContent>
          <mc:Choice Requires="wpg">
            <w:drawing>
              <wp:anchor distT="0" distB="0" distL="114300" distR="114300" simplePos="0" relativeHeight="251663872" behindDoc="1" locked="0" layoutInCell="1" allowOverlap="1" wp14:anchorId="5CA9F36F" wp14:editId="476CAA72">
                <wp:simplePos x="0" y="0"/>
                <wp:positionH relativeFrom="page">
                  <wp:posOffset>1143000</wp:posOffset>
                </wp:positionH>
                <wp:positionV relativeFrom="paragraph">
                  <wp:posOffset>138430</wp:posOffset>
                </wp:positionV>
                <wp:extent cx="5314950" cy="2133600"/>
                <wp:effectExtent l="0" t="0" r="19050" b="19050"/>
                <wp:wrapNone/>
                <wp:docPr id="50" name="Group 50"/>
                <wp:cNvGraphicFramePr/>
                <a:graphic xmlns:a="http://schemas.openxmlformats.org/drawingml/2006/main">
                  <a:graphicData uri="http://schemas.microsoft.com/office/word/2010/wordprocessingGroup">
                    <wpg:wgp>
                      <wpg:cNvGrpSpPr/>
                      <wpg:grpSpPr bwMode="auto">
                        <a:xfrm>
                          <a:off x="0" y="0"/>
                          <a:ext cx="5314950" cy="2133600"/>
                          <a:chOff x="0" y="0"/>
                          <a:chExt cx="7304" cy="3261"/>
                        </a:xfrm>
                      </wpg:grpSpPr>
                      <wps:wsp>
                        <wps:cNvPr id="7" name="Freeform 7"/>
                        <wps:cNvSpPr>
                          <a:spLocks/>
                        </wps:cNvSpPr>
                        <wps:spPr bwMode="auto">
                          <a:xfrm>
                            <a:off x="0" y="0"/>
                            <a:ext cx="7304" cy="3261"/>
                          </a:xfrm>
                          <a:custGeom>
                            <a:avLst/>
                            <a:gdLst>
                              <a:gd name="T0" fmla="+- 0 2283 2283"/>
                              <a:gd name="T1" fmla="*/ T0 w 7304"/>
                              <a:gd name="T2" fmla="+- 0 3 3"/>
                              <a:gd name="T3" fmla="*/ 3 h 3261"/>
                              <a:gd name="T4" fmla="+- 0 2283 2283"/>
                              <a:gd name="T5" fmla="*/ T4 w 7304"/>
                              <a:gd name="T6" fmla="+- 0 3264 3"/>
                              <a:gd name="T7" fmla="*/ 3264 h 3261"/>
                              <a:gd name="T8" fmla="+- 0 9587 2283"/>
                              <a:gd name="T9" fmla="*/ T8 w 7304"/>
                              <a:gd name="T10" fmla="+- 0 3264 3"/>
                              <a:gd name="T11" fmla="*/ 3264 h 3261"/>
                              <a:gd name="T12" fmla="+- 0 9587 2283"/>
                              <a:gd name="T13" fmla="*/ T12 w 7304"/>
                              <a:gd name="T14" fmla="+- 0 3 3"/>
                              <a:gd name="T15" fmla="*/ 3 h 3261"/>
                              <a:gd name="T16" fmla="+- 0 2283 2283"/>
                              <a:gd name="T17" fmla="*/ T16 w 7304"/>
                              <a:gd name="T18" fmla="+- 0 3 3"/>
                              <a:gd name="T19" fmla="*/ 3 h 3261"/>
                            </a:gdLst>
                            <a:ahLst/>
                            <a:cxnLst>
                              <a:cxn ang="0">
                                <a:pos x="T1" y="T3"/>
                              </a:cxn>
                              <a:cxn ang="0">
                                <a:pos x="T5" y="T7"/>
                              </a:cxn>
                              <a:cxn ang="0">
                                <a:pos x="T9" y="T11"/>
                              </a:cxn>
                              <a:cxn ang="0">
                                <a:pos x="T13" y="T15"/>
                              </a:cxn>
                              <a:cxn ang="0">
                                <a:pos x="T17" y="T19"/>
                              </a:cxn>
                            </a:cxnLst>
                            <a:rect l="0" t="0" r="r" b="b"/>
                            <a:pathLst>
                              <a:path w="7304" h="3261">
                                <a:moveTo>
                                  <a:pt x="0" y="0"/>
                                </a:moveTo>
                                <a:lnTo>
                                  <a:pt x="0" y="3261"/>
                                </a:lnTo>
                                <a:lnTo>
                                  <a:pt x="7304" y="3261"/>
                                </a:lnTo>
                                <a:lnTo>
                                  <a:pt x="7304" y="0"/>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EED92E" id="Group 50" o:spid="_x0000_s1026" style="position:absolute;margin-left:90pt;margin-top:10.9pt;width:418.5pt;height:168pt;z-index:-251652608;mso-position-horizontal-relative:page" coordsize="7304,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">
                <v:shape id="Freeform 7" o:spid="_x0000_s1027" style="position:absolute;width:7304;height:3261;visibility:visible;mso-wrap-style:square;v-text-anchor:top" coordsize="730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sNsIA&#10;AADaAAAADwAAAGRycy9kb3ducmV2LnhtbESPT2vCQBTE7wW/w/KE3upGD1VSNyJVsVdTkR4f2Zc/&#10;NPs2ZJ8m7afvCkKPw8z8hllvRteqG/Wh8WxgPktAERfeNlwZOH8eXlaggiBbbD2TgR8KsMkmT2tM&#10;rR/4RLdcKhUhHFI0UIt0qdahqMlhmPmOOHql7x1KlH2lbY9DhLtWL5LkVTtsOC7U2NF7TcV3fnUG&#10;Dr8y3154v/s6DmV7lbwI+XllzPN03L6BEhrlP/xof1gDS7hfiTdA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2wgAAANoAAAAPAAAAAAAAAAAAAAAAAJgCAABkcnMvZG93&#10;bnJldi54bWxQSwUGAAAAAAQABAD1AAAAhwMAAAAA&#10;" path="m,l,3261r7304,l7304,,,xe" filled="f" strokecolor="#231f20" strokeweight=".25pt">
                  <v:path arrowok="t" o:connecttype="custom" o:connectlocs="0,3;0,3264;7304,3264;7304,3;0,3" o:connectangles="0,0,0,0,0"/>
                </v:shape>
                <w10:wrap anchorx="page"/>
              </v:group>
            </w:pict>
          </mc:Fallback>
        </mc:AlternateContent>
      </w:r>
    </w:p>
    <w:p w14:paraId="4D5624B2" w14:textId="77777777" w:rsidR="003D354B" w:rsidRPr="00CF69CD" w:rsidRDefault="003D354B" w:rsidP="00180494">
      <w:pPr>
        <w:spacing w:after="0"/>
        <w:ind w:left="1134"/>
        <w:jc w:val="both"/>
        <w:rPr>
          <w:rFonts w:ascii="Times New Roman" w:hAnsi="Times New Roman" w:cs="Times New Roman"/>
        </w:rPr>
      </w:pPr>
      <w:r w:rsidRPr="00CF69CD">
        <w:rPr>
          <w:rFonts w:ascii="Times New Roman" w:hAnsi="Times New Roman" w:cs="Times New Roman"/>
        </w:rPr>
        <w:t>Secretary to the Aarhus Convention Compliance Committee</w:t>
      </w:r>
    </w:p>
    <w:p w14:paraId="7CCAA238" w14:textId="77777777" w:rsidR="003D354B" w:rsidRPr="00CF69CD" w:rsidRDefault="003D354B" w:rsidP="00180494">
      <w:pPr>
        <w:spacing w:after="0"/>
        <w:ind w:left="1134"/>
        <w:jc w:val="both"/>
        <w:rPr>
          <w:rFonts w:ascii="Times New Roman" w:hAnsi="Times New Roman" w:cs="Times New Roman"/>
        </w:rPr>
      </w:pPr>
      <w:r w:rsidRPr="00CF69CD">
        <w:rPr>
          <w:rFonts w:ascii="Times New Roman" w:hAnsi="Times New Roman" w:cs="Times New Roman"/>
        </w:rPr>
        <w:t>United Nations Economic Commission for Europe</w:t>
      </w:r>
    </w:p>
    <w:p w14:paraId="04BE2B38" w14:textId="77777777" w:rsidR="003D354B" w:rsidRPr="00CF69CD" w:rsidRDefault="003D354B" w:rsidP="00180494">
      <w:pPr>
        <w:spacing w:after="0"/>
        <w:ind w:left="1134"/>
        <w:jc w:val="both"/>
        <w:rPr>
          <w:rFonts w:ascii="Times New Roman" w:hAnsi="Times New Roman" w:cs="Times New Roman"/>
          <w:lang w:val="fr-CH"/>
        </w:rPr>
      </w:pPr>
      <w:r w:rsidRPr="00CF69CD">
        <w:rPr>
          <w:rFonts w:ascii="Times New Roman" w:hAnsi="Times New Roman" w:cs="Times New Roman"/>
          <w:lang w:val="fr-CH"/>
        </w:rPr>
        <w:t>Environment Division</w:t>
      </w:r>
    </w:p>
    <w:p w14:paraId="0E8CB3FA" w14:textId="77777777" w:rsidR="003D354B" w:rsidRPr="00CF69CD" w:rsidRDefault="003D354B" w:rsidP="00180494">
      <w:pPr>
        <w:spacing w:after="0"/>
        <w:ind w:left="1134"/>
        <w:jc w:val="both"/>
        <w:rPr>
          <w:rFonts w:ascii="Times New Roman" w:hAnsi="Times New Roman" w:cs="Times New Roman"/>
          <w:lang w:val="fr-CH"/>
        </w:rPr>
      </w:pPr>
      <w:r w:rsidRPr="00CF69CD">
        <w:rPr>
          <w:rFonts w:ascii="Times New Roman" w:hAnsi="Times New Roman" w:cs="Times New Roman"/>
          <w:lang w:val="fr-CH"/>
        </w:rPr>
        <w:t>Palais des Nations</w:t>
      </w:r>
    </w:p>
    <w:p w14:paraId="46E12CE0" w14:textId="77777777" w:rsidR="003D354B" w:rsidRPr="00CF69CD" w:rsidRDefault="003D354B" w:rsidP="00180494">
      <w:pPr>
        <w:spacing w:after="0"/>
        <w:ind w:left="1134"/>
        <w:jc w:val="both"/>
        <w:rPr>
          <w:rFonts w:ascii="Times New Roman" w:hAnsi="Times New Roman" w:cs="Times New Roman"/>
          <w:lang w:val="fr-CH"/>
        </w:rPr>
      </w:pPr>
      <w:r w:rsidRPr="00CF69CD">
        <w:rPr>
          <w:rFonts w:ascii="Times New Roman" w:hAnsi="Times New Roman" w:cs="Times New Roman"/>
          <w:lang w:val="fr-CH"/>
        </w:rPr>
        <w:t>CH-1211 Geneva 10, Switzerland</w:t>
      </w:r>
    </w:p>
    <w:p w14:paraId="478369E9" w14:textId="77777777" w:rsidR="003D354B" w:rsidRPr="00CF69CD" w:rsidRDefault="003D354B" w:rsidP="00180494">
      <w:pPr>
        <w:spacing w:after="0"/>
        <w:ind w:left="1134"/>
        <w:jc w:val="both"/>
        <w:rPr>
          <w:rFonts w:ascii="Times New Roman" w:hAnsi="Times New Roman" w:cs="Times New Roman"/>
          <w:lang w:val="fr-CH"/>
        </w:rPr>
      </w:pPr>
    </w:p>
    <w:p w14:paraId="1782F600" w14:textId="77777777" w:rsidR="003D354B" w:rsidRPr="00CF69CD" w:rsidRDefault="003D354B" w:rsidP="00180494">
      <w:pPr>
        <w:spacing w:after="0"/>
        <w:ind w:left="1134"/>
        <w:jc w:val="both"/>
        <w:rPr>
          <w:rFonts w:ascii="Times New Roman" w:hAnsi="Times New Roman" w:cs="Times New Roman"/>
          <w:lang w:val="fr-CH"/>
        </w:rPr>
      </w:pPr>
      <w:r w:rsidRPr="00CF69CD">
        <w:rPr>
          <w:rFonts w:ascii="Times New Roman" w:hAnsi="Times New Roman" w:cs="Times New Roman"/>
          <w:lang w:val="fr-CH"/>
        </w:rPr>
        <w:t xml:space="preserve">E-mail: </w:t>
      </w:r>
      <w:bookmarkStart w:id="44" w:name="_GoBack"/>
      <w:r w:rsidR="00103F05">
        <w:fldChar w:fldCharType="begin"/>
      </w:r>
      <w:r w:rsidR="00103F05" w:rsidRPr="00103F05">
        <w:rPr>
          <w:lang w:val="fr-CH"/>
        </w:rPr>
        <w:instrText xml:space="preserve"> HYPERLINK "mailto:public.participation@unece.org" </w:instrText>
      </w:r>
      <w:r w:rsidR="00103F05">
        <w:fldChar w:fldCharType="separate"/>
      </w:r>
      <w:r w:rsidRPr="00CF69CD">
        <w:rPr>
          <w:rStyle w:val="Hyperlink"/>
          <w:rFonts w:ascii="Times New Roman" w:hAnsi="Times New Roman" w:cs="Times New Roman"/>
          <w:lang w:val="fr-CH"/>
        </w:rPr>
        <w:t>aarhus.compliance@unece.org</w:t>
      </w:r>
      <w:r w:rsidR="00103F05">
        <w:rPr>
          <w:rStyle w:val="Hyperlink"/>
          <w:rFonts w:ascii="Times New Roman" w:hAnsi="Times New Roman" w:cs="Times New Roman"/>
          <w:lang w:val="fr-CH"/>
        </w:rPr>
        <w:fldChar w:fldCharType="end"/>
      </w:r>
      <w:bookmarkEnd w:id="44"/>
    </w:p>
    <w:p w14:paraId="16241620" w14:textId="77777777" w:rsidR="003D354B" w:rsidRPr="00CF69CD" w:rsidRDefault="003D354B" w:rsidP="00180494">
      <w:pPr>
        <w:spacing w:after="0"/>
        <w:ind w:left="1134"/>
        <w:jc w:val="both"/>
        <w:rPr>
          <w:rFonts w:ascii="Times New Roman" w:hAnsi="Times New Roman" w:cs="Times New Roman"/>
          <w:lang w:val="fr-CH"/>
        </w:rPr>
      </w:pPr>
    </w:p>
    <w:p w14:paraId="01717EFA" w14:textId="77777777" w:rsidR="003D354B" w:rsidRPr="00CF69CD" w:rsidRDefault="003D354B" w:rsidP="00180494">
      <w:pPr>
        <w:spacing w:after="0"/>
        <w:ind w:left="1134"/>
        <w:jc w:val="both"/>
        <w:rPr>
          <w:rFonts w:ascii="Times New Roman" w:hAnsi="Times New Roman" w:cs="Times New Roman"/>
          <w:lang w:val="en-GB"/>
        </w:rPr>
      </w:pPr>
      <w:r w:rsidRPr="00CF69CD">
        <w:rPr>
          <w:rFonts w:ascii="Times New Roman" w:hAnsi="Times New Roman" w:cs="Times New Roman"/>
        </w:rPr>
        <w:t>Clearly indicate:</w:t>
      </w:r>
    </w:p>
    <w:p w14:paraId="0CEC9D30" w14:textId="77777777" w:rsidR="00B95A89" w:rsidRPr="00CF69CD" w:rsidRDefault="003D354B" w:rsidP="00180494">
      <w:pPr>
        <w:spacing w:after="0"/>
        <w:ind w:left="1134"/>
        <w:jc w:val="both"/>
        <w:rPr>
          <w:rFonts w:ascii="Times New Roman" w:hAnsi="Times New Roman" w:cs="Times New Roman"/>
        </w:rPr>
      </w:pPr>
      <w:r w:rsidRPr="00CF69CD">
        <w:rPr>
          <w:rFonts w:ascii="Times New Roman" w:hAnsi="Times New Roman" w:cs="Times New Roman"/>
        </w:rPr>
        <w:t>“Communication to the Aarhus Convention Compliance Committee”</w:t>
      </w:r>
      <w:r w:rsidR="00B95A89" w:rsidRPr="00CF69CD">
        <w:rPr>
          <w:rFonts w:ascii="Times New Roman" w:hAnsi="Times New Roman" w:cs="Times New Roman"/>
        </w:rPr>
        <w:t xml:space="preserve"> </w:t>
      </w:r>
      <w:r w:rsidR="00B95A89" w:rsidRPr="00CF69CD">
        <w:rPr>
          <w:rFonts w:ascii="Times New Roman" w:hAnsi="Times New Roman" w:cs="Times New Roman"/>
          <w:i/>
        </w:rPr>
        <w:t>or</w:t>
      </w:r>
      <w:r w:rsidR="00B95A89" w:rsidRPr="00CF69CD">
        <w:rPr>
          <w:rFonts w:ascii="Times New Roman" w:hAnsi="Times New Roman" w:cs="Times New Roman"/>
        </w:rPr>
        <w:t xml:space="preserve"> </w:t>
      </w:r>
    </w:p>
    <w:p w14:paraId="0D3D6F94" w14:textId="6C5701B1" w:rsidR="00B95A89" w:rsidRPr="00CF69CD" w:rsidRDefault="00B95A89" w:rsidP="00180494">
      <w:pPr>
        <w:spacing w:after="0"/>
        <w:ind w:left="1134"/>
        <w:jc w:val="both"/>
        <w:rPr>
          <w:rFonts w:ascii="Times New Roman" w:hAnsi="Times New Roman" w:cs="Times New Roman"/>
        </w:rPr>
      </w:pPr>
      <w:r w:rsidRPr="00CF69CD">
        <w:rPr>
          <w:rFonts w:ascii="Times New Roman" w:hAnsi="Times New Roman" w:cs="Times New Roman"/>
        </w:rPr>
        <w:t>“Submission to the Aarhus Convention Compliance Committee”</w:t>
      </w:r>
    </w:p>
    <w:p w14:paraId="5E924F8E" w14:textId="77777777" w:rsidR="003D354B" w:rsidRPr="00CF69CD" w:rsidRDefault="003D354B" w:rsidP="00180494">
      <w:pPr>
        <w:spacing w:after="0"/>
        <w:jc w:val="both"/>
        <w:rPr>
          <w:rFonts w:ascii="Times New Roman" w:hAnsi="Times New Roman" w:cs="Times New Roman"/>
        </w:rPr>
      </w:pPr>
    </w:p>
    <w:p w14:paraId="2E02DDB8" w14:textId="77777777" w:rsidR="003D354B" w:rsidRPr="00CF69CD" w:rsidRDefault="003D354B" w:rsidP="00180494">
      <w:pPr>
        <w:spacing w:after="0"/>
        <w:jc w:val="both"/>
        <w:rPr>
          <w:rFonts w:ascii="Times New Roman" w:hAnsi="Times New Roman" w:cs="Times New Roman"/>
        </w:rPr>
      </w:pPr>
    </w:p>
    <w:p w14:paraId="3F009B3C" w14:textId="77777777" w:rsidR="003D354B" w:rsidRPr="00CF69CD" w:rsidRDefault="003D354B" w:rsidP="00180494">
      <w:pPr>
        <w:spacing w:after="0"/>
        <w:jc w:val="both"/>
        <w:rPr>
          <w:rFonts w:ascii="Times New Roman" w:hAnsi="Times New Roman" w:cs="Times New Roman"/>
        </w:rPr>
      </w:pPr>
      <w:r w:rsidRPr="00CF69CD">
        <w:rPr>
          <w:rFonts w:ascii="Times New Roman" w:hAnsi="Times New Roman" w:cs="Times New Roman"/>
        </w:rPr>
        <w:t>___________________</w:t>
      </w:r>
    </w:p>
    <w:p w14:paraId="155019E7" w14:textId="77777777" w:rsidR="003D354B" w:rsidRPr="00CF69CD" w:rsidRDefault="003D354B" w:rsidP="00180494">
      <w:pPr>
        <w:spacing w:after="0"/>
        <w:jc w:val="both"/>
        <w:rPr>
          <w:rFonts w:ascii="Times New Roman" w:hAnsi="Times New Roman" w:cs="Times New Roman"/>
        </w:rPr>
      </w:pPr>
    </w:p>
    <w:p w14:paraId="640DBF7F" w14:textId="77777777" w:rsidR="009D4292" w:rsidRPr="00CF69CD" w:rsidRDefault="009D4292" w:rsidP="00180494">
      <w:pPr>
        <w:spacing w:after="0" w:line="200" w:lineRule="exact"/>
        <w:jc w:val="both"/>
        <w:rPr>
          <w:sz w:val="20"/>
          <w:szCs w:val="20"/>
          <w:lang w:val="en-GB"/>
        </w:rPr>
      </w:pPr>
    </w:p>
    <w:p w14:paraId="7E78626B" w14:textId="77777777" w:rsidR="009D4292" w:rsidRPr="00CF69CD" w:rsidRDefault="009D4292" w:rsidP="00180494">
      <w:pPr>
        <w:spacing w:after="0" w:line="200" w:lineRule="exact"/>
        <w:jc w:val="both"/>
        <w:rPr>
          <w:sz w:val="20"/>
          <w:szCs w:val="20"/>
          <w:lang w:val="en-GB"/>
        </w:rPr>
      </w:pPr>
    </w:p>
    <w:p w14:paraId="2E31ED50" w14:textId="7CBF0102" w:rsidR="00D4265B" w:rsidRPr="00CF69CD" w:rsidRDefault="00D4265B" w:rsidP="00180494">
      <w:pPr>
        <w:spacing w:after="0"/>
        <w:jc w:val="both"/>
        <w:rPr>
          <w:rFonts w:ascii="Arial" w:hAnsi="Arial" w:cs="Arial"/>
          <w:lang w:val="en-GB"/>
        </w:rPr>
      </w:pPr>
    </w:p>
    <w:p w14:paraId="4C69D7D9" w14:textId="77777777" w:rsidR="00D4265B" w:rsidRPr="00CF69CD" w:rsidRDefault="00D4265B" w:rsidP="00180494">
      <w:pPr>
        <w:spacing w:after="0"/>
        <w:jc w:val="both"/>
        <w:rPr>
          <w:rFonts w:ascii="Arial" w:hAnsi="Arial" w:cs="Arial"/>
          <w:lang w:val="en-GB"/>
        </w:rPr>
      </w:pPr>
    </w:p>
    <w:p w14:paraId="138A8C1B" w14:textId="77777777" w:rsidR="00D4265B" w:rsidRPr="00CF69CD" w:rsidRDefault="00D4265B" w:rsidP="00180494">
      <w:pPr>
        <w:spacing w:after="0" w:line="240" w:lineRule="auto"/>
        <w:jc w:val="both"/>
        <w:rPr>
          <w:rFonts w:ascii="Arial" w:eastAsia="Arial" w:hAnsi="Arial" w:cs="Arial"/>
          <w:b/>
          <w:bCs/>
          <w:color w:val="231F20"/>
          <w:w w:val="94"/>
          <w:sz w:val="24"/>
          <w:szCs w:val="24"/>
          <w:lang w:val="en-GB"/>
        </w:rPr>
      </w:pPr>
    </w:p>
    <w:p w14:paraId="452DAD58" w14:textId="77777777" w:rsidR="009D4292" w:rsidRPr="00CF69CD" w:rsidRDefault="009D4292" w:rsidP="00180494">
      <w:pPr>
        <w:spacing w:after="0"/>
        <w:jc w:val="both"/>
        <w:rPr>
          <w:lang w:val="en-GB"/>
        </w:rPr>
        <w:sectPr w:rsidR="009D4292" w:rsidRPr="00CF69CD" w:rsidSect="00C850AC">
          <w:headerReference w:type="even" r:id="rId36"/>
          <w:headerReference w:type="default" r:id="rId37"/>
          <w:footerReference w:type="default" r:id="rId38"/>
          <w:headerReference w:type="first" r:id="rId39"/>
          <w:pgSz w:w="11920" w:h="16840"/>
          <w:pgMar w:top="1300" w:right="1147" w:bottom="580" w:left="1140" w:header="0" w:footer="395" w:gutter="0"/>
          <w:pgNumType w:start="40"/>
          <w:cols w:space="720"/>
        </w:sectPr>
      </w:pPr>
    </w:p>
    <w:p w14:paraId="045FD207" w14:textId="77777777" w:rsidR="009D4292" w:rsidRPr="00CF69CD" w:rsidRDefault="009D4292" w:rsidP="00180494">
      <w:pPr>
        <w:spacing w:after="0" w:line="160" w:lineRule="exact"/>
        <w:jc w:val="both"/>
        <w:rPr>
          <w:sz w:val="16"/>
          <w:szCs w:val="16"/>
          <w:lang w:val="en-GB"/>
        </w:rPr>
      </w:pPr>
    </w:p>
    <w:p w14:paraId="6B090DD6" w14:textId="77777777" w:rsidR="009D4292" w:rsidRPr="00CF69CD" w:rsidRDefault="009D4292" w:rsidP="00180494">
      <w:pPr>
        <w:spacing w:after="0" w:line="200" w:lineRule="exact"/>
        <w:jc w:val="both"/>
        <w:rPr>
          <w:sz w:val="20"/>
          <w:szCs w:val="20"/>
          <w:lang w:val="en-GB"/>
        </w:rPr>
      </w:pPr>
    </w:p>
    <w:p w14:paraId="5564CCE4" w14:textId="77777777" w:rsidR="009D4292" w:rsidRPr="00CF69CD" w:rsidRDefault="009D4292" w:rsidP="00180494">
      <w:pPr>
        <w:spacing w:after="0" w:line="200" w:lineRule="exact"/>
        <w:jc w:val="both"/>
        <w:rPr>
          <w:sz w:val="20"/>
          <w:szCs w:val="20"/>
          <w:lang w:val="en-GB"/>
        </w:rPr>
      </w:pPr>
    </w:p>
    <w:p w14:paraId="1715344D" w14:textId="5FCB8DF8" w:rsidR="009D4292" w:rsidRPr="00CF69CD" w:rsidRDefault="002F5C75" w:rsidP="00180494">
      <w:pPr>
        <w:spacing w:after="0" w:line="616" w:lineRule="exact"/>
        <w:jc w:val="both"/>
        <w:rPr>
          <w:rFonts w:ascii="Arial" w:eastAsia="Arial" w:hAnsi="Arial" w:cs="Arial"/>
          <w:sz w:val="52"/>
          <w:szCs w:val="52"/>
          <w:lang w:val="en-GB"/>
        </w:rPr>
      </w:pPr>
      <w:r w:rsidRPr="00CF69CD">
        <w:rPr>
          <w:rFonts w:ascii="Arial" w:eastAsia="Arial" w:hAnsi="Arial" w:cs="Arial"/>
          <w:b/>
          <w:bCs/>
          <w:color w:val="5F3844"/>
          <w:w w:val="91"/>
          <w:sz w:val="56"/>
          <w:szCs w:val="56"/>
          <w:lang w:val="en-GB"/>
        </w:rPr>
        <w:t>ANNEX</w:t>
      </w:r>
      <w:r w:rsidRPr="00CF69CD">
        <w:rPr>
          <w:rFonts w:ascii="Arial" w:eastAsia="Arial" w:hAnsi="Arial" w:cs="Arial"/>
          <w:b/>
          <w:bCs/>
          <w:color w:val="5F3844"/>
          <w:spacing w:val="-2"/>
          <w:w w:val="91"/>
          <w:sz w:val="56"/>
          <w:szCs w:val="56"/>
          <w:lang w:val="en-GB"/>
        </w:rPr>
        <w:t xml:space="preserve"> </w:t>
      </w:r>
      <w:r w:rsidRPr="00CF69CD">
        <w:rPr>
          <w:rFonts w:ascii="Arial" w:eastAsia="Arial" w:hAnsi="Arial" w:cs="Arial"/>
          <w:b/>
          <w:bCs/>
          <w:color w:val="5F3844"/>
          <w:sz w:val="56"/>
          <w:szCs w:val="56"/>
          <w:lang w:val="en-GB"/>
        </w:rPr>
        <w:t>II</w:t>
      </w:r>
      <w:r w:rsidRPr="00CF69CD">
        <w:rPr>
          <w:rFonts w:ascii="Arial" w:eastAsia="Arial" w:hAnsi="Arial" w:cs="Arial"/>
          <w:b/>
          <w:bCs/>
          <w:color w:val="5F3844"/>
          <w:spacing w:val="-25"/>
          <w:sz w:val="56"/>
          <w:szCs w:val="56"/>
          <w:lang w:val="en-GB"/>
        </w:rPr>
        <w:t xml:space="preserve"> </w:t>
      </w:r>
      <w:r w:rsidRPr="00CF69CD">
        <w:rPr>
          <w:rFonts w:ascii="Arial" w:eastAsia="Arial" w:hAnsi="Arial" w:cs="Arial"/>
          <w:b/>
          <w:bCs/>
          <w:color w:val="5F3844"/>
          <w:w w:val="87"/>
          <w:sz w:val="52"/>
          <w:szCs w:val="52"/>
          <w:lang w:val="en-GB"/>
        </w:rPr>
        <w:t>-</w:t>
      </w:r>
      <w:r w:rsidRPr="00CF69CD">
        <w:rPr>
          <w:rFonts w:ascii="Arial" w:eastAsia="Arial" w:hAnsi="Arial" w:cs="Arial"/>
          <w:b/>
          <w:bCs/>
          <w:color w:val="5F3844"/>
          <w:spacing w:val="-17"/>
          <w:w w:val="87"/>
          <w:sz w:val="52"/>
          <w:szCs w:val="52"/>
          <w:lang w:val="en-GB"/>
        </w:rPr>
        <w:t xml:space="preserve"> </w:t>
      </w:r>
      <w:r w:rsidRPr="00CF69CD">
        <w:rPr>
          <w:rFonts w:ascii="Arial" w:eastAsia="Arial" w:hAnsi="Arial" w:cs="Arial"/>
          <w:b/>
          <w:bCs/>
          <w:color w:val="5F3844"/>
          <w:w w:val="87"/>
          <w:sz w:val="52"/>
          <w:szCs w:val="52"/>
          <w:lang w:val="en-GB"/>
        </w:rPr>
        <w:t>Chair</w:t>
      </w:r>
      <w:r w:rsidRPr="00CF69CD">
        <w:rPr>
          <w:rFonts w:ascii="Arial" w:eastAsia="Arial" w:hAnsi="Arial" w:cs="Arial"/>
          <w:b/>
          <w:bCs/>
          <w:color w:val="5F3844"/>
          <w:spacing w:val="-4"/>
          <w:w w:val="87"/>
          <w:sz w:val="52"/>
          <w:szCs w:val="52"/>
          <w:lang w:val="en-GB"/>
        </w:rPr>
        <w:t>’</w:t>
      </w:r>
      <w:r w:rsidRPr="00CF69CD">
        <w:rPr>
          <w:rFonts w:ascii="Arial" w:eastAsia="Arial" w:hAnsi="Arial" w:cs="Arial"/>
          <w:b/>
          <w:bCs/>
          <w:color w:val="5F3844"/>
          <w:w w:val="87"/>
          <w:sz w:val="52"/>
          <w:szCs w:val="52"/>
          <w:lang w:val="en-GB"/>
        </w:rPr>
        <w:t>s</w:t>
      </w:r>
      <w:r w:rsidRPr="00CF69CD">
        <w:rPr>
          <w:rFonts w:ascii="Arial" w:eastAsia="Arial" w:hAnsi="Arial" w:cs="Arial"/>
          <w:b/>
          <w:bCs/>
          <w:color w:val="5F3844"/>
          <w:spacing w:val="92"/>
          <w:w w:val="87"/>
          <w:sz w:val="52"/>
          <w:szCs w:val="52"/>
          <w:lang w:val="en-GB"/>
        </w:rPr>
        <w:t xml:space="preserve"> </w:t>
      </w:r>
      <w:r w:rsidRPr="00CF69CD">
        <w:rPr>
          <w:rFonts w:ascii="Arial" w:eastAsia="Arial" w:hAnsi="Arial" w:cs="Arial"/>
          <w:b/>
          <w:bCs/>
          <w:color w:val="5F3844"/>
          <w:w w:val="87"/>
          <w:sz w:val="52"/>
          <w:szCs w:val="52"/>
          <w:lang w:val="en-GB"/>
        </w:rPr>
        <w:t>int</w:t>
      </w:r>
      <w:r w:rsidRPr="00CF69CD">
        <w:rPr>
          <w:rFonts w:ascii="Arial" w:eastAsia="Arial" w:hAnsi="Arial" w:cs="Arial"/>
          <w:b/>
          <w:bCs/>
          <w:color w:val="5F3844"/>
          <w:spacing w:val="-3"/>
          <w:w w:val="87"/>
          <w:sz w:val="52"/>
          <w:szCs w:val="52"/>
          <w:lang w:val="en-GB"/>
        </w:rPr>
        <w:t>r</w:t>
      </w:r>
      <w:r w:rsidRPr="00CF69CD">
        <w:rPr>
          <w:rFonts w:ascii="Arial" w:eastAsia="Arial" w:hAnsi="Arial" w:cs="Arial"/>
          <w:b/>
          <w:bCs/>
          <w:color w:val="5F3844"/>
          <w:w w:val="87"/>
          <w:sz w:val="52"/>
          <w:szCs w:val="52"/>
          <w:lang w:val="en-GB"/>
        </w:rPr>
        <w:t xml:space="preserve">oduction </w:t>
      </w:r>
      <w:r w:rsidRPr="00CF69CD">
        <w:rPr>
          <w:rFonts w:ascii="Arial" w:eastAsia="Arial" w:hAnsi="Arial" w:cs="Arial"/>
          <w:b/>
          <w:bCs/>
          <w:color w:val="5F3844"/>
          <w:spacing w:val="-6"/>
          <w:sz w:val="52"/>
          <w:szCs w:val="52"/>
          <w:lang w:val="en-GB"/>
        </w:rPr>
        <w:t>t</w:t>
      </w:r>
      <w:r w:rsidRPr="00CF69CD">
        <w:rPr>
          <w:rFonts w:ascii="Arial" w:eastAsia="Arial" w:hAnsi="Arial" w:cs="Arial"/>
          <w:b/>
          <w:bCs/>
          <w:color w:val="5F3844"/>
          <w:sz w:val="52"/>
          <w:szCs w:val="52"/>
          <w:lang w:val="en-GB"/>
        </w:rPr>
        <w:t>o</w:t>
      </w:r>
    </w:p>
    <w:p w14:paraId="23842FE9" w14:textId="1F125968" w:rsidR="009D4292" w:rsidRPr="00CF69CD" w:rsidRDefault="002F5C75" w:rsidP="00180494">
      <w:pPr>
        <w:spacing w:after="0" w:line="269" w:lineRule="auto"/>
        <w:jc w:val="both"/>
        <w:rPr>
          <w:rFonts w:ascii="Arial" w:eastAsia="Arial" w:hAnsi="Arial" w:cs="Arial"/>
          <w:sz w:val="14"/>
          <w:szCs w:val="14"/>
          <w:lang w:val="en-GB"/>
        </w:rPr>
      </w:pPr>
      <w:proofErr w:type="gramStart"/>
      <w:r w:rsidRPr="00CF69CD">
        <w:rPr>
          <w:rFonts w:ascii="Arial" w:eastAsia="Arial" w:hAnsi="Arial" w:cs="Arial"/>
          <w:b/>
          <w:bCs/>
          <w:color w:val="5F3844"/>
          <w:w w:val="91"/>
          <w:sz w:val="52"/>
          <w:szCs w:val="52"/>
          <w:lang w:val="en-GB"/>
        </w:rPr>
        <w:t>discussions</w:t>
      </w:r>
      <w:proofErr w:type="gramEnd"/>
      <w:r w:rsidRPr="00CF69CD">
        <w:rPr>
          <w:rFonts w:ascii="Arial" w:eastAsia="Arial" w:hAnsi="Arial" w:cs="Arial"/>
          <w:b/>
          <w:bCs/>
          <w:color w:val="5F3844"/>
          <w:spacing w:val="-32"/>
          <w:w w:val="91"/>
          <w:sz w:val="52"/>
          <w:szCs w:val="52"/>
          <w:lang w:val="en-GB"/>
        </w:rPr>
        <w:t xml:space="preserve"> </w:t>
      </w:r>
      <w:r w:rsidR="003534E9" w:rsidRPr="00CF69CD">
        <w:rPr>
          <w:rFonts w:ascii="Arial" w:eastAsia="Arial" w:hAnsi="Arial" w:cs="Arial"/>
          <w:b/>
          <w:bCs/>
          <w:color w:val="5F3844"/>
          <w:spacing w:val="-32"/>
          <w:w w:val="91"/>
          <w:sz w:val="52"/>
          <w:szCs w:val="52"/>
          <w:lang w:val="en-GB"/>
        </w:rPr>
        <w:t xml:space="preserve">in open session </w:t>
      </w:r>
      <w:r w:rsidRPr="00CF69CD">
        <w:rPr>
          <w:rFonts w:ascii="Arial" w:eastAsia="Arial" w:hAnsi="Arial" w:cs="Arial"/>
          <w:b/>
          <w:bCs/>
          <w:color w:val="5F3844"/>
          <w:w w:val="91"/>
          <w:sz w:val="52"/>
          <w:szCs w:val="52"/>
          <w:lang w:val="en-GB"/>
        </w:rPr>
        <w:t>o</w:t>
      </w:r>
      <w:r w:rsidR="003534E9" w:rsidRPr="00CF69CD">
        <w:rPr>
          <w:rFonts w:ascii="Arial" w:eastAsia="Arial" w:hAnsi="Arial" w:cs="Arial"/>
          <w:b/>
          <w:bCs/>
          <w:color w:val="5F3844"/>
          <w:w w:val="91"/>
          <w:sz w:val="52"/>
          <w:szCs w:val="52"/>
          <w:lang w:val="en-GB"/>
        </w:rPr>
        <w:t>f</w:t>
      </w:r>
      <w:r w:rsidRPr="00CF69CD">
        <w:rPr>
          <w:rFonts w:ascii="Arial" w:eastAsia="Arial" w:hAnsi="Arial" w:cs="Arial"/>
          <w:b/>
          <w:bCs/>
          <w:color w:val="5F3844"/>
          <w:spacing w:val="11"/>
          <w:w w:val="91"/>
          <w:sz w:val="52"/>
          <w:szCs w:val="52"/>
          <w:lang w:val="en-GB"/>
        </w:rPr>
        <w:t xml:space="preserve"> </w:t>
      </w:r>
      <w:r w:rsidRPr="00CF69CD">
        <w:rPr>
          <w:rFonts w:ascii="Arial" w:eastAsia="Arial" w:hAnsi="Arial" w:cs="Arial"/>
          <w:b/>
          <w:bCs/>
          <w:color w:val="5F3844"/>
          <w:sz w:val="52"/>
          <w:szCs w:val="52"/>
          <w:lang w:val="en-GB"/>
        </w:rPr>
        <w:t>the</w:t>
      </w:r>
      <w:r w:rsidRPr="00CF69CD">
        <w:rPr>
          <w:rFonts w:ascii="Arial" w:eastAsia="Arial" w:hAnsi="Arial" w:cs="Arial"/>
          <w:b/>
          <w:bCs/>
          <w:color w:val="5F3844"/>
          <w:spacing w:val="-54"/>
          <w:sz w:val="52"/>
          <w:szCs w:val="52"/>
          <w:lang w:val="en-GB"/>
        </w:rPr>
        <w:t xml:space="preserve"> </w:t>
      </w:r>
      <w:r w:rsidRPr="00CF69CD">
        <w:rPr>
          <w:rFonts w:ascii="Arial" w:eastAsia="Arial" w:hAnsi="Arial" w:cs="Arial"/>
          <w:b/>
          <w:bCs/>
          <w:color w:val="5F3844"/>
          <w:w w:val="93"/>
          <w:sz w:val="52"/>
          <w:szCs w:val="52"/>
          <w:lang w:val="en-GB"/>
        </w:rPr>
        <w:t>sub</w:t>
      </w:r>
      <w:r w:rsidRPr="00CF69CD">
        <w:rPr>
          <w:rFonts w:ascii="Arial" w:eastAsia="Arial" w:hAnsi="Arial" w:cs="Arial"/>
          <w:b/>
          <w:bCs/>
          <w:color w:val="5F3844"/>
          <w:spacing w:val="3"/>
          <w:w w:val="93"/>
          <w:sz w:val="52"/>
          <w:szCs w:val="52"/>
          <w:lang w:val="en-GB"/>
        </w:rPr>
        <w:t>s</w:t>
      </w:r>
      <w:r w:rsidRPr="00CF69CD">
        <w:rPr>
          <w:rFonts w:ascii="Arial" w:eastAsia="Arial" w:hAnsi="Arial" w:cs="Arial"/>
          <w:b/>
          <w:bCs/>
          <w:color w:val="5F3844"/>
          <w:spacing w:val="2"/>
          <w:w w:val="93"/>
          <w:sz w:val="52"/>
          <w:szCs w:val="52"/>
          <w:lang w:val="en-GB"/>
        </w:rPr>
        <w:t>t</w:t>
      </w:r>
      <w:r w:rsidRPr="00CF69CD">
        <w:rPr>
          <w:rFonts w:ascii="Arial" w:eastAsia="Arial" w:hAnsi="Arial" w:cs="Arial"/>
          <w:b/>
          <w:bCs/>
          <w:color w:val="5F3844"/>
          <w:w w:val="93"/>
          <w:sz w:val="52"/>
          <w:szCs w:val="52"/>
          <w:lang w:val="en-GB"/>
        </w:rPr>
        <w:t>ance</w:t>
      </w:r>
      <w:r w:rsidRPr="00CF69CD">
        <w:rPr>
          <w:rFonts w:ascii="Arial" w:eastAsia="Arial" w:hAnsi="Arial" w:cs="Arial"/>
          <w:b/>
          <w:bCs/>
          <w:color w:val="5F3844"/>
          <w:spacing w:val="-4"/>
          <w:w w:val="93"/>
          <w:sz w:val="52"/>
          <w:szCs w:val="52"/>
          <w:lang w:val="en-GB"/>
        </w:rPr>
        <w:t xml:space="preserve"> </w:t>
      </w:r>
      <w:r w:rsidRPr="00CF69CD">
        <w:rPr>
          <w:rFonts w:ascii="Arial" w:eastAsia="Arial" w:hAnsi="Arial" w:cs="Arial"/>
          <w:b/>
          <w:bCs/>
          <w:color w:val="5F3844"/>
          <w:sz w:val="52"/>
          <w:szCs w:val="52"/>
          <w:lang w:val="en-GB"/>
        </w:rPr>
        <w:t xml:space="preserve">of </w:t>
      </w:r>
      <w:r w:rsidRPr="00CF69CD">
        <w:rPr>
          <w:rFonts w:ascii="Arial" w:eastAsia="Arial" w:hAnsi="Arial" w:cs="Arial"/>
          <w:b/>
          <w:bCs/>
          <w:color w:val="5F3844"/>
          <w:w w:val="93"/>
          <w:sz w:val="52"/>
          <w:szCs w:val="52"/>
          <w:lang w:val="en-GB"/>
        </w:rPr>
        <w:t>communications</w:t>
      </w:r>
      <w:r w:rsidR="003534E9" w:rsidRPr="00CF69CD">
        <w:rPr>
          <w:rFonts w:ascii="Arial" w:eastAsia="Arial" w:hAnsi="Arial" w:cs="Arial"/>
          <w:b/>
          <w:bCs/>
          <w:color w:val="5F3844"/>
          <w:w w:val="93"/>
          <w:sz w:val="52"/>
          <w:szCs w:val="52"/>
          <w:lang w:val="en-GB"/>
        </w:rPr>
        <w:t xml:space="preserve">, </w:t>
      </w:r>
      <w:r w:rsidR="003534E9" w:rsidRPr="00CF69CD">
        <w:rPr>
          <w:rFonts w:ascii="Arial" w:eastAsia="Arial" w:hAnsi="Arial" w:cs="Arial"/>
          <w:b/>
          <w:bCs/>
          <w:color w:val="5F3844"/>
          <w:spacing w:val="4"/>
          <w:w w:val="93"/>
          <w:sz w:val="52"/>
          <w:szCs w:val="52"/>
          <w:lang w:val="en-GB"/>
        </w:rPr>
        <w:t xml:space="preserve">requests and </w:t>
      </w:r>
      <w:r w:rsidRPr="00CF69CD">
        <w:rPr>
          <w:rFonts w:ascii="Arial" w:eastAsia="Arial" w:hAnsi="Arial" w:cs="Arial"/>
          <w:b/>
          <w:bCs/>
          <w:color w:val="5F3844"/>
          <w:sz w:val="52"/>
          <w:szCs w:val="52"/>
          <w:lang w:val="en-GB"/>
        </w:rPr>
        <w:t>submissions</w:t>
      </w:r>
      <w:r w:rsidR="00500425" w:rsidRPr="00CF69CD">
        <w:rPr>
          <w:rStyle w:val="FootnoteReference"/>
          <w:rFonts w:ascii="Arial" w:eastAsia="Arial" w:hAnsi="Arial" w:cs="Arial"/>
          <w:b/>
          <w:bCs/>
          <w:color w:val="5F3844"/>
          <w:sz w:val="52"/>
          <w:szCs w:val="52"/>
          <w:lang w:val="en-GB"/>
        </w:rPr>
        <w:footnoteReference w:id="42"/>
      </w:r>
    </w:p>
    <w:p w14:paraId="212ED17E" w14:textId="77777777" w:rsidR="009D4292" w:rsidRPr="00CF69CD" w:rsidRDefault="009D4292" w:rsidP="00180494">
      <w:pPr>
        <w:spacing w:after="0" w:line="200" w:lineRule="exact"/>
        <w:jc w:val="both"/>
        <w:rPr>
          <w:sz w:val="20"/>
          <w:szCs w:val="20"/>
          <w:lang w:val="en-GB"/>
        </w:rPr>
      </w:pPr>
    </w:p>
    <w:p w14:paraId="1C278C11" w14:textId="77777777" w:rsidR="009D4292" w:rsidRPr="00CF69CD" w:rsidRDefault="009D4292" w:rsidP="00180494">
      <w:pPr>
        <w:spacing w:after="0" w:line="200" w:lineRule="exact"/>
        <w:jc w:val="both"/>
        <w:rPr>
          <w:sz w:val="20"/>
          <w:szCs w:val="20"/>
          <w:lang w:val="en-GB"/>
        </w:rPr>
      </w:pPr>
    </w:p>
    <w:p w14:paraId="343531FB" w14:textId="77777777" w:rsidR="009D4292" w:rsidRPr="00CF69CD" w:rsidRDefault="009D4292" w:rsidP="00180494">
      <w:pPr>
        <w:spacing w:after="0" w:line="200" w:lineRule="exact"/>
        <w:jc w:val="both"/>
        <w:rPr>
          <w:sz w:val="20"/>
          <w:szCs w:val="20"/>
          <w:lang w:val="en-GB"/>
        </w:rPr>
      </w:pPr>
    </w:p>
    <w:p w14:paraId="77CB40CC" w14:textId="77777777" w:rsidR="009D4292" w:rsidRPr="00CF69CD" w:rsidRDefault="009D4292" w:rsidP="00180494">
      <w:pPr>
        <w:spacing w:after="0" w:line="220" w:lineRule="exact"/>
        <w:jc w:val="both"/>
        <w:rPr>
          <w:lang w:val="en-GB"/>
        </w:rPr>
      </w:pPr>
    </w:p>
    <w:p w14:paraId="4B81D16A" w14:textId="447F5564" w:rsidR="009D4292" w:rsidRPr="00CF69CD" w:rsidRDefault="002F5C75" w:rsidP="00180494">
      <w:pPr>
        <w:spacing w:after="0"/>
        <w:jc w:val="both"/>
        <w:rPr>
          <w:rFonts w:ascii="Arial" w:hAnsi="Arial" w:cs="Arial"/>
          <w:lang w:val="en-GB"/>
        </w:rPr>
      </w:pPr>
      <w:r w:rsidRPr="00CF69CD">
        <w:rPr>
          <w:rFonts w:ascii="Arial" w:hAnsi="Arial" w:cs="Arial"/>
          <w:lang w:val="en-GB"/>
        </w:rPr>
        <w:t>The Committee is going to discuss the substance of communication/</w:t>
      </w:r>
      <w:r w:rsidR="003534E9" w:rsidRPr="00CF69CD">
        <w:rPr>
          <w:rFonts w:ascii="Arial" w:hAnsi="Arial" w:cs="Arial"/>
          <w:lang w:val="en-GB"/>
        </w:rPr>
        <w:t>request/</w:t>
      </w:r>
      <w:r w:rsidRPr="00CF69CD">
        <w:rPr>
          <w:rFonts w:ascii="Arial" w:hAnsi="Arial" w:cs="Arial"/>
          <w:lang w:val="en-GB"/>
        </w:rPr>
        <w:t>submission number (ref. number).</w:t>
      </w:r>
    </w:p>
    <w:p w14:paraId="4E4B9A5C" w14:textId="77777777" w:rsidR="009D4292" w:rsidRPr="00CF69CD" w:rsidRDefault="009D4292" w:rsidP="00180494">
      <w:pPr>
        <w:spacing w:after="0"/>
        <w:jc w:val="both"/>
        <w:rPr>
          <w:rFonts w:ascii="Arial" w:hAnsi="Arial" w:cs="Arial"/>
          <w:lang w:val="en-GB"/>
        </w:rPr>
      </w:pPr>
    </w:p>
    <w:p w14:paraId="1AA77E9F" w14:textId="61978AB3"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The Committee was </w:t>
      </w:r>
      <w:r w:rsidR="00160B68" w:rsidRPr="00CF69CD">
        <w:rPr>
          <w:rFonts w:ascii="Arial" w:hAnsi="Arial" w:cs="Arial"/>
          <w:lang w:val="en-GB"/>
        </w:rPr>
        <w:t xml:space="preserve">established </w:t>
      </w:r>
      <w:r w:rsidRPr="00CF69CD">
        <w:rPr>
          <w:rFonts w:ascii="Arial" w:hAnsi="Arial" w:cs="Arial"/>
          <w:lang w:val="en-GB"/>
        </w:rPr>
        <w:t>at the first Meeting of the Parties in Lucca, Italy, in October</w:t>
      </w:r>
      <w:r w:rsidR="00500425" w:rsidRPr="00CF69CD">
        <w:rPr>
          <w:rFonts w:ascii="Arial" w:hAnsi="Arial" w:cs="Arial"/>
          <w:lang w:val="en-GB"/>
        </w:rPr>
        <w:t xml:space="preserve"> </w:t>
      </w:r>
      <w:r w:rsidRPr="00CF69CD">
        <w:rPr>
          <w:rFonts w:ascii="Arial" w:hAnsi="Arial" w:cs="Arial"/>
          <w:lang w:val="en-GB"/>
        </w:rPr>
        <w:t>2002.</w:t>
      </w:r>
    </w:p>
    <w:p w14:paraId="7F341D8E" w14:textId="77777777" w:rsidR="009D4292" w:rsidRPr="00CF69CD" w:rsidRDefault="009D4292" w:rsidP="00180494">
      <w:pPr>
        <w:spacing w:after="0"/>
        <w:jc w:val="both"/>
        <w:rPr>
          <w:rFonts w:ascii="Arial" w:hAnsi="Arial" w:cs="Arial"/>
          <w:lang w:val="en-GB"/>
        </w:rPr>
      </w:pPr>
    </w:p>
    <w:p w14:paraId="09D5C333" w14:textId="7BF64774" w:rsidR="009D4292" w:rsidRPr="00CF69CD" w:rsidRDefault="002F5C75" w:rsidP="00180494">
      <w:pPr>
        <w:spacing w:after="0"/>
        <w:jc w:val="both"/>
        <w:rPr>
          <w:rFonts w:ascii="Arial" w:hAnsi="Arial" w:cs="Arial"/>
          <w:lang w:val="en-GB"/>
        </w:rPr>
      </w:pPr>
      <w:r w:rsidRPr="00CF69CD">
        <w:rPr>
          <w:rFonts w:ascii="Arial" w:hAnsi="Arial" w:cs="Arial"/>
          <w:lang w:val="en-GB"/>
        </w:rPr>
        <w:t>The work of the Committee, its functions and procedures are governed by Decision I/7 of the</w:t>
      </w:r>
      <w:r w:rsidR="00500425" w:rsidRPr="00CF69CD">
        <w:rPr>
          <w:rFonts w:ascii="Arial" w:hAnsi="Arial" w:cs="Arial"/>
          <w:lang w:val="en-GB"/>
        </w:rPr>
        <w:t xml:space="preserve"> </w:t>
      </w:r>
      <w:r w:rsidRPr="00CF69CD">
        <w:rPr>
          <w:rFonts w:ascii="Arial" w:hAnsi="Arial" w:cs="Arial"/>
          <w:lang w:val="en-GB"/>
        </w:rPr>
        <w:t>Meeting of the Parties on Review of Compliance.</w:t>
      </w:r>
    </w:p>
    <w:p w14:paraId="7D6DA99C" w14:textId="77777777" w:rsidR="009D4292" w:rsidRPr="00CF69CD" w:rsidRDefault="009D4292" w:rsidP="00180494">
      <w:pPr>
        <w:spacing w:after="0"/>
        <w:jc w:val="both"/>
        <w:rPr>
          <w:rFonts w:ascii="Arial" w:hAnsi="Arial" w:cs="Arial"/>
          <w:lang w:val="en-GB"/>
        </w:rPr>
      </w:pPr>
    </w:p>
    <w:p w14:paraId="7310BE74" w14:textId="140E8209" w:rsidR="009D4292" w:rsidRPr="00CF69CD" w:rsidRDefault="002F5C75" w:rsidP="00180494">
      <w:pPr>
        <w:spacing w:after="0"/>
        <w:jc w:val="both"/>
        <w:rPr>
          <w:rFonts w:ascii="Arial" w:hAnsi="Arial" w:cs="Arial"/>
          <w:lang w:val="en-GB"/>
        </w:rPr>
      </w:pPr>
      <w:r w:rsidRPr="00CF69CD">
        <w:rPr>
          <w:rFonts w:ascii="Arial" w:hAnsi="Arial" w:cs="Arial"/>
          <w:lang w:val="en-GB"/>
        </w:rPr>
        <w:t>This decision was taken pursuant to Article 15 of the Convention providing for non-confrontational, non-judicial, and consultative arrangements for reviewing compliance with the provisions of the Convention.</w:t>
      </w:r>
    </w:p>
    <w:p w14:paraId="646760D9" w14:textId="77777777" w:rsidR="009D4292" w:rsidRPr="00CF69CD" w:rsidRDefault="009D4292" w:rsidP="00180494">
      <w:pPr>
        <w:spacing w:after="0"/>
        <w:jc w:val="both"/>
        <w:rPr>
          <w:rFonts w:ascii="Arial" w:hAnsi="Arial" w:cs="Arial"/>
          <w:lang w:val="en-GB"/>
        </w:rPr>
      </w:pPr>
    </w:p>
    <w:p w14:paraId="6CFB56A5"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So, what we are entering is not a trial or a lawsuit. There is no plaintiff, no defendant, and the findings of the Committee will not be a judgment. Nobody will gain, and nobody will lose. The Convention is the heart of the matter.</w:t>
      </w:r>
    </w:p>
    <w:p w14:paraId="0137F4C7" w14:textId="77777777" w:rsidR="009D4292" w:rsidRPr="00CF69CD" w:rsidRDefault="009D4292" w:rsidP="00180494">
      <w:pPr>
        <w:spacing w:after="0"/>
        <w:jc w:val="both"/>
        <w:rPr>
          <w:rFonts w:ascii="Arial" w:hAnsi="Arial" w:cs="Arial"/>
          <w:lang w:val="en-GB"/>
        </w:rPr>
      </w:pPr>
    </w:p>
    <w:p w14:paraId="5AB61B15" w14:textId="0DB0E7D2" w:rsidR="009D4292" w:rsidRPr="00CF69CD" w:rsidRDefault="002F5C75" w:rsidP="00180494">
      <w:pPr>
        <w:spacing w:after="0"/>
        <w:jc w:val="both"/>
        <w:rPr>
          <w:rFonts w:ascii="Arial" w:hAnsi="Arial" w:cs="Arial"/>
          <w:lang w:val="en-GB"/>
        </w:rPr>
      </w:pPr>
      <w:r w:rsidRPr="00CF69CD">
        <w:rPr>
          <w:rFonts w:ascii="Arial" w:hAnsi="Arial" w:cs="Arial"/>
          <w:lang w:val="en-GB"/>
        </w:rPr>
        <w:t>Furthermore, the arrangements are of a non-confrontational nature. This means that the meeting should not be seen as a confrontation between the communicant</w:t>
      </w:r>
      <w:r w:rsidR="003534E9" w:rsidRPr="00CF69CD">
        <w:rPr>
          <w:rFonts w:ascii="Arial" w:hAnsi="Arial" w:cs="Arial"/>
          <w:lang w:val="en-GB"/>
        </w:rPr>
        <w:t>/submitting Party</w:t>
      </w:r>
      <w:r w:rsidRPr="00CF69CD">
        <w:rPr>
          <w:rFonts w:ascii="Arial" w:hAnsi="Arial" w:cs="Arial"/>
          <w:lang w:val="en-GB"/>
        </w:rPr>
        <w:t xml:space="preserve"> and the </w:t>
      </w:r>
      <w:r w:rsidR="00160B68" w:rsidRPr="00CF69CD">
        <w:rPr>
          <w:rFonts w:ascii="Arial" w:hAnsi="Arial" w:cs="Arial"/>
          <w:lang w:val="en-GB"/>
        </w:rPr>
        <w:t>Party concerned</w:t>
      </w:r>
      <w:r w:rsidRPr="00CF69CD">
        <w:rPr>
          <w:rFonts w:ascii="Arial" w:hAnsi="Arial" w:cs="Arial"/>
          <w:lang w:val="en-GB"/>
        </w:rPr>
        <w:t>. The Committee is aiming at a constructive and amicable meeting.</w:t>
      </w:r>
    </w:p>
    <w:p w14:paraId="1739D597" w14:textId="77777777" w:rsidR="009D4292" w:rsidRPr="00CF69CD" w:rsidRDefault="009D4292" w:rsidP="00180494">
      <w:pPr>
        <w:spacing w:after="0"/>
        <w:jc w:val="both"/>
        <w:rPr>
          <w:rFonts w:ascii="Arial" w:hAnsi="Arial" w:cs="Arial"/>
          <w:lang w:val="en-GB"/>
        </w:rPr>
      </w:pPr>
    </w:p>
    <w:p w14:paraId="20C3C272"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The arrangements are of a consultative nature. Therefore, the meeting is a consultation with a view to assisting the Committee in its upcoming deliberations on whether there are problems of compliance and if so, how those problems might be remedied in the future.</w:t>
      </w:r>
    </w:p>
    <w:p w14:paraId="110758EC" w14:textId="77777777" w:rsidR="009D4292" w:rsidRPr="00CF69CD" w:rsidRDefault="009D4292" w:rsidP="00180494">
      <w:pPr>
        <w:spacing w:after="0"/>
        <w:jc w:val="both"/>
        <w:rPr>
          <w:rFonts w:ascii="Arial" w:hAnsi="Arial" w:cs="Arial"/>
          <w:lang w:val="en-GB"/>
        </w:rPr>
      </w:pPr>
    </w:p>
    <w:p w14:paraId="7222317E" w14:textId="77777777" w:rsidR="00E93D8A" w:rsidRPr="00CF69CD" w:rsidRDefault="002F5C75" w:rsidP="00180494">
      <w:pPr>
        <w:spacing w:after="0"/>
        <w:jc w:val="both"/>
        <w:rPr>
          <w:rFonts w:ascii="Arial" w:hAnsi="Arial" w:cs="Arial"/>
          <w:lang w:val="en-GB"/>
        </w:rPr>
      </w:pPr>
      <w:r w:rsidRPr="00CF69CD">
        <w:rPr>
          <w:rFonts w:ascii="Arial" w:hAnsi="Arial" w:cs="Arial"/>
          <w:lang w:val="en-GB"/>
        </w:rPr>
        <w:t xml:space="preserve">The fact that our proceedings will not follow the adversarial model also means that the Committee will not feel constrained to only examine those arguments presented by a communicant, by the secretariat, by a submitting Party or by a Party concerned. Since the Committee’s initial purpose in each case is to establish whether there appears to be non-compliance, it may formulate its own arguments and draw conclusions which go </w:t>
      </w:r>
      <w:r w:rsidRPr="00CF69CD">
        <w:rPr>
          <w:rFonts w:ascii="Arial" w:hAnsi="Arial" w:cs="Arial"/>
          <w:lang w:val="en-GB"/>
        </w:rPr>
        <w:lastRenderedPageBreak/>
        <w:t>beyond the scope of those presented by the parties concerned and communicant.</w:t>
      </w:r>
      <w:r w:rsidR="00E93D8A" w:rsidRPr="00CF69CD">
        <w:rPr>
          <w:rFonts w:ascii="Arial" w:hAnsi="Arial" w:cs="Arial"/>
          <w:lang w:val="en-GB"/>
        </w:rPr>
        <w:t xml:space="preserve"> </w:t>
      </w:r>
    </w:p>
    <w:p w14:paraId="6AA5492D" w14:textId="77777777" w:rsidR="00B860E1" w:rsidRPr="00CF69CD" w:rsidRDefault="00B860E1" w:rsidP="00180494">
      <w:pPr>
        <w:spacing w:after="0"/>
        <w:jc w:val="both"/>
        <w:rPr>
          <w:rFonts w:ascii="Arial" w:hAnsi="Arial" w:cs="Arial"/>
        </w:rPr>
      </w:pPr>
    </w:p>
    <w:p w14:paraId="4E1E86DA" w14:textId="56BA2141" w:rsidR="009D4292" w:rsidRPr="00CF69CD" w:rsidRDefault="002F5C75" w:rsidP="00180494">
      <w:pPr>
        <w:spacing w:after="0"/>
        <w:jc w:val="both"/>
        <w:rPr>
          <w:rFonts w:ascii="Arial" w:hAnsi="Arial" w:cs="Arial"/>
        </w:rPr>
      </w:pPr>
      <w:r w:rsidRPr="00CF69CD">
        <w:rPr>
          <w:rFonts w:ascii="Arial" w:hAnsi="Arial" w:cs="Arial"/>
        </w:rPr>
        <w:t>The ultimate task of the Committee is to facilitate resolving problems, if any, and not to condemn a Government for acts committed in the past. We intend to start from the assumption that any non-compliance with international obligations is not due to a will or intention not to comply. Furthermore, the main powers to take measures to address non-compliance, where it exists, are</w:t>
      </w:r>
      <w:r w:rsidR="00500425" w:rsidRPr="00CF69CD">
        <w:rPr>
          <w:rFonts w:ascii="Arial" w:hAnsi="Arial" w:cs="Arial"/>
        </w:rPr>
        <w:t xml:space="preserve"> </w:t>
      </w:r>
      <w:r w:rsidRPr="00CF69CD">
        <w:rPr>
          <w:rFonts w:ascii="Arial" w:hAnsi="Arial" w:cs="Arial"/>
        </w:rPr>
        <w:t xml:space="preserve">vested in the Meeting of the Parties itself, and the primary role of the Committee, particularly at this meeting and the next </w:t>
      </w:r>
      <w:proofErr w:type="gramStart"/>
      <w:r w:rsidRPr="00CF69CD">
        <w:rPr>
          <w:rFonts w:ascii="Arial" w:hAnsi="Arial" w:cs="Arial"/>
        </w:rPr>
        <w:t>one,</w:t>
      </w:r>
      <w:proofErr w:type="gramEnd"/>
      <w:r w:rsidRPr="00CF69CD">
        <w:rPr>
          <w:rFonts w:ascii="Arial" w:hAnsi="Arial" w:cs="Arial"/>
        </w:rPr>
        <w:t xml:space="preserve"> will be to prepare recommendations to the </w:t>
      </w:r>
      <w:r w:rsidR="00160B68" w:rsidRPr="00CF69CD">
        <w:rPr>
          <w:rFonts w:ascii="Arial" w:hAnsi="Arial" w:cs="Arial"/>
        </w:rPr>
        <w:t xml:space="preserve">next session of the </w:t>
      </w:r>
      <w:r w:rsidR="00480042" w:rsidRPr="00CF69CD">
        <w:rPr>
          <w:rFonts w:ascii="Arial" w:hAnsi="Arial" w:cs="Arial"/>
        </w:rPr>
        <w:t>MOP</w:t>
      </w:r>
      <w:r w:rsidRPr="00CF69CD">
        <w:rPr>
          <w:rFonts w:ascii="Arial" w:hAnsi="Arial" w:cs="Arial"/>
        </w:rPr>
        <w:t>.</w:t>
      </w:r>
    </w:p>
    <w:p w14:paraId="04284612" w14:textId="77777777" w:rsidR="009D4292" w:rsidRPr="00CF69CD" w:rsidRDefault="009D4292" w:rsidP="00180494">
      <w:pPr>
        <w:spacing w:after="0"/>
        <w:jc w:val="both"/>
        <w:rPr>
          <w:rFonts w:ascii="Arial" w:hAnsi="Arial" w:cs="Arial"/>
          <w:lang w:val="en-GB"/>
        </w:rPr>
      </w:pPr>
    </w:p>
    <w:p w14:paraId="14F7D648" w14:textId="07DF8860" w:rsidR="009D4292" w:rsidRPr="00CF69CD" w:rsidRDefault="00003D21" w:rsidP="00180494">
      <w:pPr>
        <w:spacing w:after="0"/>
        <w:jc w:val="both"/>
        <w:rPr>
          <w:rFonts w:ascii="Arial" w:hAnsi="Arial" w:cs="Arial"/>
          <w:lang w:val="en-GB"/>
        </w:rPr>
      </w:pPr>
      <w:r w:rsidRPr="00CF69CD">
        <w:rPr>
          <w:rFonts w:ascii="Arial" w:hAnsi="Arial" w:cs="Arial"/>
          <w:lang w:val="en-GB"/>
        </w:rPr>
        <w:t>The Committee has</w:t>
      </w:r>
      <w:r w:rsidR="002F5C75" w:rsidRPr="00CF69CD">
        <w:rPr>
          <w:rFonts w:ascii="Arial" w:hAnsi="Arial" w:cs="Arial"/>
          <w:lang w:val="en-GB"/>
        </w:rPr>
        <w:t xml:space="preserve"> indicated in the letter inviting you to this meeting how we are going to proceed. Our time is limited:</w:t>
      </w:r>
    </w:p>
    <w:p w14:paraId="02E447ED" w14:textId="77777777" w:rsidR="009D4292" w:rsidRPr="00CF69CD" w:rsidRDefault="009D4292" w:rsidP="00180494">
      <w:pPr>
        <w:spacing w:after="0"/>
        <w:jc w:val="both"/>
        <w:rPr>
          <w:rFonts w:ascii="Arial" w:hAnsi="Arial" w:cs="Arial"/>
          <w:lang w:val="en-GB"/>
        </w:rPr>
      </w:pPr>
    </w:p>
    <w:p w14:paraId="0AA7F251" w14:textId="257F8F5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1) 10-15 minutes </w:t>
      </w:r>
      <w:r w:rsidR="00160B68" w:rsidRPr="00CF69CD">
        <w:rPr>
          <w:rFonts w:ascii="Arial" w:hAnsi="Arial" w:cs="Arial"/>
          <w:lang w:val="en-GB"/>
        </w:rPr>
        <w:t>p</w:t>
      </w:r>
      <w:r w:rsidRPr="00CF69CD">
        <w:rPr>
          <w:rFonts w:ascii="Arial" w:hAnsi="Arial" w:cs="Arial"/>
          <w:lang w:val="en-GB"/>
        </w:rPr>
        <w:t>resentation of the subject matter by the curator.</w:t>
      </w:r>
    </w:p>
    <w:p w14:paraId="6807CF23" w14:textId="29AB9703"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2) 10-15 minutes </w:t>
      </w:r>
      <w:r w:rsidR="00160B68" w:rsidRPr="00CF69CD">
        <w:rPr>
          <w:rFonts w:ascii="Arial" w:hAnsi="Arial" w:cs="Arial"/>
          <w:lang w:val="en-GB"/>
        </w:rPr>
        <w:t>i</w:t>
      </w:r>
      <w:r w:rsidRPr="00CF69CD">
        <w:rPr>
          <w:rFonts w:ascii="Arial" w:hAnsi="Arial" w:cs="Arial"/>
          <w:lang w:val="en-GB"/>
        </w:rPr>
        <w:t>ntervention by the communicant.</w:t>
      </w:r>
    </w:p>
    <w:p w14:paraId="0EA26E04" w14:textId="753A2162"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3) 10-15 minutes </w:t>
      </w:r>
      <w:r w:rsidR="00160B68" w:rsidRPr="00CF69CD">
        <w:rPr>
          <w:rFonts w:ascii="Arial" w:hAnsi="Arial" w:cs="Arial"/>
          <w:lang w:val="en-GB"/>
        </w:rPr>
        <w:t>i</w:t>
      </w:r>
      <w:r w:rsidRPr="00CF69CD">
        <w:rPr>
          <w:rFonts w:ascii="Arial" w:hAnsi="Arial" w:cs="Arial"/>
          <w:lang w:val="en-GB"/>
        </w:rPr>
        <w:t xml:space="preserve">ntervention by the </w:t>
      </w:r>
      <w:r w:rsidR="00160B68" w:rsidRPr="00CF69CD">
        <w:rPr>
          <w:rFonts w:ascii="Arial" w:hAnsi="Arial" w:cs="Arial"/>
          <w:lang w:val="en-GB"/>
        </w:rPr>
        <w:t>Party concerned</w:t>
      </w:r>
      <w:r w:rsidRPr="00CF69CD">
        <w:rPr>
          <w:rFonts w:ascii="Arial" w:hAnsi="Arial" w:cs="Arial"/>
          <w:lang w:val="en-GB"/>
        </w:rPr>
        <w:t>.</w:t>
      </w:r>
    </w:p>
    <w:p w14:paraId="086340C2" w14:textId="23075A3D"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4) 30 minutes </w:t>
      </w:r>
      <w:r w:rsidR="00160B68" w:rsidRPr="00CF69CD">
        <w:rPr>
          <w:rFonts w:ascii="Arial" w:hAnsi="Arial" w:cs="Arial"/>
          <w:lang w:val="en-GB"/>
        </w:rPr>
        <w:t>d</w:t>
      </w:r>
      <w:r w:rsidRPr="00CF69CD">
        <w:rPr>
          <w:rFonts w:ascii="Arial" w:hAnsi="Arial" w:cs="Arial"/>
          <w:lang w:val="en-GB"/>
        </w:rPr>
        <w:t>iscussion by the Committee – questions and answers.</w:t>
      </w:r>
    </w:p>
    <w:p w14:paraId="62B819E2" w14:textId="6C1DA1D6"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5) 10 minutes </w:t>
      </w:r>
      <w:r w:rsidR="00160B68" w:rsidRPr="00CF69CD">
        <w:rPr>
          <w:rFonts w:ascii="Arial" w:hAnsi="Arial" w:cs="Arial"/>
          <w:lang w:val="en-GB"/>
        </w:rPr>
        <w:t>c</w:t>
      </w:r>
      <w:r w:rsidRPr="00CF69CD">
        <w:rPr>
          <w:rFonts w:ascii="Arial" w:hAnsi="Arial" w:cs="Arial"/>
          <w:lang w:val="en-GB"/>
        </w:rPr>
        <w:t>omments from observers.</w:t>
      </w:r>
    </w:p>
    <w:p w14:paraId="4BC5D0E9" w14:textId="47D67A1D" w:rsidR="00330AF4" w:rsidRPr="00CF69CD" w:rsidRDefault="002F5C75" w:rsidP="00180494">
      <w:pPr>
        <w:spacing w:after="0"/>
        <w:jc w:val="both"/>
        <w:rPr>
          <w:rFonts w:ascii="Arial" w:hAnsi="Arial" w:cs="Arial"/>
          <w:lang w:val="en-GB"/>
        </w:rPr>
      </w:pPr>
      <w:r w:rsidRPr="00CF69CD">
        <w:rPr>
          <w:rFonts w:ascii="Arial" w:hAnsi="Arial" w:cs="Arial"/>
          <w:lang w:val="en-GB"/>
        </w:rPr>
        <w:t xml:space="preserve">6) </w:t>
      </w:r>
      <w:r w:rsidR="00330AF4" w:rsidRPr="00CF69CD">
        <w:rPr>
          <w:rFonts w:ascii="Arial" w:hAnsi="Arial" w:cs="Arial"/>
          <w:lang w:val="en-GB"/>
        </w:rPr>
        <w:t>5-10 closing comments by the communicant</w:t>
      </w:r>
    </w:p>
    <w:p w14:paraId="7EEC645D" w14:textId="77777777" w:rsidR="009D4292" w:rsidRPr="00CF69CD" w:rsidRDefault="00330AF4" w:rsidP="00180494">
      <w:pPr>
        <w:spacing w:after="0"/>
        <w:jc w:val="both"/>
        <w:rPr>
          <w:rFonts w:ascii="Arial" w:hAnsi="Arial" w:cs="Arial"/>
          <w:lang w:val="en-GB"/>
        </w:rPr>
      </w:pPr>
      <w:r w:rsidRPr="00CF69CD">
        <w:rPr>
          <w:rFonts w:ascii="Arial" w:hAnsi="Arial" w:cs="Arial"/>
          <w:lang w:val="en-GB"/>
        </w:rPr>
        <w:t>7) 5-10 closing comments by the Party concerned</w:t>
      </w:r>
      <w:r w:rsidR="002F5C75" w:rsidRPr="00CF69CD">
        <w:rPr>
          <w:rFonts w:ascii="Arial" w:hAnsi="Arial" w:cs="Arial"/>
          <w:lang w:val="en-GB"/>
        </w:rPr>
        <w:t>.</w:t>
      </w:r>
    </w:p>
    <w:p w14:paraId="4DD34F4D" w14:textId="71E4CFE3" w:rsidR="009D4292" w:rsidRPr="00CF69CD" w:rsidRDefault="00330AF4" w:rsidP="00180494">
      <w:pPr>
        <w:spacing w:after="0"/>
        <w:jc w:val="both"/>
        <w:rPr>
          <w:rFonts w:ascii="Arial" w:hAnsi="Arial" w:cs="Arial"/>
          <w:lang w:val="en-GB"/>
        </w:rPr>
      </w:pPr>
      <w:r w:rsidRPr="00CF69CD">
        <w:rPr>
          <w:rFonts w:ascii="Arial" w:hAnsi="Arial" w:cs="Arial"/>
          <w:lang w:val="en-GB"/>
        </w:rPr>
        <w:t>8</w:t>
      </w:r>
      <w:r w:rsidR="002F5C75" w:rsidRPr="00CF69CD">
        <w:rPr>
          <w:rFonts w:ascii="Arial" w:hAnsi="Arial" w:cs="Arial"/>
          <w:lang w:val="en-GB"/>
        </w:rPr>
        <w:t xml:space="preserve">) 5 minutes </w:t>
      </w:r>
      <w:r w:rsidR="00160B68" w:rsidRPr="00CF69CD">
        <w:rPr>
          <w:rFonts w:ascii="Arial" w:hAnsi="Arial" w:cs="Arial"/>
          <w:lang w:val="en-GB"/>
        </w:rPr>
        <w:t>c</w:t>
      </w:r>
      <w:r w:rsidR="002F5C75" w:rsidRPr="00CF69CD">
        <w:rPr>
          <w:rFonts w:ascii="Arial" w:hAnsi="Arial" w:cs="Arial"/>
          <w:lang w:val="en-GB"/>
        </w:rPr>
        <w:t>lose of the open session.</w:t>
      </w:r>
    </w:p>
    <w:p w14:paraId="2037ECC1" w14:textId="77777777" w:rsidR="009D4292" w:rsidRPr="00CF69CD" w:rsidRDefault="009D4292" w:rsidP="00180494">
      <w:pPr>
        <w:spacing w:after="0"/>
        <w:jc w:val="both"/>
        <w:rPr>
          <w:rFonts w:ascii="Arial" w:hAnsi="Arial" w:cs="Arial"/>
          <w:lang w:val="en-GB"/>
        </w:rPr>
      </w:pPr>
    </w:p>
    <w:p w14:paraId="1C8259F1"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I appeal to everybody to comply with the time-schedule.</w:t>
      </w:r>
    </w:p>
    <w:p w14:paraId="4FC1445F" w14:textId="77777777" w:rsidR="009D4292" w:rsidRPr="00CF69CD" w:rsidRDefault="009D4292" w:rsidP="00180494">
      <w:pPr>
        <w:spacing w:after="0"/>
        <w:jc w:val="both"/>
        <w:rPr>
          <w:rFonts w:ascii="Arial" w:hAnsi="Arial" w:cs="Arial"/>
          <w:lang w:val="en-GB"/>
        </w:rPr>
      </w:pPr>
    </w:p>
    <w:p w14:paraId="4468D7D6" w14:textId="77777777" w:rsidR="009D4292" w:rsidRPr="00CF69CD" w:rsidRDefault="009D4292" w:rsidP="00180494">
      <w:pPr>
        <w:spacing w:after="0"/>
        <w:jc w:val="both"/>
        <w:rPr>
          <w:rFonts w:ascii="Arial" w:hAnsi="Arial" w:cs="Arial"/>
          <w:lang w:val="en-GB"/>
        </w:rPr>
      </w:pPr>
    </w:p>
    <w:p w14:paraId="052D1918" w14:textId="43261905" w:rsidR="009D4292" w:rsidRPr="00CF69CD" w:rsidRDefault="002F5C75" w:rsidP="00180494">
      <w:pPr>
        <w:spacing w:after="0"/>
        <w:jc w:val="both"/>
        <w:rPr>
          <w:rFonts w:ascii="Arial" w:hAnsi="Arial" w:cs="Arial"/>
          <w:lang w:val="en-GB"/>
        </w:rPr>
      </w:pPr>
      <w:r w:rsidRPr="00CF69CD">
        <w:rPr>
          <w:rFonts w:ascii="Arial" w:hAnsi="Arial" w:cs="Arial"/>
          <w:lang w:val="en-GB"/>
        </w:rPr>
        <w:t xml:space="preserve">After </w:t>
      </w:r>
      <w:r w:rsidR="00831549" w:rsidRPr="00CF69CD">
        <w:rPr>
          <w:rFonts w:ascii="Arial" w:hAnsi="Arial" w:cs="Arial"/>
          <w:lang w:val="en-GB"/>
        </w:rPr>
        <w:t xml:space="preserve">the first part of the </w:t>
      </w:r>
      <w:r w:rsidRPr="00CF69CD">
        <w:rPr>
          <w:rFonts w:ascii="Arial" w:hAnsi="Arial" w:cs="Arial"/>
          <w:lang w:val="en-GB"/>
        </w:rPr>
        <w:t>discussion</w:t>
      </w:r>
      <w:r w:rsidR="00831549" w:rsidRPr="00CF69CD">
        <w:rPr>
          <w:rFonts w:ascii="Arial" w:hAnsi="Arial" w:cs="Arial"/>
          <w:lang w:val="en-GB"/>
        </w:rPr>
        <w:t xml:space="preserve"> of the communication today</w:t>
      </w:r>
      <w:r w:rsidRPr="00CF69CD">
        <w:rPr>
          <w:rFonts w:ascii="Arial" w:hAnsi="Arial" w:cs="Arial"/>
          <w:lang w:val="en-GB"/>
        </w:rPr>
        <w:t xml:space="preserve">, the Committee will </w:t>
      </w:r>
      <w:r w:rsidR="00831549" w:rsidRPr="00CF69CD">
        <w:rPr>
          <w:rFonts w:ascii="Arial" w:hAnsi="Arial" w:cs="Arial"/>
          <w:lang w:val="en-GB"/>
        </w:rPr>
        <w:t xml:space="preserve">begin its deliberations in closed session. It will also discuss whether there are any further points upon which it wishes to seek clarification in open session. </w:t>
      </w:r>
    </w:p>
    <w:p w14:paraId="2E2853DC" w14:textId="77777777" w:rsidR="009D4292" w:rsidRPr="00CF69CD" w:rsidRDefault="009D4292" w:rsidP="00180494">
      <w:pPr>
        <w:spacing w:after="0"/>
        <w:jc w:val="both"/>
        <w:rPr>
          <w:rFonts w:ascii="Arial" w:hAnsi="Arial" w:cs="Arial"/>
          <w:lang w:val="en-GB"/>
        </w:rPr>
      </w:pPr>
    </w:p>
    <w:p w14:paraId="5C25E3DB" w14:textId="0774BF45" w:rsidR="009D4292" w:rsidRPr="00CF69CD" w:rsidRDefault="002F5C75" w:rsidP="00180494">
      <w:pPr>
        <w:spacing w:after="0"/>
        <w:jc w:val="both"/>
        <w:rPr>
          <w:rFonts w:ascii="Arial" w:hAnsi="Arial" w:cs="Arial"/>
          <w:lang w:val="en-GB"/>
        </w:rPr>
      </w:pPr>
      <w:r w:rsidRPr="00CF69CD">
        <w:rPr>
          <w:rFonts w:ascii="Arial" w:hAnsi="Arial" w:cs="Arial"/>
          <w:lang w:val="en-GB"/>
        </w:rPr>
        <w:t>Following this deliberation, the Committee will re-convene the</w:t>
      </w:r>
      <w:r w:rsidR="00500425" w:rsidRPr="00CF69CD">
        <w:rPr>
          <w:rFonts w:ascii="Arial" w:hAnsi="Arial" w:cs="Arial"/>
          <w:lang w:val="en-GB"/>
        </w:rPr>
        <w:t xml:space="preserve"> open session to inform the par</w:t>
      </w:r>
      <w:r w:rsidRPr="00CF69CD">
        <w:rPr>
          <w:rFonts w:ascii="Arial" w:hAnsi="Arial" w:cs="Arial"/>
          <w:lang w:val="en-GB"/>
        </w:rPr>
        <w:t>ties concerned of the next steps in the procedure and, should the Committee consider it necessary, to clarify any points of substance with the parties concerned.</w:t>
      </w:r>
    </w:p>
    <w:p w14:paraId="34A32698" w14:textId="77777777" w:rsidR="009D4292" w:rsidRPr="00CF69CD" w:rsidRDefault="009D4292" w:rsidP="00180494">
      <w:pPr>
        <w:spacing w:after="0"/>
        <w:jc w:val="both"/>
        <w:rPr>
          <w:rFonts w:ascii="Arial" w:hAnsi="Arial" w:cs="Arial"/>
          <w:lang w:val="en-GB"/>
        </w:rPr>
      </w:pPr>
    </w:p>
    <w:p w14:paraId="720C6D7B"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The main body of the discussion today will be included or reflected in summarized form in the draft findings of the Committee, which following the meeting will be sent to the parties concerned (with a small “p”) for comment. The Report on the Meeting is only going to state the fact that a discussion took place and who attended or participated in the discussion. So, the Report will be the report of the Committee and will not be submitted for your approval.</w:t>
      </w:r>
    </w:p>
    <w:p w14:paraId="61D106D6" w14:textId="77777777" w:rsidR="009D4292" w:rsidRPr="00CF69CD" w:rsidRDefault="009D4292" w:rsidP="00180494">
      <w:pPr>
        <w:spacing w:after="0"/>
        <w:jc w:val="both"/>
        <w:rPr>
          <w:rFonts w:ascii="Arial" w:hAnsi="Arial" w:cs="Arial"/>
          <w:lang w:val="en-GB"/>
        </w:rPr>
      </w:pPr>
    </w:p>
    <w:p w14:paraId="2B002306" w14:textId="1CEE59DA" w:rsidR="009D4292" w:rsidRPr="00CF69CD" w:rsidRDefault="002F5C75" w:rsidP="00180494">
      <w:pPr>
        <w:spacing w:after="0"/>
        <w:jc w:val="both"/>
        <w:rPr>
          <w:rFonts w:ascii="Arial" w:hAnsi="Arial" w:cs="Arial"/>
          <w:lang w:val="en-GB"/>
        </w:rPr>
      </w:pPr>
      <w:r w:rsidRPr="00CF69CD">
        <w:rPr>
          <w:rFonts w:ascii="Arial" w:hAnsi="Arial" w:cs="Arial"/>
          <w:lang w:val="en-GB"/>
        </w:rPr>
        <w:t>As mentioned, our draft findings</w:t>
      </w:r>
      <w:r w:rsidR="00831549" w:rsidRPr="00CF69CD">
        <w:rPr>
          <w:rFonts w:ascii="Arial" w:hAnsi="Arial" w:cs="Arial"/>
          <w:lang w:val="en-GB"/>
        </w:rPr>
        <w:t xml:space="preserve"> and recommendations</w:t>
      </w:r>
      <w:r w:rsidRPr="00CF69CD">
        <w:rPr>
          <w:rFonts w:ascii="Arial" w:hAnsi="Arial" w:cs="Arial"/>
          <w:lang w:val="en-GB"/>
        </w:rPr>
        <w:t xml:space="preserve"> will be presented to those directly involved for comments before being finalized. Please be prepared that you will not get a lot of time to comment, because we </w:t>
      </w:r>
      <w:r w:rsidR="00831549" w:rsidRPr="00CF69CD">
        <w:rPr>
          <w:rFonts w:ascii="Arial" w:hAnsi="Arial" w:cs="Arial"/>
          <w:lang w:val="en-GB"/>
        </w:rPr>
        <w:t xml:space="preserve">will be </w:t>
      </w:r>
      <w:r w:rsidRPr="00CF69CD">
        <w:rPr>
          <w:rFonts w:ascii="Arial" w:hAnsi="Arial" w:cs="Arial"/>
          <w:lang w:val="en-GB"/>
        </w:rPr>
        <w:t xml:space="preserve">aiming </w:t>
      </w:r>
      <w:r w:rsidR="00831549" w:rsidRPr="00CF69CD">
        <w:rPr>
          <w:rFonts w:ascii="Arial" w:hAnsi="Arial" w:cs="Arial"/>
          <w:lang w:val="en-GB"/>
        </w:rPr>
        <w:t>to adopt the findings at the meeting after the meeting in which the draft findings will be adopted</w:t>
      </w:r>
      <w:r w:rsidRPr="00CF69CD">
        <w:rPr>
          <w:rFonts w:ascii="Arial" w:hAnsi="Arial" w:cs="Arial"/>
          <w:lang w:val="en-GB"/>
        </w:rPr>
        <w:t>.</w:t>
      </w:r>
    </w:p>
    <w:p w14:paraId="3F4C6A82" w14:textId="77777777" w:rsidR="009D4292" w:rsidRPr="00CF69CD" w:rsidRDefault="009D4292" w:rsidP="00180494">
      <w:pPr>
        <w:spacing w:after="0"/>
        <w:jc w:val="both"/>
        <w:rPr>
          <w:rFonts w:ascii="Arial" w:hAnsi="Arial" w:cs="Arial"/>
          <w:lang w:val="en-GB"/>
        </w:rPr>
      </w:pPr>
    </w:p>
    <w:p w14:paraId="719EC215" w14:textId="77777777" w:rsidR="009D4292" w:rsidRPr="00CF69CD" w:rsidRDefault="002F5C75" w:rsidP="00180494">
      <w:pPr>
        <w:spacing w:after="0"/>
        <w:jc w:val="both"/>
        <w:rPr>
          <w:rFonts w:ascii="Arial" w:hAnsi="Arial" w:cs="Arial"/>
          <w:lang w:val="en-GB"/>
        </w:rPr>
      </w:pPr>
      <w:r w:rsidRPr="00CF69CD">
        <w:rPr>
          <w:rFonts w:ascii="Arial" w:hAnsi="Arial" w:cs="Arial"/>
          <w:lang w:val="en-GB"/>
        </w:rPr>
        <w:t>Before we start to address the different cases one by one, I would like to make a couple of general points.</w:t>
      </w:r>
    </w:p>
    <w:p w14:paraId="72889D0E" w14:textId="77777777" w:rsidR="009D4292" w:rsidRPr="00CF69CD" w:rsidRDefault="009D4292" w:rsidP="00180494">
      <w:pPr>
        <w:spacing w:after="0"/>
        <w:jc w:val="both"/>
        <w:rPr>
          <w:rFonts w:ascii="Arial" w:hAnsi="Arial" w:cs="Arial"/>
          <w:lang w:val="en-GB"/>
        </w:rPr>
      </w:pPr>
    </w:p>
    <w:p w14:paraId="7DFE24FB" w14:textId="7EF9BEE8" w:rsidR="009D4292" w:rsidRPr="00CF69CD" w:rsidRDefault="002F5C75" w:rsidP="00180494">
      <w:pPr>
        <w:spacing w:after="0"/>
        <w:jc w:val="both"/>
        <w:rPr>
          <w:rFonts w:ascii="Arial" w:hAnsi="Arial" w:cs="Arial"/>
          <w:lang w:val="en-GB"/>
        </w:rPr>
      </w:pPr>
      <w:r w:rsidRPr="00CF69CD">
        <w:rPr>
          <w:rFonts w:ascii="Arial" w:hAnsi="Arial" w:cs="Arial"/>
          <w:lang w:val="en-GB"/>
        </w:rPr>
        <w:t>Many points and arguments are usually raised in the correspondence pertaining to communications</w:t>
      </w:r>
      <w:r w:rsidR="003534E9" w:rsidRPr="00CF69CD">
        <w:rPr>
          <w:rFonts w:ascii="Arial" w:hAnsi="Arial" w:cs="Arial"/>
          <w:lang w:val="en-GB"/>
        </w:rPr>
        <w:t>, requests</w:t>
      </w:r>
      <w:r w:rsidRPr="00CF69CD">
        <w:rPr>
          <w:rFonts w:ascii="Arial" w:hAnsi="Arial" w:cs="Arial"/>
          <w:lang w:val="en-GB"/>
        </w:rPr>
        <w:t xml:space="preserve"> and submissions. Some of these are of central importance to the question of compliance;</w:t>
      </w:r>
      <w:r w:rsidR="00D4265B" w:rsidRPr="00CF69CD">
        <w:rPr>
          <w:rFonts w:ascii="Arial" w:hAnsi="Arial" w:cs="Arial"/>
          <w:lang w:val="en-GB"/>
        </w:rPr>
        <w:t xml:space="preserve"> </w:t>
      </w:r>
      <w:r w:rsidRPr="00CF69CD">
        <w:rPr>
          <w:rFonts w:ascii="Arial" w:hAnsi="Arial" w:cs="Arial"/>
          <w:lang w:val="en-GB"/>
        </w:rPr>
        <w:t xml:space="preserve">others, less so. Some put forward specific interpretations of </w:t>
      </w:r>
      <w:r w:rsidRPr="00CF69CD">
        <w:rPr>
          <w:rFonts w:ascii="Arial" w:hAnsi="Arial" w:cs="Arial"/>
          <w:lang w:val="en-GB"/>
        </w:rPr>
        <w:lastRenderedPageBreak/>
        <w:t xml:space="preserve">the meaning of the Convention. If the Committee was required to address each of these arguments put forward, our task would be even more challenging than it is, and our documents would be very </w:t>
      </w:r>
      <w:r w:rsidR="00500425" w:rsidRPr="00CF69CD">
        <w:rPr>
          <w:rFonts w:ascii="Arial" w:hAnsi="Arial" w:cs="Arial"/>
          <w:lang w:val="en-GB"/>
        </w:rPr>
        <w:t>lengthy. Therefore, the Commit</w:t>
      </w:r>
      <w:r w:rsidRPr="00CF69CD">
        <w:rPr>
          <w:rFonts w:ascii="Arial" w:hAnsi="Arial" w:cs="Arial"/>
          <w:lang w:val="en-GB"/>
        </w:rPr>
        <w:t xml:space="preserve">tee may decide not to address all of the arguments or assertions made, and the fact that it does not explicitly refute any given assertion or argument in the correspondence, whether made by a communicant, a submitting Party or by a Party concerned, should not be taken to imply that it endorses such arguments or assertions. </w:t>
      </w:r>
    </w:p>
    <w:p w14:paraId="19DDBDFA" w14:textId="77777777" w:rsidR="009D4292" w:rsidRPr="00CF69CD" w:rsidRDefault="009D4292" w:rsidP="00180494">
      <w:pPr>
        <w:spacing w:after="0"/>
        <w:jc w:val="both"/>
        <w:rPr>
          <w:rFonts w:ascii="Arial" w:hAnsi="Arial" w:cs="Arial"/>
          <w:lang w:val="en-GB"/>
        </w:rPr>
      </w:pPr>
    </w:p>
    <w:p w14:paraId="6ACDDEFC" w14:textId="4E1DCBC2" w:rsidR="009D4292" w:rsidRPr="00CF69CD" w:rsidRDefault="002F5C75" w:rsidP="00180494">
      <w:pPr>
        <w:spacing w:after="0"/>
        <w:jc w:val="both"/>
        <w:rPr>
          <w:rFonts w:ascii="Arial" w:hAnsi="Arial" w:cs="Arial"/>
          <w:lang w:val="en-GB"/>
        </w:rPr>
      </w:pPr>
      <w:r w:rsidRPr="00CF69CD">
        <w:rPr>
          <w:rFonts w:ascii="Arial" w:hAnsi="Arial" w:cs="Arial"/>
          <w:lang w:val="en-GB"/>
        </w:rPr>
        <w:t>I should also inform you that Committee members are under a general obligation to declare any conflict of interest, and any such member will take on the status of observer with respect to the case in question (and therefore be excluded from the preparation of draft findings</w:t>
      </w:r>
      <w:r w:rsidR="00831549" w:rsidRPr="00CF69CD">
        <w:rPr>
          <w:rFonts w:ascii="Arial" w:hAnsi="Arial" w:cs="Arial"/>
          <w:lang w:val="en-GB"/>
        </w:rPr>
        <w:t xml:space="preserve"> and</w:t>
      </w:r>
      <w:r w:rsidRPr="00CF69CD">
        <w:rPr>
          <w:rFonts w:ascii="Arial" w:hAnsi="Arial" w:cs="Arial"/>
          <w:lang w:val="en-GB"/>
        </w:rPr>
        <w:t xml:space="preserve"> recommendations). Where this is the case for a particular communication or submission, it will be announced at the beginning of the discussion on that communication or submission.</w:t>
      </w:r>
    </w:p>
    <w:p w14:paraId="34881A04" w14:textId="77777777" w:rsidR="003534E9" w:rsidRPr="00CF69CD" w:rsidRDefault="003534E9" w:rsidP="00180494">
      <w:pPr>
        <w:spacing w:after="0"/>
        <w:jc w:val="both"/>
        <w:rPr>
          <w:rFonts w:ascii="Arial" w:hAnsi="Arial" w:cs="Arial"/>
          <w:lang w:val="en-GB"/>
        </w:rPr>
      </w:pPr>
    </w:p>
    <w:p w14:paraId="645AC8D1" w14:textId="28EA16C2" w:rsidR="003534E9" w:rsidRPr="00CF69CD" w:rsidRDefault="003534E9" w:rsidP="00180494">
      <w:pPr>
        <w:spacing w:after="0"/>
        <w:jc w:val="both"/>
        <w:rPr>
          <w:rFonts w:ascii="Arial" w:hAnsi="Arial" w:cs="Arial"/>
          <w:lang w:val="en-GB"/>
        </w:rPr>
      </w:pPr>
      <w:r w:rsidRPr="00CF69CD">
        <w:rPr>
          <w:rFonts w:ascii="Arial" w:hAnsi="Arial" w:cs="Arial"/>
          <w:lang w:val="en-GB"/>
        </w:rPr>
        <w:t>Finally, given that the next session of the Meeting of the Parties is still some time away, the Committee asks whether the Party concerned agrees that</w:t>
      </w:r>
      <w:r w:rsidR="003D354B" w:rsidRPr="00CF69CD">
        <w:rPr>
          <w:rFonts w:ascii="Arial" w:hAnsi="Arial" w:cs="Arial"/>
          <w:lang w:val="en-GB"/>
        </w:rPr>
        <w:t xml:space="preserve">, with a view to addressing compliance issues without delay, </w:t>
      </w:r>
      <w:r w:rsidRPr="00CF69CD">
        <w:rPr>
          <w:rFonts w:ascii="Helv" w:hAnsi="Helv" w:cs="Helv"/>
          <w:color w:val="000000"/>
          <w:lang w:val="en-GB"/>
        </w:rPr>
        <w:t>in the event that the Committee should find non-compliance</w:t>
      </w:r>
      <w:r w:rsidR="003D354B" w:rsidRPr="00CF69CD">
        <w:rPr>
          <w:rFonts w:ascii="Helv" w:hAnsi="Helv" w:cs="Helv"/>
          <w:color w:val="000000"/>
          <w:lang w:val="en-GB"/>
        </w:rPr>
        <w:t>, it would agree to the Committee addressing its recommendations to the Party directly, as envisaged in paragraph 36(b) in conjunction with paragraph 37(</w:t>
      </w:r>
      <w:r w:rsidR="00C850AC">
        <w:rPr>
          <w:rFonts w:ascii="Helv" w:hAnsi="Helv" w:cs="Helv"/>
          <w:color w:val="000000"/>
          <w:lang w:val="en-GB"/>
        </w:rPr>
        <w:t>b) of the annex to decision I/7.</w:t>
      </w:r>
    </w:p>
    <w:p w14:paraId="0E823717" w14:textId="77777777" w:rsidR="003534E9" w:rsidRPr="00CF69CD" w:rsidRDefault="003534E9" w:rsidP="00180494">
      <w:pPr>
        <w:spacing w:after="0"/>
        <w:jc w:val="both"/>
        <w:rPr>
          <w:rFonts w:ascii="Times New Roman" w:hAnsi="Times New Roman" w:cs="Times New Roman"/>
          <w:sz w:val="24"/>
          <w:szCs w:val="24"/>
          <w:lang w:val="en-GB"/>
        </w:rPr>
      </w:pPr>
    </w:p>
    <w:p w14:paraId="73705B88" w14:textId="77777777" w:rsidR="009D4292" w:rsidRDefault="00831549" w:rsidP="00180494">
      <w:pPr>
        <w:jc w:val="both"/>
        <w:rPr>
          <w:rFonts w:ascii="Arial" w:hAnsi="Arial" w:cs="Arial"/>
          <w:lang w:val="en-GB"/>
        </w:rPr>
      </w:pPr>
      <w:r w:rsidRPr="00CF69CD">
        <w:rPr>
          <w:rFonts w:ascii="Arial" w:hAnsi="Arial" w:cs="Arial"/>
          <w:lang w:val="en-GB"/>
        </w:rPr>
        <w:t xml:space="preserve">I will now invite the curator to </w:t>
      </w:r>
      <w:r w:rsidR="00C52905" w:rsidRPr="00CF69CD">
        <w:rPr>
          <w:rFonts w:ascii="Arial" w:hAnsi="Arial" w:cs="Arial"/>
          <w:lang w:val="en-GB"/>
        </w:rPr>
        <w:t>introduce the communication/submission</w:t>
      </w:r>
      <w:r w:rsidRPr="00CF69CD">
        <w:rPr>
          <w:rFonts w:ascii="Arial" w:hAnsi="Arial" w:cs="Arial"/>
          <w:lang w:val="en-GB"/>
        </w:rPr>
        <w:t>.</w:t>
      </w:r>
    </w:p>
    <w:p w14:paraId="3777CED1" w14:textId="77777777" w:rsidR="00C850AC" w:rsidRDefault="00C850AC" w:rsidP="00180494">
      <w:pPr>
        <w:jc w:val="both"/>
        <w:rPr>
          <w:rFonts w:ascii="Arial" w:hAnsi="Arial" w:cs="Arial"/>
          <w:lang w:val="en-GB"/>
        </w:rPr>
      </w:pPr>
    </w:p>
    <w:p w14:paraId="0A460690" w14:textId="77777777" w:rsidR="00C850AC" w:rsidRDefault="00C850AC" w:rsidP="00180494">
      <w:pPr>
        <w:jc w:val="both"/>
        <w:rPr>
          <w:rFonts w:ascii="Arial" w:hAnsi="Arial" w:cs="Arial"/>
          <w:lang w:val="en-GB"/>
        </w:rPr>
      </w:pPr>
    </w:p>
    <w:p w14:paraId="3B768599" w14:textId="77777777" w:rsidR="00C850AC" w:rsidRDefault="00C850AC" w:rsidP="00180494">
      <w:pPr>
        <w:jc w:val="both"/>
        <w:rPr>
          <w:rFonts w:ascii="Arial" w:hAnsi="Arial" w:cs="Arial"/>
          <w:lang w:val="en-GB"/>
        </w:rPr>
      </w:pPr>
    </w:p>
    <w:p w14:paraId="4CF01CC4" w14:textId="328C7168" w:rsidR="00C850AC" w:rsidRPr="00261EAD" w:rsidRDefault="00C850AC" w:rsidP="00C850AC">
      <w:pPr>
        <w:jc w:val="center"/>
        <w:rPr>
          <w:rFonts w:ascii="Arial" w:hAnsi="Arial" w:cs="Arial"/>
          <w:lang w:val="en-GB"/>
        </w:rPr>
      </w:pPr>
      <w:r>
        <w:rPr>
          <w:rFonts w:ascii="Arial" w:hAnsi="Arial" w:cs="Arial"/>
          <w:lang w:val="en-GB"/>
        </w:rPr>
        <w:t>_______________________</w:t>
      </w:r>
    </w:p>
    <w:sectPr w:rsidR="00C850AC" w:rsidRPr="00261EAD" w:rsidSect="00134113">
      <w:headerReference w:type="even" r:id="rId40"/>
      <w:headerReference w:type="default" r:id="rId41"/>
      <w:footerReference w:type="default" r:id="rId42"/>
      <w:headerReference w:type="first" r:id="rId43"/>
      <w:pgSz w:w="11920" w:h="16840"/>
      <w:pgMar w:top="1560" w:right="1680" w:bottom="280" w:left="1680" w:header="0"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AF510D" w15:done="0"/>
  <w15:commentEx w15:paraId="06218D50" w15:done="0"/>
  <w15:commentEx w15:paraId="608A3860" w15:done="0"/>
  <w15:commentEx w15:paraId="7BA6F9A2" w15:done="0"/>
  <w15:commentEx w15:paraId="211F8DC7" w15:done="0"/>
  <w15:commentEx w15:paraId="528EDC71" w15:done="0"/>
  <w15:commentEx w15:paraId="113B69C5" w15:done="0"/>
  <w15:commentEx w15:paraId="4DABAA06" w15:done="0"/>
  <w15:commentEx w15:paraId="0A8EC48E" w15:done="0"/>
  <w15:commentEx w15:paraId="1714FB9B" w15:done="0"/>
  <w15:commentEx w15:paraId="41CD76C7" w15:done="0"/>
  <w15:commentEx w15:paraId="728DB965" w15:done="0"/>
  <w15:commentEx w15:paraId="4A0CDBFA" w15:done="0"/>
  <w15:commentEx w15:paraId="56A3E069" w15:done="0"/>
  <w15:commentEx w15:paraId="6D59F191" w15:done="0"/>
  <w15:commentEx w15:paraId="03C1B6EA" w15:done="0"/>
  <w15:commentEx w15:paraId="18659C9A" w15:done="0"/>
  <w15:commentEx w15:paraId="122E65BB" w15:done="0"/>
  <w15:commentEx w15:paraId="0E2CC4AF" w15:done="0"/>
  <w15:commentEx w15:paraId="7B4DF3D4" w15:done="0"/>
  <w15:commentEx w15:paraId="6C3CC49D" w15:done="0"/>
  <w15:commentEx w15:paraId="7924A660" w15:done="0"/>
  <w15:commentEx w15:paraId="02F40289" w15:done="0"/>
  <w15:commentEx w15:paraId="4BD7B965" w15:done="0"/>
  <w15:commentEx w15:paraId="098DFF72" w15:done="0"/>
  <w15:commentEx w15:paraId="0D0F290F" w15:done="0"/>
  <w15:commentEx w15:paraId="46EBC07F" w15:done="0"/>
  <w15:commentEx w15:paraId="5D449E01" w15:done="0"/>
  <w15:commentEx w15:paraId="70DBB272" w15:done="0"/>
  <w15:commentEx w15:paraId="3E37306C" w15:done="0"/>
  <w15:commentEx w15:paraId="766556E6" w15:done="0"/>
  <w15:commentEx w15:paraId="3038580C" w15:done="0"/>
  <w15:commentEx w15:paraId="49E7FBA2" w15:done="0"/>
  <w15:commentEx w15:paraId="15F649CD" w15:done="0"/>
  <w15:commentEx w15:paraId="1E852E52" w15:done="0"/>
  <w15:commentEx w15:paraId="6AB7F278" w15:done="0"/>
  <w15:commentEx w15:paraId="309C7EA9" w15:done="0"/>
  <w15:commentEx w15:paraId="200D6BBC" w15:done="0"/>
  <w15:commentEx w15:paraId="51735DDE" w15:done="0"/>
  <w15:commentEx w15:paraId="2B232E07" w15:done="0"/>
  <w15:commentEx w15:paraId="10DA04E6" w15:done="0"/>
  <w15:commentEx w15:paraId="1DADDD34" w15:done="0"/>
  <w15:commentEx w15:paraId="6151A41C" w15:done="0"/>
  <w15:commentEx w15:paraId="0C5F06DA" w15:done="0"/>
  <w15:commentEx w15:paraId="305FAAFE" w15:done="0"/>
  <w15:commentEx w15:paraId="5BC98CA3" w15:done="0"/>
  <w15:commentEx w15:paraId="57FBD04D" w15:done="0"/>
  <w15:commentEx w15:paraId="7272F994" w15:done="0"/>
  <w15:commentEx w15:paraId="3FDD9A47" w15:done="0"/>
  <w15:commentEx w15:paraId="4673AE32" w15:done="0"/>
  <w15:commentEx w15:paraId="35CDFC71" w15:done="0"/>
  <w15:commentEx w15:paraId="673C3CF7" w15:done="0"/>
  <w15:commentEx w15:paraId="665944AB" w15:done="0"/>
  <w15:commentEx w15:paraId="45EBD40E" w15:done="0"/>
  <w15:commentEx w15:paraId="3FDB9B12" w15:done="0"/>
  <w15:commentEx w15:paraId="4CD89DF8" w15:done="0"/>
  <w15:commentEx w15:paraId="27E6C0AC" w15:done="0"/>
  <w15:commentEx w15:paraId="635062BD" w15:done="0"/>
  <w15:commentEx w15:paraId="07F49604" w15:done="0"/>
  <w15:commentEx w15:paraId="5411ADD3" w15:done="0"/>
  <w15:commentEx w15:paraId="2A2793FF" w15:done="0"/>
  <w15:commentEx w15:paraId="786D439E" w15:done="0"/>
  <w15:commentEx w15:paraId="05CF5647" w15:done="0"/>
  <w15:commentEx w15:paraId="60002EE2" w15:done="0"/>
  <w15:commentEx w15:paraId="494D9553" w15:done="0"/>
  <w15:commentEx w15:paraId="5F860BCC" w15:done="0"/>
  <w15:commentEx w15:paraId="5332A6ED" w15:done="0"/>
  <w15:commentEx w15:paraId="43B2F596" w15:done="0"/>
  <w15:commentEx w15:paraId="26DAAF02" w15:done="0"/>
  <w15:commentEx w15:paraId="189D0A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9F720" w14:textId="77777777" w:rsidR="00681CC2" w:rsidRDefault="00681CC2">
      <w:pPr>
        <w:spacing w:after="0" w:line="240" w:lineRule="auto"/>
      </w:pPr>
      <w:r>
        <w:separator/>
      </w:r>
    </w:p>
  </w:endnote>
  <w:endnote w:type="continuationSeparator" w:id="0">
    <w:p w14:paraId="2776248F" w14:textId="77777777" w:rsidR="00681CC2" w:rsidRDefault="00681CC2">
      <w:pPr>
        <w:spacing w:after="0" w:line="240" w:lineRule="auto"/>
      </w:pPr>
      <w:r>
        <w:continuationSeparator/>
      </w:r>
    </w:p>
  </w:endnote>
  <w:endnote w:type="continuationNotice" w:id="1">
    <w:p w14:paraId="1CCFCDF2" w14:textId="77777777" w:rsidR="00681CC2" w:rsidRDefault="00681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Sans D OT">
    <w:altName w:val="Nimbus Sans D O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449F" w14:textId="77777777" w:rsidR="006F22D1" w:rsidRDefault="006F22D1">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74CE" w14:textId="77777777" w:rsidR="006F22D1" w:rsidRDefault="006F22D1">
    <w:pPr>
      <w:spacing w:after="0" w:line="13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7E4A" w14:textId="77777777" w:rsidR="006F22D1" w:rsidRDefault="006F22D1">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2844" w14:textId="77777777" w:rsidR="006F22D1" w:rsidRDefault="006F22D1">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4BFD" w14:textId="77777777" w:rsidR="006F22D1" w:rsidRDefault="006F22D1">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80CF8" w14:textId="77777777" w:rsidR="00681CC2" w:rsidRDefault="00681CC2">
      <w:pPr>
        <w:spacing w:after="0" w:line="240" w:lineRule="auto"/>
      </w:pPr>
      <w:r>
        <w:separator/>
      </w:r>
    </w:p>
  </w:footnote>
  <w:footnote w:type="continuationSeparator" w:id="0">
    <w:p w14:paraId="73383F8C" w14:textId="77777777" w:rsidR="00681CC2" w:rsidRDefault="00681CC2">
      <w:pPr>
        <w:spacing w:after="0" w:line="240" w:lineRule="auto"/>
      </w:pPr>
      <w:r>
        <w:continuationSeparator/>
      </w:r>
    </w:p>
  </w:footnote>
  <w:footnote w:type="continuationNotice" w:id="1">
    <w:p w14:paraId="7DF758C5" w14:textId="77777777" w:rsidR="00681CC2" w:rsidRDefault="00681CC2">
      <w:pPr>
        <w:spacing w:after="0" w:line="240" w:lineRule="auto"/>
      </w:pPr>
    </w:p>
  </w:footnote>
  <w:footnote w:id="2">
    <w:p w14:paraId="29A7ACD6" w14:textId="681EA685" w:rsidR="006F22D1" w:rsidRPr="00CF69CD" w:rsidRDefault="006F22D1" w:rsidP="000538F8">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The Guide should be considered a living document and may be subject to further development.</w:t>
      </w:r>
    </w:p>
  </w:footnote>
  <w:footnote w:id="3">
    <w:p w14:paraId="21933E4D" w14:textId="745BC86A" w:rsidR="006F22D1" w:rsidRPr="00CF69CD" w:rsidRDefault="006F22D1">
      <w:pPr>
        <w:pStyle w:val="FootnoteText"/>
        <w:rPr>
          <w:lang w:val="en-GB"/>
        </w:rPr>
      </w:pPr>
      <w:r w:rsidRPr="00CF69CD">
        <w:rPr>
          <w:rStyle w:val="FootnoteReference"/>
        </w:rPr>
        <w:footnoteRef/>
      </w:r>
      <w:r w:rsidRPr="00CF69CD">
        <w:t xml:space="preserve"> </w:t>
      </w:r>
      <w:r w:rsidRPr="00CF69CD">
        <w:rPr>
          <w:lang w:val="en-GB"/>
        </w:rPr>
        <w:t>This trigger is not expressly referred to in decision I/7, but it follows from the MOP’s general decision-making capacity.</w:t>
      </w:r>
    </w:p>
  </w:footnote>
  <w:footnote w:id="4">
    <w:p w14:paraId="59E2A8C4" w14:textId="37BAE06B" w:rsidR="006F22D1" w:rsidRPr="00CF69CD" w:rsidRDefault="006F22D1">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Paragraph 13 of the annex to decision I/7.</w:t>
      </w:r>
    </w:p>
  </w:footnote>
  <w:footnote w:id="5">
    <w:p w14:paraId="1C3ABF8C" w14:textId="0F386379" w:rsidR="006F22D1" w:rsidRPr="00CF69CD" w:rsidRDefault="006F22D1" w:rsidP="000538F8">
      <w:pPr>
        <w:spacing w:after="0"/>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See the annex to decision I/1 of the MOP (ECE/MP.PP/2/Add.2).</w:t>
      </w:r>
    </w:p>
  </w:footnote>
  <w:footnote w:id="6">
    <w:p w14:paraId="3DF9BA9A" w14:textId="7F73CBB6" w:rsidR="006F22D1" w:rsidRPr="00CF69CD" w:rsidRDefault="006F22D1" w:rsidP="000538F8">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MP.PP/C.1/2003/2, para. 11, report of the first meeting of the Compliance Committee, 16 June 2003.</w:t>
      </w:r>
    </w:p>
  </w:footnote>
  <w:footnote w:id="7">
    <w:p w14:paraId="73776D9B" w14:textId="03006202" w:rsidR="006F22D1" w:rsidRPr="00CF69CD" w:rsidRDefault="006F22D1"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ECE/MP.PP/C.1/2010/6, para. 6.</w:t>
      </w:r>
    </w:p>
  </w:footnote>
  <w:footnote w:id="8">
    <w:p w14:paraId="6D7996C8" w14:textId="77A5F9F8" w:rsidR="006F22D1" w:rsidRPr="00CF69CD" w:rsidRDefault="006F22D1"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MP.PP/C.1/2003/2, para. 22</w:t>
      </w:r>
    </w:p>
  </w:footnote>
  <w:footnote w:id="9">
    <w:p w14:paraId="0F5AB866" w14:textId="13CA5A77" w:rsidR="006F22D1" w:rsidRPr="00CF69CD" w:rsidRDefault="006F22D1" w:rsidP="000538F8">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color w:val="231F20"/>
          <w:sz w:val="18"/>
          <w:szCs w:val="18"/>
        </w:rPr>
        <w:t>M</w:t>
      </w:r>
      <w:r w:rsidRPr="00CF69CD">
        <w:rPr>
          <w:rFonts w:ascii="Arial" w:hAnsi="Arial" w:cs="Arial"/>
          <w:color w:val="231F20"/>
          <w:spacing w:val="-29"/>
          <w:sz w:val="18"/>
          <w:szCs w:val="18"/>
        </w:rPr>
        <w:t>P</w:t>
      </w:r>
      <w:r w:rsidRPr="00CF69CD">
        <w:rPr>
          <w:rFonts w:ascii="Arial" w:hAnsi="Arial" w:cs="Arial"/>
          <w:color w:val="231F20"/>
          <w:sz w:val="18"/>
          <w:szCs w:val="18"/>
        </w:rPr>
        <w:t>.PP/</w:t>
      </w:r>
      <w:r w:rsidRPr="00CF69CD">
        <w:rPr>
          <w:rFonts w:ascii="Arial" w:hAnsi="Arial" w:cs="Arial"/>
          <w:color w:val="231F20"/>
          <w:spacing w:val="-3"/>
          <w:sz w:val="18"/>
          <w:szCs w:val="18"/>
        </w:rPr>
        <w:t>C</w:t>
      </w:r>
      <w:r w:rsidRPr="00CF69CD">
        <w:rPr>
          <w:rFonts w:ascii="Arial" w:hAnsi="Arial" w:cs="Arial"/>
          <w:color w:val="231F20"/>
          <w:spacing w:val="-26"/>
          <w:sz w:val="18"/>
          <w:szCs w:val="18"/>
        </w:rPr>
        <w:t>.</w:t>
      </w:r>
      <w:r w:rsidRPr="00CF69CD">
        <w:rPr>
          <w:rFonts w:ascii="Arial" w:hAnsi="Arial" w:cs="Arial"/>
          <w:color w:val="231F20"/>
          <w:sz w:val="18"/>
          <w:szCs w:val="18"/>
        </w:rPr>
        <w:t>1/20</w:t>
      </w:r>
      <w:r w:rsidRPr="00CF69CD">
        <w:rPr>
          <w:rFonts w:ascii="Arial" w:hAnsi="Arial" w:cs="Arial"/>
          <w:color w:val="231F20"/>
          <w:spacing w:val="-1"/>
          <w:sz w:val="18"/>
          <w:szCs w:val="18"/>
        </w:rPr>
        <w:t>0</w:t>
      </w:r>
      <w:r w:rsidRPr="00CF69CD">
        <w:rPr>
          <w:rFonts w:ascii="Arial" w:hAnsi="Arial" w:cs="Arial"/>
          <w:color w:val="231F20"/>
          <w:sz w:val="18"/>
          <w:szCs w:val="18"/>
        </w:rPr>
        <w:t>4/6,</w:t>
      </w:r>
      <w:r w:rsidRPr="00CF69CD">
        <w:rPr>
          <w:rFonts w:ascii="Arial" w:hAnsi="Arial" w:cs="Arial"/>
          <w:color w:val="231F20"/>
          <w:spacing w:val="-6"/>
          <w:sz w:val="18"/>
          <w:szCs w:val="18"/>
        </w:rPr>
        <w:t xml:space="preserve"> </w:t>
      </w:r>
      <w:r w:rsidRPr="00CF69CD">
        <w:rPr>
          <w:rFonts w:ascii="Arial" w:hAnsi="Arial" w:cs="Arial"/>
          <w:color w:val="231F20"/>
          <w:sz w:val="18"/>
          <w:szCs w:val="18"/>
        </w:rPr>
        <w:t>pa</w:t>
      </w:r>
      <w:r w:rsidRPr="00CF69CD">
        <w:rPr>
          <w:rFonts w:ascii="Arial" w:hAnsi="Arial" w:cs="Arial"/>
          <w:color w:val="231F20"/>
          <w:spacing w:val="1"/>
          <w:sz w:val="18"/>
          <w:szCs w:val="18"/>
        </w:rPr>
        <w:t>r</w:t>
      </w:r>
      <w:r w:rsidRPr="00CF69CD">
        <w:rPr>
          <w:rFonts w:ascii="Arial" w:hAnsi="Arial" w:cs="Arial"/>
          <w:color w:val="231F20"/>
          <w:sz w:val="18"/>
          <w:szCs w:val="18"/>
        </w:rPr>
        <w:t>a.</w:t>
      </w:r>
      <w:r w:rsidRPr="00CF69CD">
        <w:rPr>
          <w:rFonts w:ascii="Arial" w:hAnsi="Arial" w:cs="Arial"/>
          <w:color w:val="231F20"/>
          <w:spacing w:val="-6"/>
          <w:sz w:val="18"/>
          <w:szCs w:val="18"/>
        </w:rPr>
        <w:t xml:space="preserve"> </w:t>
      </w:r>
      <w:r w:rsidRPr="00CF69CD">
        <w:rPr>
          <w:rFonts w:ascii="Arial" w:hAnsi="Arial" w:cs="Arial"/>
          <w:color w:val="231F20"/>
          <w:sz w:val="18"/>
          <w:szCs w:val="18"/>
        </w:rPr>
        <w:t>53, report</w:t>
      </w:r>
      <w:r w:rsidRPr="00CF69CD">
        <w:rPr>
          <w:rFonts w:ascii="Arial" w:hAnsi="Arial" w:cs="Arial"/>
          <w:color w:val="231F20"/>
          <w:spacing w:val="-23"/>
          <w:sz w:val="18"/>
          <w:szCs w:val="18"/>
        </w:rPr>
        <w:t xml:space="preserve"> </w:t>
      </w:r>
      <w:r w:rsidRPr="00CF69CD">
        <w:rPr>
          <w:rFonts w:ascii="Arial" w:hAnsi="Arial" w:cs="Arial"/>
          <w:color w:val="231F20"/>
          <w:sz w:val="18"/>
          <w:szCs w:val="18"/>
        </w:rPr>
        <w:t>of</w:t>
      </w:r>
      <w:r w:rsidRPr="00CF69CD">
        <w:rPr>
          <w:rFonts w:ascii="Arial" w:hAnsi="Arial" w:cs="Arial"/>
          <w:color w:val="231F20"/>
          <w:spacing w:val="-23"/>
          <w:sz w:val="18"/>
          <w:szCs w:val="18"/>
        </w:rPr>
        <w:t xml:space="preserve"> </w:t>
      </w:r>
      <w:r w:rsidRPr="00CF69CD">
        <w:rPr>
          <w:rFonts w:ascii="Arial" w:hAnsi="Arial" w:cs="Arial"/>
          <w:color w:val="231F20"/>
          <w:sz w:val="18"/>
          <w:szCs w:val="18"/>
        </w:rPr>
        <w:t>the</w:t>
      </w:r>
      <w:r w:rsidRPr="00CF69CD">
        <w:rPr>
          <w:rFonts w:ascii="Arial" w:hAnsi="Arial" w:cs="Arial"/>
          <w:color w:val="231F20"/>
          <w:spacing w:val="-23"/>
          <w:sz w:val="18"/>
          <w:szCs w:val="18"/>
        </w:rPr>
        <w:t xml:space="preserve"> </w:t>
      </w:r>
      <w:r w:rsidRPr="00CF69CD">
        <w:rPr>
          <w:rFonts w:ascii="Arial" w:hAnsi="Arial" w:cs="Arial"/>
          <w:color w:val="231F20"/>
          <w:spacing w:val="1"/>
          <w:sz w:val="18"/>
          <w:szCs w:val="18"/>
        </w:rPr>
        <w:t>fifth</w:t>
      </w:r>
      <w:r w:rsidRPr="00CF69CD">
        <w:rPr>
          <w:rFonts w:ascii="Arial" w:hAnsi="Arial" w:cs="Arial"/>
          <w:color w:val="231F20"/>
          <w:spacing w:val="-23"/>
          <w:sz w:val="18"/>
          <w:szCs w:val="18"/>
        </w:rPr>
        <w:t xml:space="preserve"> </w:t>
      </w:r>
      <w:r w:rsidRPr="00CF69CD">
        <w:rPr>
          <w:rFonts w:ascii="Arial" w:hAnsi="Arial" w:cs="Arial"/>
          <w:color w:val="231F20"/>
          <w:sz w:val="18"/>
          <w:szCs w:val="18"/>
        </w:rPr>
        <w:t>meeting</w:t>
      </w:r>
      <w:r w:rsidRPr="00CF69CD">
        <w:rPr>
          <w:rFonts w:ascii="Arial" w:hAnsi="Arial" w:cs="Arial"/>
          <w:color w:val="231F20"/>
          <w:spacing w:val="-22"/>
          <w:sz w:val="18"/>
          <w:szCs w:val="18"/>
        </w:rPr>
        <w:t xml:space="preserve"> </w:t>
      </w:r>
      <w:r w:rsidRPr="00CF69CD">
        <w:rPr>
          <w:rFonts w:ascii="Arial" w:hAnsi="Arial" w:cs="Arial"/>
          <w:color w:val="231F20"/>
          <w:sz w:val="18"/>
          <w:szCs w:val="18"/>
        </w:rPr>
        <w:t>of</w:t>
      </w:r>
      <w:r w:rsidRPr="00CF69CD">
        <w:rPr>
          <w:rFonts w:ascii="Arial" w:hAnsi="Arial" w:cs="Arial"/>
          <w:color w:val="231F20"/>
          <w:spacing w:val="-23"/>
          <w:sz w:val="18"/>
          <w:szCs w:val="18"/>
        </w:rPr>
        <w:t xml:space="preserve"> </w:t>
      </w:r>
      <w:r w:rsidRPr="00CF69CD">
        <w:rPr>
          <w:rFonts w:ascii="Arial" w:hAnsi="Arial" w:cs="Arial"/>
          <w:color w:val="231F20"/>
          <w:sz w:val="18"/>
          <w:szCs w:val="18"/>
        </w:rPr>
        <w:t>the</w:t>
      </w:r>
      <w:r w:rsidRPr="00CF69CD">
        <w:rPr>
          <w:rFonts w:ascii="Arial" w:hAnsi="Arial" w:cs="Arial"/>
          <w:color w:val="231F20"/>
          <w:spacing w:val="-23"/>
          <w:sz w:val="18"/>
          <w:szCs w:val="18"/>
        </w:rPr>
        <w:t xml:space="preserve"> </w:t>
      </w:r>
      <w:r w:rsidRPr="00CF69CD">
        <w:rPr>
          <w:rFonts w:ascii="Arial" w:hAnsi="Arial" w:cs="Arial"/>
          <w:color w:val="231F20"/>
          <w:sz w:val="18"/>
          <w:szCs w:val="18"/>
        </w:rPr>
        <w:t>Compliance</w:t>
      </w:r>
      <w:r w:rsidRPr="00CF69CD">
        <w:rPr>
          <w:rFonts w:ascii="Arial" w:hAnsi="Arial" w:cs="Arial"/>
          <w:color w:val="231F20"/>
          <w:spacing w:val="-23"/>
          <w:sz w:val="18"/>
          <w:szCs w:val="18"/>
        </w:rPr>
        <w:t xml:space="preserve"> </w:t>
      </w:r>
      <w:r w:rsidRPr="00CF69CD">
        <w:rPr>
          <w:rFonts w:ascii="Arial" w:hAnsi="Arial" w:cs="Arial"/>
          <w:color w:val="231F20"/>
          <w:spacing w:val="-2"/>
          <w:sz w:val="18"/>
          <w:szCs w:val="18"/>
        </w:rPr>
        <w:t>Committee, 26 November 2004.</w:t>
      </w:r>
    </w:p>
  </w:footnote>
  <w:footnote w:id="10">
    <w:p w14:paraId="51049F46" w14:textId="185B0FF6" w:rsidR="006F22D1" w:rsidRPr="00CF69CD" w:rsidRDefault="006F22D1" w:rsidP="00A83EC6">
      <w:pPr>
        <w:tabs>
          <w:tab w:val="left" w:pos="8364"/>
        </w:tabs>
        <w:spacing w:after="0"/>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MP.PP/C.1/2003/4, para 8, </w:t>
      </w:r>
      <w:r w:rsidRPr="00CF69CD">
        <w:rPr>
          <w:rFonts w:ascii="Arial" w:hAnsi="Arial" w:cs="Arial"/>
          <w:color w:val="231F20"/>
          <w:sz w:val="18"/>
          <w:szCs w:val="18"/>
        </w:rPr>
        <w:t>report</w:t>
      </w:r>
      <w:r w:rsidRPr="00CF69CD">
        <w:rPr>
          <w:rFonts w:ascii="Arial" w:hAnsi="Arial" w:cs="Arial"/>
          <w:color w:val="231F20"/>
          <w:spacing w:val="-21"/>
          <w:sz w:val="18"/>
          <w:szCs w:val="18"/>
        </w:rPr>
        <w:t xml:space="preserve"> </w:t>
      </w:r>
      <w:r w:rsidRPr="00CF69CD">
        <w:rPr>
          <w:rFonts w:ascii="Arial" w:hAnsi="Arial" w:cs="Arial"/>
          <w:color w:val="231F20"/>
          <w:sz w:val="18"/>
          <w:szCs w:val="18"/>
        </w:rPr>
        <w:t>of</w:t>
      </w:r>
      <w:r w:rsidRPr="00CF69CD">
        <w:rPr>
          <w:rFonts w:ascii="Arial" w:hAnsi="Arial" w:cs="Arial"/>
          <w:color w:val="231F20"/>
          <w:spacing w:val="-22"/>
          <w:sz w:val="18"/>
          <w:szCs w:val="18"/>
        </w:rPr>
        <w:t xml:space="preserve"> </w:t>
      </w:r>
      <w:r w:rsidRPr="00CF69CD">
        <w:rPr>
          <w:rFonts w:ascii="Arial" w:hAnsi="Arial" w:cs="Arial"/>
          <w:color w:val="231F20"/>
          <w:sz w:val="18"/>
          <w:szCs w:val="18"/>
        </w:rPr>
        <w:t>the</w:t>
      </w:r>
      <w:r w:rsidRPr="00CF69CD">
        <w:rPr>
          <w:rFonts w:ascii="Arial" w:hAnsi="Arial" w:cs="Arial"/>
          <w:color w:val="231F20"/>
          <w:spacing w:val="-22"/>
          <w:sz w:val="18"/>
          <w:szCs w:val="18"/>
        </w:rPr>
        <w:t xml:space="preserve"> </w:t>
      </w:r>
      <w:r w:rsidRPr="00CF69CD">
        <w:rPr>
          <w:rFonts w:ascii="Arial" w:hAnsi="Arial" w:cs="Arial"/>
          <w:color w:val="231F20"/>
          <w:sz w:val="18"/>
          <w:szCs w:val="18"/>
        </w:rPr>
        <w:t>second</w:t>
      </w:r>
      <w:r w:rsidRPr="00CF69CD">
        <w:rPr>
          <w:rFonts w:ascii="Arial" w:hAnsi="Arial" w:cs="Arial"/>
          <w:color w:val="231F20"/>
          <w:spacing w:val="-21"/>
          <w:sz w:val="18"/>
          <w:szCs w:val="18"/>
        </w:rPr>
        <w:t xml:space="preserve"> </w:t>
      </w:r>
      <w:r w:rsidRPr="00CF69CD">
        <w:rPr>
          <w:rFonts w:ascii="Arial" w:hAnsi="Arial" w:cs="Arial"/>
          <w:color w:val="231F20"/>
          <w:sz w:val="18"/>
          <w:szCs w:val="18"/>
        </w:rPr>
        <w:t>meeting</w:t>
      </w:r>
      <w:r w:rsidRPr="00CF69CD">
        <w:rPr>
          <w:rFonts w:ascii="Arial" w:hAnsi="Arial" w:cs="Arial"/>
          <w:color w:val="231F20"/>
          <w:spacing w:val="-22"/>
          <w:sz w:val="18"/>
          <w:szCs w:val="18"/>
        </w:rPr>
        <w:t xml:space="preserve"> </w:t>
      </w:r>
      <w:r w:rsidRPr="00CF69CD">
        <w:rPr>
          <w:rFonts w:ascii="Arial" w:hAnsi="Arial" w:cs="Arial"/>
          <w:color w:val="231F20"/>
          <w:sz w:val="18"/>
          <w:szCs w:val="18"/>
        </w:rPr>
        <w:t>of</w:t>
      </w:r>
      <w:r w:rsidRPr="00CF69CD">
        <w:rPr>
          <w:rFonts w:ascii="Arial" w:hAnsi="Arial" w:cs="Arial"/>
          <w:color w:val="231F20"/>
          <w:spacing w:val="-22"/>
          <w:sz w:val="18"/>
          <w:szCs w:val="18"/>
        </w:rPr>
        <w:t xml:space="preserve"> </w:t>
      </w:r>
      <w:r w:rsidRPr="00CF69CD">
        <w:rPr>
          <w:rFonts w:ascii="Arial" w:hAnsi="Arial" w:cs="Arial"/>
          <w:color w:val="231F20"/>
          <w:sz w:val="18"/>
          <w:szCs w:val="18"/>
        </w:rPr>
        <w:t>the</w:t>
      </w:r>
      <w:r w:rsidRPr="00CF69CD">
        <w:rPr>
          <w:rFonts w:ascii="Arial" w:hAnsi="Arial" w:cs="Arial"/>
          <w:color w:val="231F20"/>
          <w:spacing w:val="-21"/>
          <w:sz w:val="18"/>
          <w:szCs w:val="18"/>
        </w:rPr>
        <w:t xml:space="preserve"> </w:t>
      </w:r>
      <w:r w:rsidRPr="00CF69CD">
        <w:rPr>
          <w:rFonts w:ascii="Arial" w:hAnsi="Arial" w:cs="Arial"/>
          <w:color w:val="231F20"/>
          <w:sz w:val="18"/>
          <w:szCs w:val="18"/>
        </w:rPr>
        <w:t>Compliance</w:t>
      </w:r>
      <w:r w:rsidRPr="00CF69CD">
        <w:rPr>
          <w:rFonts w:ascii="Arial" w:hAnsi="Arial" w:cs="Arial"/>
          <w:color w:val="231F20"/>
          <w:spacing w:val="-22"/>
          <w:sz w:val="18"/>
          <w:szCs w:val="18"/>
        </w:rPr>
        <w:t xml:space="preserve"> </w:t>
      </w:r>
      <w:r w:rsidRPr="00CF69CD">
        <w:rPr>
          <w:rFonts w:ascii="Arial" w:hAnsi="Arial" w:cs="Arial"/>
          <w:color w:val="231F20"/>
          <w:spacing w:val="-2"/>
          <w:sz w:val="18"/>
          <w:szCs w:val="18"/>
        </w:rPr>
        <w:t>Committee, 15 October 2003.</w:t>
      </w:r>
    </w:p>
  </w:footnote>
  <w:footnote w:id="11">
    <w:p w14:paraId="7CAB2FC5" w14:textId="69C0DBAB" w:rsidR="006F22D1" w:rsidRPr="00CF69CD" w:rsidRDefault="006F22D1"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MP.PP/C.1/2004/6, para 49.</w:t>
      </w:r>
    </w:p>
  </w:footnote>
  <w:footnote w:id="12">
    <w:p w14:paraId="1AEF2928" w14:textId="5ABD77CF" w:rsidR="006F22D1" w:rsidRPr="00CF69CD" w:rsidRDefault="006F22D1" w:rsidP="00EB6CBC">
      <w:pPr>
        <w:pStyle w:val="FootnoteText"/>
        <w:tabs>
          <w:tab w:val="center" w:pos="5280"/>
        </w:tabs>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MP.PP/C.1/2003/4, para. </w:t>
      </w:r>
      <w:r w:rsidRPr="00CF69CD">
        <w:rPr>
          <w:rFonts w:ascii="Arial" w:hAnsi="Arial" w:cs="Arial"/>
          <w:sz w:val="18"/>
          <w:szCs w:val="18"/>
          <w:lang w:val="en-GB"/>
        </w:rPr>
        <w:t>30.</w:t>
      </w:r>
      <w:r w:rsidRPr="00CF69CD">
        <w:rPr>
          <w:rFonts w:ascii="Arial" w:hAnsi="Arial" w:cs="Arial"/>
          <w:sz w:val="18"/>
          <w:szCs w:val="18"/>
          <w:lang w:val="en-GB"/>
        </w:rPr>
        <w:tab/>
      </w:r>
    </w:p>
  </w:footnote>
  <w:footnote w:id="13">
    <w:p w14:paraId="33AA9B34" w14:textId="3EC560CA" w:rsidR="006F22D1" w:rsidRPr="00CF69CD" w:rsidRDefault="006F22D1" w:rsidP="000538F8">
      <w:pPr>
        <w:pStyle w:val="FootnoteText"/>
        <w:ind w:right="1488"/>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ECE/MP.PP/C.1/2007/</w:t>
      </w:r>
      <w:proofErr w:type="gramStart"/>
      <w:r w:rsidRPr="00CF69CD">
        <w:rPr>
          <w:rFonts w:ascii="Arial" w:hAnsi="Arial" w:cs="Arial"/>
          <w:sz w:val="18"/>
          <w:szCs w:val="18"/>
          <w:lang w:val="en-GB"/>
        </w:rPr>
        <w:t>4  para</w:t>
      </w:r>
      <w:proofErr w:type="gramEnd"/>
      <w:r w:rsidRPr="00CF69CD">
        <w:rPr>
          <w:rFonts w:ascii="Arial" w:hAnsi="Arial" w:cs="Arial"/>
          <w:sz w:val="18"/>
          <w:szCs w:val="18"/>
          <w:lang w:val="en-GB"/>
        </w:rPr>
        <w:t xml:space="preserve">. 28, </w:t>
      </w:r>
      <w:r w:rsidRPr="00CF69CD">
        <w:rPr>
          <w:rFonts w:ascii="Arial" w:hAnsi="Arial" w:cs="Arial"/>
          <w:color w:val="231F20"/>
          <w:sz w:val="18"/>
          <w:szCs w:val="18"/>
        </w:rPr>
        <w:t>report</w:t>
      </w:r>
      <w:r w:rsidRPr="00CF69CD">
        <w:rPr>
          <w:rFonts w:ascii="Arial" w:hAnsi="Arial" w:cs="Arial"/>
          <w:color w:val="231F20"/>
          <w:spacing w:val="-23"/>
          <w:sz w:val="18"/>
          <w:szCs w:val="18"/>
        </w:rPr>
        <w:t xml:space="preserve"> </w:t>
      </w:r>
      <w:r w:rsidRPr="00CF69CD">
        <w:rPr>
          <w:rFonts w:ascii="Arial" w:hAnsi="Arial" w:cs="Arial"/>
          <w:color w:val="231F20"/>
          <w:sz w:val="18"/>
          <w:szCs w:val="18"/>
        </w:rPr>
        <w:t>of</w:t>
      </w:r>
      <w:r w:rsidRPr="00CF69CD">
        <w:rPr>
          <w:rFonts w:ascii="Arial" w:hAnsi="Arial" w:cs="Arial"/>
          <w:color w:val="231F20"/>
          <w:spacing w:val="-22"/>
          <w:sz w:val="18"/>
          <w:szCs w:val="18"/>
        </w:rPr>
        <w:t xml:space="preserve"> </w:t>
      </w:r>
      <w:r w:rsidRPr="00CF69CD">
        <w:rPr>
          <w:rFonts w:ascii="Arial" w:hAnsi="Arial" w:cs="Arial"/>
          <w:color w:val="231F20"/>
          <w:sz w:val="18"/>
          <w:szCs w:val="18"/>
        </w:rPr>
        <w:t>the</w:t>
      </w:r>
      <w:r w:rsidRPr="00CF69CD">
        <w:rPr>
          <w:rFonts w:ascii="Arial" w:hAnsi="Arial" w:cs="Arial"/>
          <w:color w:val="231F20"/>
          <w:spacing w:val="-23"/>
          <w:sz w:val="18"/>
          <w:szCs w:val="18"/>
        </w:rPr>
        <w:t xml:space="preserve"> </w:t>
      </w:r>
      <w:r w:rsidRPr="00CF69CD">
        <w:rPr>
          <w:rFonts w:ascii="Arial" w:hAnsi="Arial" w:cs="Arial"/>
          <w:color w:val="231F20"/>
          <w:spacing w:val="-2"/>
          <w:sz w:val="18"/>
          <w:szCs w:val="18"/>
        </w:rPr>
        <w:t>sixteenth</w:t>
      </w:r>
      <w:r w:rsidRPr="00CF69CD">
        <w:rPr>
          <w:rFonts w:ascii="Arial" w:hAnsi="Arial" w:cs="Arial"/>
          <w:color w:val="231F20"/>
          <w:spacing w:val="-22"/>
          <w:sz w:val="18"/>
          <w:szCs w:val="18"/>
        </w:rPr>
        <w:t xml:space="preserve"> </w:t>
      </w:r>
      <w:r w:rsidRPr="00CF69CD">
        <w:rPr>
          <w:rFonts w:ascii="Arial" w:hAnsi="Arial" w:cs="Arial"/>
          <w:color w:val="231F20"/>
          <w:sz w:val="18"/>
          <w:szCs w:val="18"/>
        </w:rPr>
        <w:t>meeting</w:t>
      </w:r>
      <w:r w:rsidRPr="00CF69CD">
        <w:rPr>
          <w:rFonts w:ascii="Arial" w:hAnsi="Arial" w:cs="Arial"/>
          <w:color w:val="231F20"/>
          <w:spacing w:val="-23"/>
          <w:sz w:val="18"/>
          <w:szCs w:val="18"/>
        </w:rPr>
        <w:t xml:space="preserve"> </w:t>
      </w:r>
      <w:r w:rsidRPr="00CF69CD">
        <w:rPr>
          <w:rFonts w:ascii="Arial" w:hAnsi="Arial" w:cs="Arial"/>
          <w:color w:val="231F20"/>
          <w:sz w:val="18"/>
          <w:szCs w:val="18"/>
        </w:rPr>
        <w:t>of</w:t>
      </w:r>
      <w:r w:rsidRPr="00CF69CD">
        <w:rPr>
          <w:rFonts w:ascii="Arial" w:hAnsi="Arial" w:cs="Arial"/>
          <w:color w:val="231F20"/>
          <w:spacing w:val="-22"/>
          <w:sz w:val="18"/>
          <w:szCs w:val="18"/>
        </w:rPr>
        <w:t xml:space="preserve"> </w:t>
      </w:r>
      <w:r w:rsidRPr="00CF69CD">
        <w:rPr>
          <w:rFonts w:ascii="Arial" w:hAnsi="Arial" w:cs="Arial"/>
          <w:color w:val="231F20"/>
          <w:sz w:val="18"/>
          <w:szCs w:val="18"/>
        </w:rPr>
        <w:t>the</w:t>
      </w:r>
      <w:r w:rsidRPr="00CF69CD">
        <w:rPr>
          <w:rFonts w:ascii="Arial" w:hAnsi="Arial" w:cs="Arial"/>
          <w:color w:val="231F20"/>
          <w:spacing w:val="-23"/>
          <w:sz w:val="18"/>
          <w:szCs w:val="18"/>
        </w:rPr>
        <w:t xml:space="preserve"> </w:t>
      </w:r>
      <w:r w:rsidRPr="00CF69CD">
        <w:rPr>
          <w:rFonts w:ascii="Arial" w:hAnsi="Arial" w:cs="Arial"/>
          <w:color w:val="231F20"/>
          <w:sz w:val="18"/>
          <w:szCs w:val="18"/>
        </w:rPr>
        <w:t>Compliance</w:t>
      </w:r>
      <w:r w:rsidRPr="00CF69CD">
        <w:rPr>
          <w:rFonts w:ascii="Arial" w:hAnsi="Arial" w:cs="Arial"/>
          <w:color w:val="231F20"/>
          <w:spacing w:val="-22"/>
          <w:sz w:val="18"/>
          <w:szCs w:val="18"/>
        </w:rPr>
        <w:t xml:space="preserve"> </w:t>
      </w:r>
      <w:r w:rsidRPr="00CF69CD">
        <w:rPr>
          <w:rFonts w:ascii="Arial" w:hAnsi="Arial" w:cs="Arial"/>
          <w:color w:val="231F20"/>
          <w:spacing w:val="-2"/>
          <w:sz w:val="18"/>
          <w:szCs w:val="18"/>
        </w:rPr>
        <w:t>Committee, 31 July 2007.</w:t>
      </w:r>
    </w:p>
  </w:footnote>
  <w:footnote w:id="14">
    <w:p w14:paraId="68083536" w14:textId="74484640" w:rsidR="006F22D1" w:rsidRPr="00CF69CD" w:rsidRDefault="006F22D1" w:rsidP="000538F8">
      <w:pPr>
        <w:pStyle w:val="FootnoteText"/>
        <w:ind w:right="1488"/>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MP.PP/C.1/2003/2,  para.12; ECE/MP.PP/C.1/2008/6, para. </w:t>
      </w:r>
      <w:r w:rsidRPr="00CF69CD">
        <w:rPr>
          <w:rFonts w:ascii="Arial" w:hAnsi="Arial" w:cs="Arial"/>
          <w:sz w:val="18"/>
          <w:szCs w:val="18"/>
          <w:lang w:val="en-GB"/>
        </w:rPr>
        <w:t>41. The document ECE/MP.PP/C.1/2008/6 of 8 October 2008 refers to the report of the twenty-first meeting of the Compliance Committee.</w:t>
      </w:r>
    </w:p>
  </w:footnote>
  <w:footnote w:id="15">
    <w:p w14:paraId="79C5013D" w14:textId="3DCD713F" w:rsidR="006F22D1" w:rsidRPr="00CF69CD" w:rsidRDefault="006F22D1" w:rsidP="00EB6CBC">
      <w:pPr>
        <w:pStyle w:val="FootnoteText"/>
        <w:ind w:right="1488"/>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In this context, the term “decisions” encompasses “determinations”. MP.PP/C.1/2004/4, para. 41, Report of the fourth meeting of the Compliance Committee, 19 July 2004.</w:t>
      </w:r>
    </w:p>
  </w:footnote>
  <w:footnote w:id="16">
    <w:p w14:paraId="66D70D62" w14:textId="66B9C490" w:rsidR="006F22D1" w:rsidRPr="00CF69CD" w:rsidRDefault="006F22D1"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 PP/C.1/2003/2, para. 15.</w:t>
      </w:r>
    </w:p>
  </w:footnote>
  <w:footnote w:id="17">
    <w:p w14:paraId="70C7602B" w14:textId="54E3EBFF" w:rsidR="006F22D1" w:rsidRPr="00CF69CD" w:rsidRDefault="006F22D1"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Annex to decision I/7, para. 32.</w:t>
      </w:r>
    </w:p>
  </w:footnote>
  <w:footnote w:id="18">
    <w:p w14:paraId="6485F697" w14:textId="3878404C" w:rsidR="006F22D1" w:rsidRPr="00CF69CD" w:rsidRDefault="006F22D1" w:rsidP="000538F8">
      <w:pPr>
        <w:pStyle w:val="FootnoteText"/>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MP.PP/C.1/2003/2, para. 16.</w:t>
      </w:r>
    </w:p>
  </w:footnote>
  <w:footnote w:id="19">
    <w:p w14:paraId="6611F6D1" w14:textId="77777777" w:rsidR="006F22D1" w:rsidRPr="00CF69CD" w:rsidRDefault="006F22D1" w:rsidP="000538F8">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proofErr w:type="gramStart"/>
      <w:r w:rsidRPr="00CF69CD">
        <w:rPr>
          <w:rFonts w:ascii="Arial" w:hAnsi="Arial" w:cs="Arial"/>
          <w:sz w:val="18"/>
          <w:szCs w:val="18"/>
          <w:lang w:val="en-GB"/>
        </w:rPr>
        <w:t>MP.PP/ C.1/2003/2, para.</w:t>
      </w:r>
      <w:proofErr w:type="gramEnd"/>
      <w:r w:rsidRPr="00CF69CD">
        <w:rPr>
          <w:rFonts w:ascii="Arial" w:hAnsi="Arial" w:cs="Arial"/>
          <w:sz w:val="18"/>
          <w:szCs w:val="18"/>
          <w:lang w:val="en-GB"/>
        </w:rPr>
        <w:t xml:space="preserve"> 17 and paragraph 33 of the annex to decision </w:t>
      </w:r>
      <w:proofErr w:type="gramStart"/>
      <w:r w:rsidRPr="00CF69CD">
        <w:rPr>
          <w:rFonts w:ascii="Arial" w:hAnsi="Arial" w:cs="Arial"/>
          <w:sz w:val="18"/>
          <w:szCs w:val="18"/>
          <w:lang w:val="en-GB"/>
        </w:rPr>
        <w:t>I/7</w:t>
      </w:r>
      <w:proofErr w:type="gramEnd"/>
      <w:r w:rsidRPr="00CF69CD">
        <w:rPr>
          <w:rFonts w:ascii="Arial" w:hAnsi="Arial" w:cs="Arial"/>
          <w:sz w:val="18"/>
          <w:szCs w:val="18"/>
          <w:lang w:val="en-GB"/>
        </w:rPr>
        <w:t>.</w:t>
      </w:r>
    </w:p>
  </w:footnote>
  <w:footnote w:id="20">
    <w:p w14:paraId="768E22F1" w14:textId="1C2DFD07" w:rsidR="006F22D1" w:rsidRPr="00CF69CD" w:rsidRDefault="006F22D1" w:rsidP="000538F8">
      <w:pPr>
        <w:pStyle w:val="FootnoteText"/>
        <w:tabs>
          <w:tab w:val="left" w:pos="9214"/>
        </w:tabs>
        <w:ind w:right="1204"/>
        <w:rPr>
          <w:rFonts w:ascii="Arial" w:hAnsi="Arial" w:cs="Arial"/>
          <w:sz w:val="18"/>
          <w:szCs w:val="18"/>
          <w:lang w:val="sv-SE"/>
        </w:rPr>
      </w:pPr>
      <w:r w:rsidRPr="00CF69CD">
        <w:rPr>
          <w:rStyle w:val="FootnoteReference"/>
          <w:rFonts w:ascii="Arial" w:hAnsi="Arial" w:cs="Arial"/>
          <w:sz w:val="18"/>
          <w:szCs w:val="18"/>
        </w:rPr>
        <w:footnoteRef/>
      </w:r>
      <w:r w:rsidRPr="00CF69CD">
        <w:rPr>
          <w:rFonts w:ascii="Arial" w:hAnsi="Arial" w:cs="Arial"/>
          <w:sz w:val="18"/>
          <w:szCs w:val="18"/>
          <w:lang w:val="sv-SE"/>
        </w:rPr>
        <w:t xml:space="preserve"> MP.PP/C.1/2003/2, para. 18.</w:t>
      </w:r>
    </w:p>
  </w:footnote>
  <w:footnote w:id="21">
    <w:p w14:paraId="2039DD38" w14:textId="13C8D72F" w:rsidR="006F22D1" w:rsidRPr="00CF69CD" w:rsidRDefault="006F22D1" w:rsidP="000538F8">
      <w:pPr>
        <w:tabs>
          <w:tab w:val="left" w:pos="9214"/>
        </w:tabs>
        <w:spacing w:after="0" w:line="240" w:lineRule="auto"/>
        <w:ind w:right="1204"/>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MP.PP/C.1/2004/8, report of the sixth meeting, para. </w:t>
      </w:r>
      <w:proofErr w:type="gramStart"/>
      <w:r w:rsidRPr="00CF69CD">
        <w:rPr>
          <w:rFonts w:ascii="Arial" w:hAnsi="Arial" w:cs="Arial"/>
          <w:sz w:val="18"/>
          <w:szCs w:val="18"/>
        </w:rPr>
        <w:t>35, as subsequently modified ECE/MP.PP/C.1/2005/8, para.</w:t>
      </w:r>
      <w:proofErr w:type="gramEnd"/>
      <w:r w:rsidRPr="00CF69CD">
        <w:rPr>
          <w:rFonts w:ascii="Arial" w:hAnsi="Arial" w:cs="Arial"/>
          <w:sz w:val="18"/>
          <w:szCs w:val="18"/>
        </w:rPr>
        <w:t xml:space="preserve"> 25, report of the tenth meeting of the Compliance Committee, 22 December 2005.</w:t>
      </w:r>
    </w:p>
  </w:footnote>
  <w:footnote w:id="22">
    <w:p w14:paraId="483D2E70" w14:textId="1AF3DBCD" w:rsidR="006F22D1" w:rsidRPr="00CF69CD" w:rsidRDefault="006F22D1" w:rsidP="000538F8">
      <w:pPr>
        <w:tabs>
          <w:tab w:val="left" w:pos="9214"/>
        </w:tabs>
        <w:spacing w:after="0"/>
        <w:ind w:right="1204"/>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MP.PP/C.1/2003/2</w:t>
      </w:r>
      <w:proofErr w:type="gramStart"/>
      <w:r w:rsidRPr="00CF69CD">
        <w:rPr>
          <w:rFonts w:ascii="Arial" w:hAnsi="Arial" w:cs="Arial"/>
          <w:sz w:val="18"/>
          <w:szCs w:val="18"/>
        </w:rPr>
        <w:t>,  para</w:t>
      </w:r>
      <w:proofErr w:type="gramEnd"/>
      <w:r w:rsidRPr="00CF69CD">
        <w:rPr>
          <w:rFonts w:ascii="Arial" w:hAnsi="Arial" w:cs="Arial"/>
          <w:sz w:val="18"/>
          <w:szCs w:val="18"/>
        </w:rPr>
        <w:t xml:space="preserve">. </w:t>
      </w:r>
      <w:proofErr w:type="gramStart"/>
      <w:r w:rsidRPr="00CF69CD">
        <w:rPr>
          <w:rFonts w:ascii="Arial" w:hAnsi="Arial" w:cs="Arial"/>
          <w:sz w:val="18"/>
          <w:szCs w:val="18"/>
        </w:rPr>
        <w:t>21,</w:t>
      </w:r>
      <w:proofErr w:type="gramEnd"/>
      <w:r w:rsidRPr="00CF69CD">
        <w:rPr>
          <w:rFonts w:ascii="Arial" w:hAnsi="Arial" w:cs="Arial"/>
          <w:sz w:val="18"/>
          <w:szCs w:val="18"/>
        </w:rPr>
        <w:t xml:space="preserve"> see also further down on the language of the communications.</w:t>
      </w:r>
    </w:p>
  </w:footnote>
  <w:footnote w:id="23">
    <w:p w14:paraId="73C276BF" w14:textId="77777777" w:rsidR="006F22D1" w:rsidRPr="00CF69CD" w:rsidRDefault="006F22D1" w:rsidP="000538F8">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lang w:val="en-GB"/>
        </w:rPr>
        <w:t xml:space="preserve"> </w:t>
      </w:r>
      <w:proofErr w:type="gramStart"/>
      <w:r w:rsidRPr="00CF69CD">
        <w:rPr>
          <w:rFonts w:ascii="Arial" w:hAnsi="Arial" w:cs="Arial"/>
          <w:sz w:val="18"/>
          <w:szCs w:val="18"/>
          <w:lang w:val="en-GB"/>
        </w:rPr>
        <w:t>Paragraph 12.</w:t>
      </w:r>
      <w:proofErr w:type="gramEnd"/>
    </w:p>
  </w:footnote>
  <w:footnote w:id="24">
    <w:p w14:paraId="233F5FF6" w14:textId="77777777" w:rsidR="006F22D1" w:rsidRPr="00CF69CD" w:rsidRDefault="006F22D1" w:rsidP="000538F8">
      <w:pPr>
        <w:pStyle w:val="FootnoteText"/>
        <w:ind w:right="1062"/>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This section is based on discussions carried out at the second meetings of the Compliance Committee (18-19 September 2003) on the basis of draft informal documents (see MP.PP/C.1/2003/4, paras. 27 and 33).</w:t>
      </w:r>
    </w:p>
  </w:footnote>
  <w:footnote w:id="25">
    <w:p w14:paraId="1AD9C875" w14:textId="00247C54" w:rsidR="006F22D1" w:rsidRPr="00CF69CD" w:rsidRDefault="006F22D1" w:rsidP="00F12028">
      <w:pPr>
        <w:pStyle w:val="FootnoteText"/>
        <w:rPr>
          <w:lang w:val="en-GB"/>
        </w:rPr>
      </w:pPr>
      <w:r w:rsidRPr="00CF69CD">
        <w:rPr>
          <w:rStyle w:val="FootnoteReference"/>
        </w:rPr>
        <w:footnoteRef/>
      </w:r>
      <w:r w:rsidRPr="00CF69CD">
        <w:t xml:space="preserve"> </w:t>
      </w:r>
      <w:r w:rsidRPr="00CF69CD">
        <w:rPr>
          <w:lang w:val="en-GB"/>
        </w:rPr>
        <w:t xml:space="preserve">This trigger is not expressly referred to in the annex to decision </w:t>
      </w:r>
      <w:proofErr w:type="gramStart"/>
      <w:r w:rsidRPr="00CF69CD">
        <w:rPr>
          <w:lang w:val="en-GB"/>
        </w:rPr>
        <w:t>I/7</w:t>
      </w:r>
      <w:proofErr w:type="gramEnd"/>
      <w:r w:rsidRPr="00CF69CD">
        <w:rPr>
          <w:lang w:val="en-GB"/>
        </w:rPr>
        <w:t>, but it follows from the MOP’s general decision-making capacity.</w:t>
      </w:r>
    </w:p>
  </w:footnote>
  <w:footnote w:id="26">
    <w:p w14:paraId="0B0636B9" w14:textId="6E8F8162" w:rsidR="006F22D1" w:rsidRPr="00CF69CD" w:rsidRDefault="006F22D1">
      <w:pPr>
        <w:pStyle w:val="FootnoteText"/>
      </w:pPr>
      <w:r w:rsidRPr="00CF69CD">
        <w:rPr>
          <w:rStyle w:val="FootnoteReference"/>
        </w:rPr>
        <w:footnoteRef/>
      </w:r>
      <w:r w:rsidRPr="00CF69CD">
        <w:t xml:space="preserve"> See annex I to this Guide.</w:t>
      </w:r>
    </w:p>
  </w:footnote>
  <w:footnote w:id="27">
    <w:p w14:paraId="79C2876F" w14:textId="7BBC712B" w:rsidR="006F22D1" w:rsidRPr="00CF69CD" w:rsidRDefault="006F22D1">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The recommended format is available at </w:t>
      </w:r>
      <w:hyperlink r:id="rId1" w:history="1">
        <w:r w:rsidRPr="00CF69CD">
          <w:rPr>
            <w:rFonts w:ascii="Arial" w:hAnsi="Arial" w:cs="Arial"/>
            <w:sz w:val="18"/>
            <w:szCs w:val="18"/>
            <w:lang w:val="en-GB"/>
          </w:rPr>
          <w:t>http://www.unece.org/fileadmin/DAM/env/pp/compliance/Format_for_communications_v13.02.2015.docx</w:t>
        </w:r>
      </w:hyperlink>
    </w:p>
  </w:footnote>
  <w:footnote w:id="28">
    <w:p w14:paraId="384F4362" w14:textId="688B1918" w:rsidR="006F22D1" w:rsidRPr="00CF69CD" w:rsidRDefault="006F22D1" w:rsidP="000538F8">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proofErr w:type="gramStart"/>
      <w:r w:rsidRPr="00CF69CD">
        <w:rPr>
          <w:rFonts w:ascii="Arial" w:hAnsi="Arial" w:cs="Arial"/>
          <w:sz w:val="18"/>
          <w:szCs w:val="18"/>
          <w:lang w:val="en-GB"/>
        </w:rPr>
        <w:t>ECE/ MP.PP/C.1/2010/4, para.</w:t>
      </w:r>
      <w:proofErr w:type="gramEnd"/>
      <w:r w:rsidRPr="00CF69CD">
        <w:rPr>
          <w:rFonts w:ascii="Arial" w:hAnsi="Arial" w:cs="Arial"/>
          <w:sz w:val="18"/>
          <w:szCs w:val="18"/>
          <w:lang w:val="en-GB"/>
        </w:rPr>
        <w:t xml:space="preserve"> 44.</w:t>
      </w:r>
    </w:p>
  </w:footnote>
  <w:footnote w:id="29">
    <w:p w14:paraId="12C13561" w14:textId="77777777" w:rsidR="006F22D1" w:rsidRPr="00CF69CD" w:rsidRDefault="006F22D1" w:rsidP="000538F8">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ECE/MP.PP/C.1/2010/4, para. 45.</w:t>
      </w:r>
    </w:p>
  </w:footnote>
  <w:footnote w:id="30">
    <w:p w14:paraId="3C6A5494" w14:textId="6F451936" w:rsidR="006F22D1" w:rsidRPr="00CF69CD" w:rsidRDefault="006F22D1" w:rsidP="000538F8">
      <w:pPr>
        <w:pStyle w:val="FootnoteText"/>
        <w:ind w:right="1346"/>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Annex to decision </w:t>
      </w:r>
      <w:proofErr w:type="gramStart"/>
      <w:r w:rsidRPr="00CF69CD">
        <w:rPr>
          <w:rFonts w:ascii="Arial" w:hAnsi="Arial" w:cs="Arial"/>
          <w:sz w:val="18"/>
          <w:szCs w:val="18"/>
          <w:lang w:val="en-GB"/>
        </w:rPr>
        <w:t>I/7</w:t>
      </w:r>
      <w:proofErr w:type="gramEnd"/>
      <w:r w:rsidRPr="00CF69CD">
        <w:rPr>
          <w:rFonts w:ascii="Arial" w:hAnsi="Arial" w:cs="Arial"/>
          <w:sz w:val="18"/>
          <w:szCs w:val="18"/>
          <w:lang w:val="en-GB"/>
        </w:rPr>
        <w:t>, para. 23.</w:t>
      </w:r>
    </w:p>
  </w:footnote>
  <w:footnote w:id="31">
    <w:p w14:paraId="337464D8" w14:textId="77777777" w:rsidR="006F22D1" w:rsidRPr="00CF69CD" w:rsidRDefault="006F22D1" w:rsidP="00B72DD1">
      <w:pPr>
        <w:pStyle w:val="FootnoteText"/>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Paragraph 16 of the annex to decision I/7</w:t>
      </w:r>
    </w:p>
  </w:footnote>
  <w:footnote w:id="32">
    <w:p w14:paraId="134D7E26" w14:textId="77777777" w:rsidR="006F22D1" w:rsidRPr="00CF69CD" w:rsidRDefault="006F22D1" w:rsidP="00B72DD1">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Annex to decision </w:t>
      </w:r>
      <w:proofErr w:type="gramStart"/>
      <w:r w:rsidRPr="00CF69CD">
        <w:rPr>
          <w:rFonts w:ascii="Arial" w:hAnsi="Arial" w:cs="Arial"/>
          <w:sz w:val="18"/>
          <w:szCs w:val="18"/>
          <w:lang w:val="en-GB"/>
        </w:rPr>
        <w:t>I/7</w:t>
      </w:r>
      <w:proofErr w:type="gramEnd"/>
      <w:r w:rsidRPr="00CF69CD">
        <w:rPr>
          <w:rFonts w:ascii="Arial" w:hAnsi="Arial" w:cs="Arial"/>
          <w:sz w:val="18"/>
          <w:szCs w:val="18"/>
          <w:lang w:val="en-GB"/>
        </w:rPr>
        <w:t>, para. 17,</w:t>
      </w:r>
    </w:p>
  </w:footnote>
  <w:footnote w:id="33">
    <w:p w14:paraId="6204EDE9" w14:textId="77777777" w:rsidR="006F22D1" w:rsidRPr="00CF69CD" w:rsidRDefault="006F22D1" w:rsidP="000538F8">
      <w:pPr>
        <w:spacing w:after="0"/>
        <w:ind w:right="1204"/>
        <w:rPr>
          <w:rFonts w:ascii="Arial" w:hAnsi="Arial" w:cs="Arial"/>
          <w:sz w:val="18"/>
          <w:szCs w:val="18"/>
          <w:lang w:val="en-GB"/>
        </w:rPr>
      </w:pPr>
    </w:p>
    <w:p w14:paraId="1173FD9E" w14:textId="77777777" w:rsidR="006F22D1" w:rsidRPr="00CF69CD" w:rsidRDefault="006F22D1" w:rsidP="000538F8">
      <w:pPr>
        <w:spacing w:after="0"/>
        <w:ind w:right="1346"/>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General content of the Chair’s introduction is included in Annex III to this Guidance Document.</w:t>
      </w:r>
    </w:p>
  </w:footnote>
  <w:footnote w:id="34">
    <w:p w14:paraId="3634B201" w14:textId="21412272" w:rsidR="006F22D1" w:rsidRPr="00CF69CD" w:rsidRDefault="006F22D1" w:rsidP="000538F8">
      <w:pPr>
        <w:spacing w:after="0"/>
        <w:ind w:right="1346"/>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References to submissions in this section should generally be understood to refer to submissions made by a Party about another Party’s compliance, in accordance with paragraph 15 of the annex to decision </w:t>
      </w:r>
      <w:proofErr w:type="gramStart"/>
      <w:r w:rsidRPr="00CF69CD">
        <w:rPr>
          <w:rFonts w:ascii="Arial" w:hAnsi="Arial" w:cs="Arial"/>
          <w:sz w:val="18"/>
          <w:szCs w:val="18"/>
          <w:lang w:val="en-GB"/>
        </w:rPr>
        <w:t>I/7</w:t>
      </w:r>
      <w:proofErr w:type="gramEnd"/>
      <w:r w:rsidRPr="00CF69CD">
        <w:rPr>
          <w:rFonts w:ascii="Arial" w:hAnsi="Arial" w:cs="Arial"/>
          <w:sz w:val="18"/>
          <w:szCs w:val="18"/>
          <w:lang w:val="en-GB"/>
        </w:rPr>
        <w:t>, rather than submissions by a Party about its own compliance.</w:t>
      </w:r>
    </w:p>
    <w:p w14:paraId="69BFF835" w14:textId="57997BF1" w:rsidR="006F22D1" w:rsidRPr="00CF69CD" w:rsidRDefault="006F22D1" w:rsidP="000538F8">
      <w:pPr>
        <w:pStyle w:val="FootnoteText"/>
        <w:rPr>
          <w:rFonts w:ascii="Arial" w:hAnsi="Arial" w:cs="Arial"/>
          <w:sz w:val="18"/>
          <w:szCs w:val="18"/>
          <w:lang w:val="en-GB"/>
        </w:rPr>
      </w:pPr>
    </w:p>
  </w:footnote>
  <w:footnote w:id="35">
    <w:p w14:paraId="293C42AA" w14:textId="18DE6430" w:rsidR="006F22D1" w:rsidRPr="00CF69CD" w:rsidRDefault="006F22D1" w:rsidP="000538F8">
      <w:pPr>
        <w:pStyle w:val="FootnoteText"/>
        <w:ind w:right="1346"/>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In accordance with paragraph 33 of the annex to decision I/7 and earlier decisions of the Committee (MP.PP.C.1/2003/2, para. 17),</w:t>
      </w:r>
    </w:p>
  </w:footnote>
  <w:footnote w:id="36">
    <w:p w14:paraId="20E0BD9B" w14:textId="47687047" w:rsidR="006F22D1" w:rsidRPr="00CF69CD" w:rsidRDefault="006F22D1">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proofErr w:type="gramStart"/>
      <w:r w:rsidRPr="00CF69CD">
        <w:rPr>
          <w:rFonts w:ascii="Arial" w:hAnsi="Arial" w:cs="Arial"/>
          <w:sz w:val="18"/>
          <w:szCs w:val="18"/>
        </w:rPr>
        <w:t xml:space="preserve">Compliance Committee’s report to the fifth session of the Meeting of the Parties, </w:t>
      </w:r>
      <w:r w:rsidRPr="00CF69CD">
        <w:rPr>
          <w:rFonts w:ascii="Arial" w:hAnsi="Arial" w:cs="Arial"/>
          <w:bCs/>
          <w:sz w:val="18"/>
          <w:szCs w:val="18"/>
          <w:lang w:val="en-GB"/>
        </w:rPr>
        <w:t>ECE/MP.PP/2014/9, para.</w:t>
      </w:r>
      <w:proofErr w:type="gramEnd"/>
      <w:r w:rsidRPr="00CF69CD">
        <w:rPr>
          <w:rFonts w:ascii="Arial" w:hAnsi="Arial" w:cs="Arial"/>
          <w:bCs/>
          <w:sz w:val="18"/>
          <w:szCs w:val="18"/>
          <w:lang w:val="en-GB"/>
        </w:rPr>
        <w:t xml:space="preserve"> 18.</w:t>
      </w:r>
    </w:p>
  </w:footnote>
  <w:footnote w:id="37">
    <w:p w14:paraId="72C9D8CB" w14:textId="65A9DD95" w:rsidR="006F22D1" w:rsidRPr="00CF69CD" w:rsidRDefault="006F22D1" w:rsidP="000538F8">
      <w:pPr>
        <w:spacing w:after="0"/>
        <w:ind w:right="1282"/>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Unless the context indicates otherwise, the term “State” is understood to also cover any regional economic integration organization that is entitled to become a Party to the Convention under its article 19, such as the European Community.</w:t>
      </w:r>
    </w:p>
  </w:footnote>
  <w:footnote w:id="38">
    <w:p w14:paraId="69559740" w14:textId="30DD7C09" w:rsidR="006F22D1" w:rsidRPr="00CF69CD" w:rsidRDefault="006F22D1" w:rsidP="000538F8">
      <w:pPr>
        <w:spacing w:after="0"/>
        <w:ind w:right="1282"/>
        <w:rPr>
          <w:rFonts w:ascii="Arial" w:hAnsi="Arial" w:cs="Arial"/>
          <w:sz w:val="18"/>
          <w:szCs w:val="18"/>
          <w:lang w:val="en-GB"/>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 xml:space="preserve">ECE/MP.PP/C.1/2009/4, Report of the twenty-fourth meeting of the Committee, 30 June-3 July 2009, para.58. </w:t>
      </w:r>
    </w:p>
  </w:footnote>
  <w:footnote w:id="39">
    <w:p w14:paraId="728E3F64" w14:textId="70E7AAB9" w:rsidR="006F22D1" w:rsidRPr="00CF69CD" w:rsidRDefault="006F22D1" w:rsidP="000538F8">
      <w:pPr>
        <w:pStyle w:val="FootnoteText"/>
        <w:ind w:right="1282"/>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The list of States that have ratified, accepted, approved or acceded to the Convention can be found at http://www.unece.org/env/pp/ratification.html.</w:t>
      </w:r>
    </w:p>
  </w:footnote>
  <w:footnote w:id="40">
    <w:p w14:paraId="23F2C272" w14:textId="16F4ABA7" w:rsidR="006F22D1" w:rsidRPr="00CF69CD" w:rsidRDefault="006F22D1" w:rsidP="000538F8">
      <w:pPr>
        <w:pStyle w:val="FootnoteText"/>
        <w:ind w:right="1282"/>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w:t>
      </w:r>
      <w:r w:rsidRPr="00CF69CD">
        <w:rPr>
          <w:rFonts w:ascii="Arial" w:hAnsi="Arial" w:cs="Arial"/>
          <w:sz w:val="18"/>
          <w:szCs w:val="18"/>
          <w:lang w:val="en-GB"/>
        </w:rPr>
        <w:t>When a Party has “opted out”, it means that it has notified the Secretary-General of the United Nations that it does not accept the consideration of communications from the public for a period of up to four years, as allowed for in decision I/7 (annex, para. 18). Such a notification should be made before 23 October 2003 for States that were Parties at the time when the decision was adopted; for other States, the notification should be made no later than one year after the entry into force of the Convention for that State. If a Party has made such a notification, it is not possible to make a communication concerning that Party for a period of five years after the entry into force of the Convention for that State or such shorter period as may be specified in the notification to the Depositary.</w:t>
      </w:r>
    </w:p>
  </w:footnote>
  <w:footnote w:id="41">
    <w:p w14:paraId="34171629" w14:textId="0D8911C9" w:rsidR="006F22D1" w:rsidRPr="00CF69CD" w:rsidRDefault="006F22D1" w:rsidP="000538F8">
      <w:pPr>
        <w:pStyle w:val="FootnoteText"/>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The contact details of all national focal points is available on the Convention’s website at http://www.unece.org/env/pp/nfp.html</w:t>
      </w:r>
    </w:p>
  </w:footnote>
  <w:footnote w:id="42">
    <w:p w14:paraId="12BCF32E" w14:textId="77777777" w:rsidR="006F22D1" w:rsidRPr="004359FF" w:rsidRDefault="006F22D1" w:rsidP="000538F8">
      <w:pPr>
        <w:spacing w:after="0"/>
        <w:rPr>
          <w:rFonts w:ascii="Arial" w:hAnsi="Arial" w:cs="Arial"/>
          <w:sz w:val="18"/>
          <w:szCs w:val="18"/>
        </w:rPr>
      </w:pPr>
      <w:r w:rsidRPr="00CF69CD">
        <w:rPr>
          <w:rStyle w:val="FootnoteReference"/>
          <w:rFonts w:ascii="Arial" w:hAnsi="Arial" w:cs="Arial"/>
          <w:sz w:val="18"/>
          <w:szCs w:val="18"/>
        </w:rPr>
        <w:footnoteRef/>
      </w:r>
      <w:r w:rsidRPr="00CF69CD">
        <w:rPr>
          <w:rFonts w:ascii="Arial" w:hAnsi="Arial" w:cs="Arial"/>
          <w:sz w:val="18"/>
          <w:szCs w:val="18"/>
        </w:rPr>
        <w:t xml:space="preserve"> The present text constitutes the approximate standard introduction made by the Chair of the Committee at the beginning of formal discussions of a communication/submission with the parties. The Chair may change the content of this introduction as appropriate.</w:t>
      </w:r>
    </w:p>
    <w:p w14:paraId="29BC1F98" w14:textId="07E5B77D" w:rsidR="006F22D1" w:rsidRPr="004359FF" w:rsidRDefault="006F22D1" w:rsidP="000538F8">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11D3" w14:textId="71E7AD99" w:rsidR="006F22D1" w:rsidRDefault="00103F05">
    <w:pPr>
      <w:pStyle w:val="Header"/>
    </w:pPr>
    <w:r>
      <w:rPr>
        <w:noProof/>
      </w:rPr>
      <w:pict w14:anchorId="6990C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39" o:spid="_x0000_s2057" type="#_x0000_t136" style="position:absolute;margin-left:0;margin-top:0;width:465.3pt;height:279.1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E662" w14:textId="0A7F06D7" w:rsidR="006F22D1" w:rsidRDefault="00103F05">
    <w:pPr>
      <w:pStyle w:val="Header"/>
    </w:pPr>
    <w:r>
      <w:rPr>
        <w:noProof/>
      </w:rPr>
      <w:pict w14:anchorId="791A8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8" o:spid="_x0000_s2066" type="#_x0000_t136" style="position:absolute;margin-left:0;margin-top:0;width:465.3pt;height:279.1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338F" w14:textId="63F5050D" w:rsidR="006F22D1" w:rsidRDefault="00103F05">
    <w:pPr>
      <w:pStyle w:val="Header"/>
    </w:pPr>
    <w:r>
      <w:rPr>
        <w:noProof/>
      </w:rPr>
      <w:pict w14:anchorId="7FC5D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9" o:spid="_x0000_s2067" type="#_x0000_t136" style="position:absolute;margin-left:0;margin-top:0;width:465.3pt;height:279.1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894B" w14:textId="5FF18D32" w:rsidR="006F22D1" w:rsidRDefault="00103F05">
    <w:pPr>
      <w:pStyle w:val="Header"/>
    </w:pPr>
    <w:r>
      <w:rPr>
        <w:noProof/>
      </w:rPr>
      <w:pict w14:anchorId="085FD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7" o:spid="_x0000_s2065" type="#_x0000_t136" style="position:absolute;margin-left:0;margin-top:0;width:465.3pt;height:279.1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DAEF" w14:textId="282B274C" w:rsidR="006F22D1" w:rsidRDefault="00103F05">
    <w:pPr>
      <w:pStyle w:val="Header"/>
    </w:pPr>
    <w:r>
      <w:rPr>
        <w:noProof/>
      </w:rPr>
      <w:pict w14:anchorId="2B990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1" o:spid="_x0000_s2069" type="#_x0000_t136" style="position:absolute;margin-left:0;margin-top:0;width:465.3pt;height:279.1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EFED" w14:textId="6283C03C" w:rsidR="006F22D1" w:rsidRDefault="00103F05">
    <w:pPr>
      <w:spacing w:after="0" w:line="200" w:lineRule="exact"/>
      <w:rPr>
        <w:sz w:val="20"/>
        <w:szCs w:val="20"/>
      </w:rPr>
    </w:pPr>
    <w:r>
      <w:rPr>
        <w:noProof/>
      </w:rPr>
      <w:pict w14:anchorId="178B9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2" o:spid="_x0000_s2070" type="#_x0000_t136" style="position:absolute;margin-left:0;margin-top:0;width:465.3pt;height:279.1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CE65" w14:textId="5231AC32" w:rsidR="006F22D1" w:rsidRDefault="00103F05">
    <w:pPr>
      <w:pStyle w:val="Header"/>
    </w:pPr>
    <w:r>
      <w:rPr>
        <w:noProof/>
      </w:rPr>
      <w:pict w14:anchorId="159D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0" o:spid="_x0000_s2068" type="#_x0000_t136" style="position:absolute;margin-left:0;margin-top:0;width:465.3pt;height:279.1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7F17" w14:textId="4F87CC59" w:rsidR="006F22D1" w:rsidRDefault="00103F05">
    <w:pPr>
      <w:pStyle w:val="Header"/>
    </w:pPr>
    <w:r>
      <w:rPr>
        <w:noProof/>
      </w:rPr>
      <w:pict w14:anchorId="69432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4" o:spid="_x0000_s2072" type="#_x0000_t136" style="position:absolute;margin-left:0;margin-top:0;width:465.3pt;height:279.1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3489" w14:textId="1E46C905" w:rsidR="006F22D1" w:rsidRDefault="00103F05">
    <w:pPr>
      <w:spacing w:line="14" w:lineRule="auto"/>
      <w:rPr>
        <w:sz w:val="20"/>
        <w:szCs w:val="20"/>
      </w:rPr>
    </w:pPr>
    <w:r>
      <w:rPr>
        <w:noProof/>
      </w:rPr>
      <w:pict w14:anchorId="5D86F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5" o:spid="_x0000_s2073" type="#_x0000_t136" style="position:absolute;margin-left:0;margin-top:0;width:465.3pt;height:279.1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FCDD" w14:textId="4A19D270" w:rsidR="006F22D1" w:rsidRDefault="00103F05">
    <w:pPr>
      <w:pStyle w:val="Header"/>
    </w:pPr>
    <w:r>
      <w:rPr>
        <w:noProof/>
      </w:rPr>
      <w:pict w14:anchorId="0902C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3" o:spid="_x0000_s2071" type="#_x0000_t136" style="position:absolute;margin-left:0;margin-top:0;width:465.3pt;height:279.1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F480" w14:textId="4F04FFB2" w:rsidR="006F22D1" w:rsidRDefault="00103F05">
    <w:pPr>
      <w:pStyle w:val="Header"/>
    </w:pPr>
    <w:r>
      <w:rPr>
        <w:noProof/>
      </w:rPr>
      <w:pict w14:anchorId="4CBB7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7" o:spid="_x0000_s2075" type="#_x0000_t136" style="position:absolute;margin-left:0;margin-top:0;width:465.3pt;height:279.15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5597" w14:textId="5334CC19" w:rsidR="006F22D1" w:rsidRDefault="00103F05">
    <w:pPr>
      <w:pStyle w:val="Header"/>
    </w:pPr>
    <w:r>
      <w:rPr>
        <w:noProof/>
      </w:rPr>
      <w:pict w14:anchorId="09927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0" o:spid="_x0000_s2058" type="#_x0000_t136" style="position:absolute;margin-left:0;margin-top:0;width:465.3pt;height:279.1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2CB3" w14:textId="64F91AA9" w:rsidR="006F22D1" w:rsidRDefault="00103F05">
    <w:pPr>
      <w:pStyle w:val="Header"/>
    </w:pPr>
    <w:r>
      <w:rPr>
        <w:noProof/>
      </w:rPr>
      <w:pict w14:anchorId="2DBDC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8" o:spid="_x0000_s2076" type="#_x0000_t136" style="position:absolute;margin-left:0;margin-top:0;width:465.3pt;height:279.15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0857" w14:textId="5F2B303F" w:rsidR="006F22D1" w:rsidRDefault="00103F05">
    <w:pPr>
      <w:pStyle w:val="Header"/>
    </w:pPr>
    <w:r>
      <w:rPr>
        <w:noProof/>
      </w:rPr>
      <w:pict w14:anchorId="2C915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6" o:spid="_x0000_s2074" type="#_x0000_t136" style="position:absolute;margin-left:0;margin-top:0;width:465.3pt;height:279.15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333C" w14:textId="3E651AB3" w:rsidR="006F22D1" w:rsidRDefault="00103F05">
    <w:pPr>
      <w:pStyle w:val="Header"/>
    </w:pPr>
    <w:r>
      <w:rPr>
        <w:noProof/>
      </w:rPr>
      <w:pict w14:anchorId="6E25E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60" o:spid="_x0000_s2078" type="#_x0000_t136" style="position:absolute;margin-left:0;margin-top:0;width:465.3pt;height:279.1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885B" w14:textId="77777777" w:rsidR="006F22D1" w:rsidRDefault="006F22D1" w:rsidP="001B5624">
    <w:pPr>
      <w:pStyle w:val="Header"/>
      <w:jc w:val="right"/>
    </w:pPr>
  </w:p>
  <w:p w14:paraId="24BF70B5" w14:textId="5F0A353F" w:rsidR="006F22D1" w:rsidRDefault="006F22D1" w:rsidP="001B5624">
    <w:pPr>
      <w:pStyle w:val="Header"/>
      <w:jc w:val="right"/>
    </w:pPr>
    <w:r>
      <w:t>Draft version 08.12.2015</w:t>
    </w:r>
  </w:p>
  <w:p w14:paraId="043621A5" w14:textId="1DD08600" w:rsidR="006F22D1" w:rsidRDefault="00103F05">
    <w:pPr>
      <w:spacing w:after="0" w:line="0" w:lineRule="atLeast"/>
      <w:rPr>
        <w:sz w:val="0"/>
        <w:szCs w:val="0"/>
      </w:rPr>
    </w:pPr>
    <w:r>
      <w:rPr>
        <w:noProof/>
      </w:rPr>
      <w:pict w14:anchorId="163C0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61" o:spid="_x0000_s2079" type="#_x0000_t136" style="position:absolute;margin-left:0;margin-top:0;width:465.3pt;height:279.15pt;rotation:315;z-index:-2516101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7969" w14:textId="71F3ED9F" w:rsidR="006F22D1" w:rsidRDefault="00103F05">
    <w:pPr>
      <w:pStyle w:val="Header"/>
    </w:pPr>
    <w:r>
      <w:rPr>
        <w:noProof/>
      </w:rPr>
      <w:pict w14:anchorId="659DC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59" o:spid="_x0000_s2077" type="#_x0000_t136" style="position:absolute;margin-left:0;margin-top:0;width:465.3pt;height:279.15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F3F7" w14:textId="7038CAD3" w:rsidR="006F22D1" w:rsidRDefault="00103F05">
    <w:pPr>
      <w:pStyle w:val="Header"/>
    </w:pPr>
    <w:r>
      <w:rPr>
        <w:noProof/>
      </w:rPr>
      <w:pict w14:anchorId="324DD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38" o:spid="_x0000_s2056" type="#_x0000_t136" style="position:absolute;margin-left:0;margin-top:0;width:465.3pt;height:279.1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2534" w14:textId="486690F7" w:rsidR="006F22D1" w:rsidRDefault="00103F05">
    <w:pPr>
      <w:pStyle w:val="Header"/>
    </w:pPr>
    <w:r>
      <w:rPr>
        <w:noProof/>
      </w:rPr>
      <w:pict w14:anchorId="22F26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2" o:spid="_x0000_s2060" type="#_x0000_t136" style="position:absolute;margin-left:0;margin-top:0;width:465.3pt;height:279.1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A27A" w14:textId="68E07A3B" w:rsidR="006F22D1" w:rsidRDefault="00103F05">
    <w:pPr>
      <w:spacing w:after="0" w:line="200" w:lineRule="exact"/>
      <w:rPr>
        <w:sz w:val="20"/>
        <w:szCs w:val="20"/>
      </w:rPr>
    </w:pPr>
    <w:r>
      <w:rPr>
        <w:noProof/>
      </w:rPr>
      <w:pict w14:anchorId="1A487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3" o:spid="_x0000_s2061" type="#_x0000_t136" style="position:absolute;margin-left:0;margin-top:0;width:465.3pt;height:279.1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A2EC" w14:textId="25059345" w:rsidR="006F22D1" w:rsidRDefault="00103F05">
    <w:pPr>
      <w:pStyle w:val="Header"/>
    </w:pPr>
    <w:r>
      <w:rPr>
        <w:noProof/>
      </w:rPr>
      <w:pict w14:anchorId="6176C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1" o:spid="_x0000_s2059" type="#_x0000_t136" style="position:absolute;margin-left:0;margin-top:0;width:465.3pt;height:279.1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904F" w14:textId="03F52B33" w:rsidR="006F22D1" w:rsidRDefault="00103F05">
    <w:pPr>
      <w:pStyle w:val="Header"/>
    </w:pPr>
    <w:r>
      <w:rPr>
        <w:noProof/>
      </w:rPr>
      <w:pict w14:anchorId="36E82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5" o:spid="_x0000_s2063" type="#_x0000_t136" style="position:absolute;margin-left:0;margin-top:0;width:465.3pt;height:279.1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B449" w14:textId="7F8B7F10" w:rsidR="006F22D1" w:rsidRDefault="00103F05">
    <w:pPr>
      <w:spacing w:after="0" w:line="200" w:lineRule="exact"/>
      <w:rPr>
        <w:sz w:val="20"/>
        <w:szCs w:val="20"/>
      </w:rPr>
    </w:pPr>
    <w:r>
      <w:rPr>
        <w:noProof/>
      </w:rPr>
      <w:pict w14:anchorId="5AE43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6" o:spid="_x0000_s2064" type="#_x0000_t136" style="position:absolute;margin-left:0;margin-top:0;width:465.3pt;height:279.1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E8F3" w14:textId="22602A51" w:rsidR="006F22D1" w:rsidRDefault="00103F05">
    <w:pPr>
      <w:pStyle w:val="Header"/>
    </w:pPr>
    <w:r>
      <w:rPr>
        <w:noProof/>
      </w:rPr>
      <w:pict w14:anchorId="73BC8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644" o:spid="_x0000_s2062" type="#_x0000_t136" style="position:absolute;margin-left:0;margin-top:0;width:465.3pt;height:279.1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047"/>
    <w:multiLevelType w:val="hybridMultilevel"/>
    <w:tmpl w:val="024C6284"/>
    <w:lvl w:ilvl="0" w:tplc="BBFAF590">
      <w:start w:val="1"/>
      <w:numFmt w:val="lowerLetter"/>
      <w:lvlText w:val="(%1)"/>
      <w:lvlJc w:val="left"/>
      <w:pPr>
        <w:ind w:left="110" w:hanging="327"/>
      </w:pPr>
      <w:rPr>
        <w:rFonts w:ascii="Arial" w:eastAsia="Arial" w:hAnsi="Arial" w:hint="default"/>
        <w:color w:val="231F20"/>
        <w:w w:val="82"/>
        <w:sz w:val="24"/>
        <w:szCs w:val="24"/>
      </w:rPr>
    </w:lvl>
    <w:lvl w:ilvl="1" w:tplc="52CCC6B6">
      <w:start w:val="1"/>
      <w:numFmt w:val="lowerLetter"/>
      <w:lvlText w:val="%2)"/>
      <w:lvlJc w:val="left"/>
      <w:pPr>
        <w:ind w:left="677" w:hanging="341"/>
        <w:jc w:val="right"/>
      </w:pPr>
      <w:rPr>
        <w:rFonts w:ascii="Arial" w:eastAsia="Arial" w:hAnsi="Arial" w:hint="default"/>
        <w:color w:val="231F20"/>
        <w:w w:val="84"/>
        <w:sz w:val="24"/>
        <w:szCs w:val="24"/>
      </w:rPr>
    </w:lvl>
    <w:lvl w:ilvl="2" w:tplc="CCC2C136">
      <w:start w:val="1"/>
      <w:numFmt w:val="bullet"/>
      <w:lvlText w:val="•"/>
      <w:lvlJc w:val="left"/>
      <w:pPr>
        <w:ind w:left="1274" w:hanging="341"/>
      </w:pPr>
      <w:rPr>
        <w:rFonts w:hint="default"/>
      </w:rPr>
    </w:lvl>
    <w:lvl w:ilvl="3" w:tplc="EB363A52">
      <w:start w:val="1"/>
      <w:numFmt w:val="bullet"/>
      <w:lvlText w:val="•"/>
      <w:lvlJc w:val="left"/>
      <w:pPr>
        <w:ind w:left="1871" w:hanging="341"/>
      </w:pPr>
      <w:rPr>
        <w:rFonts w:hint="default"/>
      </w:rPr>
    </w:lvl>
    <w:lvl w:ilvl="4" w:tplc="D3AAC780">
      <w:start w:val="1"/>
      <w:numFmt w:val="bullet"/>
      <w:lvlText w:val="•"/>
      <w:lvlJc w:val="left"/>
      <w:pPr>
        <w:ind w:left="2468" w:hanging="341"/>
      </w:pPr>
      <w:rPr>
        <w:rFonts w:hint="default"/>
      </w:rPr>
    </w:lvl>
    <w:lvl w:ilvl="5" w:tplc="1CDEEA34">
      <w:start w:val="1"/>
      <w:numFmt w:val="bullet"/>
      <w:lvlText w:val="•"/>
      <w:lvlJc w:val="left"/>
      <w:pPr>
        <w:ind w:left="3066" w:hanging="341"/>
      </w:pPr>
      <w:rPr>
        <w:rFonts w:hint="default"/>
      </w:rPr>
    </w:lvl>
    <w:lvl w:ilvl="6" w:tplc="7BD0390A">
      <w:start w:val="1"/>
      <w:numFmt w:val="bullet"/>
      <w:lvlText w:val="•"/>
      <w:lvlJc w:val="left"/>
      <w:pPr>
        <w:ind w:left="3663" w:hanging="341"/>
      </w:pPr>
      <w:rPr>
        <w:rFonts w:hint="default"/>
      </w:rPr>
    </w:lvl>
    <w:lvl w:ilvl="7" w:tplc="C5D04898">
      <w:start w:val="1"/>
      <w:numFmt w:val="bullet"/>
      <w:lvlText w:val="•"/>
      <w:lvlJc w:val="left"/>
      <w:pPr>
        <w:ind w:left="4260" w:hanging="341"/>
      </w:pPr>
      <w:rPr>
        <w:rFonts w:hint="default"/>
      </w:rPr>
    </w:lvl>
    <w:lvl w:ilvl="8" w:tplc="7DA6B186">
      <w:start w:val="1"/>
      <w:numFmt w:val="bullet"/>
      <w:lvlText w:val="•"/>
      <w:lvlJc w:val="left"/>
      <w:pPr>
        <w:ind w:left="4858" w:hanging="341"/>
      </w:pPr>
      <w:rPr>
        <w:rFonts w:hint="default"/>
      </w:rPr>
    </w:lvl>
  </w:abstractNum>
  <w:abstractNum w:abstractNumId="1">
    <w:nsid w:val="0D1768CA"/>
    <w:multiLevelType w:val="hybridMultilevel"/>
    <w:tmpl w:val="F786594A"/>
    <w:lvl w:ilvl="0" w:tplc="611CFB08">
      <w:start w:val="1"/>
      <w:numFmt w:val="lowerLetter"/>
      <w:lvlText w:val="%1)"/>
      <w:lvlJc w:val="left"/>
      <w:pPr>
        <w:ind w:left="587" w:hanging="360"/>
      </w:pPr>
      <w:rPr>
        <w:rFonts w:hint="default"/>
        <w:w w:val="100"/>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2">
    <w:nsid w:val="10053C61"/>
    <w:multiLevelType w:val="hybridMultilevel"/>
    <w:tmpl w:val="08A01DFA"/>
    <w:lvl w:ilvl="0" w:tplc="68480D1A">
      <w:start w:val="1"/>
      <w:numFmt w:val="lowerLetter"/>
      <w:lvlText w:val="%1)"/>
      <w:lvlJc w:val="left"/>
      <w:pPr>
        <w:ind w:left="676" w:hanging="341"/>
        <w:jc w:val="right"/>
      </w:pPr>
      <w:rPr>
        <w:rFonts w:ascii="Arial" w:eastAsia="Arial" w:hAnsi="Arial" w:hint="default"/>
        <w:color w:val="231F20"/>
        <w:w w:val="84"/>
        <w:sz w:val="24"/>
        <w:szCs w:val="24"/>
      </w:rPr>
    </w:lvl>
    <w:lvl w:ilvl="1" w:tplc="08340DD2">
      <w:start w:val="1"/>
      <w:numFmt w:val="bullet"/>
      <w:lvlText w:val="•"/>
      <w:lvlJc w:val="left"/>
      <w:pPr>
        <w:ind w:left="763" w:hanging="341"/>
      </w:pPr>
      <w:rPr>
        <w:rFonts w:ascii="Arial" w:eastAsia="Arial" w:hAnsi="Arial" w:hint="default"/>
        <w:color w:val="231F20"/>
        <w:w w:val="190"/>
        <w:sz w:val="24"/>
        <w:szCs w:val="24"/>
      </w:rPr>
    </w:lvl>
    <w:lvl w:ilvl="2" w:tplc="9796F9CE">
      <w:start w:val="1"/>
      <w:numFmt w:val="bullet"/>
      <w:lvlText w:val="•"/>
      <w:lvlJc w:val="left"/>
      <w:pPr>
        <w:ind w:left="625" w:hanging="341"/>
      </w:pPr>
      <w:rPr>
        <w:rFonts w:hint="default"/>
      </w:rPr>
    </w:lvl>
    <w:lvl w:ilvl="3" w:tplc="F0FEF724">
      <w:start w:val="1"/>
      <w:numFmt w:val="bullet"/>
      <w:lvlText w:val="•"/>
      <w:lvlJc w:val="left"/>
      <w:pPr>
        <w:ind w:left="487" w:hanging="341"/>
      </w:pPr>
      <w:rPr>
        <w:rFonts w:hint="default"/>
      </w:rPr>
    </w:lvl>
    <w:lvl w:ilvl="4" w:tplc="DB78215A">
      <w:start w:val="1"/>
      <w:numFmt w:val="bullet"/>
      <w:lvlText w:val="•"/>
      <w:lvlJc w:val="left"/>
      <w:pPr>
        <w:ind w:left="350" w:hanging="341"/>
      </w:pPr>
      <w:rPr>
        <w:rFonts w:hint="default"/>
      </w:rPr>
    </w:lvl>
    <w:lvl w:ilvl="5" w:tplc="C1A468EA">
      <w:start w:val="1"/>
      <w:numFmt w:val="bullet"/>
      <w:lvlText w:val="•"/>
      <w:lvlJc w:val="left"/>
      <w:pPr>
        <w:ind w:left="212" w:hanging="341"/>
      </w:pPr>
      <w:rPr>
        <w:rFonts w:hint="default"/>
      </w:rPr>
    </w:lvl>
    <w:lvl w:ilvl="6" w:tplc="36388664">
      <w:start w:val="1"/>
      <w:numFmt w:val="bullet"/>
      <w:lvlText w:val="•"/>
      <w:lvlJc w:val="left"/>
      <w:pPr>
        <w:ind w:left="74" w:hanging="341"/>
      </w:pPr>
      <w:rPr>
        <w:rFonts w:hint="default"/>
      </w:rPr>
    </w:lvl>
    <w:lvl w:ilvl="7" w:tplc="4262084A">
      <w:start w:val="1"/>
      <w:numFmt w:val="bullet"/>
      <w:lvlText w:val="•"/>
      <w:lvlJc w:val="left"/>
      <w:pPr>
        <w:ind w:left="-63" w:hanging="341"/>
      </w:pPr>
      <w:rPr>
        <w:rFonts w:hint="default"/>
      </w:rPr>
    </w:lvl>
    <w:lvl w:ilvl="8" w:tplc="686C7CBC">
      <w:start w:val="1"/>
      <w:numFmt w:val="bullet"/>
      <w:lvlText w:val="•"/>
      <w:lvlJc w:val="left"/>
      <w:pPr>
        <w:ind w:left="-201" w:hanging="341"/>
      </w:pPr>
      <w:rPr>
        <w:rFonts w:hint="default"/>
      </w:rPr>
    </w:lvl>
  </w:abstractNum>
  <w:abstractNum w:abstractNumId="3">
    <w:nsid w:val="142158F9"/>
    <w:multiLevelType w:val="hybridMultilevel"/>
    <w:tmpl w:val="FE803D5C"/>
    <w:lvl w:ilvl="0" w:tplc="86E2123A">
      <w:start w:val="1"/>
      <w:numFmt w:val="upperRoman"/>
      <w:lvlText w:val="%1."/>
      <w:lvlJc w:val="left"/>
      <w:pPr>
        <w:ind w:left="676" w:hanging="567"/>
      </w:pPr>
      <w:rPr>
        <w:rFonts w:ascii="Arial" w:eastAsia="Arial" w:hAnsi="Arial" w:hint="default"/>
        <w:b/>
        <w:bCs/>
        <w:color w:val="231F20"/>
        <w:w w:val="94"/>
        <w:sz w:val="24"/>
        <w:szCs w:val="24"/>
      </w:rPr>
    </w:lvl>
    <w:lvl w:ilvl="1" w:tplc="AA087E86">
      <w:start w:val="1"/>
      <w:numFmt w:val="bullet"/>
      <w:lvlText w:val="•"/>
      <w:lvlJc w:val="left"/>
      <w:pPr>
        <w:ind w:left="830" w:hanging="380"/>
      </w:pPr>
      <w:rPr>
        <w:rFonts w:ascii="Arial" w:eastAsia="Arial" w:hAnsi="Arial" w:hint="default"/>
        <w:color w:val="231F20"/>
        <w:w w:val="190"/>
        <w:sz w:val="24"/>
        <w:szCs w:val="24"/>
      </w:rPr>
    </w:lvl>
    <w:lvl w:ilvl="2" w:tplc="6C16E7D2">
      <w:start w:val="1"/>
      <w:numFmt w:val="bullet"/>
      <w:lvlText w:val="•"/>
      <w:lvlJc w:val="left"/>
      <w:pPr>
        <w:ind w:left="1954" w:hanging="380"/>
      </w:pPr>
      <w:rPr>
        <w:rFonts w:hint="default"/>
      </w:rPr>
    </w:lvl>
    <w:lvl w:ilvl="3" w:tplc="E390904C">
      <w:start w:val="1"/>
      <w:numFmt w:val="bullet"/>
      <w:lvlText w:val="•"/>
      <w:lvlJc w:val="left"/>
      <w:pPr>
        <w:ind w:left="3078" w:hanging="380"/>
      </w:pPr>
      <w:rPr>
        <w:rFonts w:hint="default"/>
      </w:rPr>
    </w:lvl>
    <w:lvl w:ilvl="4" w:tplc="35962D8C">
      <w:start w:val="1"/>
      <w:numFmt w:val="bullet"/>
      <w:lvlText w:val="•"/>
      <w:lvlJc w:val="left"/>
      <w:pPr>
        <w:ind w:left="4202" w:hanging="380"/>
      </w:pPr>
      <w:rPr>
        <w:rFonts w:hint="default"/>
      </w:rPr>
    </w:lvl>
    <w:lvl w:ilvl="5" w:tplc="E1FE8748">
      <w:start w:val="1"/>
      <w:numFmt w:val="bullet"/>
      <w:lvlText w:val="•"/>
      <w:lvlJc w:val="left"/>
      <w:pPr>
        <w:ind w:left="5325" w:hanging="380"/>
      </w:pPr>
      <w:rPr>
        <w:rFonts w:hint="default"/>
      </w:rPr>
    </w:lvl>
    <w:lvl w:ilvl="6" w:tplc="3B9C4E54">
      <w:start w:val="1"/>
      <w:numFmt w:val="bullet"/>
      <w:lvlText w:val="•"/>
      <w:lvlJc w:val="left"/>
      <w:pPr>
        <w:ind w:left="6449" w:hanging="380"/>
      </w:pPr>
      <w:rPr>
        <w:rFonts w:hint="default"/>
      </w:rPr>
    </w:lvl>
    <w:lvl w:ilvl="7" w:tplc="5FA8100A">
      <w:start w:val="1"/>
      <w:numFmt w:val="bullet"/>
      <w:lvlText w:val="•"/>
      <w:lvlJc w:val="left"/>
      <w:pPr>
        <w:ind w:left="7573" w:hanging="380"/>
      </w:pPr>
      <w:rPr>
        <w:rFonts w:hint="default"/>
      </w:rPr>
    </w:lvl>
    <w:lvl w:ilvl="8" w:tplc="9682988C">
      <w:start w:val="1"/>
      <w:numFmt w:val="bullet"/>
      <w:lvlText w:val="•"/>
      <w:lvlJc w:val="left"/>
      <w:pPr>
        <w:ind w:left="8697" w:hanging="380"/>
      </w:pPr>
      <w:rPr>
        <w:rFonts w:hint="default"/>
      </w:rPr>
    </w:lvl>
  </w:abstractNum>
  <w:abstractNum w:abstractNumId="4">
    <w:nsid w:val="14DB571A"/>
    <w:multiLevelType w:val="hybridMultilevel"/>
    <w:tmpl w:val="F54A9952"/>
    <w:lvl w:ilvl="0" w:tplc="89506C4A">
      <w:start w:val="7"/>
      <w:numFmt w:val="bullet"/>
      <w:lvlText w:val="•"/>
      <w:lvlJc w:val="left"/>
      <w:pPr>
        <w:ind w:left="673" w:hanging="360"/>
      </w:pPr>
      <w:rPr>
        <w:rFonts w:ascii="Arial" w:eastAsia="Arial" w:hAnsi="Arial" w:cs="Arial" w:hint="default"/>
        <w:color w:val="231F20"/>
        <w:w w:val="190"/>
      </w:rPr>
    </w:lvl>
    <w:lvl w:ilvl="1" w:tplc="041D0003" w:tentative="1">
      <w:start w:val="1"/>
      <w:numFmt w:val="bullet"/>
      <w:lvlText w:val="o"/>
      <w:lvlJc w:val="left"/>
      <w:pPr>
        <w:ind w:left="1393" w:hanging="360"/>
      </w:pPr>
      <w:rPr>
        <w:rFonts w:ascii="Courier New" w:hAnsi="Courier New" w:cs="Courier New" w:hint="default"/>
      </w:rPr>
    </w:lvl>
    <w:lvl w:ilvl="2" w:tplc="041D0005" w:tentative="1">
      <w:start w:val="1"/>
      <w:numFmt w:val="bullet"/>
      <w:lvlText w:val=""/>
      <w:lvlJc w:val="left"/>
      <w:pPr>
        <w:ind w:left="2113" w:hanging="360"/>
      </w:pPr>
      <w:rPr>
        <w:rFonts w:ascii="Wingdings" w:hAnsi="Wingdings" w:hint="default"/>
      </w:rPr>
    </w:lvl>
    <w:lvl w:ilvl="3" w:tplc="041D0001" w:tentative="1">
      <w:start w:val="1"/>
      <w:numFmt w:val="bullet"/>
      <w:lvlText w:val=""/>
      <w:lvlJc w:val="left"/>
      <w:pPr>
        <w:ind w:left="2833" w:hanging="360"/>
      </w:pPr>
      <w:rPr>
        <w:rFonts w:ascii="Symbol" w:hAnsi="Symbol" w:hint="default"/>
      </w:rPr>
    </w:lvl>
    <w:lvl w:ilvl="4" w:tplc="041D0003" w:tentative="1">
      <w:start w:val="1"/>
      <w:numFmt w:val="bullet"/>
      <w:lvlText w:val="o"/>
      <w:lvlJc w:val="left"/>
      <w:pPr>
        <w:ind w:left="3553" w:hanging="360"/>
      </w:pPr>
      <w:rPr>
        <w:rFonts w:ascii="Courier New" w:hAnsi="Courier New" w:cs="Courier New" w:hint="default"/>
      </w:rPr>
    </w:lvl>
    <w:lvl w:ilvl="5" w:tplc="041D0005" w:tentative="1">
      <w:start w:val="1"/>
      <w:numFmt w:val="bullet"/>
      <w:lvlText w:val=""/>
      <w:lvlJc w:val="left"/>
      <w:pPr>
        <w:ind w:left="4273" w:hanging="360"/>
      </w:pPr>
      <w:rPr>
        <w:rFonts w:ascii="Wingdings" w:hAnsi="Wingdings" w:hint="default"/>
      </w:rPr>
    </w:lvl>
    <w:lvl w:ilvl="6" w:tplc="041D0001" w:tentative="1">
      <w:start w:val="1"/>
      <w:numFmt w:val="bullet"/>
      <w:lvlText w:val=""/>
      <w:lvlJc w:val="left"/>
      <w:pPr>
        <w:ind w:left="4993" w:hanging="360"/>
      </w:pPr>
      <w:rPr>
        <w:rFonts w:ascii="Symbol" w:hAnsi="Symbol" w:hint="default"/>
      </w:rPr>
    </w:lvl>
    <w:lvl w:ilvl="7" w:tplc="041D0003" w:tentative="1">
      <w:start w:val="1"/>
      <w:numFmt w:val="bullet"/>
      <w:lvlText w:val="o"/>
      <w:lvlJc w:val="left"/>
      <w:pPr>
        <w:ind w:left="5713" w:hanging="360"/>
      </w:pPr>
      <w:rPr>
        <w:rFonts w:ascii="Courier New" w:hAnsi="Courier New" w:cs="Courier New" w:hint="default"/>
      </w:rPr>
    </w:lvl>
    <w:lvl w:ilvl="8" w:tplc="041D0005" w:tentative="1">
      <w:start w:val="1"/>
      <w:numFmt w:val="bullet"/>
      <w:lvlText w:val=""/>
      <w:lvlJc w:val="left"/>
      <w:pPr>
        <w:ind w:left="6433" w:hanging="360"/>
      </w:pPr>
      <w:rPr>
        <w:rFonts w:ascii="Wingdings" w:hAnsi="Wingdings" w:hint="default"/>
      </w:rPr>
    </w:lvl>
  </w:abstractNum>
  <w:abstractNum w:abstractNumId="5">
    <w:nsid w:val="1727662F"/>
    <w:multiLevelType w:val="hybridMultilevel"/>
    <w:tmpl w:val="BBF8CBB8"/>
    <w:lvl w:ilvl="0" w:tplc="D82A82FA">
      <w:start w:val="1"/>
      <w:numFmt w:val="lowerLetter"/>
      <w:lvlText w:val="%1)"/>
      <w:lvlJc w:val="left"/>
      <w:pPr>
        <w:ind w:left="677" w:hanging="341"/>
      </w:pPr>
      <w:rPr>
        <w:rFonts w:ascii="Arial" w:eastAsia="Arial" w:hAnsi="Arial" w:hint="default"/>
        <w:color w:val="231F20"/>
        <w:w w:val="84"/>
        <w:sz w:val="24"/>
        <w:szCs w:val="24"/>
      </w:rPr>
    </w:lvl>
    <w:lvl w:ilvl="1" w:tplc="203E36F0">
      <w:start w:val="1"/>
      <w:numFmt w:val="bullet"/>
      <w:lvlText w:val="•"/>
      <w:lvlJc w:val="left"/>
      <w:pPr>
        <w:ind w:left="1214" w:hanging="341"/>
      </w:pPr>
      <w:rPr>
        <w:rFonts w:hint="default"/>
      </w:rPr>
    </w:lvl>
    <w:lvl w:ilvl="2" w:tplc="16B8F4D8">
      <w:start w:val="1"/>
      <w:numFmt w:val="bullet"/>
      <w:lvlText w:val="•"/>
      <w:lvlJc w:val="left"/>
      <w:pPr>
        <w:ind w:left="1752" w:hanging="341"/>
      </w:pPr>
      <w:rPr>
        <w:rFonts w:hint="default"/>
      </w:rPr>
    </w:lvl>
    <w:lvl w:ilvl="3" w:tplc="9FCA86DA">
      <w:start w:val="1"/>
      <w:numFmt w:val="bullet"/>
      <w:lvlText w:val="•"/>
      <w:lvlJc w:val="left"/>
      <w:pPr>
        <w:ind w:left="2289" w:hanging="341"/>
      </w:pPr>
      <w:rPr>
        <w:rFonts w:hint="default"/>
      </w:rPr>
    </w:lvl>
    <w:lvl w:ilvl="4" w:tplc="E65E3AE0">
      <w:start w:val="1"/>
      <w:numFmt w:val="bullet"/>
      <w:lvlText w:val="•"/>
      <w:lvlJc w:val="left"/>
      <w:pPr>
        <w:ind w:left="2827" w:hanging="341"/>
      </w:pPr>
      <w:rPr>
        <w:rFonts w:hint="default"/>
      </w:rPr>
    </w:lvl>
    <w:lvl w:ilvl="5" w:tplc="F40CFF16">
      <w:start w:val="1"/>
      <w:numFmt w:val="bullet"/>
      <w:lvlText w:val="•"/>
      <w:lvlJc w:val="left"/>
      <w:pPr>
        <w:ind w:left="3364" w:hanging="341"/>
      </w:pPr>
      <w:rPr>
        <w:rFonts w:hint="default"/>
      </w:rPr>
    </w:lvl>
    <w:lvl w:ilvl="6" w:tplc="85AEF08C">
      <w:start w:val="1"/>
      <w:numFmt w:val="bullet"/>
      <w:lvlText w:val="•"/>
      <w:lvlJc w:val="left"/>
      <w:pPr>
        <w:ind w:left="3902" w:hanging="341"/>
      </w:pPr>
      <w:rPr>
        <w:rFonts w:hint="default"/>
      </w:rPr>
    </w:lvl>
    <w:lvl w:ilvl="7" w:tplc="E2D80728">
      <w:start w:val="1"/>
      <w:numFmt w:val="bullet"/>
      <w:lvlText w:val="•"/>
      <w:lvlJc w:val="left"/>
      <w:pPr>
        <w:ind w:left="4440" w:hanging="341"/>
      </w:pPr>
      <w:rPr>
        <w:rFonts w:hint="default"/>
      </w:rPr>
    </w:lvl>
    <w:lvl w:ilvl="8" w:tplc="EBA0E0BC">
      <w:start w:val="1"/>
      <w:numFmt w:val="bullet"/>
      <w:lvlText w:val="•"/>
      <w:lvlJc w:val="left"/>
      <w:pPr>
        <w:ind w:left="4977" w:hanging="341"/>
      </w:pPr>
      <w:rPr>
        <w:rFonts w:hint="default"/>
      </w:rPr>
    </w:lvl>
  </w:abstractNum>
  <w:abstractNum w:abstractNumId="6">
    <w:nsid w:val="22641798"/>
    <w:multiLevelType w:val="multilevel"/>
    <w:tmpl w:val="B7640430"/>
    <w:lvl w:ilvl="0">
      <w:start w:val="5"/>
      <w:numFmt w:val="lowerLetter"/>
      <w:lvlText w:val="%1"/>
      <w:lvlJc w:val="left"/>
      <w:pPr>
        <w:ind w:left="110" w:hanging="448"/>
      </w:pPr>
      <w:rPr>
        <w:rFonts w:hint="default"/>
      </w:rPr>
    </w:lvl>
    <w:lvl w:ilvl="1">
      <w:start w:val="7"/>
      <w:numFmt w:val="lowerLetter"/>
      <w:lvlText w:val="%1.%2."/>
      <w:lvlJc w:val="left"/>
      <w:pPr>
        <w:ind w:left="110" w:hanging="448"/>
      </w:pPr>
      <w:rPr>
        <w:rFonts w:ascii="Arial" w:eastAsia="Arial" w:hAnsi="Arial" w:hint="default"/>
        <w:color w:val="231F20"/>
        <w:w w:val="98"/>
        <w:sz w:val="24"/>
        <w:szCs w:val="24"/>
      </w:rPr>
    </w:lvl>
    <w:lvl w:ilvl="2">
      <w:start w:val="1"/>
      <w:numFmt w:val="lowerLetter"/>
      <w:lvlText w:val="%3)"/>
      <w:lvlJc w:val="left"/>
      <w:pPr>
        <w:ind w:left="677" w:hanging="341"/>
      </w:pPr>
      <w:rPr>
        <w:rFonts w:ascii="Arial" w:eastAsia="Arial" w:hAnsi="Arial" w:hint="default"/>
        <w:color w:val="231F20"/>
        <w:w w:val="84"/>
        <w:sz w:val="24"/>
        <w:szCs w:val="24"/>
      </w:rPr>
    </w:lvl>
    <w:lvl w:ilvl="3">
      <w:start w:val="1"/>
      <w:numFmt w:val="bullet"/>
      <w:lvlText w:val="•"/>
      <w:lvlJc w:val="left"/>
      <w:pPr>
        <w:ind w:left="471" w:hanging="341"/>
      </w:pPr>
      <w:rPr>
        <w:rFonts w:hint="default"/>
      </w:rPr>
    </w:lvl>
    <w:lvl w:ilvl="4">
      <w:start w:val="1"/>
      <w:numFmt w:val="bullet"/>
      <w:lvlText w:val="•"/>
      <w:lvlJc w:val="left"/>
      <w:pPr>
        <w:ind w:left="368" w:hanging="341"/>
      </w:pPr>
      <w:rPr>
        <w:rFonts w:hint="default"/>
      </w:rPr>
    </w:lvl>
    <w:lvl w:ilvl="5">
      <w:start w:val="1"/>
      <w:numFmt w:val="bullet"/>
      <w:lvlText w:val="•"/>
      <w:lvlJc w:val="left"/>
      <w:pPr>
        <w:ind w:left="265" w:hanging="341"/>
      </w:pPr>
      <w:rPr>
        <w:rFonts w:hint="default"/>
      </w:rPr>
    </w:lvl>
    <w:lvl w:ilvl="6">
      <w:start w:val="1"/>
      <w:numFmt w:val="bullet"/>
      <w:lvlText w:val="•"/>
      <w:lvlJc w:val="left"/>
      <w:pPr>
        <w:ind w:left="162" w:hanging="341"/>
      </w:pPr>
      <w:rPr>
        <w:rFonts w:hint="default"/>
      </w:rPr>
    </w:lvl>
    <w:lvl w:ilvl="7">
      <w:start w:val="1"/>
      <w:numFmt w:val="bullet"/>
      <w:lvlText w:val="•"/>
      <w:lvlJc w:val="left"/>
      <w:pPr>
        <w:ind w:left="59" w:hanging="341"/>
      </w:pPr>
      <w:rPr>
        <w:rFonts w:hint="default"/>
      </w:rPr>
    </w:lvl>
    <w:lvl w:ilvl="8">
      <w:start w:val="1"/>
      <w:numFmt w:val="bullet"/>
      <w:lvlText w:val="•"/>
      <w:lvlJc w:val="left"/>
      <w:pPr>
        <w:ind w:left="-44" w:hanging="341"/>
      </w:pPr>
      <w:rPr>
        <w:rFonts w:hint="default"/>
      </w:rPr>
    </w:lvl>
  </w:abstractNum>
  <w:abstractNum w:abstractNumId="7">
    <w:nsid w:val="27DA17A4"/>
    <w:multiLevelType w:val="hybridMultilevel"/>
    <w:tmpl w:val="5D502D2E"/>
    <w:lvl w:ilvl="0" w:tplc="BAD05CD6">
      <w:start w:val="1"/>
      <w:numFmt w:val="bullet"/>
      <w:lvlText w:val="-"/>
      <w:lvlJc w:val="left"/>
      <w:pPr>
        <w:ind w:left="677" w:hanging="341"/>
      </w:pPr>
      <w:rPr>
        <w:rFonts w:ascii="Arial" w:eastAsia="Arial" w:hAnsi="Arial" w:hint="default"/>
        <w:color w:val="231F20"/>
        <w:w w:val="83"/>
        <w:sz w:val="24"/>
        <w:szCs w:val="24"/>
      </w:rPr>
    </w:lvl>
    <w:lvl w:ilvl="1" w:tplc="15C487B4">
      <w:start w:val="1"/>
      <w:numFmt w:val="bullet"/>
      <w:lvlText w:val="•"/>
      <w:lvlJc w:val="left"/>
      <w:pPr>
        <w:ind w:left="1214" w:hanging="341"/>
      </w:pPr>
      <w:rPr>
        <w:rFonts w:hint="default"/>
      </w:rPr>
    </w:lvl>
    <w:lvl w:ilvl="2" w:tplc="76701F76">
      <w:start w:val="1"/>
      <w:numFmt w:val="bullet"/>
      <w:lvlText w:val="•"/>
      <w:lvlJc w:val="left"/>
      <w:pPr>
        <w:ind w:left="1752" w:hanging="341"/>
      </w:pPr>
      <w:rPr>
        <w:rFonts w:hint="default"/>
      </w:rPr>
    </w:lvl>
    <w:lvl w:ilvl="3" w:tplc="6F00CBE8">
      <w:start w:val="1"/>
      <w:numFmt w:val="bullet"/>
      <w:lvlText w:val="•"/>
      <w:lvlJc w:val="left"/>
      <w:pPr>
        <w:ind w:left="2289" w:hanging="341"/>
      </w:pPr>
      <w:rPr>
        <w:rFonts w:hint="default"/>
      </w:rPr>
    </w:lvl>
    <w:lvl w:ilvl="4" w:tplc="2B5A69D0">
      <w:start w:val="1"/>
      <w:numFmt w:val="bullet"/>
      <w:lvlText w:val="•"/>
      <w:lvlJc w:val="left"/>
      <w:pPr>
        <w:ind w:left="2827" w:hanging="341"/>
      </w:pPr>
      <w:rPr>
        <w:rFonts w:hint="default"/>
      </w:rPr>
    </w:lvl>
    <w:lvl w:ilvl="5" w:tplc="DD30F9F0">
      <w:start w:val="1"/>
      <w:numFmt w:val="bullet"/>
      <w:lvlText w:val="•"/>
      <w:lvlJc w:val="left"/>
      <w:pPr>
        <w:ind w:left="3364" w:hanging="341"/>
      </w:pPr>
      <w:rPr>
        <w:rFonts w:hint="default"/>
      </w:rPr>
    </w:lvl>
    <w:lvl w:ilvl="6" w:tplc="FD7647A6">
      <w:start w:val="1"/>
      <w:numFmt w:val="bullet"/>
      <w:lvlText w:val="•"/>
      <w:lvlJc w:val="left"/>
      <w:pPr>
        <w:ind w:left="3902" w:hanging="341"/>
      </w:pPr>
      <w:rPr>
        <w:rFonts w:hint="default"/>
      </w:rPr>
    </w:lvl>
    <w:lvl w:ilvl="7" w:tplc="1BC0FE84">
      <w:start w:val="1"/>
      <w:numFmt w:val="bullet"/>
      <w:lvlText w:val="•"/>
      <w:lvlJc w:val="left"/>
      <w:pPr>
        <w:ind w:left="4440" w:hanging="341"/>
      </w:pPr>
      <w:rPr>
        <w:rFonts w:hint="default"/>
      </w:rPr>
    </w:lvl>
    <w:lvl w:ilvl="8" w:tplc="DAFECBA2">
      <w:start w:val="1"/>
      <w:numFmt w:val="bullet"/>
      <w:lvlText w:val="•"/>
      <w:lvlJc w:val="left"/>
      <w:pPr>
        <w:ind w:left="4977" w:hanging="341"/>
      </w:pPr>
      <w:rPr>
        <w:rFonts w:hint="default"/>
      </w:rPr>
    </w:lvl>
  </w:abstractNum>
  <w:abstractNum w:abstractNumId="8">
    <w:nsid w:val="28BC6CEA"/>
    <w:multiLevelType w:val="hybridMultilevel"/>
    <w:tmpl w:val="1244FF78"/>
    <w:lvl w:ilvl="0" w:tplc="4A227F4C">
      <w:start w:val="1"/>
      <w:numFmt w:val="bullet"/>
      <w:lvlText w:val="•"/>
      <w:lvlJc w:val="left"/>
      <w:pPr>
        <w:ind w:left="450" w:hanging="341"/>
      </w:pPr>
      <w:rPr>
        <w:rFonts w:ascii="Arial" w:eastAsia="Arial" w:hAnsi="Arial" w:hint="default"/>
        <w:color w:val="231F20"/>
        <w:w w:val="190"/>
        <w:sz w:val="24"/>
        <w:szCs w:val="24"/>
      </w:rPr>
    </w:lvl>
    <w:lvl w:ilvl="1" w:tplc="0D76C848">
      <w:start w:val="1"/>
      <w:numFmt w:val="bullet"/>
      <w:lvlText w:val="•"/>
      <w:lvlJc w:val="left"/>
      <w:pPr>
        <w:ind w:left="1344" w:hanging="341"/>
      </w:pPr>
      <w:rPr>
        <w:rFonts w:hint="default"/>
      </w:rPr>
    </w:lvl>
    <w:lvl w:ilvl="2" w:tplc="ED2C4C7E">
      <w:start w:val="1"/>
      <w:numFmt w:val="bullet"/>
      <w:lvlText w:val="•"/>
      <w:lvlJc w:val="left"/>
      <w:pPr>
        <w:ind w:left="2239" w:hanging="341"/>
      </w:pPr>
      <w:rPr>
        <w:rFonts w:hint="default"/>
      </w:rPr>
    </w:lvl>
    <w:lvl w:ilvl="3" w:tplc="10165B44">
      <w:start w:val="1"/>
      <w:numFmt w:val="bullet"/>
      <w:lvlText w:val="•"/>
      <w:lvlJc w:val="left"/>
      <w:pPr>
        <w:ind w:left="3134" w:hanging="341"/>
      </w:pPr>
      <w:rPr>
        <w:rFonts w:hint="default"/>
      </w:rPr>
    </w:lvl>
    <w:lvl w:ilvl="4" w:tplc="C14407E4">
      <w:start w:val="1"/>
      <w:numFmt w:val="bullet"/>
      <w:lvlText w:val="•"/>
      <w:lvlJc w:val="left"/>
      <w:pPr>
        <w:ind w:left="4029" w:hanging="341"/>
      </w:pPr>
      <w:rPr>
        <w:rFonts w:hint="default"/>
      </w:rPr>
    </w:lvl>
    <w:lvl w:ilvl="5" w:tplc="1280FF46">
      <w:start w:val="1"/>
      <w:numFmt w:val="bullet"/>
      <w:lvlText w:val="•"/>
      <w:lvlJc w:val="left"/>
      <w:pPr>
        <w:ind w:left="4924" w:hanging="341"/>
      </w:pPr>
      <w:rPr>
        <w:rFonts w:hint="default"/>
      </w:rPr>
    </w:lvl>
    <w:lvl w:ilvl="6" w:tplc="A328CAC2">
      <w:start w:val="1"/>
      <w:numFmt w:val="bullet"/>
      <w:lvlText w:val="•"/>
      <w:lvlJc w:val="left"/>
      <w:pPr>
        <w:ind w:left="5819" w:hanging="341"/>
      </w:pPr>
      <w:rPr>
        <w:rFonts w:hint="default"/>
      </w:rPr>
    </w:lvl>
    <w:lvl w:ilvl="7" w:tplc="2A0426D0">
      <w:start w:val="1"/>
      <w:numFmt w:val="bullet"/>
      <w:lvlText w:val="•"/>
      <w:lvlJc w:val="left"/>
      <w:pPr>
        <w:ind w:left="6714" w:hanging="341"/>
      </w:pPr>
      <w:rPr>
        <w:rFonts w:hint="default"/>
      </w:rPr>
    </w:lvl>
    <w:lvl w:ilvl="8" w:tplc="5BB24CFC">
      <w:start w:val="1"/>
      <w:numFmt w:val="bullet"/>
      <w:lvlText w:val="•"/>
      <w:lvlJc w:val="left"/>
      <w:pPr>
        <w:ind w:left="7609" w:hanging="341"/>
      </w:pPr>
      <w:rPr>
        <w:rFonts w:hint="default"/>
      </w:rPr>
    </w:lvl>
  </w:abstractNum>
  <w:abstractNum w:abstractNumId="9">
    <w:nsid w:val="2A7D4A85"/>
    <w:multiLevelType w:val="hybridMultilevel"/>
    <w:tmpl w:val="08A29D5C"/>
    <w:lvl w:ilvl="0" w:tplc="74D474AC">
      <w:start w:val="1"/>
      <w:numFmt w:val="lowerLetter"/>
      <w:lvlText w:val="%1)"/>
      <w:lvlJc w:val="left"/>
      <w:pPr>
        <w:ind w:left="677" w:hanging="341"/>
      </w:pPr>
      <w:rPr>
        <w:rFonts w:ascii="Arial" w:eastAsia="Arial" w:hAnsi="Arial" w:hint="default"/>
        <w:color w:val="231F20"/>
        <w:w w:val="84"/>
        <w:sz w:val="24"/>
        <w:szCs w:val="24"/>
      </w:rPr>
    </w:lvl>
    <w:lvl w:ilvl="1" w:tplc="6AA0FAEA">
      <w:start w:val="1"/>
      <w:numFmt w:val="bullet"/>
      <w:lvlText w:val="•"/>
      <w:lvlJc w:val="left"/>
      <w:pPr>
        <w:ind w:left="1215" w:hanging="341"/>
      </w:pPr>
      <w:rPr>
        <w:rFonts w:hint="default"/>
      </w:rPr>
    </w:lvl>
    <w:lvl w:ilvl="2" w:tplc="76B4580E">
      <w:start w:val="1"/>
      <w:numFmt w:val="bullet"/>
      <w:lvlText w:val="•"/>
      <w:lvlJc w:val="left"/>
      <w:pPr>
        <w:ind w:left="1753" w:hanging="341"/>
      </w:pPr>
      <w:rPr>
        <w:rFonts w:hint="default"/>
      </w:rPr>
    </w:lvl>
    <w:lvl w:ilvl="3" w:tplc="81A2B214">
      <w:start w:val="1"/>
      <w:numFmt w:val="bullet"/>
      <w:lvlText w:val="•"/>
      <w:lvlJc w:val="left"/>
      <w:pPr>
        <w:ind w:left="2291" w:hanging="341"/>
      </w:pPr>
      <w:rPr>
        <w:rFonts w:hint="default"/>
      </w:rPr>
    </w:lvl>
    <w:lvl w:ilvl="4" w:tplc="1F624AE2">
      <w:start w:val="1"/>
      <w:numFmt w:val="bullet"/>
      <w:lvlText w:val="•"/>
      <w:lvlJc w:val="left"/>
      <w:pPr>
        <w:ind w:left="2829" w:hanging="341"/>
      </w:pPr>
      <w:rPr>
        <w:rFonts w:hint="default"/>
      </w:rPr>
    </w:lvl>
    <w:lvl w:ilvl="5" w:tplc="4F722E86">
      <w:start w:val="1"/>
      <w:numFmt w:val="bullet"/>
      <w:lvlText w:val="•"/>
      <w:lvlJc w:val="left"/>
      <w:pPr>
        <w:ind w:left="3367" w:hanging="341"/>
      </w:pPr>
      <w:rPr>
        <w:rFonts w:hint="default"/>
      </w:rPr>
    </w:lvl>
    <w:lvl w:ilvl="6" w:tplc="1CA8C83E">
      <w:start w:val="1"/>
      <w:numFmt w:val="bullet"/>
      <w:lvlText w:val="•"/>
      <w:lvlJc w:val="left"/>
      <w:pPr>
        <w:ind w:left="3905" w:hanging="341"/>
      </w:pPr>
      <w:rPr>
        <w:rFonts w:hint="default"/>
      </w:rPr>
    </w:lvl>
    <w:lvl w:ilvl="7" w:tplc="A3801444">
      <w:start w:val="1"/>
      <w:numFmt w:val="bullet"/>
      <w:lvlText w:val="•"/>
      <w:lvlJc w:val="left"/>
      <w:pPr>
        <w:ind w:left="4443" w:hanging="341"/>
      </w:pPr>
      <w:rPr>
        <w:rFonts w:hint="default"/>
      </w:rPr>
    </w:lvl>
    <w:lvl w:ilvl="8" w:tplc="E9A2A480">
      <w:start w:val="1"/>
      <w:numFmt w:val="bullet"/>
      <w:lvlText w:val="•"/>
      <w:lvlJc w:val="left"/>
      <w:pPr>
        <w:ind w:left="4981" w:hanging="341"/>
      </w:pPr>
      <w:rPr>
        <w:rFonts w:hint="default"/>
      </w:rPr>
    </w:lvl>
  </w:abstractNum>
  <w:abstractNum w:abstractNumId="10">
    <w:nsid w:val="2AAA0976"/>
    <w:multiLevelType w:val="hybridMultilevel"/>
    <w:tmpl w:val="42B46708"/>
    <w:lvl w:ilvl="0" w:tplc="17A43234">
      <w:start w:val="1"/>
      <w:numFmt w:val="bullet"/>
      <w:lvlText w:val="•"/>
      <w:lvlJc w:val="left"/>
      <w:pPr>
        <w:ind w:left="450" w:hanging="341"/>
      </w:pPr>
      <w:rPr>
        <w:rFonts w:ascii="Arial" w:eastAsia="Arial" w:hAnsi="Arial" w:hint="default"/>
        <w:color w:val="231F20"/>
        <w:w w:val="190"/>
        <w:sz w:val="24"/>
        <w:szCs w:val="24"/>
      </w:rPr>
    </w:lvl>
    <w:lvl w:ilvl="1" w:tplc="63ECE1D8">
      <w:start w:val="1"/>
      <w:numFmt w:val="bullet"/>
      <w:lvlText w:val="•"/>
      <w:lvlJc w:val="left"/>
      <w:pPr>
        <w:ind w:left="1344" w:hanging="341"/>
      </w:pPr>
      <w:rPr>
        <w:rFonts w:hint="default"/>
      </w:rPr>
    </w:lvl>
    <w:lvl w:ilvl="2" w:tplc="C102E868">
      <w:start w:val="1"/>
      <w:numFmt w:val="bullet"/>
      <w:lvlText w:val="•"/>
      <w:lvlJc w:val="left"/>
      <w:pPr>
        <w:ind w:left="2239" w:hanging="341"/>
      </w:pPr>
      <w:rPr>
        <w:rFonts w:hint="default"/>
      </w:rPr>
    </w:lvl>
    <w:lvl w:ilvl="3" w:tplc="7462523C">
      <w:start w:val="1"/>
      <w:numFmt w:val="bullet"/>
      <w:lvlText w:val="•"/>
      <w:lvlJc w:val="left"/>
      <w:pPr>
        <w:ind w:left="3134" w:hanging="341"/>
      </w:pPr>
      <w:rPr>
        <w:rFonts w:hint="default"/>
      </w:rPr>
    </w:lvl>
    <w:lvl w:ilvl="4" w:tplc="53404514">
      <w:start w:val="1"/>
      <w:numFmt w:val="bullet"/>
      <w:lvlText w:val="•"/>
      <w:lvlJc w:val="left"/>
      <w:pPr>
        <w:ind w:left="4029" w:hanging="341"/>
      </w:pPr>
      <w:rPr>
        <w:rFonts w:hint="default"/>
      </w:rPr>
    </w:lvl>
    <w:lvl w:ilvl="5" w:tplc="66D2DCDA">
      <w:start w:val="1"/>
      <w:numFmt w:val="bullet"/>
      <w:lvlText w:val="•"/>
      <w:lvlJc w:val="left"/>
      <w:pPr>
        <w:ind w:left="4924" w:hanging="341"/>
      </w:pPr>
      <w:rPr>
        <w:rFonts w:hint="default"/>
      </w:rPr>
    </w:lvl>
    <w:lvl w:ilvl="6" w:tplc="17F2F576">
      <w:start w:val="1"/>
      <w:numFmt w:val="bullet"/>
      <w:lvlText w:val="•"/>
      <w:lvlJc w:val="left"/>
      <w:pPr>
        <w:ind w:left="5819" w:hanging="341"/>
      </w:pPr>
      <w:rPr>
        <w:rFonts w:hint="default"/>
      </w:rPr>
    </w:lvl>
    <w:lvl w:ilvl="7" w:tplc="627E1200">
      <w:start w:val="1"/>
      <w:numFmt w:val="bullet"/>
      <w:lvlText w:val="•"/>
      <w:lvlJc w:val="left"/>
      <w:pPr>
        <w:ind w:left="6714" w:hanging="341"/>
      </w:pPr>
      <w:rPr>
        <w:rFonts w:hint="default"/>
      </w:rPr>
    </w:lvl>
    <w:lvl w:ilvl="8" w:tplc="07F6B950">
      <w:start w:val="1"/>
      <w:numFmt w:val="bullet"/>
      <w:lvlText w:val="•"/>
      <w:lvlJc w:val="left"/>
      <w:pPr>
        <w:ind w:left="7609" w:hanging="341"/>
      </w:pPr>
      <w:rPr>
        <w:rFonts w:hint="default"/>
      </w:rPr>
    </w:lvl>
  </w:abstractNum>
  <w:abstractNum w:abstractNumId="11">
    <w:nsid w:val="2F644822"/>
    <w:multiLevelType w:val="hybridMultilevel"/>
    <w:tmpl w:val="E9B41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FF51172"/>
    <w:multiLevelType w:val="hybridMultilevel"/>
    <w:tmpl w:val="F89299CE"/>
    <w:lvl w:ilvl="0" w:tplc="D8C0F40E">
      <w:start w:val="1"/>
      <w:numFmt w:val="lowerLetter"/>
      <w:lvlText w:val="%1)"/>
      <w:lvlJc w:val="left"/>
      <w:pPr>
        <w:ind w:left="683" w:hanging="341"/>
      </w:pPr>
      <w:rPr>
        <w:rFonts w:ascii="Arial" w:eastAsia="Arial" w:hAnsi="Arial" w:hint="default"/>
        <w:color w:val="231F20"/>
        <w:w w:val="84"/>
        <w:sz w:val="24"/>
        <w:szCs w:val="24"/>
      </w:rPr>
    </w:lvl>
    <w:lvl w:ilvl="1" w:tplc="6B3C5C24">
      <w:start w:val="1"/>
      <w:numFmt w:val="bullet"/>
      <w:lvlText w:val="•"/>
      <w:lvlJc w:val="left"/>
      <w:pPr>
        <w:ind w:left="1221" w:hanging="341"/>
      </w:pPr>
      <w:rPr>
        <w:rFonts w:hint="default"/>
      </w:rPr>
    </w:lvl>
    <w:lvl w:ilvl="2" w:tplc="46326E26">
      <w:start w:val="1"/>
      <w:numFmt w:val="bullet"/>
      <w:lvlText w:val="•"/>
      <w:lvlJc w:val="left"/>
      <w:pPr>
        <w:ind w:left="1758" w:hanging="341"/>
      </w:pPr>
      <w:rPr>
        <w:rFonts w:hint="default"/>
      </w:rPr>
    </w:lvl>
    <w:lvl w:ilvl="3" w:tplc="0FF8049C">
      <w:start w:val="1"/>
      <w:numFmt w:val="bullet"/>
      <w:lvlText w:val="•"/>
      <w:lvlJc w:val="left"/>
      <w:pPr>
        <w:ind w:left="2296" w:hanging="341"/>
      </w:pPr>
      <w:rPr>
        <w:rFonts w:hint="default"/>
      </w:rPr>
    </w:lvl>
    <w:lvl w:ilvl="4" w:tplc="4056A518">
      <w:start w:val="1"/>
      <w:numFmt w:val="bullet"/>
      <w:lvlText w:val="•"/>
      <w:lvlJc w:val="left"/>
      <w:pPr>
        <w:ind w:left="2834" w:hanging="341"/>
      </w:pPr>
      <w:rPr>
        <w:rFonts w:hint="default"/>
      </w:rPr>
    </w:lvl>
    <w:lvl w:ilvl="5" w:tplc="3B5235C4">
      <w:start w:val="1"/>
      <w:numFmt w:val="bullet"/>
      <w:lvlText w:val="•"/>
      <w:lvlJc w:val="left"/>
      <w:pPr>
        <w:ind w:left="3371" w:hanging="341"/>
      </w:pPr>
      <w:rPr>
        <w:rFonts w:hint="default"/>
      </w:rPr>
    </w:lvl>
    <w:lvl w:ilvl="6" w:tplc="21D43636">
      <w:start w:val="1"/>
      <w:numFmt w:val="bullet"/>
      <w:lvlText w:val="•"/>
      <w:lvlJc w:val="left"/>
      <w:pPr>
        <w:ind w:left="3909" w:hanging="341"/>
      </w:pPr>
      <w:rPr>
        <w:rFonts w:hint="default"/>
      </w:rPr>
    </w:lvl>
    <w:lvl w:ilvl="7" w:tplc="0060D74A">
      <w:start w:val="1"/>
      <w:numFmt w:val="bullet"/>
      <w:lvlText w:val="•"/>
      <w:lvlJc w:val="left"/>
      <w:pPr>
        <w:ind w:left="4446" w:hanging="341"/>
      </w:pPr>
      <w:rPr>
        <w:rFonts w:hint="default"/>
      </w:rPr>
    </w:lvl>
    <w:lvl w:ilvl="8" w:tplc="E8D033D6">
      <w:start w:val="1"/>
      <w:numFmt w:val="bullet"/>
      <w:lvlText w:val="•"/>
      <w:lvlJc w:val="left"/>
      <w:pPr>
        <w:ind w:left="4984" w:hanging="341"/>
      </w:pPr>
      <w:rPr>
        <w:rFonts w:hint="default"/>
      </w:rPr>
    </w:lvl>
  </w:abstractNum>
  <w:abstractNum w:abstractNumId="13">
    <w:nsid w:val="31CB68A1"/>
    <w:multiLevelType w:val="hybridMultilevel"/>
    <w:tmpl w:val="73B8CE26"/>
    <w:lvl w:ilvl="0" w:tplc="0C5C896A">
      <w:start w:val="1"/>
      <w:numFmt w:val="decimal"/>
      <w:lvlText w:val="%1)"/>
      <w:lvlJc w:val="left"/>
      <w:pPr>
        <w:ind w:left="372" w:hanging="263"/>
      </w:pPr>
      <w:rPr>
        <w:rFonts w:ascii="Arial" w:eastAsia="Arial" w:hAnsi="Arial" w:hint="default"/>
        <w:color w:val="231F20"/>
        <w:w w:val="94"/>
        <w:sz w:val="24"/>
        <w:szCs w:val="24"/>
      </w:rPr>
    </w:lvl>
    <w:lvl w:ilvl="1" w:tplc="47E6A6B4">
      <w:start w:val="1"/>
      <w:numFmt w:val="bullet"/>
      <w:lvlText w:val="•"/>
      <w:lvlJc w:val="left"/>
      <w:pPr>
        <w:ind w:left="565" w:hanging="263"/>
      </w:pPr>
      <w:rPr>
        <w:rFonts w:hint="default"/>
      </w:rPr>
    </w:lvl>
    <w:lvl w:ilvl="2" w:tplc="E9B45D98">
      <w:start w:val="1"/>
      <w:numFmt w:val="bullet"/>
      <w:lvlText w:val="•"/>
      <w:lvlJc w:val="left"/>
      <w:pPr>
        <w:ind w:left="1719" w:hanging="263"/>
      </w:pPr>
      <w:rPr>
        <w:rFonts w:hint="default"/>
      </w:rPr>
    </w:lvl>
    <w:lvl w:ilvl="3" w:tplc="EE04C086">
      <w:start w:val="1"/>
      <w:numFmt w:val="bullet"/>
      <w:lvlText w:val="•"/>
      <w:lvlJc w:val="left"/>
      <w:pPr>
        <w:ind w:left="2872" w:hanging="263"/>
      </w:pPr>
      <w:rPr>
        <w:rFonts w:hint="default"/>
      </w:rPr>
    </w:lvl>
    <w:lvl w:ilvl="4" w:tplc="82CAF86A">
      <w:start w:val="1"/>
      <w:numFmt w:val="bullet"/>
      <w:lvlText w:val="•"/>
      <w:lvlJc w:val="left"/>
      <w:pPr>
        <w:ind w:left="4025" w:hanging="263"/>
      </w:pPr>
      <w:rPr>
        <w:rFonts w:hint="default"/>
      </w:rPr>
    </w:lvl>
    <w:lvl w:ilvl="5" w:tplc="84785F30">
      <w:start w:val="1"/>
      <w:numFmt w:val="bullet"/>
      <w:lvlText w:val="•"/>
      <w:lvlJc w:val="left"/>
      <w:pPr>
        <w:ind w:left="5179" w:hanging="263"/>
      </w:pPr>
      <w:rPr>
        <w:rFonts w:hint="default"/>
      </w:rPr>
    </w:lvl>
    <w:lvl w:ilvl="6" w:tplc="495CDB3A">
      <w:start w:val="1"/>
      <w:numFmt w:val="bullet"/>
      <w:lvlText w:val="•"/>
      <w:lvlJc w:val="left"/>
      <w:pPr>
        <w:ind w:left="6332" w:hanging="263"/>
      </w:pPr>
      <w:rPr>
        <w:rFonts w:hint="default"/>
      </w:rPr>
    </w:lvl>
    <w:lvl w:ilvl="7" w:tplc="CD060D30">
      <w:start w:val="1"/>
      <w:numFmt w:val="bullet"/>
      <w:lvlText w:val="•"/>
      <w:lvlJc w:val="left"/>
      <w:pPr>
        <w:ind w:left="7485" w:hanging="263"/>
      </w:pPr>
      <w:rPr>
        <w:rFonts w:hint="default"/>
      </w:rPr>
    </w:lvl>
    <w:lvl w:ilvl="8" w:tplc="527E0190">
      <w:start w:val="1"/>
      <w:numFmt w:val="bullet"/>
      <w:lvlText w:val="•"/>
      <w:lvlJc w:val="left"/>
      <w:pPr>
        <w:ind w:left="8639" w:hanging="263"/>
      </w:pPr>
      <w:rPr>
        <w:rFonts w:hint="default"/>
      </w:rPr>
    </w:lvl>
  </w:abstractNum>
  <w:abstractNum w:abstractNumId="14">
    <w:nsid w:val="344449EA"/>
    <w:multiLevelType w:val="hybridMultilevel"/>
    <w:tmpl w:val="9F0ABBFC"/>
    <w:lvl w:ilvl="0" w:tplc="5EAC6CA0">
      <w:start w:val="1"/>
      <w:numFmt w:val="bullet"/>
      <w:lvlText w:val="•"/>
      <w:lvlJc w:val="left"/>
      <w:pPr>
        <w:ind w:left="450" w:hanging="341"/>
      </w:pPr>
      <w:rPr>
        <w:rFonts w:ascii="Arial" w:eastAsia="Arial" w:hAnsi="Arial" w:hint="default"/>
        <w:color w:val="231F20"/>
        <w:w w:val="190"/>
        <w:sz w:val="24"/>
        <w:szCs w:val="24"/>
      </w:rPr>
    </w:lvl>
    <w:lvl w:ilvl="1" w:tplc="AC5CCB1C">
      <w:start w:val="1"/>
      <w:numFmt w:val="bullet"/>
      <w:lvlText w:val="•"/>
      <w:lvlJc w:val="left"/>
      <w:pPr>
        <w:ind w:left="1344" w:hanging="341"/>
      </w:pPr>
      <w:rPr>
        <w:rFonts w:hint="default"/>
      </w:rPr>
    </w:lvl>
    <w:lvl w:ilvl="2" w:tplc="90E668DC">
      <w:start w:val="1"/>
      <w:numFmt w:val="bullet"/>
      <w:lvlText w:val="•"/>
      <w:lvlJc w:val="left"/>
      <w:pPr>
        <w:ind w:left="2239" w:hanging="341"/>
      </w:pPr>
      <w:rPr>
        <w:rFonts w:hint="default"/>
      </w:rPr>
    </w:lvl>
    <w:lvl w:ilvl="3" w:tplc="2F24EF04">
      <w:start w:val="1"/>
      <w:numFmt w:val="bullet"/>
      <w:lvlText w:val="•"/>
      <w:lvlJc w:val="left"/>
      <w:pPr>
        <w:ind w:left="3134" w:hanging="341"/>
      </w:pPr>
      <w:rPr>
        <w:rFonts w:hint="default"/>
      </w:rPr>
    </w:lvl>
    <w:lvl w:ilvl="4" w:tplc="FAF67C20">
      <w:start w:val="1"/>
      <w:numFmt w:val="bullet"/>
      <w:lvlText w:val="•"/>
      <w:lvlJc w:val="left"/>
      <w:pPr>
        <w:ind w:left="4029" w:hanging="341"/>
      </w:pPr>
      <w:rPr>
        <w:rFonts w:hint="default"/>
      </w:rPr>
    </w:lvl>
    <w:lvl w:ilvl="5" w:tplc="76228644">
      <w:start w:val="1"/>
      <w:numFmt w:val="bullet"/>
      <w:lvlText w:val="•"/>
      <w:lvlJc w:val="left"/>
      <w:pPr>
        <w:ind w:left="4924" w:hanging="341"/>
      </w:pPr>
      <w:rPr>
        <w:rFonts w:hint="default"/>
      </w:rPr>
    </w:lvl>
    <w:lvl w:ilvl="6" w:tplc="5928E278">
      <w:start w:val="1"/>
      <w:numFmt w:val="bullet"/>
      <w:lvlText w:val="•"/>
      <w:lvlJc w:val="left"/>
      <w:pPr>
        <w:ind w:left="5819" w:hanging="341"/>
      </w:pPr>
      <w:rPr>
        <w:rFonts w:hint="default"/>
      </w:rPr>
    </w:lvl>
    <w:lvl w:ilvl="7" w:tplc="A27C047C">
      <w:start w:val="1"/>
      <w:numFmt w:val="bullet"/>
      <w:lvlText w:val="•"/>
      <w:lvlJc w:val="left"/>
      <w:pPr>
        <w:ind w:left="6714" w:hanging="341"/>
      </w:pPr>
      <w:rPr>
        <w:rFonts w:hint="default"/>
      </w:rPr>
    </w:lvl>
    <w:lvl w:ilvl="8" w:tplc="5CCC8A84">
      <w:start w:val="1"/>
      <w:numFmt w:val="bullet"/>
      <w:lvlText w:val="•"/>
      <w:lvlJc w:val="left"/>
      <w:pPr>
        <w:ind w:left="7609" w:hanging="341"/>
      </w:pPr>
      <w:rPr>
        <w:rFonts w:hint="default"/>
      </w:rPr>
    </w:lvl>
  </w:abstractNum>
  <w:abstractNum w:abstractNumId="15">
    <w:nsid w:val="4169182E"/>
    <w:multiLevelType w:val="hybridMultilevel"/>
    <w:tmpl w:val="AB9E46F0"/>
    <w:lvl w:ilvl="0" w:tplc="DBE6BE54">
      <w:start w:val="1"/>
      <w:numFmt w:val="lowerLetter"/>
      <w:lvlText w:val="%1)"/>
      <w:lvlJc w:val="left"/>
      <w:pPr>
        <w:ind w:left="677" w:hanging="341"/>
      </w:pPr>
      <w:rPr>
        <w:rFonts w:ascii="Arial" w:eastAsia="Arial" w:hAnsi="Arial" w:hint="default"/>
        <w:color w:val="231F20"/>
        <w:w w:val="84"/>
        <w:sz w:val="24"/>
        <w:szCs w:val="24"/>
      </w:rPr>
    </w:lvl>
    <w:lvl w:ilvl="1" w:tplc="4C8E570C">
      <w:start w:val="1"/>
      <w:numFmt w:val="bullet"/>
      <w:lvlText w:val="•"/>
      <w:lvlJc w:val="left"/>
      <w:pPr>
        <w:ind w:left="1214" w:hanging="341"/>
      </w:pPr>
      <w:rPr>
        <w:rFonts w:hint="default"/>
      </w:rPr>
    </w:lvl>
    <w:lvl w:ilvl="2" w:tplc="BBF655AA">
      <w:start w:val="1"/>
      <w:numFmt w:val="bullet"/>
      <w:lvlText w:val="•"/>
      <w:lvlJc w:val="left"/>
      <w:pPr>
        <w:ind w:left="1752" w:hanging="341"/>
      </w:pPr>
      <w:rPr>
        <w:rFonts w:hint="default"/>
      </w:rPr>
    </w:lvl>
    <w:lvl w:ilvl="3" w:tplc="C6FC3F92">
      <w:start w:val="1"/>
      <w:numFmt w:val="bullet"/>
      <w:lvlText w:val="•"/>
      <w:lvlJc w:val="left"/>
      <w:pPr>
        <w:ind w:left="2289" w:hanging="341"/>
      </w:pPr>
      <w:rPr>
        <w:rFonts w:hint="default"/>
      </w:rPr>
    </w:lvl>
    <w:lvl w:ilvl="4" w:tplc="42365C12">
      <w:start w:val="1"/>
      <w:numFmt w:val="bullet"/>
      <w:lvlText w:val="•"/>
      <w:lvlJc w:val="left"/>
      <w:pPr>
        <w:ind w:left="2827" w:hanging="341"/>
      </w:pPr>
      <w:rPr>
        <w:rFonts w:hint="default"/>
      </w:rPr>
    </w:lvl>
    <w:lvl w:ilvl="5" w:tplc="82880A1A">
      <w:start w:val="1"/>
      <w:numFmt w:val="bullet"/>
      <w:lvlText w:val="•"/>
      <w:lvlJc w:val="left"/>
      <w:pPr>
        <w:ind w:left="3364" w:hanging="341"/>
      </w:pPr>
      <w:rPr>
        <w:rFonts w:hint="default"/>
      </w:rPr>
    </w:lvl>
    <w:lvl w:ilvl="6" w:tplc="D7E031EA">
      <w:start w:val="1"/>
      <w:numFmt w:val="bullet"/>
      <w:lvlText w:val="•"/>
      <w:lvlJc w:val="left"/>
      <w:pPr>
        <w:ind w:left="3902" w:hanging="341"/>
      </w:pPr>
      <w:rPr>
        <w:rFonts w:hint="default"/>
      </w:rPr>
    </w:lvl>
    <w:lvl w:ilvl="7" w:tplc="384ADECA">
      <w:start w:val="1"/>
      <w:numFmt w:val="bullet"/>
      <w:lvlText w:val="•"/>
      <w:lvlJc w:val="left"/>
      <w:pPr>
        <w:ind w:left="4440" w:hanging="341"/>
      </w:pPr>
      <w:rPr>
        <w:rFonts w:hint="default"/>
      </w:rPr>
    </w:lvl>
    <w:lvl w:ilvl="8" w:tplc="7FB2773C">
      <w:start w:val="1"/>
      <w:numFmt w:val="bullet"/>
      <w:lvlText w:val="•"/>
      <w:lvlJc w:val="left"/>
      <w:pPr>
        <w:ind w:left="4977" w:hanging="341"/>
      </w:pPr>
      <w:rPr>
        <w:rFonts w:hint="default"/>
      </w:rPr>
    </w:lvl>
  </w:abstractNum>
  <w:abstractNum w:abstractNumId="16">
    <w:nsid w:val="4A7C3F6F"/>
    <w:multiLevelType w:val="hybridMultilevel"/>
    <w:tmpl w:val="8C2C1E46"/>
    <w:lvl w:ilvl="0" w:tplc="B58E9D0C">
      <w:start w:val="1"/>
      <w:numFmt w:val="lowerLetter"/>
      <w:lvlText w:val="%1)"/>
      <w:lvlJc w:val="left"/>
      <w:pPr>
        <w:ind w:left="677" w:hanging="341"/>
      </w:pPr>
      <w:rPr>
        <w:rFonts w:ascii="Arial" w:eastAsia="Arial" w:hAnsi="Arial" w:hint="default"/>
        <w:color w:val="231F20"/>
        <w:w w:val="84"/>
        <w:sz w:val="24"/>
        <w:szCs w:val="24"/>
      </w:rPr>
    </w:lvl>
    <w:lvl w:ilvl="1" w:tplc="690C6F46">
      <w:start w:val="1"/>
      <w:numFmt w:val="bullet"/>
      <w:lvlText w:val="•"/>
      <w:lvlJc w:val="left"/>
      <w:pPr>
        <w:ind w:left="1073" w:hanging="341"/>
      </w:pPr>
      <w:rPr>
        <w:rFonts w:hint="default"/>
      </w:rPr>
    </w:lvl>
    <w:lvl w:ilvl="2" w:tplc="4D74B156">
      <w:start w:val="1"/>
      <w:numFmt w:val="bullet"/>
      <w:lvlText w:val="•"/>
      <w:lvlJc w:val="left"/>
      <w:pPr>
        <w:ind w:left="1470" w:hanging="341"/>
      </w:pPr>
      <w:rPr>
        <w:rFonts w:hint="default"/>
      </w:rPr>
    </w:lvl>
    <w:lvl w:ilvl="3" w:tplc="E73EF794">
      <w:start w:val="1"/>
      <w:numFmt w:val="bullet"/>
      <w:lvlText w:val="•"/>
      <w:lvlJc w:val="left"/>
      <w:pPr>
        <w:ind w:left="1866" w:hanging="341"/>
      </w:pPr>
      <w:rPr>
        <w:rFonts w:hint="default"/>
      </w:rPr>
    </w:lvl>
    <w:lvl w:ilvl="4" w:tplc="89B68C5C">
      <w:start w:val="1"/>
      <w:numFmt w:val="bullet"/>
      <w:lvlText w:val="•"/>
      <w:lvlJc w:val="left"/>
      <w:pPr>
        <w:ind w:left="2263" w:hanging="341"/>
      </w:pPr>
      <w:rPr>
        <w:rFonts w:hint="default"/>
      </w:rPr>
    </w:lvl>
    <w:lvl w:ilvl="5" w:tplc="253CD184">
      <w:start w:val="1"/>
      <w:numFmt w:val="bullet"/>
      <w:lvlText w:val="•"/>
      <w:lvlJc w:val="left"/>
      <w:pPr>
        <w:ind w:left="2660" w:hanging="341"/>
      </w:pPr>
      <w:rPr>
        <w:rFonts w:hint="default"/>
      </w:rPr>
    </w:lvl>
    <w:lvl w:ilvl="6" w:tplc="6EE0E2EC">
      <w:start w:val="1"/>
      <w:numFmt w:val="bullet"/>
      <w:lvlText w:val="•"/>
      <w:lvlJc w:val="left"/>
      <w:pPr>
        <w:ind w:left="3056" w:hanging="341"/>
      </w:pPr>
      <w:rPr>
        <w:rFonts w:hint="default"/>
      </w:rPr>
    </w:lvl>
    <w:lvl w:ilvl="7" w:tplc="2E723CE8">
      <w:start w:val="1"/>
      <w:numFmt w:val="bullet"/>
      <w:lvlText w:val="•"/>
      <w:lvlJc w:val="left"/>
      <w:pPr>
        <w:ind w:left="3453" w:hanging="341"/>
      </w:pPr>
      <w:rPr>
        <w:rFonts w:hint="default"/>
      </w:rPr>
    </w:lvl>
    <w:lvl w:ilvl="8" w:tplc="DEB0B2EA">
      <w:start w:val="1"/>
      <w:numFmt w:val="bullet"/>
      <w:lvlText w:val="•"/>
      <w:lvlJc w:val="left"/>
      <w:pPr>
        <w:ind w:left="3850" w:hanging="341"/>
      </w:pPr>
      <w:rPr>
        <w:rFonts w:hint="default"/>
      </w:rPr>
    </w:lvl>
  </w:abstractNum>
  <w:abstractNum w:abstractNumId="17">
    <w:nsid w:val="4B4E270E"/>
    <w:multiLevelType w:val="hybridMultilevel"/>
    <w:tmpl w:val="B31E2604"/>
    <w:lvl w:ilvl="0" w:tplc="27F694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882D44"/>
    <w:multiLevelType w:val="hybridMultilevel"/>
    <w:tmpl w:val="9EDE4BF6"/>
    <w:lvl w:ilvl="0" w:tplc="8096A306">
      <w:start w:val="1"/>
      <w:numFmt w:val="lowerLetter"/>
      <w:lvlText w:val="%1)"/>
      <w:lvlJc w:val="left"/>
      <w:pPr>
        <w:ind w:left="677" w:hanging="341"/>
      </w:pPr>
      <w:rPr>
        <w:rFonts w:ascii="Arial" w:eastAsia="Arial" w:hAnsi="Arial" w:hint="default"/>
        <w:color w:val="231F20"/>
        <w:w w:val="84"/>
        <w:sz w:val="24"/>
        <w:szCs w:val="24"/>
      </w:rPr>
    </w:lvl>
    <w:lvl w:ilvl="1" w:tplc="95821CB6">
      <w:start w:val="1"/>
      <w:numFmt w:val="bullet"/>
      <w:lvlText w:val="•"/>
      <w:lvlJc w:val="left"/>
      <w:pPr>
        <w:ind w:left="677" w:hanging="341"/>
      </w:pPr>
      <w:rPr>
        <w:rFonts w:hint="default"/>
      </w:rPr>
    </w:lvl>
    <w:lvl w:ilvl="2" w:tplc="E5C2DB8A">
      <w:start w:val="1"/>
      <w:numFmt w:val="bullet"/>
      <w:lvlText w:val="•"/>
      <w:lvlJc w:val="left"/>
      <w:pPr>
        <w:ind w:left="1274" w:hanging="341"/>
      </w:pPr>
      <w:rPr>
        <w:rFonts w:hint="default"/>
      </w:rPr>
    </w:lvl>
    <w:lvl w:ilvl="3" w:tplc="EF6EFD0A">
      <w:start w:val="1"/>
      <w:numFmt w:val="bullet"/>
      <w:lvlText w:val="•"/>
      <w:lvlJc w:val="left"/>
      <w:pPr>
        <w:ind w:left="1871" w:hanging="341"/>
      </w:pPr>
      <w:rPr>
        <w:rFonts w:hint="default"/>
      </w:rPr>
    </w:lvl>
    <w:lvl w:ilvl="4" w:tplc="FFE6B5B4">
      <w:start w:val="1"/>
      <w:numFmt w:val="bullet"/>
      <w:lvlText w:val="•"/>
      <w:lvlJc w:val="left"/>
      <w:pPr>
        <w:ind w:left="2468" w:hanging="341"/>
      </w:pPr>
      <w:rPr>
        <w:rFonts w:hint="default"/>
      </w:rPr>
    </w:lvl>
    <w:lvl w:ilvl="5" w:tplc="6E040052">
      <w:start w:val="1"/>
      <w:numFmt w:val="bullet"/>
      <w:lvlText w:val="•"/>
      <w:lvlJc w:val="left"/>
      <w:pPr>
        <w:ind w:left="3066" w:hanging="341"/>
      </w:pPr>
      <w:rPr>
        <w:rFonts w:hint="default"/>
      </w:rPr>
    </w:lvl>
    <w:lvl w:ilvl="6" w:tplc="91144EDE">
      <w:start w:val="1"/>
      <w:numFmt w:val="bullet"/>
      <w:lvlText w:val="•"/>
      <w:lvlJc w:val="left"/>
      <w:pPr>
        <w:ind w:left="3663" w:hanging="341"/>
      </w:pPr>
      <w:rPr>
        <w:rFonts w:hint="default"/>
      </w:rPr>
    </w:lvl>
    <w:lvl w:ilvl="7" w:tplc="2F4A9CEC">
      <w:start w:val="1"/>
      <w:numFmt w:val="bullet"/>
      <w:lvlText w:val="•"/>
      <w:lvlJc w:val="left"/>
      <w:pPr>
        <w:ind w:left="4260" w:hanging="341"/>
      </w:pPr>
      <w:rPr>
        <w:rFonts w:hint="default"/>
      </w:rPr>
    </w:lvl>
    <w:lvl w:ilvl="8" w:tplc="8A74F74A">
      <w:start w:val="1"/>
      <w:numFmt w:val="bullet"/>
      <w:lvlText w:val="•"/>
      <w:lvlJc w:val="left"/>
      <w:pPr>
        <w:ind w:left="4858" w:hanging="341"/>
      </w:pPr>
      <w:rPr>
        <w:rFonts w:hint="default"/>
      </w:rPr>
    </w:lvl>
  </w:abstractNum>
  <w:abstractNum w:abstractNumId="19">
    <w:nsid w:val="57B75215"/>
    <w:multiLevelType w:val="hybridMultilevel"/>
    <w:tmpl w:val="7A8E3310"/>
    <w:lvl w:ilvl="0" w:tplc="5776CE3C">
      <w:start w:val="1"/>
      <w:numFmt w:val="bullet"/>
      <w:lvlText w:val="•"/>
      <w:lvlJc w:val="left"/>
      <w:pPr>
        <w:ind w:left="450" w:hanging="341"/>
      </w:pPr>
      <w:rPr>
        <w:rFonts w:ascii="Arial" w:eastAsia="Arial" w:hAnsi="Arial" w:hint="default"/>
        <w:color w:val="231F20"/>
        <w:w w:val="190"/>
        <w:sz w:val="24"/>
        <w:szCs w:val="24"/>
      </w:rPr>
    </w:lvl>
    <w:lvl w:ilvl="1" w:tplc="8AFC506C">
      <w:start w:val="1"/>
      <w:numFmt w:val="bullet"/>
      <w:lvlText w:val="•"/>
      <w:lvlJc w:val="left"/>
      <w:pPr>
        <w:ind w:left="1344" w:hanging="341"/>
      </w:pPr>
      <w:rPr>
        <w:rFonts w:hint="default"/>
      </w:rPr>
    </w:lvl>
    <w:lvl w:ilvl="2" w:tplc="965272AE">
      <w:start w:val="1"/>
      <w:numFmt w:val="bullet"/>
      <w:lvlText w:val="•"/>
      <w:lvlJc w:val="left"/>
      <w:pPr>
        <w:ind w:left="2239" w:hanging="341"/>
      </w:pPr>
      <w:rPr>
        <w:rFonts w:hint="default"/>
      </w:rPr>
    </w:lvl>
    <w:lvl w:ilvl="3" w:tplc="1004A906">
      <w:start w:val="1"/>
      <w:numFmt w:val="bullet"/>
      <w:lvlText w:val="•"/>
      <w:lvlJc w:val="left"/>
      <w:pPr>
        <w:ind w:left="3134" w:hanging="341"/>
      </w:pPr>
      <w:rPr>
        <w:rFonts w:hint="default"/>
      </w:rPr>
    </w:lvl>
    <w:lvl w:ilvl="4" w:tplc="C396F7F8">
      <w:start w:val="1"/>
      <w:numFmt w:val="bullet"/>
      <w:lvlText w:val="•"/>
      <w:lvlJc w:val="left"/>
      <w:pPr>
        <w:ind w:left="4029" w:hanging="341"/>
      </w:pPr>
      <w:rPr>
        <w:rFonts w:hint="default"/>
      </w:rPr>
    </w:lvl>
    <w:lvl w:ilvl="5" w:tplc="897AAFFE">
      <w:start w:val="1"/>
      <w:numFmt w:val="bullet"/>
      <w:lvlText w:val="•"/>
      <w:lvlJc w:val="left"/>
      <w:pPr>
        <w:ind w:left="4924" w:hanging="341"/>
      </w:pPr>
      <w:rPr>
        <w:rFonts w:hint="default"/>
      </w:rPr>
    </w:lvl>
    <w:lvl w:ilvl="6" w:tplc="57A853AE">
      <w:start w:val="1"/>
      <w:numFmt w:val="bullet"/>
      <w:lvlText w:val="•"/>
      <w:lvlJc w:val="left"/>
      <w:pPr>
        <w:ind w:left="5819" w:hanging="341"/>
      </w:pPr>
      <w:rPr>
        <w:rFonts w:hint="default"/>
      </w:rPr>
    </w:lvl>
    <w:lvl w:ilvl="7" w:tplc="AF9C6664">
      <w:start w:val="1"/>
      <w:numFmt w:val="bullet"/>
      <w:lvlText w:val="•"/>
      <w:lvlJc w:val="left"/>
      <w:pPr>
        <w:ind w:left="6714" w:hanging="341"/>
      </w:pPr>
      <w:rPr>
        <w:rFonts w:hint="default"/>
      </w:rPr>
    </w:lvl>
    <w:lvl w:ilvl="8" w:tplc="959853F8">
      <w:start w:val="1"/>
      <w:numFmt w:val="bullet"/>
      <w:lvlText w:val="•"/>
      <w:lvlJc w:val="left"/>
      <w:pPr>
        <w:ind w:left="7609" w:hanging="341"/>
      </w:pPr>
      <w:rPr>
        <w:rFonts w:hint="default"/>
      </w:rPr>
    </w:lvl>
  </w:abstractNum>
  <w:abstractNum w:abstractNumId="20">
    <w:nsid w:val="583A6115"/>
    <w:multiLevelType w:val="hybridMultilevel"/>
    <w:tmpl w:val="44DE89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9530A08"/>
    <w:multiLevelType w:val="hybridMultilevel"/>
    <w:tmpl w:val="11DC709C"/>
    <w:lvl w:ilvl="0" w:tplc="A3EAD1EA">
      <w:start w:val="1"/>
      <w:numFmt w:val="lowerLetter"/>
      <w:lvlText w:val="%1)"/>
      <w:lvlJc w:val="left"/>
      <w:pPr>
        <w:ind w:left="677" w:hanging="341"/>
      </w:pPr>
      <w:rPr>
        <w:rFonts w:ascii="Arial" w:eastAsia="Arial" w:hAnsi="Arial" w:hint="default"/>
        <w:color w:val="231F20"/>
        <w:w w:val="84"/>
        <w:sz w:val="24"/>
        <w:szCs w:val="24"/>
      </w:rPr>
    </w:lvl>
    <w:lvl w:ilvl="1" w:tplc="A9F8352E">
      <w:start w:val="1"/>
      <w:numFmt w:val="bullet"/>
      <w:lvlText w:val="•"/>
      <w:lvlJc w:val="left"/>
      <w:pPr>
        <w:ind w:left="1214" w:hanging="341"/>
      </w:pPr>
      <w:rPr>
        <w:rFonts w:hint="default"/>
      </w:rPr>
    </w:lvl>
    <w:lvl w:ilvl="2" w:tplc="8A18496A">
      <w:start w:val="1"/>
      <w:numFmt w:val="bullet"/>
      <w:lvlText w:val="•"/>
      <w:lvlJc w:val="left"/>
      <w:pPr>
        <w:ind w:left="1752" w:hanging="341"/>
      </w:pPr>
      <w:rPr>
        <w:rFonts w:hint="default"/>
      </w:rPr>
    </w:lvl>
    <w:lvl w:ilvl="3" w:tplc="C00619CA">
      <w:start w:val="1"/>
      <w:numFmt w:val="bullet"/>
      <w:lvlText w:val="•"/>
      <w:lvlJc w:val="left"/>
      <w:pPr>
        <w:ind w:left="2289" w:hanging="341"/>
      </w:pPr>
      <w:rPr>
        <w:rFonts w:hint="default"/>
      </w:rPr>
    </w:lvl>
    <w:lvl w:ilvl="4" w:tplc="BE1CD3F0">
      <w:start w:val="1"/>
      <w:numFmt w:val="bullet"/>
      <w:lvlText w:val="•"/>
      <w:lvlJc w:val="left"/>
      <w:pPr>
        <w:ind w:left="2827" w:hanging="341"/>
      </w:pPr>
      <w:rPr>
        <w:rFonts w:hint="default"/>
      </w:rPr>
    </w:lvl>
    <w:lvl w:ilvl="5" w:tplc="51F6B300">
      <w:start w:val="1"/>
      <w:numFmt w:val="bullet"/>
      <w:lvlText w:val="•"/>
      <w:lvlJc w:val="left"/>
      <w:pPr>
        <w:ind w:left="3364" w:hanging="341"/>
      </w:pPr>
      <w:rPr>
        <w:rFonts w:hint="default"/>
      </w:rPr>
    </w:lvl>
    <w:lvl w:ilvl="6" w:tplc="891453D0">
      <w:start w:val="1"/>
      <w:numFmt w:val="bullet"/>
      <w:lvlText w:val="•"/>
      <w:lvlJc w:val="left"/>
      <w:pPr>
        <w:ind w:left="3902" w:hanging="341"/>
      </w:pPr>
      <w:rPr>
        <w:rFonts w:hint="default"/>
      </w:rPr>
    </w:lvl>
    <w:lvl w:ilvl="7" w:tplc="CF568DC0">
      <w:start w:val="1"/>
      <w:numFmt w:val="bullet"/>
      <w:lvlText w:val="•"/>
      <w:lvlJc w:val="left"/>
      <w:pPr>
        <w:ind w:left="4440" w:hanging="341"/>
      </w:pPr>
      <w:rPr>
        <w:rFonts w:hint="default"/>
      </w:rPr>
    </w:lvl>
    <w:lvl w:ilvl="8" w:tplc="8E0E3788">
      <w:start w:val="1"/>
      <w:numFmt w:val="bullet"/>
      <w:lvlText w:val="•"/>
      <w:lvlJc w:val="left"/>
      <w:pPr>
        <w:ind w:left="4977" w:hanging="341"/>
      </w:pPr>
      <w:rPr>
        <w:rFonts w:hint="default"/>
      </w:rPr>
    </w:lvl>
  </w:abstractNum>
  <w:abstractNum w:abstractNumId="22">
    <w:nsid w:val="5B51761D"/>
    <w:multiLevelType w:val="hybridMultilevel"/>
    <w:tmpl w:val="224E5198"/>
    <w:lvl w:ilvl="0" w:tplc="A25E9E68">
      <w:start w:val="1"/>
      <w:numFmt w:val="lowerLetter"/>
      <w:lvlText w:val="%1)"/>
      <w:lvlJc w:val="left"/>
      <w:pPr>
        <w:ind w:left="677" w:hanging="341"/>
      </w:pPr>
      <w:rPr>
        <w:rFonts w:ascii="Arial" w:eastAsia="Arial" w:hAnsi="Arial" w:hint="default"/>
        <w:color w:val="231F20"/>
        <w:w w:val="84"/>
        <w:sz w:val="24"/>
        <w:szCs w:val="24"/>
      </w:rPr>
    </w:lvl>
    <w:lvl w:ilvl="1" w:tplc="6AFE0376">
      <w:start w:val="1"/>
      <w:numFmt w:val="bullet"/>
      <w:lvlText w:val="•"/>
      <w:lvlJc w:val="left"/>
      <w:pPr>
        <w:ind w:left="1214" w:hanging="341"/>
      </w:pPr>
      <w:rPr>
        <w:rFonts w:hint="default"/>
      </w:rPr>
    </w:lvl>
    <w:lvl w:ilvl="2" w:tplc="062AE396">
      <w:start w:val="1"/>
      <w:numFmt w:val="bullet"/>
      <w:lvlText w:val="•"/>
      <w:lvlJc w:val="left"/>
      <w:pPr>
        <w:ind w:left="1752" w:hanging="341"/>
      </w:pPr>
      <w:rPr>
        <w:rFonts w:hint="default"/>
      </w:rPr>
    </w:lvl>
    <w:lvl w:ilvl="3" w:tplc="A55424D6">
      <w:start w:val="1"/>
      <w:numFmt w:val="bullet"/>
      <w:lvlText w:val="•"/>
      <w:lvlJc w:val="left"/>
      <w:pPr>
        <w:ind w:left="2289" w:hanging="341"/>
      </w:pPr>
      <w:rPr>
        <w:rFonts w:hint="default"/>
      </w:rPr>
    </w:lvl>
    <w:lvl w:ilvl="4" w:tplc="A42A7FAC">
      <w:start w:val="1"/>
      <w:numFmt w:val="bullet"/>
      <w:lvlText w:val="•"/>
      <w:lvlJc w:val="left"/>
      <w:pPr>
        <w:ind w:left="2827" w:hanging="341"/>
      </w:pPr>
      <w:rPr>
        <w:rFonts w:hint="default"/>
      </w:rPr>
    </w:lvl>
    <w:lvl w:ilvl="5" w:tplc="4A5E45BC">
      <w:start w:val="1"/>
      <w:numFmt w:val="bullet"/>
      <w:lvlText w:val="•"/>
      <w:lvlJc w:val="left"/>
      <w:pPr>
        <w:ind w:left="3364" w:hanging="341"/>
      </w:pPr>
      <w:rPr>
        <w:rFonts w:hint="default"/>
      </w:rPr>
    </w:lvl>
    <w:lvl w:ilvl="6" w:tplc="CC52EA2E">
      <w:start w:val="1"/>
      <w:numFmt w:val="bullet"/>
      <w:lvlText w:val="•"/>
      <w:lvlJc w:val="left"/>
      <w:pPr>
        <w:ind w:left="3902" w:hanging="341"/>
      </w:pPr>
      <w:rPr>
        <w:rFonts w:hint="default"/>
      </w:rPr>
    </w:lvl>
    <w:lvl w:ilvl="7" w:tplc="6588AA8A">
      <w:start w:val="1"/>
      <w:numFmt w:val="bullet"/>
      <w:lvlText w:val="•"/>
      <w:lvlJc w:val="left"/>
      <w:pPr>
        <w:ind w:left="4440" w:hanging="341"/>
      </w:pPr>
      <w:rPr>
        <w:rFonts w:hint="default"/>
      </w:rPr>
    </w:lvl>
    <w:lvl w:ilvl="8" w:tplc="F08CB952">
      <w:start w:val="1"/>
      <w:numFmt w:val="bullet"/>
      <w:lvlText w:val="•"/>
      <w:lvlJc w:val="left"/>
      <w:pPr>
        <w:ind w:left="4977" w:hanging="341"/>
      </w:pPr>
      <w:rPr>
        <w:rFonts w:hint="default"/>
      </w:rPr>
    </w:lvl>
  </w:abstractNum>
  <w:abstractNum w:abstractNumId="23">
    <w:nsid w:val="5C2375A9"/>
    <w:multiLevelType w:val="hybridMultilevel"/>
    <w:tmpl w:val="4A90DD48"/>
    <w:lvl w:ilvl="0" w:tplc="D6E4AB02">
      <w:start w:val="1"/>
      <w:numFmt w:val="lowerLetter"/>
      <w:lvlText w:val="%1)"/>
      <w:lvlJc w:val="left"/>
      <w:pPr>
        <w:ind w:left="697" w:hanging="341"/>
      </w:pPr>
      <w:rPr>
        <w:rFonts w:ascii="Arial" w:eastAsia="Arial" w:hAnsi="Arial" w:hint="default"/>
        <w:color w:val="231F20"/>
        <w:w w:val="84"/>
        <w:sz w:val="24"/>
        <w:szCs w:val="24"/>
      </w:rPr>
    </w:lvl>
    <w:lvl w:ilvl="1" w:tplc="EFEE3A98">
      <w:start w:val="1"/>
      <w:numFmt w:val="bullet"/>
      <w:lvlText w:val="•"/>
      <w:lvlJc w:val="left"/>
      <w:pPr>
        <w:ind w:left="1093" w:hanging="341"/>
      </w:pPr>
      <w:rPr>
        <w:rFonts w:hint="default"/>
      </w:rPr>
    </w:lvl>
    <w:lvl w:ilvl="2" w:tplc="26563D14">
      <w:start w:val="1"/>
      <w:numFmt w:val="bullet"/>
      <w:lvlText w:val="•"/>
      <w:lvlJc w:val="left"/>
      <w:pPr>
        <w:ind w:left="1490" w:hanging="341"/>
      </w:pPr>
      <w:rPr>
        <w:rFonts w:hint="default"/>
      </w:rPr>
    </w:lvl>
    <w:lvl w:ilvl="3" w:tplc="A38E301A">
      <w:start w:val="1"/>
      <w:numFmt w:val="bullet"/>
      <w:lvlText w:val="•"/>
      <w:lvlJc w:val="left"/>
      <w:pPr>
        <w:ind w:left="1886" w:hanging="341"/>
      </w:pPr>
      <w:rPr>
        <w:rFonts w:hint="default"/>
      </w:rPr>
    </w:lvl>
    <w:lvl w:ilvl="4" w:tplc="E57435F8">
      <w:start w:val="1"/>
      <w:numFmt w:val="bullet"/>
      <w:lvlText w:val="•"/>
      <w:lvlJc w:val="left"/>
      <w:pPr>
        <w:ind w:left="2283" w:hanging="341"/>
      </w:pPr>
      <w:rPr>
        <w:rFonts w:hint="default"/>
      </w:rPr>
    </w:lvl>
    <w:lvl w:ilvl="5" w:tplc="E738F776">
      <w:start w:val="1"/>
      <w:numFmt w:val="bullet"/>
      <w:lvlText w:val="•"/>
      <w:lvlJc w:val="left"/>
      <w:pPr>
        <w:ind w:left="2680" w:hanging="341"/>
      </w:pPr>
      <w:rPr>
        <w:rFonts w:hint="default"/>
      </w:rPr>
    </w:lvl>
    <w:lvl w:ilvl="6" w:tplc="35B6F278">
      <w:start w:val="1"/>
      <w:numFmt w:val="bullet"/>
      <w:lvlText w:val="•"/>
      <w:lvlJc w:val="left"/>
      <w:pPr>
        <w:ind w:left="3076" w:hanging="341"/>
      </w:pPr>
      <w:rPr>
        <w:rFonts w:hint="default"/>
      </w:rPr>
    </w:lvl>
    <w:lvl w:ilvl="7" w:tplc="A2F0624E">
      <w:start w:val="1"/>
      <w:numFmt w:val="bullet"/>
      <w:lvlText w:val="•"/>
      <w:lvlJc w:val="left"/>
      <w:pPr>
        <w:ind w:left="3473" w:hanging="341"/>
      </w:pPr>
      <w:rPr>
        <w:rFonts w:hint="default"/>
      </w:rPr>
    </w:lvl>
    <w:lvl w:ilvl="8" w:tplc="A5B8278C">
      <w:start w:val="1"/>
      <w:numFmt w:val="bullet"/>
      <w:lvlText w:val="•"/>
      <w:lvlJc w:val="left"/>
      <w:pPr>
        <w:ind w:left="3870" w:hanging="341"/>
      </w:pPr>
      <w:rPr>
        <w:rFonts w:hint="default"/>
      </w:rPr>
    </w:lvl>
  </w:abstractNum>
  <w:abstractNum w:abstractNumId="24">
    <w:nsid w:val="5CBC701B"/>
    <w:multiLevelType w:val="hybridMultilevel"/>
    <w:tmpl w:val="F8267760"/>
    <w:lvl w:ilvl="0" w:tplc="0CF8020E">
      <w:start w:val="1"/>
      <w:numFmt w:val="lowerLetter"/>
      <w:lvlText w:val="%1)"/>
      <w:lvlJc w:val="left"/>
      <w:pPr>
        <w:ind w:left="677" w:hanging="341"/>
      </w:pPr>
      <w:rPr>
        <w:rFonts w:ascii="Arial" w:eastAsia="Arial" w:hAnsi="Arial" w:hint="default"/>
        <w:color w:val="231F20"/>
        <w:w w:val="84"/>
        <w:sz w:val="24"/>
        <w:szCs w:val="24"/>
      </w:rPr>
    </w:lvl>
    <w:lvl w:ilvl="1" w:tplc="4EA6ABB4">
      <w:start w:val="1"/>
      <w:numFmt w:val="bullet"/>
      <w:lvlText w:val="•"/>
      <w:lvlJc w:val="left"/>
      <w:pPr>
        <w:ind w:left="1073" w:hanging="341"/>
      </w:pPr>
      <w:rPr>
        <w:rFonts w:hint="default"/>
      </w:rPr>
    </w:lvl>
    <w:lvl w:ilvl="2" w:tplc="A3FED166">
      <w:start w:val="1"/>
      <w:numFmt w:val="bullet"/>
      <w:lvlText w:val="•"/>
      <w:lvlJc w:val="left"/>
      <w:pPr>
        <w:ind w:left="1470" w:hanging="341"/>
      </w:pPr>
      <w:rPr>
        <w:rFonts w:hint="default"/>
      </w:rPr>
    </w:lvl>
    <w:lvl w:ilvl="3" w:tplc="CB7A8B34">
      <w:start w:val="1"/>
      <w:numFmt w:val="bullet"/>
      <w:lvlText w:val="•"/>
      <w:lvlJc w:val="left"/>
      <w:pPr>
        <w:ind w:left="1866" w:hanging="341"/>
      </w:pPr>
      <w:rPr>
        <w:rFonts w:hint="default"/>
      </w:rPr>
    </w:lvl>
    <w:lvl w:ilvl="4" w:tplc="B914EC56">
      <w:start w:val="1"/>
      <w:numFmt w:val="bullet"/>
      <w:lvlText w:val="•"/>
      <w:lvlJc w:val="left"/>
      <w:pPr>
        <w:ind w:left="2263" w:hanging="341"/>
      </w:pPr>
      <w:rPr>
        <w:rFonts w:hint="default"/>
      </w:rPr>
    </w:lvl>
    <w:lvl w:ilvl="5" w:tplc="3C3E874E">
      <w:start w:val="1"/>
      <w:numFmt w:val="bullet"/>
      <w:lvlText w:val="•"/>
      <w:lvlJc w:val="left"/>
      <w:pPr>
        <w:ind w:left="2660" w:hanging="341"/>
      </w:pPr>
      <w:rPr>
        <w:rFonts w:hint="default"/>
      </w:rPr>
    </w:lvl>
    <w:lvl w:ilvl="6" w:tplc="6158E7B2">
      <w:start w:val="1"/>
      <w:numFmt w:val="bullet"/>
      <w:lvlText w:val="•"/>
      <w:lvlJc w:val="left"/>
      <w:pPr>
        <w:ind w:left="3056" w:hanging="341"/>
      </w:pPr>
      <w:rPr>
        <w:rFonts w:hint="default"/>
      </w:rPr>
    </w:lvl>
    <w:lvl w:ilvl="7" w:tplc="30825AC4">
      <w:start w:val="1"/>
      <w:numFmt w:val="bullet"/>
      <w:lvlText w:val="•"/>
      <w:lvlJc w:val="left"/>
      <w:pPr>
        <w:ind w:left="3453" w:hanging="341"/>
      </w:pPr>
      <w:rPr>
        <w:rFonts w:hint="default"/>
      </w:rPr>
    </w:lvl>
    <w:lvl w:ilvl="8" w:tplc="74AEBFBE">
      <w:start w:val="1"/>
      <w:numFmt w:val="bullet"/>
      <w:lvlText w:val="•"/>
      <w:lvlJc w:val="left"/>
      <w:pPr>
        <w:ind w:left="3850" w:hanging="341"/>
      </w:pPr>
      <w:rPr>
        <w:rFonts w:hint="default"/>
      </w:rPr>
    </w:lvl>
  </w:abstractNum>
  <w:abstractNum w:abstractNumId="25">
    <w:nsid w:val="5D1775D8"/>
    <w:multiLevelType w:val="hybridMultilevel"/>
    <w:tmpl w:val="809A2344"/>
    <w:lvl w:ilvl="0" w:tplc="48149A60">
      <w:start w:val="1"/>
      <w:numFmt w:val="lowerLetter"/>
      <w:lvlText w:val="%1)"/>
      <w:lvlJc w:val="left"/>
      <w:pPr>
        <w:ind w:left="456" w:hanging="341"/>
        <w:jc w:val="right"/>
      </w:pPr>
      <w:rPr>
        <w:rFonts w:ascii="Arial" w:eastAsia="Arial" w:hAnsi="Arial" w:hint="default"/>
        <w:color w:val="231F20"/>
        <w:w w:val="84"/>
        <w:sz w:val="24"/>
        <w:szCs w:val="24"/>
      </w:rPr>
    </w:lvl>
    <w:lvl w:ilvl="1" w:tplc="FE68828E">
      <w:start w:val="1"/>
      <w:numFmt w:val="lowerLetter"/>
      <w:lvlText w:val="%2)"/>
      <w:lvlJc w:val="left"/>
      <w:pPr>
        <w:ind w:left="677" w:hanging="255"/>
      </w:pPr>
      <w:rPr>
        <w:rFonts w:ascii="Arial" w:eastAsia="Arial" w:hAnsi="Arial" w:hint="default"/>
        <w:color w:val="231F20"/>
        <w:w w:val="84"/>
        <w:sz w:val="24"/>
        <w:szCs w:val="24"/>
      </w:rPr>
    </w:lvl>
    <w:lvl w:ilvl="2" w:tplc="FA9CCCBE">
      <w:start w:val="1"/>
      <w:numFmt w:val="bullet"/>
      <w:lvlText w:val="•"/>
      <w:lvlJc w:val="left"/>
      <w:pPr>
        <w:ind w:left="1274" w:hanging="255"/>
      </w:pPr>
      <w:rPr>
        <w:rFonts w:hint="default"/>
      </w:rPr>
    </w:lvl>
    <w:lvl w:ilvl="3" w:tplc="3D486944">
      <w:start w:val="1"/>
      <w:numFmt w:val="bullet"/>
      <w:lvlText w:val="•"/>
      <w:lvlJc w:val="left"/>
      <w:pPr>
        <w:ind w:left="1871" w:hanging="255"/>
      </w:pPr>
      <w:rPr>
        <w:rFonts w:hint="default"/>
      </w:rPr>
    </w:lvl>
    <w:lvl w:ilvl="4" w:tplc="ACBE717E">
      <w:start w:val="1"/>
      <w:numFmt w:val="bullet"/>
      <w:lvlText w:val="•"/>
      <w:lvlJc w:val="left"/>
      <w:pPr>
        <w:ind w:left="2468" w:hanging="255"/>
      </w:pPr>
      <w:rPr>
        <w:rFonts w:hint="default"/>
      </w:rPr>
    </w:lvl>
    <w:lvl w:ilvl="5" w:tplc="49FA60FA">
      <w:start w:val="1"/>
      <w:numFmt w:val="bullet"/>
      <w:lvlText w:val="•"/>
      <w:lvlJc w:val="left"/>
      <w:pPr>
        <w:ind w:left="3066" w:hanging="255"/>
      </w:pPr>
      <w:rPr>
        <w:rFonts w:hint="default"/>
      </w:rPr>
    </w:lvl>
    <w:lvl w:ilvl="6" w:tplc="CA7C87E8">
      <w:start w:val="1"/>
      <w:numFmt w:val="bullet"/>
      <w:lvlText w:val="•"/>
      <w:lvlJc w:val="left"/>
      <w:pPr>
        <w:ind w:left="3663" w:hanging="255"/>
      </w:pPr>
      <w:rPr>
        <w:rFonts w:hint="default"/>
      </w:rPr>
    </w:lvl>
    <w:lvl w:ilvl="7" w:tplc="76C6EA2E">
      <w:start w:val="1"/>
      <w:numFmt w:val="bullet"/>
      <w:lvlText w:val="•"/>
      <w:lvlJc w:val="left"/>
      <w:pPr>
        <w:ind w:left="4260" w:hanging="255"/>
      </w:pPr>
      <w:rPr>
        <w:rFonts w:hint="default"/>
      </w:rPr>
    </w:lvl>
    <w:lvl w:ilvl="8" w:tplc="6ECAC9A0">
      <w:start w:val="1"/>
      <w:numFmt w:val="bullet"/>
      <w:lvlText w:val="•"/>
      <w:lvlJc w:val="left"/>
      <w:pPr>
        <w:ind w:left="4858" w:hanging="255"/>
      </w:pPr>
      <w:rPr>
        <w:rFonts w:hint="default"/>
      </w:rPr>
    </w:lvl>
  </w:abstractNum>
  <w:abstractNum w:abstractNumId="26">
    <w:nsid w:val="5F1212BA"/>
    <w:multiLevelType w:val="hybridMultilevel"/>
    <w:tmpl w:val="422608BA"/>
    <w:lvl w:ilvl="0" w:tplc="0E24D930">
      <w:start w:val="1"/>
      <w:numFmt w:val="lowerLetter"/>
      <w:lvlText w:val="%1)"/>
      <w:lvlJc w:val="left"/>
      <w:pPr>
        <w:ind w:left="677" w:hanging="341"/>
      </w:pPr>
      <w:rPr>
        <w:rFonts w:ascii="Arial" w:eastAsia="Arial" w:hAnsi="Arial" w:hint="default"/>
        <w:color w:val="231F20"/>
        <w:w w:val="84"/>
        <w:sz w:val="24"/>
        <w:szCs w:val="24"/>
      </w:rPr>
    </w:lvl>
    <w:lvl w:ilvl="1" w:tplc="BE28A41C">
      <w:start w:val="1"/>
      <w:numFmt w:val="bullet"/>
      <w:lvlText w:val="•"/>
      <w:lvlJc w:val="left"/>
      <w:pPr>
        <w:ind w:left="1214" w:hanging="341"/>
      </w:pPr>
      <w:rPr>
        <w:rFonts w:hint="default"/>
      </w:rPr>
    </w:lvl>
    <w:lvl w:ilvl="2" w:tplc="65F00A42">
      <w:start w:val="1"/>
      <w:numFmt w:val="bullet"/>
      <w:lvlText w:val="•"/>
      <w:lvlJc w:val="left"/>
      <w:pPr>
        <w:ind w:left="1752" w:hanging="341"/>
      </w:pPr>
      <w:rPr>
        <w:rFonts w:hint="default"/>
      </w:rPr>
    </w:lvl>
    <w:lvl w:ilvl="3" w:tplc="C882B3F8">
      <w:start w:val="1"/>
      <w:numFmt w:val="bullet"/>
      <w:lvlText w:val="•"/>
      <w:lvlJc w:val="left"/>
      <w:pPr>
        <w:ind w:left="2289" w:hanging="341"/>
      </w:pPr>
      <w:rPr>
        <w:rFonts w:hint="default"/>
      </w:rPr>
    </w:lvl>
    <w:lvl w:ilvl="4" w:tplc="AB7C6346">
      <w:start w:val="1"/>
      <w:numFmt w:val="bullet"/>
      <w:lvlText w:val="•"/>
      <w:lvlJc w:val="left"/>
      <w:pPr>
        <w:ind w:left="2827" w:hanging="341"/>
      </w:pPr>
      <w:rPr>
        <w:rFonts w:hint="default"/>
      </w:rPr>
    </w:lvl>
    <w:lvl w:ilvl="5" w:tplc="FDFE87E6">
      <w:start w:val="1"/>
      <w:numFmt w:val="bullet"/>
      <w:lvlText w:val="•"/>
      <w:lvlJc w:val="left"/>
      <w:pPr>
        <w:ind w:left="3364" w:hanging="341"/>
      </w:pPr>
      <w:rPr>
        <w:rFonts w:hint="default"/>
      </w:rPr>
    </w:lvl>
    <w:lvl w:ilvl="6" w:tplc="ED78A49C">
      <w:start w:val="1"/>
      <w:numFmt w:val="bullet"/>
      <w:lvlText w:val="•"/>
      <w:lvlJc w:val="left"/>
      <w:pPr>
        <w:ind w:left="3902" w:hanging="341"/>
      </w:pPr>
      <w:rPr>
        <w:rFonts w:hint="default"/>
      </w:rPr>
    </w:lvl>
    <w:lvl w:ilvl="7" w:tplc="933E2D4C">
      <w:start w:val="1"/>
      <w:numFmt w:val="bullet"/>
      <w:lvlText w:val="•"/>
      <w:lvlJc w:val="left"/>
      <w:pPr>
        <w:ind w:left="4440" w:hanging="341"/>
      </w:pPr>
      <w:rPr>
        <w:rFonts w:hint="default"/>
      </w:rPr>
    </w:lvl>
    <w:lvl w:ilvl="8" w:tplc="4232FCC8">
      <w:start w:val="1"/>
      <w:numFmt w:val="bullet"/>
      <w:lvlText w:val="•"/>
      <w:lvlJc w:val="left"/>
      <w:pPr>
        <w:ind w:left="4977" w:hanging="341"/>
      </w:pPr>
      <w:rPr>
        <w:rFonts w:hint="default"/>
      </w:rPr>
    </w:lvl>
  </w:abstractNum>
  <w:abstractNum w:abstractNumId="27">
    <w:nsid w:val="624B2292"/>
    <w:multiLevelType w:val="hybridMultilevel"/>
    <w:tmpl w:val="0CE4CD34"/>
    <w:lvl w:ilvl="0" w:tplc="BF164006">
      <w:start w:val="1"/>
      <w:numFmt w:val="lowerLetter"/>
      <w:lvlText w:val="%1)"/>
      <w:lvlJc w:val="left"/>
      <w:pPr>
        <w:ind w:left="677" w:hanging="341"/>
      </w:pPr>
      <w:rPr>
        <w:rFonts w:ascii="Arial" w:eastAsia="Arial" w:hAnsi="Arial" w:hint="default"/>
        <w:color w:val="231F20"/>
        <w:w w:val="84"/>
        <w:sz w:val="24"/>
        <w:szCs w:val="24"/>
      </w:rPr>
    </w:lvl>
    <w:lvl w:ilvl="1" w:tplc="784211E4">
      <w:start w:val="1"/>
      <w:numFmt w:val="bullet"/>
      <w:lvlText w:val="•"/>
      <w:lvlJc w:val="left"/>
      <w:pPr>
        <w:ind w:left="1073" w:hanging="341"/>
      </w:pPr>
      <w:rPr>
        <w:rFonts w:hint="default"/>
      </w:rPr>
    </w:lvl>
    <w:lvl w:ilvl="2" w:tplc="D45EB3BA">
      <w:start w:val="1"/>
      <w:numFmt w:val="bullet"/>
      <w:lvlText w:val="•"/>
      <w:lvlJc w:val="left"/>
      <w:pPr>
        <w:ind w:left="1470" w:hanging="341"/>
      </w:pPr>
      <w:rPr>
        <w:rFonts w:hint="default"/>
      </w:rPr>
    </w:lvl>
    <w:lvl w:ilvl="3" w:tplc="5A24873A">
      <w:start w:val="1"/>
      <w:numFmt w:val="bullet"/>
      <w:lvlText w:val="•"/>
      <w:lvlJc w:val="left"/>
      <w:pPr>
        <w:ind w:left="1866" w:hanging="341"/>
      </w:pPr>
      <w:rPr>
        <w:rFonts w:hint="default"/>
      </w:rPr>
    </w:lvl>
    <w:lvl w:ilvl="4" w:tplc="3934C8C4">
      <w:start w:val="1"/>
      <w:numFmt w:val="bullet"/>
      <w:lvlText w:val="•"/>
      <w:lvlJc w:val="left"/>
      <w:pPr>
        <w:ind w:left="2263" w:hanging="341"/>
      </w:pPr>
      <w:rPr>
        <w:rFonts w:hint="default"/>
      </w:rPr>
    </w:lvl>
    <w:lvl w:ilvl="5" w:tplc="8580DF90">
      <w:start w:val="1"/>
      <w:numFmt w:val="bullet"/>
      <w:lvlText w:val="•"/>
      <w:lvlJc w:val="left"/>
      <w:pPr>
        <w:ind w:left="2660" w:hanging="341"/>
      </w:pPr>
      <w:rPr>
        <w:rFonts w:hint="default"/>
      </w:rPr>
    </w:lvl>
    <w:lvl w:ilvl="6" w:tplc="19D67F32">
      <w:start w:val="1"/>
      <w:numFmt w:val="bullet"/>
      <w:lvlText w:val="•"/>
      <w:lvlJc w:val="left"/>
      <w:pPr>
        <w:ind w:left="3056" w:hanging="341"/>
      </w:pPr>
      <w:rPr>
        <w:rFonts w:hint="default"/>
      </w:rPr>
    </w:lvl>
    <w:lvl w:ilvl="7" w:tplc="2FCE6E7E">
      <w:start w:val="1"/>
      <w:numFmt w:val="bullet"/>
      <w:lvlText w:val="•"/>
      <w:lvlJc w:val="left"/>
      <w:pPr>
        <w:ind w:left="3453" w:hanging="341"/>
      </w:pPr>
      <w:rPr>
        <w:rFonts w:hint="default"/>
      </w:rPr>
    </w:lvl>
    <w:lvl w:ilvl="8" w:tplc="301288F6">
      <w:start w:val="1"/>
      <w:numFmt w:val="bullet"/>
      <w:lvlText w:val="•"/>
      <w:lvlJc w:val="left"/>
      <w:pPr>
        <w:ind w:left="3850" w:hanging="341"/>
      </w:pPr>
      <w:rPr>
        <w:rFonts w:hint="default"/>
      </w:rPr>
    </w:lvl>
  </w:abstractNum>
  <w:abstractNum w:abstractNumId="28">
    <w:nsid w:val="684445BE"/>
    <w:multiLevelType w:val="hybridMultilevel"/>
    <w:tmpl w:val="891C844C"/>
    <w:lvl w:ilvl="0" w:tplc="D930A080">
      <w:start w:val="1"/>
      <w:numFmt w:val="bullet"/>
      <w:lvlText w:val="•"/>
      <w:lvlJc w:val="left"/>
      <w:pPr>
        <w:ind w:left="450" w:hanging="341"/>
      </w:pPr>
      <w:rPr>
        <w:rFonts w:ascii="Arial" w:eastAsia="Arial" w:hAnsi="Arial" w:hint="default"/>
        <w:color w:val="231F20"/>
        <w:w w:val="190"/>
        <w:sz w:val="24"/>
        <w:szCs w:val="24"/>
      </w:rPr>
    </w:lvl>
    <w:lvl w:ilvl="1" w:tplc="EFE0EE14">
      <w:start w:val="1"/>
      <w:numFmt w:val="bullet"/>
      <w:lvlText w:val="•"/>
      <w:lvlJc w:val="left"/>
      <w:pPr>
        <w:ind w:left="1344" w:hanging="341"/>
      </w:pPr>
      <w:rPr>
        <w:rFonts w:hint="default"/>
      </w:rPr>
    </w:lvl>
    <w:lvl w:ilvl="2" w:tplc="25605FBC">
      <w:start w:val="1"/>
      <w:numFmt w:val="bullet"/>
      <w:lvlText w:val="•"/>
      <w:lvlJc w:val="left"/>
      <w:pPr>
        <w:ind w:left="2239" w:hanging="341"/>
      </w:pPr>
      <w:rPr>
        <w:rFonts w:hint="default"/>
      </w:rPr>
    </w:lvl>
    <w:lvl w:ilvl="3" w:tplc="23EEBA82">
      <w:start w:val="1"/>
      <w:numFmt w:val="bullet"/>
      <w:lvlText w:val="•"/>
      <w:lvlJc w:val="left"/>
      <w:pPr>
        <w:ind w:left="3134" w:hanging="341"/>
      </w:pPr>
      <w:rPr>
        <w:rFonts w:hint="default"/>
      </w:rPr>
    </w:lvl>
    <w:lvl w:ilvl="4" w:tplc="969410E6">
      <w:start w:val="1"/>
      <w:numFmt w:val="bullet"/>
      <w:lvlText w:val="•"/>
      <w:lvlJc w:val="left"/>
      <w:pPr>
        <w:ind w:left="4029" w:hanging="341"/>
      </w:pPr>
      <w:rPr>
        <w:rFonts w:hint="default"/>
      </w:rPr>
    </w:lvl>
    <w:lvl w:ilvl="5" w:tplc="8ED27CC4">
      <w:start w:val="1"/>
      <w:numFmt w:val="bullet"/>
      <w:lvlText w:val="•"/>
      <w:lvlJc w:val="left"/>
      <w:pPr>
        <w:ind w:left="4924" w:hanging="341"/>
      </w:pPr>
      <w:rPr>
        <w:rFonts w:hint="default"/>
      </w:rPr>
    </w:lvl>
    <w:lvl w:ilvl="6" w:tplc="EACAC4A2">
      <w:start w:val="1"/>
      <w:numFmt w:val="bullet"/>
      <w:lvlText w:val="•"/>
      <w:lvlJc w:val="left"/>
      <w:pPr>
        <w:ind w:left="5819" w:hanging="341"/>
      </w:pPr>
      <w:rPr>
        <w:rFonts w:hint="default"/>
      </w:rPr>
    </w:lvl>
    <w:lvl w:ilvl="7" w:tplc="317A781C">
      <w:start w:val="1"/>
      <w:numFmt w:val="bullet"/>
      <w:lvlText w:val="•"/>
      <w:lvlJc w:val="left"/>
      <w:pPr>
        <w:ind w:left="6714" w:hanging="341"/>
      </w:pPr>
      <w:rPr>
        <w:rFonts w:hint="default"/>
      </w:rPr>
    </w:lvl>
    <w:lvl w:ilvl="8" w:tplc="60D2F7B2">
      <w:start w:val="1"/>
      <w:numFmt w:val="bullet"/>
      <w:lvlText w:val="•"/>
      <w:lvlJc w:val="left"/>
      <w:pPr>
        <w:ind w:left="7609" w:hanging="341"/>
      </w:pPr>
      <w:rPr>
        <w:rFonts w:hint="default"/>
      </w:rPr>
    </w:lvl>
  </w:abstractNum>
  <w:abstractNum w:abstractNumId="29">
    <w:nsid w:val="77803B15"/>
    <w:multiLevelType w:val="hybridMultilevel"/>
    <w:tmpl w:val="C22EEACA"/>
    <w:lvl w:ilvl="0" w:tplc="CF1AB410">
      <w:start w:val="1"/>
      <w:numFmt w:val="lowerLetter"/>
      <w:lvlText w:val="%1)"/>
      <w:lvlJc w:val="left"/>
      <w:pPr>
        <w:ind w:left="677" w:hanging="341"/>
      </w:pPr>
      <w:rPr>
        <w:rFonts w:ascii="Arial" w:eastAsia="Arial" w:hAnsi="Arial" w:hint="default"/>
        <w:color w:val="231F20"/>
        <w:w w:val="84"/>
        <w:sz w:val="24"/>
        <w:szCs w:val="24"/>
      </w:rPr>
    </w:lvl>
    <w:lvl w:ilvl="1" w:tplc="54CA4242">
      <w:start w:val="1"/>
      <w:numFmt w:val="bullet"/>
      <w:lvlText w:val="•"/>
      <w:lvlJc w:val="left"/>
      <w:pPr>
        <w:ind w:left="1073" w:hanging="341"/>
      </w:pPr>
      <w:rPr>
        <w:rFonts w:hint="default"/>
      </w:rPr>
    </w:lvl>
    <w:lvl w:ilvl="2" w:tplc="28FEF95C">
      <w:start w:val="1"/>
      <w:numFmt w:val="bullet"/>
      <w:lvlText w:val="•"/>
      <w:lvlJc w:val="left"/>
      <w:pPr>
        <w:ind w:left="1470" w:hanging="341"/>
      </w:pPr>
      <w:rPr>
        <w:rFonts w:hint="default"/>
      </w:rPr>
    </w:lvl>
    <w:lvl w:ilvl="3" w:tplc="D6D2CA64">
      <w:start w:val="1"/>
      <w:numFmt w:val="bullet"/>
      <w:lvlText w:val="•"/>
      <w:lvlJc w:val="left"/>
      <w:pPr>
        <w:ind w:left="1866" w:hanging="341"/>
      </w:pPr>
      <w:rPr>
        <w:rFonts w:hint="default"/>
      </w:rPr>
    </w:lvl>
    <w:lvl w:ilvl="4" w:tplc="D97CE3F6">
      <w:start w:val="1"/>
      <w:numFmt w:val="bullet"/>
      <w:lvlText w:val="•"/>
      <w:lvlJc w:val="left"/>
      <w:pPr>
        <w:ind w:left="2263" w:hanging="341"/>
      </w:pPr>
      <w:rPr>
        <w:rFonts w:hint="default"/>
      </w:rPr>
    </w:lvl>
    <w:lvl w:ilvl="5" w:tplc="FEAA67CA">
      <w:start w:val="1"/>
      <w:numFmt w:val="bullet"/>
      <w:lvlText w:val="•"/>
      <w:lvlJc w:val="left"/>
      <w:pPr>
        <w:ind w:left="2660" w:hanging="341"/>
      </w:pPr>
      <w:rPr>
        <w:rFonts w:hint="default"/>
      </w:rPr>
    </w:lvl>
    <w:lvl w:ilvl="6" w:tplc="4BE4D132">
      <w:start w:val="1"/>
      <w:numFmt w:val="bullet"/>
      <w:lvlText w:val="•"/>
      <w:lvlJc w:val="left"/>
      <w:pPr>
        <w:ind w:left="3056" w:hanging="341"/>
      </w:pPr>
      <w:rPr>
        <w:rFonts w:hint="default"/>
      </w:rPr>
    </w:lvl>
    <w:lvl w:ilvl="7" w:tplc="F4864DC8">
      <w:start w:val="1"/>
      <w:numFmt w:val="bullet"/>
      <w:lvlText w:val="•"/>
      <w:lvlJc w:val="left"/>
      <w:pPr>
        <w:ind w:left="3453" w:hanging="341"/>
      </w:pPr>
      <w:rPr>
        <w:rFonts w:hint="default"/>
      </w:rPr>
    </w:lvl>
    <w:lvl w:ilvl="8" w:tplc="8B00E722">
      <w:start w:val="1"/>
      <w:numFmt w:val="bullet"/>
      <w:lvlText w:val="•"/>
      <w:lvlJc w:val="left"/>
      <w:pPr>
        <w:ind w:left="3849" w:hanging="341"/>
      </w:pPr>
      <w:rPr>
        <w:rFonts w:hint="default"/>
      </w:rPr>
    </w:lvl>
  </w:abstractNum>
  <w:abstractNum w:abstractNumId="30">
    <w:nsid w:val="7AC10BEB"/>
    <w:multiLevelType w:val="hybridMultilevel"/>
    <w:tmpl w:val="B05C5EE8"/>
    <w:lvl w:ilvl="0" w:tplc="511E7866">
      <w:start w:val="1"/>
      <w:numFmt w:val="bullet"/>
      <w:lvlText w:val="•"/>
      <w:lvlJc w:val="left"/>
      <w:pPr>
        <w:ind w:left="450" w:hanging="341"/>
      </w:pPr>
      <w:rPr>
        <w:rFonts w:ascii="Arial" w:eastAsia="Arial" w:hAnsi="Arial" w:hint="default"/>
        <w:color w:val="231F20"/>
        <w:w w:val="190"/>
        <w:sz w:val="24"/>
        <w:szCs w:val="24"/>
      </w:rPr>
    </w:lvl>
    <w:lvl w:ilvl="1" w:tplc="702E00BE">
      <w:start w:val="1"/>
      <w:numFmt w:val="bullet"/>
      <w:lvlText w:val="•"/>
      <w:lvlJc w:val="left"/>
      <w:pPr>
        <w:ind w:left="1344" w:hanging="341"/>
      </w:pPr>
      <w:rPr>
        <w:rFonts w:hint="default"/>
      </w:rPr>
    </w:lvl>
    <w:lvl w:ilvl="2" w:tplc="E384E92A">
      <w:start w:val="1"/>
      <w:numFmt w:val="bullet"/>
      <w:lvlText w:val="•"/>
      <w:lvlJc w:val="left"/>
      <w:pPr>
        <w:ind w:left="2239" w:hanging="341"/>
      </w:pPr>
      <w:rPr>
        <w:rFonts w:hint="default"/>
      </w:rPr>
    </w:lvl>
    <w:lvl w:ilvl="3" w:tplc="846E0102">
      <w:start w:val="1"/>
      <w:numFmt w:val="bullet"/>
      <w:lvlText w:val="•"/>
      <w:lvlJc w:val="left"/>
      <w:pPr>
        <w:ind w:left="3134" w:hanging="341"/>
      </w:pPr>
      <w:rPr>
        <w:rFonts w:hint="default"/>
      </w:rPr>
    </w:lvl>
    <w:lvl w:ilvl="4" w:tplc="FB42CA48">
      <w:start w:val="1"/>
      <w:numFmt w:val="bullet"/>
      <w:lvlText w:val="•"/>
      <w:lvlJc w:val="left"/>
      <w:pPr>
        <w:ind w:left="4029" w:hanging="341"/>
      </w:pPr>
      <w:rPr>
        <w:rFonts w:hint="default"/>
      </w:rPr>
    </w:lvl>
    <w:lvl w:ilvl="5" w:tplc="CAB8A1AE">
      <w:start w:val="1"/>
      <w:numFmt w:val="bullet"/>
      <w:lvlText w:val="•"/>
      <w:lvlJc w:val="left"/>
      <w:pPr>
        <w:ind w:left="4924" w:hanging="341"/>
      </w:pPr>
      <w:rPr>
        <w:rFonts w:hint="default"/>
      </w:rPr>
    </w:lvl>
    <w:lvl w:ilvl="6" w:tplc="F8D233B2">
      <w:start w:val="1"/>
      <w:numFmt w:val="bullet"/>
      <w:lvlText w:val="•"/>
      <w:lvlJc w:val="left"/>
      <w:pPr>
        <w:ind w:left="5819" w:hanging="341"/>
      </w:pPr>
      <w:rPr>
        <w:rFonts w:hint="default"/>
      </w:rPr>
    </w:lvl>
    <w:lvl w:ilvl="7" w:tplc="842C0E4A">
      <w:start w:val="1"/>
      <w:numFmt w:val="bullet"/>
      <w:lvlText w:val="•"/>
      <w:lvlJc w:val="left"/>
      <w:pPr>
        <w:ind w:left="6714" w:hanging="341"/>
      </w:pPr>
      <w:rPr>
        <w:rFonts w:hint="default"/>
      </w:rPr>
    </w:lvl>
    <w:lvl w:ilvl="8" w:tplc="8BFA9BB8">
      <w:start w:val="1"/>
      <w:numFmt w:val="bullet"/>
      <w:lvlText w:val="•"/>
      <w:lvlJc w:val="left"/>
      <w:pPr>
        <w:ind w:left="7609" w:hanging="341"/>
      </w:pPr>
      <w:rPr>
        <w:rFonts w:hint="default"/>
      </w:rPr>
    </w:lvl>
  </w:abstractNum>
  <w:abstractNum w:abstractNumId="31">
    <w:nsid w:val="7C1E5354"/>
    <w:multiLevelType w:val="hybridMultilevel"/>
    <w:tmpl w:val="024C858C"/>
    <w:lvl w:ilvl="0" w:tplc="EB8CDBCA">
      <w:start w:val="1"/>
      <w:numFmt w:val="lowerLetter"/>
      <w:lvlText w:val="%1)"/>
      <w:lvlJc w:val="left"/>
      <w:pPr>
        <w:ind w:left="677" w:hanging="341"/>
      </w:pPr>
      <w:rPr>
        <w:rFonts w:ascii="Arial" w:eastAsia="Arial" w:hAnsi="Arial" w:hint="default"/>
        <w:color w:val="231F20"/>
        <w:w w:val="84"/>
        <w:sz w:val="24"/>
        <w:szCs w:val="24"/>
      </w:rPr>
    </w:lvl>
    <w:lvl w:ilvl="1" w:tplc="60CCDAE8">
      <w:start w:val="1"/>
      <w:numFmt w:val="bullet"/>
      <w:lvlText w:val="•"/>
      <w:lvlJc w:val="left"/>
      <w:pPr>
        <w:ind w:left="1073" w:hanging="341"/>
      </w:pPr>
      <w:rPr>
        <w:rFonts w:hint="default"/>
      </w:rPr>
    </w:lvl>
    <w:lvl w:ilvl="2" w:tplc="ACFCD47C">
      <w:start w:val="1"/>
      <w:numFmt w:val="bullet"/>
      <w:lvlText w:val="•"/>
      <w:lvlJc w:val="left"/>
      <w:pPr>
        <w:ind w:left="1470" w:hanging="341"/>
      </w:pPr>
      <w:rPr>
        <w:rFonts w:hint="default"/>
      </w:rPr>
    </w:lvl>
    <w:lvl w:ilvl="3" w:tplc="1B90E8F0">
      <w:start w:val="1"/>
      <w:numFmt w:val="bullet"/>
      <w:lvlText w:val="•"/>
      <w:lvlJc w:val="left"/>
      <w:pPr>
        <w:ind w:left="1866" w:hanging="341"/>
      </w:pPr>
      <w:rPr>
        <w:rFonts w:hint="default"/>
      </w:rPr>
    </w:lvl>
    <w:lvl w:ilvl="4" w:tplc="E77C46F4">
      <w:start w:val="1"/>
      <w:numFmt w:val="bullet"/>
      <w:lvlText w:val="•"/>
      <w:lvlJc w:val="left"/>
      <w:pPr>
        <w:ind w:left="2263" w:hanging="341"/>
      </w:pPr>
      <w:rPr>
        <w:rFonts w:hint="default"/>
      </w:rPr>
    </w:lvl>
    <w:lvl w:ilvl="5" w:tplc="7678744C">
      <w:start w:val="1"/>
      <w:numFmt w:val="bullet"/>
      <w:lvlText w:val="•"/>
      <w:lvlJc w:val="left"/>
      <w:pPr>
        <w:ind w:left="2660" w:hanging="341"/>
      </w:pPr>
      <w:rPr>
        <w:rFonts w:hint="default"/>
      </w:rPr>
    </w:lvl>
    <w:lvl w:ilvl="6" w:tplc="E7FC62DA">
      <w:start w:val="1"/>
      <w:numFmt w:val="bullet"/>
      <w:lvlText w:val="•"/>
      <w:lvlJc w:val="left"/>
      <w:pPr>
        <w:ind w:left="3056" w:hanging="341"/>
      </w:pPr>
      <w:rPr>
        <w:rFonts w:hint="default"/>
      </w:rPr>
    </w:lvl>
    <w:lvl w:ilvl="7" w:tplc="D486AED8">
      <w:start w:val="1"/>
      <w:numFmt w:val="bullet"/>
      <w:lvlText w:val="•"/>
      <w:lvlJc w:val="left"/>
      <w:pPr>
        <w:ind w:left="3453" w:hanging="341"/>
      </w:pPr>
      <w:rPr>
        <w:rFonts w:hint="default"/>
      </w:rPr>
    </w:lvl>
    <w:lvl w:ilvl="8" w:tplc="32DA35C4">
      <w:start w:val="1"/>
      <w:numFmt w:val="bullet"/>
      <w:lvlText w:val="•"/>
      <w:lvlJc w:val="left"/>
      <w:pPr>
        <w:ind w:left="3849" w:hanging="341"/>
      </w:pPr>
      <w:rPr>
        <w:rFonts w:hint="default"/>
      </w:rPr>
    </w:lvl>
  </w:abstractNum>
  <w:num w:numId="1">
    <w:abstractNumId w:val="1"/>
  </w:num>
  <w:num w:numId="2">
    <w:abstractNumId w:val="4"/>
  </w:num>
  <w:num w:numId="3">
    <w:abstractNumId w:val="0"/>
  </w:num>
  <w:num w:numId="4">
    <w:abstractNumId w:val="12"/>
  </w:num>
  <w:num w:numId="5">
    <w:abstractNumId w:val="16"/>
  </w:num>
  <w:num w:numId="6">
    <w:abstractNumId w:val="13"/>
  </w:num>
  <w:num w:numId="7">
    <w:abstractNumId w:val="3"/>
  </w:num>
  <w:num w:numId="8">
    <w:abstractNumId w:val="23"/>
  </w:num>
  <w:num w:numId="9">
    <w:abstractNumId w:val="18"/>
  </w:num>
  <w:num w:numId="10">
    <w:abstractNumId w:val="10"/>
  </w:num>
  <w:num w:numId="11">
    <w:abstractNumId w:val="19"/>
  </w:num>
  <w:num w:numId="12">
    <w:abstractNumId w:val="28"/>
  </w:num>
  <w:num w:numId="13">
    <w:abstractNumId w:val="30"/>
  </w:num>
  <w:num w:numId="14">
    <w:abstractNumId w:val="14"/>
  </w:num>
  <w:num w:numId="15">
    <w:abstractNumId w:val="8"/>
  </w:num>
  <w:num w:numId="16">
    <w:abstractNumId w:val="25"/>
  </w:num>
  <w:num w:numId="17">
    <w:abstractNumId w:val="15"/>
  </w:num>
  <w:num w:numId="18">
    <w:abstractNumId w:val="26"/>
  </w:num>
  <w:num w:numId="19">
    <w:abstractNumId w:val="2"/>
  </w:num>
  <w:num w:numId="20">
    <w:abstractNumId w:val="27"/>
  </w:num>
  <w:num w:numId="21">
    <w:abstractNumId w:val="21"/>
  </w:num>
  <w:num w:numId="22">
    <w:abstractNumId w:val="22"/>
  </w:num>
  <w:num w:numId="23">
    <w:abstractNumId w:val="5"/>
  </w:num>
  <w:num w:numId="24">
    <w:abstractNumId w:val="6"/>
  </w:num>
  <w:num w:numId="25">
    <w:abstractNumId w:val="9"/>
  </w:num>
  <w:num w:numId="26">
    <w:abstractNumId w:val="31"/>
  </w:num>
  <w:num w:numId="27">
    <w:abstractNumId w:val="29"/>
  </w:num>
  <w:num w:numId="28">
    <w:abstractNumId w:val="24"/>
  </w:num>
  <w:num w:numId="29">
    <w:abstractNumId w:val="7"/>
  </w:num>
  <w:num w:numId="30">
    <w:abstractNumId w:val="11"/>
  </w:num>
  <w:num w:numId="31">
    <w:abstractNumId w:val="1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w15:presenceInfo w15:providerId="None" w15:userId="Jo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92"/>
    <w:rsid w:val="00000E03"/>
    <w:rsid w:val="0000301B"/>
    <w:rsid w:val="00003D21"/>
    <w:rsid w:val="00006E5A"/>
    <w:rsid w:val="0003135B"/>
    <w:rsid w:val="00032FD7"/>
    <w:rsid w:val="00036B3A"/>
    <w:rsid w:val="00050047"/>
    <w:rsid w:val="000538F8"/>
    <w:rsid w:val="0005547F"/>
    <w:rsid w:val="000566B7"/>
    <w:rsid w:val="0005749E"/>
    <w:rsid w:val="00061849"/>
    <w:rsid w:val="00071AC1"/>
    <w:rsid w:val="0007250A"/>
    <w:rsid w:val="00081817"/>
    <w:rsid w:val="00094EC2"/>
    <w:rsid w:val="00095EF9"/>
    <w:rsid w:val="000961F0"/>
    <w:rsid w:val="000A01BB"/>
    <w:rsid w:val="000B4D22"/>
    <w:rsid w:val="000C1A29"/>
    <w:rsid w:val="000C565F"/>
    <w:rsid w:val="000D60D9"/>
    <w:rsid w:val="000E310A"/>
    <w:rsid w:val="00102513"/>
    <w:rsid w:val="00103F05"/>
    <w:rsid w:val="0011404A"/>
    <w:rsid w:val="00134113"/>
    <w:rsid w:val="00134A7E"/>
    <w:rsid w:val="00143101"/>
    <w:rsid w:val="0015264F"/>
    <w:rsid w:val="001561F0"/>
    <w:rsid w:val="00160B68"/>
    <w:rsid w:val="001714B0"/>
    <w:rsid w:val="00174546"/>
    <w:rsid w:val="00176F04"/>
    <w:rsid w:val="00177C45"/>
    <w:rsid w:val="00180494"/>
    <w:rsid w:val="00180A87"/>
    <w:rsid w:val="0018193E"/>
    <w:rsid w:val="001A512F"/>
    <w:rsid w:val="001A7695"/>
    <w:rsid w:val="001B29F1"/>
    <w:rsid w:val="001B4A88"/>
    <w:rsid w:val="001B5624"/>
    <w:rsid w:val="001C5834"/>
    <w:rsid w:val="001D3170"/>
    <w:rsid w:val="001D781B"/>
    <w:rsid w:val="001E422A"/>
    <w:rsid w:val="001E7CEF"/>
    <w:rsid w:val="00203D5B"/>
    <w:rsid w:val="00206BAD"/>
    <w:rsid w:val="00224CBD"/>
    <w:rsid w:val="002314EB"/>
    <w:rsid w:val="00232040"/>
    <w:rsid w:val="0025477D"/>
    <w:rsid w:val="0025587D"/>
    <w:rsid w:val="00261EAD"/>
    <w:rsid w:val="00262FF4"/>
    <w:rsid w:val="00263BC6"/>
    <w:rsid w:val="002713F6"/>
    <w:rsid w:val="00277284"/>
    <w:rsid w:val="00284A87"/>
    <w:rsid w:val="00286E70"/>
    <w:rsid w:val="002A2AAE"/>
    <w:rsid w:val="002A4FE0"/>
    <w:rsid w:val="002B5FB9"/>
    <w:rsid w:val="002C0251"/>
    <w:rsid w:val="002D2720"/>
    <w:rsid w:val="002E03A7"/>
    <w:rsid w:val="002E1570"/>
    <w:rsid w:val="002E179F"/>
    <w:rsid w:val="002F5C75"/>
    <w:rsid w:val="003104D3"/>
    <w:rsid w:val="00313EBE"/>
    <w:rsid w:val="00330AF4"/>
    <w:rsid w:val="003448F9"/>
    <w:rsid w:val="00345AC1"/>
    <w:rsid w:val="00346A99"/>
    <w:rsid w:val="00347DBD"/>
    <w:rsid w:val="003534E9"/>
    <w:rsid w:val="0036284E"/>
    <w:rsid w:val="0037073C"/>
    <w:rsid w:val="00381F2F"/>
    <w:rsid w:val="00384C6B"/>
    <w:rsid w:val="00397CA4"/>
    <w:rsid w:val="00397E7C"/>
    <w:rsid w:val="003A3F7E"/>
    <w:rsid w:val="003B4495"/>
    <w:rsid w:val="003B6DD5"/>
    <w:rsid w:val="003C2832"/>
    <w:rsid w:val="003D354B"/>
    <w:rsid w:val="003D72C5"/>
    <w:rsid w:val="003D75D7"/>
    <w:rsid w:val="003D7BA0"/>
    <w:rsid w:val="003F7661"/>
    <w:rsid w:val="00416A31"/>
    <w:rsid w:val="00417B74"/>
    <w:rsid w:val="00427273"/>
    <w:rsid w:val="004359FF"/>
    <w:rsid w:val="00444D57"/>
    <w:rsid w:val="00452033"/>
    <w:rsid w:val="004561D3"/>
    <w:rsid w:val="00480042"/>
    <w:rsid w:val="004806AC"/>
    <w:rsid w:val="004848D2"/>
    <w:rsid w:val="004906E8"/>
    <w:rsid w:val="00494A49"/>
    <w:rsid w:val="0049711B"/>
    <w:rsid w:val="004B3EDC"/>
    <w:rsid w:val="004C0DA8"/>
    <w:rsid w:val="004D1764"/>
    <w:rsid w:val="004E1A1D"/>
    <w:rsid w:val="004E6736"/>
    <w:rsid w:val="004E69C2"/>
    <w:rsid w:val="004F0B5C"/>
    <w:rsid w:val="004F4FE8"/>
    <w:rsid w:val="004F757A"/>
    <w:rsid w:val="00500425"/>
    <w:rsid w:val="00501AFE"/>
    <w:rsid w:val="0052324F"/>
    <w:rsid w:val="005243F7"/>
    <w:rsid w:val="00534D16"/>
    <w:rsid w:val="00534F00"/>
    <w:rsid w:val="00544E40"/>
    <w:rsid w:val="00547A74"/>
    <w:rsid w:val="0055682F"/>
    <w:rsid w:val="00571D25"/>
    <w:rsid w:val="005737BA"/>
    <w:rsid w:val="005747EC"/>
    <w:rsid w:val="0057758C"/>
    <w:rsid w:val="00584B84"/>
    <w:rsid w:val="005939A0"/>
    <w:rsid w:val="005A0CAE"/>
    <w:rsid w:val="005B1819"/>
    <w:rsid w:val="005B4497"/>
    <w:rsid w:val="005C43D0"/>
    <w:rsid w:val="005D5B28"/>
    <w:rsid w:val="005F255B"/>
    <w:rsid w:val="005F33F8"/>
    <w:rsid w:val="005F6632"/>
    <w:rsid w:val="006047E4"/>
    <w:rsid w:val="00623305"/>
    <w:rsid w:val="00633337"/>
    <w:rsid w:val="00661DF2"/>
    <w:rsid w:val="006651C6"/>
    <w:rsid w:val="00666E4A"/>
    <w:rsid w:val="00670820"/>
    <w:rsid w:val="00681CC2"/>
    <w:rsid w:val="00681DF3"/>
    <w:rsid w:val="00684F45"/>
    <w:rsid w:val="00692D2D"/>
    <w:rsid w:val="006B1B90"/>
    <w:rsid w:val="006C7841"/>
    <w:rsid w:val="006C7CD3"/>
    <w:rsid w:val="006D36A2"/>
    <w:rsid w:val="006D5001"/>
    <w:rsid w:val="006F22D1"/>
    <w:rsid w:val="006F7AEF"/>
    <w:rsid w:val="00733A9A"/>
    <w:rsid w:val="00744022"/>
    <w:rsid w:val="00752BA5"/>
    <w:rsid w:val="00777D62"/>
    <w:rsid w:val="007906E9"/>
    <w:rsid w:val="007A1A0C"/>
    <w:rsid w:val="007A4F81"/>
    <w:rsid w:val="007A7EAD"/>
    <w:rsid w:val="007B1EC2"/>
    <w:rsid w:val="007B586D"/>
    <w:rsid w:val="007E4E34"/>
    <w:rsid w:val="007F5A5C"/>
    <w:rsid w:val="007F66EB"/>
    <w:rsid w:val="007F7E40"/>
    <w:rsid w:val="008038F8"/>
    <w:rsid w:val="0080674A"/>
    <w:rsid w:val="00815287"/>
    <w:rsid w:val="00823DB1"/>
    <w:rsid w:val="00831549"/>
    <w:rsid w:val="00831DEE"/>
    <w:rsid w:val="00840EE4"/>
    <w:rsid w:val="008460EF"/>
    <w:rsid w:val="00866AFE"/>
    <w:rsid w:val="00870340"/>
    <w:rsid w:val="00875692"/>
    <w:rsid w:val="00883C00"/>
    <w:rsid w:val="00895761"/>
    <w:rsid w:val="008A27D6"/>
    <w:rsid w:val="008A437B"/>
    <w:rsid w:val="008B486D"/>
    <w:rsid w:val="008D28D9"/>
    <w:rsid w:val="008D4AE9"/>
    <w:rsid w:val="008D5291"/>
    <w:rsid w:val="008F2B3A"/>
    <w:rsid w:val="008F5119"/>
    <w:rsid w:val="008F6165"/>
    <w:rsid w:val="00903825"/>
    <w:rsid w:val="00912073"/>
    <w:rsid w:val="0092778C"/>
    <w:rsid w:val="00932A3E"/>
    <w:rsid w:val="00943B4E"/>
    <w:rsid w:val="00952B84"/>
    <w:rsid w:val="009666FA"/>
    <w:rsid w:val="00972E4A"/>
    <w:rsid w:val="00976FD2"/>
    <w:rsid w:val="00985CAB"/>
    <w:rsid w:val="009A13A9"/>
    <w:rsid w:val="009B058A"/>
    <w:rsid w:val="009B6350"/>
    <w:rsid w:val="009D40D4"/>
    <w:rsid w:val="009D4292"/>
    <w:rsid w:val="009F40C1"/>
    <w:rsid w:val="009F45D6"/>
    <w:rsid w:val="009F67F8"/>
    <w:rsid w:val="00A03B7C"/>
    <w:rsid w:val="00A054FB"/>
    <w:rsid w:val="00A06A55"/>
    <w:rsid w:val="00A17A49"/>
    <w:rsid w:val="00A22480"/>
    <w:rsid w:val="00A63ED8"/>
    <w:rsid w:val="00A642F2"/>
    <w:rsid w:val="00A6466C"/>
    <w:rsid w:val="00A65365"/>
    <w:rsid w:val="00A66C0A"/>
    <w:rsid w:val="00A75871"/>
    <w:rsid w:val="00A82898"/>
    <w:rsid w:val="00A83EC6"/>
    <w:rsid w:val="00AA2D54"/>
    <w:rsid w:val="00AC57C8"/>
    <w:rsid w:val="00AC5B90"/>
    <w:rsid w:val="00AF5AE0"/>
    <w:rsid w:val="00B019D1"/>
    <w:rsid w:val="00B04B10"/>
    <w:rsid w:val="00B06049"/>
    <w:rsid w:val="00B06194"/>
    <w:rsid w:val="00B0781B"/>
    <w:rsid w:val="00B14F41"/>
    <w:rsid w:val="00B44CC2"/>
    <w:rsid w:val="00B45CE1"/>
    <w:rsid w:val="00B50F60"/>
    <w:rsid w:val="00B60BAD"/>
    <w:rsid w:val="00B71DD2"/>
    <w:rsid w:val="00B72DD1"/>
    <w:rsid w:val="00B860E1"/>
    <w:rsid w:val="00B95A89"/>
    <w:rsid w:val="00BB3066"/>
    <w:rsid w:val="00BB4415"/>
    <w:rsid w:val="00BB6527"/>
    <w:rsid w:val="00BC0E21"/>
    <w:rsid w:val="00BC17F2"/>
    <w:rsid w:val="00BC2C05"/>
    <w:rsid w:val="00BC579C"/>
    <w:rsid w:val="00BD6B44"/>
    <w:rsid w:val="00C04119"/>
    <w:rsid w:val="00C056B4"/>
    <w:rsid w:val="00C20689"/>
    <w:rsid w:val="00C243EA"/>
    <w:rsid w:val="00C405FE"/>
    <w:rsid w:val="00C41346"/>
    <w:rsid w:val="00C444B3"/>
    <w:rsid w:val="00C50DBE"/>
    <w:rsid w:val="00C52905"/>
    <w:rsid w:val="00C55E0D"/>
    <w:rsid w:val="00C63AA2"/>
    <w:rsid w:val="00C64475"/>
    <w:rsid w:val="00C65F4E"/>
    <w:rsid w:val="00C667A6"/>
    <w:rsid w:val="00C72412"/>
    <w:rsid w:val="00C850AC"/>
    <w:rsid w:val="00CA5984"/>
    <w:rsid w:val="00CB6E55"/>
    <w:rsid w:val="00CC1A7B"/>
    <w:rsid w:val="00CC5159"/>
    <w:rsid w:val="00CD6730"/>
    <w:rsid w:val="00CE034D"/>
    <w:rsid w:val="00CE1EEC"/>
    <w:rsid w:val="00CE51A3"/>
    <w:rsid w:val="00CE6CAB"/>
    <w:rsid w:val="00CF0437"/>
    <w:rsid w:val="00CF69CD"/>
    <w:rsid w:val="00D03C48"/>
    <w:rsid w:val="00D13B73"/>
    <w:rsid w:val="00D15F65"/>
    <w:rsid w:val="00D1784A"/>
    <w:rsid w:val="00D24719"/>
    <w:rsid w:val="00D263B3"/>
    <w:rsid w:val="00D3557A"/>
    <w:rsid w:val="00D4265B"/>
    <w:rsid w:val="00D47288"/>
    <w:rsid w:val="00D51993"/>
    <w:rsid w:val="00D51A4D"/>
    <w:rsid w:val="00D57475"/>
    <w:rsid w:val="00D61C89"/>
    <w:rsid w:val="00D657EC"/>
    <w:rsid w:val="00D85C68"/>
    <w:rsid w:val="00D96A68"/>
    <w:rsid w:val="00DD43E8"/>
    <w:rsid w:val="00DD4B4A"/>
    <w:rsid w:val="00DD5AE5"/>
    <w:rsid w:val="00DD5DBD"/>
    <w:rsid w:val="00DF204B"/>
    <w:rsid w:val="00DF2F33"/>
    <w:rsid w:val="00DF5BD9"/>
    <w:rsid w:val="00E06A6F"/>
    <w:rsid w:val="00E26870"/>
    <w:rsid w:val="00E30291"/>
    <w:rsid w:val="00E3481C"/>
    <w:rsid w:val="00E478CC"/>
    <w:rsid w:val="00E50E1F"/>
    <w:rsid w:val="00E55C98"/>
    <w:rsid w:val="00E61174"/>
    <w:rsid w:val="00E86EDC"/>
    <w:rsid w:val="00E93D8A"/>
    <w:rsid w:val="00E974FE"/>
    <w:rsid w:val="00EA2BDD"/>
    <w:rsid w:val="00EB29CD"/>
    <w:rsid w:val="00EB6CBC"/>
    <w:rsid w:val="00EB6E09"/>
    <w:rsid w:val="00EB6FE2"/>
    <w:rsid w:val="00EB71E0"/>
    <w:rsid w:val="00EC3B1C"/>
    <w:rsid w:val="00ED5454"/>
    <w:rsid w:val="00EE1F4D"/>
    <w:rsid w:val="00F12028"/>
    <w:rsid w:val="00F13007"/>
    <w:rsid w:val="00F1542A"/>
    <w:rsid w:val="00F22A44"/>
    <w:rsid w:val="00F239E0"/>
    <w:rsid w:val="00F33554"/>
    <w:rsid w:val="00F471B0"/>
    <w:rsid w:val="00F632F0"/>
    <w:rsid w:val="00F70FF6"/>
    <w:rsid w:val="00F74EDE"/>
    <w:rsid w:val="00F77A1D"/>
    <w:rsid w:val="00F81DD1"/>
    <w:rsid w:val="00F958F4"/>
    <w:rsid w:val="00FB1ADB"/>
    <w:rsid w:val="00FC1C34"/>
    <w:rsid w:val="00FC33BB"/>
    <w:rsid w:val="00FC4E32"/>
    <w:rsid w:val="00FC6C69"/>
    <w:rsid w:val="00FC7561"/>
    <w:rsid w:val="00FD0F82"/>
    <w:rsid w:val="00FD7248"/>
    <w:rsid w:val="00FE0E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pPr>
      <w:spacing w:before="12" w:after="0" w:line="240" w:lineRule="auto"/>
      <w:ind w:left="110"/>
      <w:outlineLvl w:val="0"/>
    </w:pPr>
    <w:rPr>
      <w:rFonts w:ascii="Arial" w:eastAsia="Arial" w:hAnsi="Arial"/>
      <w:b/>
      <w:bCs/>
      <w:sz w:val="56"/>
      <w:szCs w:val="56"/>
    </w:rPr>
  </w:style>
  <w:style w:type="paragraph" w:styleId="Heading2">
    <w:name w:val="heading 2"/>
    <w:basedOn w:val="Normal"/>
    <w:link w:val="Heading2Char"/>
    <w:uiPriority w:val="1"/>
    <w:qFormat/>
    <w:pPr>
      <w:spacing w:before="12" w:after="0" w:line="240" w:lineRule="auto"/>
      <w:ind w:left="110"/>
      <w:outlineLvl w:val="1"/>
    </w:pPr>
    <w:rPr>
      <w:rFonts w:ascii="Arial" w:eastAsia="Arial" w:hAnsi="Arial"/>
      <w:b/>
      <w:bCs/>
      <w:sz w:val="52"/>
      <w:szCs w:val="52"/>
    </w:rPr>
  </w:style>
  <w:style w:type="paragraph" w:styleId="Heading3">
    <w:name w:val="heading 3"/>
    <w:basedOn w:val="Normal"/>
    <w:link w:val="Heading3Char"/>
    <w:uiPriority w:val="1"/>
    <w:qFormat/>
    <w:pPr>
      <w:spacing w:after="0" w:line="240" w:lineRule="auto"/>
      <w:ind w:left="1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81C"/>
    <w:rPr>
      <w:sz w:val="16"/>
      <w:szCs w:val="16"/>
    </w:rPr>
  </w:style>
  <w:style w:type="paragraph" w:styleId="CommentText">
    <w:name w:val="annotation text"/>
    <w:basedOn w:val="Normal"/>
    <w:link w:val="CommentTextChar"/>
    <w:uiPriority w:val="99"/>
    <w:unhideWhenUsed/>
    <w:rsid w:val="00E3481C"/>
    <w:pPr>
      <w:spacing w:line="240" w:lineRule="auto"/>
    </w:pPr>
    <w:rPr>
      <w:sz w:val="20"/>
      <w:szCs w:val="20"/>
    </w:rPr>
  </w:style>
  <w:style w:type="character" w:customStyle="1" w:styleId="CommentTextChar">
    <w:name w:val="Comment Text Char"/>
    <w:basedOn w:val="DefaultParagraphFont"/>
    <w:link w:val="CommentText"/>
    <w:uiPriority w:val="99"/>
    <w:rsid w:val="00E3481C"/>
    <w:rPr>
      <w:sz w:val="20"/>
      <w:szCs w:val="20"/>
    </w:rPr>
  </w:style>
  <w:style w:type="paragraph" w:styleId="CommentSubject">
    <w:name w:val="annotation subject"/>
    <w:basedOn w:val="CommentText"/>
    <w:next w:val="CommentText"/>
    <w:link w:val="CommentSubjectChar"/>
    <w:uiPriority w:val="99"/>
    <w:semiHidden/>
    <w:unhideWhenUsed/>
    <w:rsid w:val="00E3481C"/>
    <w:rPr>
      <w:b/>
      <w:bCs/>
    </w:rPr>
  </w:style>
  <w:style w:type="character" w:customStyle="1" w:styleId="CommentSubjectChar">
    <w:name w:val="Comment Subject Char"/>
    <w:basedOn w:val="CommentTextChar"/>
    <w:link w:val="CommentSubject"/>
    <w:uiPriority w:val="99"/>
    <w:semiHidden/>
    <w:rsid w:val="00E3481C"/>
    <w:rPr>
      <w:b/>
      <w:bCs/>
      <w:sz w:val="20"/>
      <w:szCs w:val="20"/>
    </w:rPr>
  </w:style>
  <w:style w:type="paragraph" w:styleId="BalloonText">
    <w:name w:val="Balloon Text"/>
    <w:basedOn w:val="Normal"/>
    <w:link w:val="BalloonTextChar"/>
    <w:uiPriority w:val="99"/>
    <w:semiHidden/>
    <w:unhideWhenUsed/>
    <w:rsid w:val="00E3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1C"/>
    <w:rPr>
      <w:rFonts w:ascii="Tahoma" w:hAnsi="Tahoma" w:cs="Tahoma"/>
      <w:sz w:val="16"/>
      <w:szCs w:val="16"/>
    </w:rPr>
  </w:style>
  <w:style w:type="character" w:styleId="Hyperlink">
    <w:name w:val="Hyperlink"/>
    <w:basedOn w:val="DefaultParagraphFont"/>
    <w:uiPriority w:val="99"/>
    <w:unhideWhenUsed/>
    <w:rsid w:val="00E3481C"/>
    <w:rPr>
      <w:color w:val="0000FF" w:themeColor="hyperlink"/>
      <w:u w:val="single"/>
    </w:rPr>
  </w:style>
  <w:style w:type="character" w:styleId="FootnoteReference">
    <w:name w:val="footnote reference"/>
    <w:rsid w:val="002A4FE0"/>
    <w:rPr>
      <w:vertAlign w:val="superscript"/>
    </w:rPr>
  </w:style>
  <w:style w:type="paragraph" w:customStyle="1" w:styleId="SingleTxtG">
    <w:name w:val="_ Single Txt_G"/>
    <w:basedOn w:val="Normal"/>
    <w:link w:val="SingleTxtGChar"/>
    <w:uiPriority w:val="99"/>
    <w:rsid w:val="002A4FE0"/>
    <w:pPr>
      <w:widowControl/>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2A2AAE"/>
    <w:pPr>
      <w:keepNext/>
      <w:keepLines/>
      <w:widowControl/>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uiPriority w:val="99"/>
    <w:rsid w:val="002A2AAE"/>
    <w:rPr>
      <w:rFonts w:ascii="Times New Roman" w:eastAsia="Times New Roman" w:hAnsi="Times New Roman" w:cs="Times New Roman"/>
      <w:sz w:val="20"/>
      <w:szCs w:val="20"/>
      <w:lang w:val="en-GB"/>
    </w:rPr>
  </w:style>
  <w:style w:type="paragraph" w:styleId="Revision">
    <w:name w:val="Revision"/>
    <w:hidden/>
    <w:uiPriority w:val="99"/>
    <w:semiHidden/>
    <w:rsid w:val="002A2AAE"/>
    <w:pPr>
      <w:widowControl/>
      <w:spacing w:after="0" w:line="240" w:lineRule="auto"/>
    </w:pPr>
  </w:style>
  <w:style w:type="paragraph" w:styleId="ListParagraph">
    <w:name w:val="List Paragraph"/>
    <w:basedOn w:val="Normal"/>
    <w:uiPriority w:val="34"/>
    <w:qFormat/>
    <w:rsid w:val="00BC579C"/>
    <w:pPr>
      <w:ind w:left="720"/>
      <w:contextualSpacing/>
    </w:pPr>
  </w:style>
  <w:style w:type="paragraph" w:styleId="Header">
    <w:name w:val="header"/>
    <w:basedOn w:val="Normal"/>
    <w:link w:val="HeaderChar"/>
    <w:uiPriority w:val="99"/>
    <w:unhideWhenUsed/>
    <w:rsid w:val="00D4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5B"/>
  </w:style>
  <w:style w:type="paragraph" w:styleId="Footer">
    <w:name w:val="footer"/>
    <w:basedOn w:val="Normal"/>
    <w:link w:val="FooterChar"/>
    <w:uiPriority w:val="99"/>
    <w:unhideWhenUsed/>
    <w:rsid w:val="00D4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5B"/>
  </w:style>
  <w:style w:type="paragraph" w:styleId="TOC1">
    <w:name w:val="toc 1"/>
    <w:basedOn w:val="Normal"/>
    <w:uiPriority w:val="1"/>
    <w:qFormat/>
    <w:pPr>
      <w:spacing w:before="56" w:after="0" w:line="240" w:lineRule="auto"/>
      <w:ind w:left="110"/>
    </w:pPr>
    <w:rPr>
      <w:rFonts w:ascii="Arial" w:eastAsia="Arial" w:hAnsi="Arial"/>
      <w:b/>
      <w:bCs/>
      <w:sz w:val="32"/>
      <w:szCs w:val="32"/>
    </w:rPr>
  </w:style>
  <w:style w:type="paragraph" w:styleId="TOC3">
    <w:name w:val="toc 3"/>
    <w:basedOn w:val="Normal"/>
    <w:uiPriority w:val="1"/>
    <w:qFormat/>
    <w:pPr>
      <w:spacing w:before="52" w:after="0" w:line="240" w:lineRule="auto"/>
      <w:ind w:left="450"/>
    </w:pPr>
    <w:rPr>
      <w:rFonts w:ascii="Arial" w:eastAsia="Arial" w:hAnsi="Arial"/>
      <w:sz w:val="24"/>
      <w:szCs w:val="24"/>
    </w:rPr>
  </w:style>
  <w:style w:type="paragraph" w:styleId="TOC4">
    <w:name w:val="toc 4"/>
    <w:basedOn w:val="Normal"/>
    <w:uiPriority w:val="1"/>
    <w:qFormat/>
    <w:pPr>
      <w:spacing w:before="52" w:after="0" w:line="240" w:lineRule="auto"/>
      <w:ind w:left="789"/>
    </w:pPr>
    <w:rPr>
      <w:rFonts w:ascii="Arial" w:eastAsia="Arial" w:hAnsi="Arial"/>
      <w:sz w:val="24"/>
      <w:szCs w:val="24"/>
    </w:rPr>
  </w:style>
  <w:style w:type="paragraph" w:styleId="BodyText">
    <w:name w:val="Body Text"/>
    <w:basedOn w:val="Normal"/>
    <w:link w:val="BodyTextChar"/>
    <w:uiPriority w:val="1"/>
    <w:qFormat/>
    <w:pPr>
      <w:spacing w:after="0" w:line="240" w:lineRule="auto"/>
      <w:ind w:left="110" w:firstLine="340"/>
    </w:pPr>
    <w:rPr>
      <w:rFonts w:ascii="Arial" w:eastAsia="Arial" w:hAnsi="Arial"/>
      <w:sz w:val="24"/>
      <w:szCs w:val="24"/>
    </w:rPr>
  </w:style>
  <w:style w:type="character" w:customStyle="1" w:styleId="BodyTextChar">
    <w:name w:val="Body Text Char"/>
    <w:basedOn w:val="DefaultParagraphFont"/>
    <w:link w:val="BodyText"/>
    <w:uiPriority w:val="1"/>
    <w:rPr>
      <w:rFonts w:ascii="Arial" w:eastAsia="Arial" w:hAnsi="Arial"/>
      <w:sz w:val="24"/>
      <w:szCs w:val="24"/>
    </w:rPr>
  </w:style>
  <w:style w:type="character" w:customStyle="1" w:styleId="Heading1Char">
    <w:name w:val="Heading 1 Char"/>
    <w:basedOn w:val="DefaultParagraphFont"/>
    <w:link w:val="Heading1"/>
    <w:uiPriority w:val="1"/>
    <w:rPr>
      <w:rFonts w:ascii="Arial" w:eastAsia="Arial" w:hAnsi="Arial"/>
      <w:b/>
      <w:bCs/>
      <w:sz w:val="56"/>
      <w:szCs w:val="56"/>
    </w:rPr>
  </w:style>
  <w:style w:type="character" w:customStyle="1" w:styleId="Heading3Char">
    <w:name w:val="Heading 3 Char"/>
    <w:basedOn w:val="DefaultParagraphFont"/>
    <w:link w:val="Heading3"/>
    <w:uiPriority w:val="1"/>
    <w:rPr>
      <w:rFonts w:ascii="Arial" w:eastAsia="Arial" w:hAnsi="Arial"/>
      <w:b/>
      <w:bCs/>
      <w:sz w:val="24"/>
      <w:szCs w:val="24"/>
    </w:rPr>
  </w:style>
  <w:style w:type="character" w:customStyle="1" w:styleId="Heading2Char">
    <w:name w:val="Heading 2 Char"/>
    <w:basedOn w:val="DefaultParagraphFont"/>
    <w:link w:val="Heading2"/>
    <w:uiPriority w:val="1"/>
    <w:rPr>
      <w:rFonts w:ascii="Arial" w:eastAsia="Arial" w:hAnsi="Arial"/>
      <w:b/>
      <w:bCs/>
      <w:sz w:val="52"/>
      <w:szCs w:val="52"/>
    </w:rPr>
  </w:style>
  <w:style w:type="paragraph" w:styleId="TOC2">
    <w:name w:val="toc 2"/>
    <w:basedOn w:val="Normal"/>
    <w:uiPriority w:val="1"/>
    <w:qFormat/>
    <w:pPr>
      <w:spacing w:before="553" w:after="0" w:line="240" w:lineRule="auto"/>
      <w:ind w:left="110"/>
    </w:pPr>
    <w:rPr>
      <w:rFonts w:ascii="Arial" w:eastAsia="Arial" w:hAnsi="Arial"/>
      <w:sz w:val="16"/>
      <w:szCs w:val="16"/>
    </w:rPr>
  </w:style>
  <w:style w:type="paragraph" w:customStyle="1" w:styleId="TableParagraph">
    <w:name w:val="Table Paragraph"/>
    <w:basedOn w:val="Normal"/>
    <w:uiPriority w:val="1"/>
    <w:qFormat/>
    <w:pPr>
      <w:spacing w:after="0" w:line="240" w:lineRule="auto"/>
    </w:pPr>
  </w:style>
  <w:style w:type="paragraph" w:customStyle="1" w:styleId="Pa4">
    <w:name w:val="Pa4"/>
    <w:basedOn w:val="Normal"/>
    <w:next w:val="Normal"/>
    <w:uiPriority w:val="99"/>
    <w:pPr>
      <w:widowControl/>
      <w:autoSpaceDE w:val="0"/>
      <w:autoSpaceDN w:val="0"/>
      <w:adjustRightInd w:val="0"/>
      <w:spacing w:after="0" w:line="241" w:lineRule="atLeast"/>
    </w:pPr>
    <w:rPr>
      <w:rFonts w:ascii="Nimbus Sans D OT" w:hAnsi="Nimbus Sans D OT"/>
      <w:sz w:val="24"/>
      <w:szCs w:val="24"/>
      <w:lang w:val="en-GB"/>
    </w:rPr>
  </w:style>
  <w:style w:type="paragraph" w:styleId="FootnoteText">
    <w:name w:val="footnote text"/>
    <w:basedOn w:val="Normal"/>
    <w:link w:val="FootnoteTextChar"/>
    <w:uiPriority w:val="99"/>
    <w:semiHidden/>
    <w:unhideWhenUsed/>
    <w:rsid w:val="00500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425"/>
    <w:rPr>
      <w:sz w:val="20"/>
      <w:szCs w:val="20"/>
    </w:rPr>
  </w:style>
  <w:style w:type="table" w:styleId="TableGrid">
    <w:name w:val="Table Grid"/>
    <w:basedOn w:val="TableNormal"/>
    <w:uiPriority w:val="59"/>
    <w:rsid w:val="0066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FF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FC6C69"/>
    <w:pPr>
      <w:widowControl/>
      <w:autoSpaceDE w:val="0"/>
      <w:autoSpaceDN w:val="0"/>
      <w:adjustRightInd w:val="0"/>
      <w:spacing w:after="0" w:line="240" w:lineRule="auto"/>
    </w:pPr>
    <w:rPr>
      <w:rFonts w:ascii="Calibri" w:hAnsi="Calibri" w:cs="Calibri"/>
      <w:color w:val="00000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1"/>
    <w:qFormat/>
    <w:pPr>
      <w:spacing w:before="12" w:after="0" w:line="240" w:lineRule="auto"/>
      <w:ind w:left="110"/>
      <w:outlineLvl w:val="0"/>
    </w:pPr>
    <w:rPr>
      <w:rFonts w:ascii="Arial" w:eastAsia="Arial" w:hAnsi="Arial"/>
      <w:b/>
      <w:bCs/>
      <w:sz w:val="56"/>
      <w:szCs w:val="56"/>
    </w:rPr>
  </w:style>
  <w:style w:type="paragraph" w:styleId="Heading2">
    <w:name w:val="heading 2"/>
    <w:basedOn w:val="Normal"/>
    <w:link w:val="Heading2Char"/>
    <w:uiPriority w:val="1"/>
    <w:qFormat/>
    <w:pPr>
      <w:spacing w:before="12" w:after="0" w:line="240" w:lineRule="auto"/>
      <w:ind w:left="110"/>
      <w:outlineLvl w:val="1"/>
    </w:pPr>
    <w:rPr>
      <w:rFonts w:ascii="Arial" w:eastAsia="Arial" w:hAnsi="Arial"/>
      <w:b/>
      <w:bCs/>
      <w:sz w:val="52"/>
      <w:szCs w:val="52"/>
    </w:rPr>
  </w:style>
  <w:style w:type="paragraph" w:styleId="Heading3">
    <w:name w:val="heading 3"/>
    <w:basedOn w:val="Normal"/>
    <w:link w:val="Heading3Char"/>
    <w:uiPriority w:val="1"/>
    <w:qFormat/>
    <w:pPr>
      <w:spacing w:after="0" w:line="240" w:lineRule="auto"/>
      <w:ind w:left="1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81C"/>
    <w:rPr>
      <w:sz w:val="16"/>
      <w:szCs w:val="16"/>
    </w:rPr>
  </w:style>
  <w:style w:type="paragraph" w:styleId="CommentText">
    <w:name w:val="annotation text"/>
    <w:basedOn w:val="Normal"/>
    <w:link w:val="CommentTextChar"/>
    <w:uiPriority w:val="99"/>
    <w:unhideWhenUsed/>
    <w:rsid w:val="00E3481C"/>
    <w:pPr>
      <w:spacing w:line="240" w:lineRule="auto"/>
    </w:pPr>
    <w:rPr>
      <w:sz w:val="20"/>
      <w:szCs w:val="20"/>
    </w:rPr>
  </w:style>
  <w:style w:type="character" w:customStyle="1" w:styleId="CommentTextChar">
    <w:name w:val="Comment Text Char"/>
    <w:basedOn w:val="DefaultParagraphFont"/>
    <w:link w:val="CommentText"/>
    <w:uiPriority w:val="99"/>
    <w:rsid w:val="00E3481C"/>
    <w:rPr>
      <w:sz w:val="20"/>
      <w:szCs w:val="20"/>
    </w:rPr>
  </w:style>
  <w:style w:type="paragraph" w:styleId="CommentSubject">
    <w:name w:val="annotation subject"/>
    <w:basedOn w:val="CommentText"/>
    <w:next w:val="CommentText"/>
    <w:link w:val="CommentSubjectChar"/>
    <w:uiPriority w:val="99"/>
    <w:semiHidden/>
    <w:unhideWhenUsed/>
    <w:rsid w:val="00E3481C"/>
    <w:rPr>
      <w:b/>
      <w:bCs/>
    </w:rPr>
  </w:style>
  <w:style w:type="character" w:customStyle="1" w:styleId="CommentSubjectChar">
    <w:name w:val="Comment Subject Char"/>
    <w:basedOn w:val="CommentTextChar"/>
    <w:link w:val="CommentSubject"/>
    <w:uiPriority w:val="99"/>
    <w:semiHidden/>
    <w:rsid w:val="00E3481C"/>
    <w:rPr>
      <w:b/>
      <w:bCs/>
      <w:sz w:val="20"/>
      <w:szCs w:val="20"/>
    </w:rPr>
  </w:style>
  <w:style w:type="paragraph" w:styleId="BalloonText">
    <w:name w:val="Balloon Text"/>
    <w:basedOn w:val="Normal"/>
    <w:link w:val="BalloonTextChar"/>
    <w:uiPriority w:val="99"/>
    <w:semiHidden/>
    <w:unhideWhenUsed/>
    <w:rsid w:val="00E3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1C"/>
    <w:rPr>
      <w:rFonts w:ascii="Tahoma" w:hAnsi="Tahoma" w:cs="Tahoma"/>
      <w:sz w:val="16"/>
      <w:szCs w:val="16"/>
    </w:rPr>
  </w:style>
  <w:style w:type="character" w:styleId="Hyperlink">
    <w:name w:val="Hyperlink"/>
    <w:basedOn w:val="DefaultParagraphFont"/>
    <w:uiPriority w:val="99"/>
    <w:unhideWhenUsed/>
    <w:rsid w:val="00E3481C"/>
    <w:rPr>
      <w:color w:val="0000FF" w:themeColor="hyperlink"/>
      <w:u w:val="single"/>
    </w:rPr>
  </w:style>
  <w:style w:type="character" w:styleId="FootnoteReference">
    <w:name w:val="footnote reference"/>
    <w:rsid w:val="002A4FE0"/>
    <w:rPr>
      <w:vertAlign w:val="superscript"/>
    </w:rPr>
  </w:style>
  <w:style w:type="paragraph" w:customStyle="1" w:styleId="SingleTxtG">
    <w:name w:val="_ Single Txt_G"/>
    <w:basedOn w:val="Normal"/>
    <w:link w:val="SingleTxtGChar"/>
    <w:uiPriority w:val="99"/>
    <w:rsid w:val="002A4FE0"/>
    <w:pPr>
      <w:widowControl/>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2A2AAE"/>
    <w:pPr>
      <w:keepNext/>
      <w:keepLines/>
      <w:widowControl/>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uiPriority w:val="99"/>
    <w:rsid w:val="002A2AAE"/>
    <w:rPr>
      <w:rFonts w:ascii="Times New Roman" w:eastAsia="Times New Roman" w:hAnsi="Times New Roman" w:cs="Times New Roman"/>
      <w:sz w:val="20"/>
      <w:szCs w:val="20"/>
      <w:lang w:val="en-GB"/>
    </w:rPr>
  </w:style>
  <w:style w:type="paragraph" w:styleId="Revision">
    <w:name w:val="Revision"/>
    <w:hidden/>
    <w:uiPriority w:val="99"/>
    <w:semiHidden/>
    <w:rsid w:val="002A2AAE"/>
    <w:pPr>
      <w:widowControl/>
      <w:spacing w:after="0" w:line="240" w:lineRule="auto"/>
    </w:pPr>
  </w:style>
  <w:style w:type="paragraph" w:styleId="ListParagraph">
    <w:name w:val="List Paragraph"/>
    <w:basedOn w:val="Normal"/>
    <w:uiPriority w:val="34"/>
    <w:qFormat/>
    <w:rsid w:val="00BC579C"/>
    <w:pPr>
      <w:ind w:left="720"/>
      <w:contextualSpacing/>
    </w:pPr>
  </w:style>
  <w:style w:type="paragraph" w:styleId="Header">
    <w:name w:val="header"/>
    <w:basedOn w:val="Normal"/>
    <w:link w:val="HeaderChar"/>
    <w:uiPriority w:val="99"/>
    <w:unhideWhenUsed/>
    <w:rsid w:val="00D4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5B"/>
  </w:style>
  <w:style w:type="paragraph" w:styleId="Footer">
    <w:name w:val="footer"/>
    <w:basedOn w:val="Normal"/>
    <w:link w:val="FooterChar"/>
    <w:uiPriority w:val="99"/>
    <w:unhideWhenUsed/>
    <w:rsid w:val="00D4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5B"/>
  </w:style>
  <w:style w:type="paragraph" w:styleId="TOC1">
    <w:name w:val="toc 1"/>
    <w:basedOn w:val="Normal"/>
    <w:uiPriority w:val="1"/>
    <w:qFormat/>
    <w:pPr>
      <w:spacing w:before="56" w:after="0" w:line="240" w:lineRule="auto"/>
      <w:ind w:left="110"/>
    </w:pPr>
    <w:rPr>
      <w:rFonts w:ascii="Arial" w:eastAsia="Arial" w:hAnsi="Arial"/>
      <w:b/>
      <w:bCs/>
      <w:sz w:val="32"/>
      <w:szCs w:val="32"/>
    </w:rPr>
  </w:style>
  <w:style w:type="paragraph" w:styleId="TOC3">
    <w:name w:val="toc 3"/>
    <w:basedOn w:val="Normal"/>
    <w:uiPriority w:val="1"/>
    <w:qFormat/>
    <w:pPr>
      <w:spacing w:before="52" w:after="0" w:line="240" w:lineRule="auto"/>
      <w:ind w:left="450"/>
    </w:pPr>
    <w:rPr>
      <w:rFonts w:ascii="Arial" w:eastAsia="Arial" w:hAnsi="Arial"/>
      <w:sz w:val="24"/>
      <w:szCs w:val="24"/>
    </w:rPr>
  </w:style>
  <w:style w:type="paragraph" w:styleId="TOC4">
    <w:name w:val="toc 4"/>
    <w:basedOn w:val="Normal"/>
    <w:uiPriority w:val="1"/>
    <w:qFormat/>
    <w:pPr>
      <w:spacing w:before="52" w:after="0" w:line="240" w:lineRule="auto"/>
      <w:ind w:left="789"/>
    </w:pPr>
    <w:rPr>
      <w:rFonts w:ascii="Arial" w:eastAsia="Arial" w:hAnsi="Arial"/>
      <w:sz w:val="24"/>
      <w:szCs w:val="24"/>
    </w:rPr>
  </w:style>
  <w:style w:type="paragraph" w:styleId="BodyText">
    <w:name w:val="Body Text"/>
    <w:basedOn w:val="Normal"/>
    <w:link w:val="BodyTextChar"/>
    <w:uiPriority w:val="1"/>
    <w:qFormat/>
    <w:pPr>
      <w:spacing w:after="0" w:line="240" w:lineRule="auto"/>
      <w:ind w:left="110" w:firstLine="340"/>
    </w:pPr>
    <w:rPr>
      <w:rFonts w:ascii="Arial" w:eastAsia="Arial" w:hAnsi="Arial"/>
      <w:sz w:val="24"/>
      <w:szCs w:val="24"/>
    </w:rPr>
  </w:style>
  <w:style w:type="character" w:customStyle="1" w:styleId="BodyTextChar">
    <w:name w:val="Body Text Char"/>
    <w:basedOn w:val="DefaultParagraphFont"/>
    <w:link w:val="BodyText"/>
    <w:uiPriority w:val="1"/>
    <w:rPr>
      <w:rFonts w:ascii="Arial" w:eastAsia="Arial" w:hAnsi="Arial"/>
      <w:sz w:val="24"/>
      <w:szCs w:val="24"/>
    </w:rPr>
  </w:style>
  <w:style w:type="character" w:customStyle="1" w:styleId="Heading1Char">
    <w:name w:val="Heading 1 Char"/>
    <w:basedOn w:val="DefaultParagraphFont"/>
    <w:link w:val="Heading1"/>
    <w:uiPriority w:val="1"/>
    <w:rPr>
      <w:rFonts w:ascii="Arial" w:eastAsia="Arial" w:hAnsi="Arial"/>
      <w:b/>
      <w:bCs/>
      <w:sz w:val="56"/>
      <w:szCs w:val="56"/>
    </w:rPr>
  </w:style>
  <w:style w:type="character" w:customStyle="1" w:styleId="Heading3Char">
    <w:name w:val="Heading 3 Char"/>
    <w:basedOn w:val="DefaultParagraphFont"/>
    <w:link w:val="Heading3"/>
    <w:uiPriority w:val="1"/>
    <w:rPr>
      <w:rFonts w:ascii="Arial" w:eastAsia="Arial" w:hAnsi="Arial"/>
      <w:b/>
      <w:bCs/>
      <w:sz w:val="24"/>
      <w:szCs w:val="24"/>
    </w:rPr>
  </w:style>
  <w:style w:type="character" w:customStyle="1" w:styleId="Heading2Char">
    <w:name w:val="Heading 2 Char"/>
    <w:basedOn w:val="DefaultParagraphFont"/>
    <w:link w:val="Heading2"/>
    <w:uiPriority w:val="1"/>
    <w:rPr>
      <w:rFonts w:ascii="Arial" w:eastAsia="Arial" w:hAnsi="Arial"/>
      <w:b/>
      <w:bCs/>
      <w:sz w:val="52"/>
      <w:szCs w:val="52"/>
    </w:rPr>
  </w:style>
  <w:style w:type="paragraph" w:styleId="TOC2">
    <w:name w:val="toc 2"/>
    <w:basedOn w:val="Normal"/>
    <w:uiPriority w:val="1"/>
    <w:qFormat/>
    <w:pPr>
      <w:spacing w:before="553" w:after="0" w:line="240" w:lineRule="auto"/>
      <w:ind w:left="110"/>
    </w:pPr>
    <w:rPr>
      <w:rFonts w:ascii="Arial" w:eastAsia="Arial" w:hAnsi="Arial"/>
      <w:sz w:val="16"/>
      <w:szCs w:val="16"/>
    </w:rPr>
  </w:style>
  <w:style w:type="paragraph" w:customStyle="1" w:styleId="TableParagraph">
    <w:name w:val="Table Paragraph"/>
    <w:basedOn w:val="Normal"/>
    <w:uiPriority w:val="1"/>
    <w:qFormat/>
    <w:pPr>
      <w:spacing w:after="0" w:line="240" w:lineRule="auto"/>
    </w:pPr>
  </w:style>
  <w:style w:type="paragraph" w:customStyle="1" w:styleId="Pa4">
    <w:name w:val="Pa4"/>
    <w:basedOn w:val="Normal"/>
    <w:next w:val="Normal"/>
    <w:uiPriority w:val="99"/>
    <w:pPr>
      <w:widowControl/>
      <w:autoSpaceDE w:val="0"/>
      <w:autoSpaceDN w:val="0"/>
      <w:adjustRightInd w:val="0"/>
      <w:spacing w:after="0" w:line="241" w:lineRule="atLeast"/>
    </w:pPr>
    <w:rPr>
      <w:rFonts w:ascii="Nimbus Sans D OT" w:hAnsi="Nimbus Sans D OT"/>
      <w:sz w:val="24"/>
      <w:szCs w:val="24"/>
      <w:lang w:val="en-GB"/>
    </w:rPr>
  </w:style>
  <w:style w:type="paragraph" w:styleId="FootnoteText">
    <w:name w:val="footnote text"/>
    <w:basedOn w:val="Normal"/>
    <w:link w:val="FootnoteTextChar"/>
    <w:uiPriority w:val="99"/>
    <w:semiHidden/>
    <w:unhideWhenUsed/>
    <w:rsid w:val="00500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425"/>
    <w:rPr>
      <w:sz w:val="20"/>
      <w:szCs w:val="20"/>
    </w:rPr>
  </w:style>
  <w:style w:type="table" w:styleId="TableGrid">
    <w:name w:val="Table Grid"/>
    <w:basedOn w:val="TableNormal"/>
    <w:uiPriority w:val="59"/>
    <w:rsid w:val="0066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0FF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FC6C69"/>
    <w:pPr>
      <w:widowControl/>
      <w:autoSpaceDE w:val="0"/>
      <w:autoSpaceDN w:val="0"/>
      <w:adjustRightInd w:val="0"/>
      <w:spacing w:after="0" w:line="240" w:lineRule="auto"/>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502">
      <w:bodyDiv w:val="1"/>
      <w:marLeft w:val="0"/>
      <w:marRight w:val="0"/>
      <w:marTop w:val="0"/>
      <w:marBottom w:val="0"/>
      <w:divBdr>
        <w:top w:val="none" w:sz="0" w:space="0" w:color="auto"/>
        <w:left w:val="none" w:sz="0" w:space="0" w:color="auto"/>
        <w:bottom w:val="none" w:sz="0" w:space="0" w:color="auto"/>
        <w:right w:val="none" w:sz="0" w:space="0" w:color="auto"/>
      </w:divBdr>
    </w:div>
    <w:div w:id="719741976">
      <w:bodyDiv w:val="1"/>
      <w:marLeft w:val="0"/>
      <w:marRight w:val="0"/>
      <w:marTop w:val="0"/>
      <w:marBottom w:val="0"/>
      <w:divBdr>
        <w:top w:val="none" w:sz="0" w:space="0" w:color="auto"/>
        <w:left w:val="none" w:sz="0" w:space="0" w:color="auto"/>
        <w:bottom w:val="none" w:sz="0" w:space="0" w:color="auto"/>
        <w:right w:val="none" w:sz="0" w:space="0" w:color="auto"/>
      </w:divBdr>
    </w:div>
    <w:div w:id="950091237">
      <w:bodyDiv w:val="1"/>
      <w:marLeft w:val="0"/>
      <w:marRight w:val="0"/>
      <w:marTop w:val="0"/>
      <w:marBottom w:val="0"/>
      <w:divBdr>
        <w:top w:val="none" w:sz="0" w:space="0" w:color="auto"/>
        <w:left w:val="none" w:sz="0" w:space="0" w:color="auto"/>
        <w:bottom w:val="none" w:sz="0" w:space="0" w:color="auto"/>
        <w:right w:val="none" w:sz="0" w:space="0" w:color="auto"/>
      </w:divBdr>
    </w:div>
    <w:div w:id="1426997151">
      <w:bodyDiv w:val="1"/>
      <w:marLeft w:val="0"/>
      <w:marRight w:val="0"/>
      <w:marTop w:val="0"/>
      <w:marBottom w:val="0"/>
      <w:divBdr>
        <w:top w:val="none" w:sz="0" w:space="0" w:color="auto"/>
        <w:left w:val="none" w:sz="0" w:space="0" w:color="auto"/>
        <w:bottom w:val="none" w:sz="0" w:space="0" w:color="auto"/>
        <w:right w:val="none" w:sz="0" w:space="0" w:color="auto"/>
      </w:divBdr>
    </w:div>
    <w:div w:id="188791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blic.participation@unece.org" TargetMode="External"/><Relationship Id="rId18" Type="http://schemas.openxmlformats.org/officeDocument/2006/relationships/hyperlink" Target="http://www.unece.org/env/pp/welcome.html." TargetMode="Externa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footer" Target="footer1.xml"/><Relationship Id="rId34" Type="http://schemas.openxmlformats.org/officeDocument/2006/relationships/header" Target="header17.xml"/><Relationship Id="rId42"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www.unece.org/env/pp/cc/com.html" TargetMode="Externa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3.xml"/><Relationship Id="rId44" Type="http://schemas.openxmlformats.org/officeDocument/2006/relationships/fontTable" Target="fontTable.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arhus.compliance@unece.org" TargetMode="External"/><Relationship Id="rId14" Type="http://schemas.openxmlformats.org/officeDocument/2006/relationships/hyperlink" Target="http://www.unece.org/env/pp" TargetMode="External"/><Relationship Id="rId22" Type="http://schemas.openxmlformats.org/officeDocument/2006/relationships/header" Target="header9.xml"/><Relationship Id="rId27" Type="http://schemas.openxmlformats.org/officeDocument/2006/relationships/hyperlink" Target="http://www.unece.org/env/pp/cc.html" TargetMode="Externa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2.xml"/><Relationship Id="rId33" Type="http://schemas.openxmlformats.org/officeDocument/2006/relationships/header" Target="header16.xml"/><Relationship Id="rId38" Type="http://schemas.openxmlformats.org/officeDocument/2006/relationships/footer" Target="footer4.xml"/><Relationship Id="rId20" Type="http://schemas.openxmlformats.org/officeDocument/2006/relationships/header" Target="header8.xml"/><Relationship Id="rId41" Type="http://schemas.openxmlformats.org/officeDocument/2006/relationships/header" Target="header2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env/pp/compliance/Format_for_communications_v13.02.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90F6-44A4-48E3-850D-64711356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16432</Words>
  <Characters>93666</Characters>
  <Application>Microsoft Office Word</Application>
  <DocSecurity>0</DocSecurity>
  <Lines>780</Lines>
  <Paragraphs>219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109879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Marshall</dc:creator>
  <cp:lastModifiedBy>Fiona Marshall</cp:lastModifiedBy>
  <cp:revision>2</cp:revision>
  <cp:lastPrinted>2015-11-23T16:33:00Z</cp:lastPrinted>
  <dcterms:created xsi:type="dcterms:W3CDTF">2016-09-26T12:21:00Z</dcterms:created>
  <dcterms:modified xsi:type="dcterms:W3CDTF">2016-09-26T12:21:00Z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LastSaved">
    <vt:filetime>2013-12-04T00:00:00Z</vt:filetime>
  </property>
</Properties>
</file>