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52" w:rsidRPr="00026E52" w:rsidRDefault="00026E52" w:rsidP="00026E52">
      <w:pP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026E5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Economic Commission for Europe</w:t>
      </w:r>
    </w:p>
    <w:p w:rsidR="00026E52" w:rsidRPr="00026E52" w:rsidRDefault="00026E52" w:rsidP="00026E52">
      <w:pPr>
        <w:suppressAutoHyphens/>
        <w:spacing w:before="120"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</w:pPr>
      <w:r w:rsidRPr="00026E52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>Expert Group on Environmental Performance Reviews</w:t>
      </w:r>
    </w:p>
    <w:p w:rsidR="00026E52" w:rsidRPr="00026E52" w:rsidRDefault="00026E52" w:rsidP="00026E52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26E52">
        <w:rPr>
          <w:rFonts w:ascii="Times New Roman" w:eastAsia="Times New Roman" w:hAnsi="Times New Roman" w:cs="Times New Roman"/>
          <w:sz w:val="20"/>
          <w:szCs w:val="20"/>
          <w:lang w:val="en-GB"/>
        </w:rPr>
        <w:t>Geneva, 6-9 December 2016</w:t>
      </w:r>
    </w:p>
    <w:p w:rsidR="00026E52" w:rsidRPr="00DA65F1" w:rsidRDefault="00026E52" w:rsidP="00026E52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26E52">
        <w:rPr>
          <w:rFonts w:ascii="Times New Roman" w:eastAsia="Times New Roman" w:hAnsi="Times New Roman" w:cs="Times New Roman"/>
          <w:sz w:val="20"/>
          <w:szCs w:val="20"/>
          <w:lang w:val="en-GB"/>
        </w:rPr>
        <w:t>Information paper No. 2</w:t>
      </w:r>
    </w:p>
    <w:p w:rsidR="00026E52" w:rsidRDefault="00026E52" w:rsidP="000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65F1" w:rsidRPr="00DA65F1" w:rsidRDefault="00DA65F1" w:rsidP="00DA65F1">
      <w:pPr>
        <w:keepNext/>
        <w:keepLines/>
        <w:tabs>
          <w:tab w:val="right" w:pos="851"/>
        </w:tabs>
        <w:suppressAutoHyphens/>
        <w:spacing w:before="280" w:after="16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0"/>
          <w:lang w:val="en-GB"/>
        </w:rPr>
      </w:pPr>
      <w:r w:rsidRPr="00DA65F1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ab/>
      </w:r>
      <w:r w:rsidRPr="00DA65F1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ab/>
        <w:t>Provisional time schedule of the extended meeting on 9 December 2016</w:t>
      </w:r>
      <w:r w:rsidR="006E5C78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 xml:space="preserve"> (Room VII)</w:t>
      </w:r>
    </w:p>
    <w:p w:rsidR="00DA65F1" w:rsidRPr="00DA65F1" w:rsidRDefault="00DA65F1" w:rsidP="000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421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6661"/>
      </w:tblGrid>
      <w:tr w:rsidR="004F6528" w:rsidRPr="004C2280" w:rsidTr="004F6528">
        <w:trPr>
          <w:trHeight w:val="313"/>
          <w:tblHeader/>
        </w:trPr>
        <w:tc>
          <w:tcPr>
            <w:tcW w:w="1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:rsidR="004F6528" w:rsidRPr="004C2280" w:rsidRDefault="004F6528" w:rsidP="00DA65F1">
            <w:pPr>
              <w:pStyle w:val="Level1"/>
              <w:widowControl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jc w:val="center"/>
              <w:outlineLvl w:val="9"/>
              <w:rPr>
                <w:b/>
                <w:color w:val="FFFFFF"/>
                <w:sz w:val="20"/>
                <w:lang w:val="en-GB"/>
              </w:rPr>
            </w:pPr>
            <w:r w:rsidRPr="004C2280">
              <w:rPr>
                <w:b/>
                <w:color w:val="FFFFFF"/>
                <w:sz w:val="20"/>
                <w:lang w:val="en-GB"/>
              </w:rPr>
              <w:t xml:space="preserve">Time </w:t>
            </w:r>
          </w:p>
        </w:tc>
        <w:tc>
          <w:tcPr>
            <w:tcW w:w="6661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:rsidR="004F6528" w:rsidRPr="004C2280" w:rsidRDefault="004F6528" w:rsidP="00DA65F1">
            <w:pPr>
              <w:pStyle w:val="Level1"/>
              <w:widowControl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jc w:val="center"/>
              <w:outlineLvl w:val="9"/>
              <w:rPr>
                <w:b/>
                <w:color w:val="FFFFFF"/>
                <w:sz w:val="20"/>
                <w:lang w:val="en-GB"/>
              </w:rPr>
            </w:pPr>
            <w:r w:rsidRPr="004C2280">
              <w:rPr>
                <w:b/>
                <w:color w:val="FFFFFF"/>
                <w:sz w:val="20"/>
                <w:lang w:val="en-GB"/>
              </w:rPr>
              <w:t>Item of the Agenda</w:t>
            </w:r>
          </w:p>
        </w:tc>
      </w:tr>
      <w:tr w:rsidR="004F6528" w:rsidRPr="004C2280" w:rsidTr="004F6528">
        <w:trPr>
          <w:trHeight w:val="318"/>
        </w:trPr>
        <w:tc>
          <w:tcPr>
            <w:tcW w:w="8381" w:type="dxa"/>
            <w:gridSpan w:val="2"/>
            <w:tcBorders>
              <w:top w:val="double" w:sz="4" w:space="0" w:color="auto"/>
            </w:tcBorders>
            <w:vAlign w:val="center"/>
          </w:tcPr>
          <w:p w:rsidR="004F6528" w:rsidRPr="004C2280" w:rsidRDefault="004F6528" w:rsidP="00DA65F1">
            <w:pPr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Friday</w:t>
            </w:r>
            <w:r w:rsidRPr="004C2280">
              <w:rPr>
                <w:b/>
                <w:sz w:val="20"/>
                <w:szCs w:val="20"/>
                <w:lang w:val="en-GB"/>
              </w:rPr>
              <w:t xml:space="preserve">, </w:t>
            </w:r>
            <w:r>
              <w:rPr>
                <w:b/>
                <w:sz w:val="20"/>
                <w:szCs w:val="20"/>
                <w:lang w:val="en-GB"/>
              </w:rPr>
              <w:t>9 December 2016</w:t>
            </w:r>
          </w:p>
        </w:tc>
      </w:tr>
      <w:tr w:rsidR="004F6528" w:rsidRPr="0077194D" w:rsidTr="004F6528">
        <w:trPr>
          <w:trHeight w:val="397"/>
        </w:trPr>
        <w:tc>
          <w:tcPr>
            <w:tcW w:w="1720" w:type="dxa"/>
            <w:vAlign w:val="center"/>
          </w:tcPr>
          <w:p w:rsidR="004F6528" w:rsidRPr="004C2280" w:rsidRDefault="004F6528" w:rsidP="004C36E9">
            <w:pPr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9:30 – 9:35</w:t>
            </w:r>
          </w:p>
        </w:tc>
        <w:tc>
          <w:tcPr>
            <w:tcW w:w="6661" w:type="dxa"/>
            <w:vAlign w:val="center"/>
          </w:tcPr>
          <w:p w:rsidR="004F6528" w:rsidRPr="0064685E" w:rsidRDefault="004F6528" w:rsidP="00DA65F1">
            <w:pPr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4C2280">
              <w:rPr>
                <w:sz w:val="20"/>
                <w:szCs w:val="20"/>
                <w:lang w:val="en-GB"/>
              </w:rPr>
              <w:t>1. Opening of the meeting and adoption of the agenda</w:t>
            </w:r>
          </w:p>
        </w:tc>
      </w:tr>
      <w:tr w:rsidR="004F6528" w:rsidRPr="0077194D" w:rsidTr="004F6528">
        <w:trPr>
          <w:trHeight w:val="397"/>
        </w:trPr>
        <w:tc>
          <w:tcPr>
            <w:tcW w:w="1720" w:type="dxa"/>
            <w:vAlign w:val="center"/>
          </w:tcPr>
          <w:p w:rsidR="004F6528" w:rsidRPr="004C2280" w:rsidRDefault="004F6528" w:rsidP="004C36E9">
            <w:pPr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9:35 – 9:40</w:t>
            </w:r>
          </w:p>
        </w:tc>
        <w:tc>
          <w:tcPr>
            <w:tcW w:w="6661" w:type="dxa"/>
            <w:vAlign w:val="center"/>
          </w:tcPr>
          <w:p w:rsidR="004F6528" w:rsidRPr="004C2280" w:rsidRDefault="004F6528" w:rsidP="00DA65F1">
            <w:pPr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4C2280">
              <w:rPr>
                <w:sz w:val="20"/>
                <w:szCs w:val="20"/>
                <w:lang w:val="en-GB"/>
              </w:rPr>
              <w:t xml:space="preserve">2. </w:t>
            </w:r>
            <w:r w:rsidRPr="00DA65F1">
              <w:rPr>
                <w:sz w:val="20"/>
                <w:szCs w:val="20"/>
                <w:lang w:val="en-GB"/>
              </w:rPr>
              <w:t>E</w:t>
            </w:r>
            <w:r w:rsidRPr="004C36E9">
              <w:rPr>
                <w:sz w:val="20"/>
                <w:szCs w:val="20"/>
                <w:lang w:val="en-GB"/>
              </w:rPr>
              <w:t>lection of the Chai</w:t>
            </w:r>
            <w:r w:rsidRPr="00DA65F1">
              <w:rPr>
                <w:sz w:val="20"/>
                <w:szCs w:val="20"/>
                <w:lang w:val="en-GB"/>
              </w:rPr>
              <w:t>r</w:t>
            </w:r>
          </w:p>
        </w:tc>
      </w:tr>
      <w:tr w:rsidR="004F6528" w:rsidRPr="0077194D" w:rsidTr="004F6528">
        <w:trPr>
          <w:trHeight w:val="397"/>
        </w:trPr>
        <w:tc>
          <w:tcPr>
            <w:tcW w:w="1720" w:type="dxa"/>
            <w:vAlign w:val="center"/>
          </w:tcPr>
          <w:p w:rsidR="004F6528" w:rsidRPr="004C2280" w:rsidRDefault="004F6528" w:rsidP="004C36E9">
            <w:pPr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9:40 – 10:00</w:t>
            </w:r>
          </w:p>
        </w:tc>
        <w:tc>
          <w:tcPr>
            <w:tcW w:w="6661" w:type="dxa"/>
            <w:vAlign w:val="center"/>
          </w:tcPr>
          <w:p w:rsidR="004F6528" w:rsidRPr="004C2280" w:rsidRDefault="004F6528" w:rsidP="002E5DB7">
            <w:pPr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4C2280">
              <w:rPr>
                <w:sz w:val="20"/>
                <w:szCs w:val="20"/>
                <w:lang w:val="en-GB"/>
              </w:rPr>
              <w:t xml:space="preserve">3. </w:t>
            </w:r>
            <w:r w:rsidRPr="002E5DB7">
              <w:rPr>
                <w:sz w:val="20"/>
                <w:szCs w:val="20"/>
                <w:lang w:val="en-GB"/>
              </w:rPr>
              <w:t>Welcome and introduction</w:t>
            </w:r>
          </w:p>
        </w:tc>
      </w:tr>
      <w:tr w:rsidR="004F6528" w:rsidRPr="0077194D" w:rsidTr="004F6528">
        <w:trPr>
          <w:trHeight w:val="397"/>
        </w:trPr>
        <w:tc>
          <w:tcPr>
            <w:tcW w:w="1720" w:type="dxa"/>
            <w:vAlign w:val="center"/>
          </w:tcPr>
          <w:p w:rsidR="004F6528" w:rsidRPr="004C2280" w:rsidRDefault="004F6528" w:rsidP="004C36E9">
            <w:pPr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10:00 – 11:00</w:t>
            </w:r>
          </w:p>
        </w:tc>
        <w:tc>
          <w:tcPr>
            <w:tcW w:w="6661" w:type="dxa"/>
            <w:vAlign w:val="center"/>
          </w:tcPr>
          <w:p w:rsidR="004F6528" w:rsidRPr="004C2280" w:rsidRDefault="004F6528" w:rsidP="00DA65F1">
            <w:pPr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4C2280">
              <w:rPr>
                <w:sz w:val="20"/>
                <w:szCs w:val="20"/>
                <w:lang w:val="en-GB"/>
              </w:rPr>
              <w:t xml:space="preserve">4. </w:t>
            </w:r>
            <w:r w:rsidRPr="002E5DB7">
              <w:rPr>
                <w:sz w:val="20"/>
                <w:szCs w:val="20"/>
                <w:lang w:val="en-GB"/>
              </w:rPr>
              <w:t>Role of EPRs in supporting the achievement and monitoring of SDGs</w:t>
            </w:r>
          </w:p>
        </w:tc>
      </w:tr>
      <w:tr w:rsidR="004F6528" w:rsidRPr="0077194D" w:rsidTr="004F6528">
        <w:trPr>
          <w:cantSplit/>
          <w:trHeight w:val="397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4F6528" w:rsidRPr="004C2280" w:rsidRDefault="004F6528" w:rsidP="004C36E9">
            <w:pPr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11:00 – 12:30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:rsidR="004F6528" w:rsidRPr="004C2280" w:rsidRDefault="004F6528" w:rsidP="00DA65F1">
            <w:pPr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4C2280">
              <w:rPr>
                <w:sz w:val="20"/>
                <w:szCs w:val="20"/>
                <w:lang w:val="en-GB"/>
              </w:rPr>
              <w:t xml:space="preserve">5. </w:t>
            </w:r>
            <w:r w:rsidRPr="002E5DB7">
              <w:rPr>
                <w:sz w:val="20"/>
                <w:szCs w:val="20"/>
                <w:lang w:val="en-GB"/>
              </w:rPr>
              <w:t>Possible ways to incorporate SDGs into EPRs</w:t>
            </w:r>
          </w:p>
        </w:tc>
      </w:tr>
      <w:tr w:rsidR="004F6528" w:rsidRPr="0077194D" w:rsidTr="004F6528">
        <w:trPr>
          <w:cantSplit/>
          <w:trHeight w:val="397"/>
        </w:trPr>
        <w:tc>
          <w:tcPr>
            <w:tcW w:w="1720" w:type="dxa"/>
            <w:vAlign w:val="center"/>
          </w:tcPr>
          <w:p w:rsidR="004F6528" w:rsidRPr="0064685E" w:rsidRDefault="004F6528" w:rsidP="006E5C78">
            <w:pPr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14:30 -15:30 </w:t>
            </w:r>
          </w:p>
        </w:tc>
        <w:tc>
          <w:tcPr>
            <w:tcW w:w="6661" w:type="dxa"/>
            <w:vAlign w:val="center"/>
          </w:tcPr>
          <w:p w:rsidR="004F6528" w:rsidRPr="004C2280" w:rsidRDefault="004F6528" w:rsidP="00DA65F1">
            <w:pPr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Pr="004C2280">
              <w:rPr>
                <w:sz w:val="20"/>
                <w:szCs w:val="20"/>
                <w:lang w:val="en-GB"/>
              </w:rPr>
              <w:t xml:space="preserve">. </w:t>
            </w:r>
            <w:r w:rsidRPr="006966FF">
              <w:rPr>
                <w:sz w:val="20"/>
                <w:szCs w:val="20"/>
                <w:lang w:val="en-GB"/>
              </w:rPr>
              <w:t>Strengthening cooperation on EPRs</w:t>
            </w:r>
          </w:p>
        </w:tc>
      </w:tr>
      <w:tr w:rsidR="004F6528" w:rsidRPr="0077194D" w:rsidTr="004F6528">
        <w:trPr>
          <w:cantSplit/>
          <w:trHeight w:val="622"/>
        </w:trPr>
        <w:tc>
          <w:tcPr>
            <w:tcW w:w="1720" w:type="dxa"/>
            <w:vAlign w:val="center"/>
          </w:tcPr>
          <w:p w:rsidR="004F6528" w:rsidRPr="00EA05FD" w:rsidRDefault="004F6528" w:rsidP="006E5C78">
            <w:pPr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15:30 - 15:45</w:t>
            </w:r>
          </w:p>
        </w:tc>
        <w:tc>
          <w:tcPr>
            <w:tcW w:w="6661" w:type="dxa"/>
            <w:vAlign w:val="center"/>
          </w:tcPr>
          <w:p w:rsidR="004F6528" w:rsidRPr="004C2280" w:rsidRDefault="004F6528" w:rsidP="006966FF">
            <w:pPr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 Other issues</w:t>
            </w:r>
            <w:r w:rsidRPr="0064685E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4F6528" w:rsidRPr="0077194D" w:rsidTr="004F6528">
        <w:trPr>
          <w:cantSplit/>
          <w:trHeight w:val="397"/>
        </w:trPr>
        <w:tc>
          <w:tcPr>
            <w:tcW w:w="1720" w:type="dxa"/>
            <w:vAlign w:val="center"/>
          </w:tcPr>
          <w:p w:rsidR="004F6528" w:rsidRPr="0077194D" w:rsidRDefault="004F6528" w:rsidP="006E5C78">
            <w:pPr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15:45 – 16:15</w:t>
            </w:r>
          </w:p>
        </w:tc>
        <w:tc>
          <w:tcPr>
            <w:tcW w:w="6661" w:type="dxa"/>
            <w:vAlign w:val="center"/>
          </w:tcPr>
          <w:p w:rsidR="004F6528" w:rsidRDefault="004F6528" w:rsidP="00DA65F1">
            <w:pPr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 Progress with third cycle reviews</w:t>
            </w:r>
          </w:p>
        </w:tc>
      </w:tr>
      <w:tr w:rsidR="004F6528" w:rsidRPr="0077194D" w:rsidTr="004F6528">
        <w:trPr>
          <w:cantSplit/>
          <w:trHeight w:val="397"/>
        </w:trPr>
        <w:tc>
          <w:tcPr>
            <w:tcW w:w="1720" w:type="dxa"/>
            <w:vAlign w:val="center"/>
          </w:tcPr>
          <w:p w:rsidR="004F6528" w:rsidRPr="004C2280" w:rsidDel="005B4636" w:rsidRDefault="004F6528" w:rsidP="0077194D">
            <w:pPr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16:15 – 16:30</w:t>
            </w:r>
          </w:p>
        </w:tc>
        <w:tc>
          <w:tcPr>
            <w:tcW w:w="6661" w:type="dxa"/>
            <w:vAlign w:val="center"/>
          </w:tcPr>
          <w:p w:rsidR="004F6528" w:rsidRPr="004C2280" w:rsidRDefault="004F6528" w:rsidP="00DA65F1">
            <w:pPr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 Conclusions</w:t>
            </w:r>
          </w:p>
        </w:tc>
      </w:tr>
    </w:tbl>
    <w:p w:rsidR="00FA2CAD" w:rsidRDefault="00FA2CAD" w:rsidP="007E1210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FA2CAD" w:rsidSect="004F6528">
      <w:pgSz w:w="12240" w:h="15840"/>
      <w:pgMar w:top="1138" w:right="850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4796"/>
    <w:multiLevelType w:val="hybridMultilevel"/>
    <w:tmpl w:val="463867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2E520B"/>
    <w:multiLevelType w:val="hybridMultilevel"/>
    <w:tmpl w:val="F580E5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1C"/>
    <w:rsid w:val="00026E52"/>
    <w:rsid w:val="000A74A0"/>
    <w:rsid w:val="00160CE4"/>
    <w:rsid w:val="00210D81"/>
    <w:rsid w:val="00256F07"/>
    <w:rsid w:val="002A0C57"/>
    <w:rsid w:val="002E5DB7"/>
    <w:rsid w:val="00431C83"/>
    <w:rsid w:val="00461107"/>
    <w:rsid w:val="0049697D"/>
    <w:rsid w:val="004C36E9"/>
    <w:rsid w:val="004F6528"/>
    <w:rsid w:val="005161FA"/>
    <w:rsid w:val="005959F1"/>
    <w:rsid w:val="005B575C"/>
    <w:rsid w:val="006966FF"/>
    <w:rsid w:val="006C4F2D"/>
    <w:rsid w:val="006E5C78"/>
    <w:rsid w:val="00725E67"/>
    <w:rsid w:val="0077194D"/>
    <w:rsid w:val="007E1210"/>
    <w:rsid w:val="0081456D"/>
    <w:rsid w:val="009B0856"/>
    <w:rsid w:val="00B06482"/>
    <w:rsid w:val="00B4141C"/>
    <w:rsid w:val="00DA65F1"/>
    <w:rsid w:val="00EA3F89"/>
    <w:rsid w:val="00EE17A9"/>
    <w:rsid w:val="00F650DA"/>
    <w:rsid w:val="00FA2CAD"/>
    <w:rsid w:val="00F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3B438-4130-4BE8-932C-BF2AF46F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4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5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E67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E67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67"/>
    <w:rPr>
      <w:rFonts w:ascii="Tahoma" w:hAnsi="Tahoma" w:cs="Tahoma"/>
      <w:sz w:val="16"/>
      <w:szCs w:val="16"/>
      <w:lang w:val="ru-RU"/>
    </w:rPr>
  </w:style>
  <w:style w:type="paragraph" w:customStyle="1" w:styleId="HChG">
    <w:name w:val="_ H _Ch_G"/>
    <w:basedOn w:val="Normal"/>
    <w:next w:val="Normal"/>
    <w:rsid w:val="00026E5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Level1">
    <w:name w:val="Level 1"/>
    <w:basedOn w:val="Normal"/>
    <w:rsid w:val="00026E52"/>
    <w:pPr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6E8D-0D4A-4CCC-BE9F-C4F64B9D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Antoine Nunes</cp:lastModifiedBy>
  <cp:revision>5</cp:revision>
  <cp:lastPrinted>2016-11-11T08:36:00Z</cp:lastPrinted>
  <dcterms:created xsi:type="dcterms:W3CDTF">2016-11-11T08:37:00Z</dcterms:created>
  <dcterms:modified xsi:type="dcterms:W3CDTF">2016-11-15T11:52:00Z</dcterms:modified>
</cp:coreProperties>
</file>