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D4401" w14:textId="77777777" w:rsidR="00A26948" w:rsidRPr="001B03A9" w:rsidRDefault="00A26948" w:rsidP="00A26948">
      <w:pPr>
        <w:spacing w:after="0" w:line="240" w:lineRule="auto"/>
        <w:rPr>
          <w:rFonts w:ascii="Times New Roman" w:eastAsia="Times New Roman" w:hAnsi="Times New Roman" w:cs="Times New Roman"/>
          <w:sz w:val="24"/>
          <w:szCs w:val="24"/>
          <w:lang w:eastAsia="uk-UA"/>
        </w:rPr>
      </w:pPr>
      <w:r w:rsidRPr="001B03A9">
        <w:rPr>
          <w:rFonts w:ascii="Arial" w:eastAsia="Times New Roman" w:hAnsi="Arial" w:cs="Arial"/>
          <w:b/>
          <w:bCs/>
          <w:color w:val="000000"/>
          <w:sz w:val="28"/>
          <w:szCs w:val="28"/>
          <w:lang w:eastAsia="uk-UA"/>
        </w:rPr>
        <w:t>Ukraine comments to the provisional agenda items and draft decisions for the meeting 24-26 August 2020</w:t>
      </w:r>
    </w:p>
    <w:p w14:paraId="76D104CB" w14:textId="7E0D9D8A" w:rsidR="00577734" w:rsidRDefault="00CA7C66"/>
    <w:p w14:paraId="239AD80E" w14:textId="77777777" w:rsidR="00F368ED" w:rsidRPr="001B03A9" w:rsidRDefault="00F368ED" w:rsidP="00F368ED">
      <w:pPr>
        <w:spacing w:after="0" w:line="240" w:lineRule="auto"/>
        <w:rPr>
          <w:rFonts w:ascii="Times New Roman" w:eastAsia="Times New Roman" w:hAnsi="Times New Roman" w:cs="Times New Roman"/>
          <w:sz w:val="24"/>
          <w:szCs w:val="24"/>
          <w:lang w:eastAsia="uk-UA"/>
        </w:rPr>
      </w:pPr>
      <w:r w:rsidRPr="001B03A9">
        <w:rPr>
          <w:rFonts w:ascii="Arial" w:eastAsia="Times New Roman" w:hAnsi="Arial" w:cs="Arial"/>
          <w:b/>
          <w:bCs/>
          <w:color w:val="000000"/>
          <w:u w:val="single"/>
          <w:lang w:eastAsia="uk-UA"/>
        </w:rPr>
        <w:t>Comments to the decision VIII/4e</w:t>
      </w:r>
      <w:r>
        <w:rPr>
          <w:rFonts w:ascii="Arial" w:eastAsia="Times New Roman" w:hAnsi="Arial" w:cs="Arial"/>
          <w:b/>
          <w:bCs/>
          <w:color w:val="000000"/>
          <w:u w:val="single"/>
          <w:lang w:eastAsia="uk-UA"/>
        </w:rPr>
        <w:t xml:space="preserve"> (Rivne NPP)</w:t>
      </w:r>
    </w:p>
    <w:p w14:paraId="065F45D7" w14:textId="77777777" w:rsidR="00F368ED" w:rsidRPr="001B03A9" w:rsidRDefault="00F368ED" w:rsidP="00F368ED">
      <w:pPr>
        <w:spacing w:after="0" w:line="240" w:lineRule="auto"/>
        <w:rPr>
          <w:rFonts w:ascii="Times New Roman" w:eastAsia="Times New Roman" w:hAnsi="Times New Roman" w:cs="Times New Roman"/>
          <w:sz w:val="24"/>
          <w:szCs w:val="24"/>
          <w:lang w:eastAsia="uk-UA"/>
        </w:rPr>
      </w:pPr>
    </w:p>
    <w:p w14:paraId="10070ECB" w14:textId="77777777" w:rsidR="00F368ED" w:rsidRPr="001B03A9" w:rsidRDefault="00F368ED" w:rsidP="00F368ED">
      <w:pPr>
        <w:spacing w:after="0" w:line="240" w:lineRule="auto"/>
        <w:rPr>
          <w:rFonts w:ascii="Times New Roman" w:eastAsia="Times New Roman" w:hAnsi="Times New Roman" w:cs="Times New Roman"/>
          <w:sz w:val="24"/>
          <w:szCs w:val="24"/>
          <w:lang w:eastAsia="uk-UA"/>
        </w:rPr>
      </w:pPr>
      <w:r w:rsidRPr="001B03A9">
        <w:rPr>
          <w:rFonts w:ascii="Arial" w:eastAsia="Times New Roman" w:hAnsi="Arial" w:cs="Arial"/>
          <w:color w:val="000000"/>
          <w:lang w:eastAsia="uk-UA"/>
        </w:rPr>
        <w:t xml:space="preserve">Ukraine would like to thank the Committee for the concrete action plan </w:t>
      </w:r>
      <w:r>
        <w:rPr>
          <w:rFonts w:ascii="Arial" w:eastAsia="Times New Roman" w:hAnsi="Arial" w:cs="Arial"/>
          <w:color w:val="000000"/>
          <w:lang w:eastAsia="uk-UA"/>
        </w:rPr>
        <w:t xml:space="preserve">for the transboundary </w:t>
      </w:r>
      <w:r w:rsidRPr="001B03A9">
        <w:rPr>
          <w:rFonts w:ascii="Arial" w:eastAsia="Times New Roman" w:hAnsi="Arial" w:cs="Arial"/>
          <w:color w:val="000000"/>
          <w:lang w:eastAsia="uk-UA"/>
        </w:rPr>
        <w:t>EIA. We also would like to thank Austria, Poland, Hungary, Belarus and Slovakia for cooperation. </w:t>
      </w:r>
    </w:p>
    <w:p w14:paraId="79CF325F" w14:textId="77777777" w:rsidR="00F368ED" w:rsidRPr="001B03A9" w:rsidRDefault="00F368ED" w:rsidP="00F368ED">
      <w:pPr>
        <w:spacing w:after="0" w:line="240" w:lineRule="auto"/>
        <w:rPr>
          <w:rFonts w:ascii="Times New Roman" w:eastAsia="Times New Roman" w:hAnsi="Times New Roman" w:cs="Times New Roman"/>
          <w:sz w:val="24"/>
          <w:szCs w:val="24"/>
          <w:lang w:eastAsia="uk-UA"/>
        </w:rPr>
      </w:pPr>
    </w:p>
    <w:p w14:paraId="1CCC624C" w14:textId="77777777" w:rsidR="00F368ED" w:rsidRPr="001B03A9" w:rsidRDefault="00F368ED" w:rsidP="00F368ED">
      <w:pPr>
        <w:spacing w:after="0" w:line="240" w:lineRule="auto"/>
        <w:rPr>
          <w:rFonts w:ascii="Times New Roman" w:eastAsia="Times New Roman" w:hAnsi="Times New Roman" w:cs="Times New Roman"/>
          <w:sz w:val="24"/>
          <w:szCs w:val="24"/>
          <w:lang w:eastAsia="uk-UA"/>
        </w:rPr>
      </w:pPr>
      <w:r w:rsidRPr="001B03A9">
        <w:rPr>
          <w:rFonts w:ascii="Arial" w:eastAsia="Times New Roman" w:hAnsi="Arial" w:cs="Arial"/>
          <w:color w:val="000000"/>
          <w:lang w:eastAsia="uk-UA"/>
        </w:rPr>
        <w:t xml:space="preserve">Ukraine started its transboundary impact assessment procedure on Rivne NPP based on the decision of the </w:t>
      </w:r>
      <w:r>
        <w:rPr>
          <w:rFonts w:ascii="Arial" w:eastAsia="Times New Roman" w:hAnsi="Arial" w:cs="Arial"/>
          <w:color w:val="000000"/>
          <w:lang w:eastAsia="uk-UA"/>
        </w:rPr>
        <w:t>Meeting of the Parties</w:t>
      </w:r>
      <w:r w:rsidRPr="001B03A9">
        <w:rPr>
          <w:rFonts w:ascii="Arial" w:eastAsia="Times New Roman" w:hAnsi="Arial" w:cs="Arial"/>
          <w:color w:val="000000"/>
          <w:lang w:eastAsia="uk-UA"/>
        </w:rPr>
        <w:t>. At tha</w:t>
      </w:r>
      <w:r>
        <w:rPr>
          <w:rFonts w:ascii="Arial" w:eastAsia="Times New Roman" w:hAnsi="Arial" w:cs="Arial"/>
          <w:color w:val="000000"/>
          <w:lang w:eastAsia="uk-UA"/>
        </w:rPr>
        <w:t>t time all P</w:t>
      </w:r>
      <w:r w:rsidRPr="001B03A9">
        <w:rPr>
          <w:rFonts w:ascii="Arial" w:eastAsia="Times New Roman" w:hAnsi="Arial" w:cs="Arial"/>
          <w:color w:val="000000"/>
          <w:lang w:eastAsia="uk-UA"/>
        </w:rPr>
        <w:t>arties agreed that there can be environmental impact from lifetime extension and took relevant decision. We then added the lifetime extension activity into EIA law, which now applies to all relevant cases of NPP lifetime extension in Ukraine.</w:t>
      </w:r>
    </w:p>
    <w:p w14:paraId="67E3B3C8" w14:textId="77777777" w:rsidR="00F368ED" w:rsidRPr="001B03A9" w:rsidRDefault="00F368ED" w:rsidP="00F368ED">
      <w:pPr>
        <w:spacing w:after="0" w:line="240" w:lineRule="auto"/>
        <w:rPr>
          <w:rFonts w:ascii="Times New Roman" w:eastAsia="Times New Roman" w:hAnsi="Times New Roman" w:cs="Times New Roman"/>
          <w:sz w:val="24"/>
          <w:szCs w:val="24"/>
          <w:lang w:eastAsia="uk-UA"/>
        </w:rPr>
      </w:pPr>
    </w:p>
    <w:p w14:paraId="2574E603" w14:textId="77777777" w:rsidR="00F368ED" w:rsidRPr="001B03A9" w:rsidRDefault="00F368ED" w:rsidP="00F368ED">
      <w:pPr>
        <w:spacing w:after="0" w:line="240" w:lineRule="auto"/>
        <w:rPr>
          <w:rFonts w:ascii="Times New Roman" w:eastAsia="Times New Roman" w:hAnsi="Times New Roman" w:cs="Times New Roman"/>
          <w:sz w:val="24"/>
          <w:szCs w:val="24"/>
          <w:lang w:eastAsia="uk-UA"/>
        </w:rPr>
      </w:pPr>
      <w:r w:rsidRPr="001B03A9">
        <w:rPr>
          <w:rFonts w:ascii="Arial" w:eastAsia="Times New Roman" w:hAnsi="Arial" w:cs="Arial"/>
          <w:color w:val="000000"/>
          <w:lang w:eastAsia="uk-UA"/>
        </w:rPr>
        <w:t xml:space="preserve">We are looking forward to </w:t>
      </w:r>
      <w:proofErr w:type="gramStart"/>
      <w:r w:rsidRPr="001B03A9">
        <w:rPr>
          <w:rFonts w:ascii="Arial" w:eastAsia="Times New Roman" w:hAnsi="Arial" w:cs="Arial"/>
          <w:color w:val="000000"/>
          <w:lang w:eastAsia="uk-UA"/>
        </w:rPr>
        <w:t>finalize</w:t>
      </w:r>
      <w:proofErr w:type="gramEnd"/>
      <w:r w:rsidRPr="001B03A9">
        <w:rPr>
          <w:rFonts w:ascii="Arial" w:eastAsia="Times New Roman" w:hAnsi="Arial" w:cs="Arial"/>
          <w:color w:val="000000"/>
          <w:lang w:eastAsia="uk-UA"/>
        </w:rPr>
        <w:t xml:space="preserve"> all the consultations in the next few months and looking forward to cooperation with countries interested</w:t>
      </w:r>
      <w:r>
        <w:rPr>
          <w:rFonts w:ascii="Arial" w:eastAsia="Times New Roman" w:hAnsi="Arial" w:cs="Arial"/>
          <w:color w:val="000000"/>
          <w:lang w:eastAsia="uk-UA"/>
        </w:rPr>
        <w:t xml:space="preserve"> to bring the activity in compliance with the Decision of the Meeting of the Parties.</w:t>
      </w:r>
    </w:p>
    <w:p w14:paraId="10A8B937" w14:textId="77777777" w:rsidR="00F368ED" w:rsidRPr="001B03A9" w:rsidRDefault="00F368ED" w:rsidP="00F368ED">
      <w:pPr>
        <w:spacing w:after="0" w:line="240" w:lineRule="auto"/>
        <w:rPr>
          <w:rFonts w:ascii="Times New Roman" w:eastAsia="Times New Roman" w:hAnsi="Times New Roman" w:cs="Times New Roman"/>
          <w:sz w:val="24"/>
          <w:szCs w:val="24"/>
          <w:lang w:eastAsia="uk-UA"/>
        </w:rPr>
      </w:pPr>
    </w:p>
    <w:p w14:paraId="27CEE7E0" w14:textId="77777777" w:rsidR="00A26948" w:rsidRDefault="00A26948" w:rsidP="00F368ED">
      <w:pPr>
        <w:spacing w:after="0" w:line="240" w:lineRule="auto"/>
      </w:pPr>
      <w:bookmarkStart w:id="0" w:name="_GoBack"/>
      <w:bookmarkEnd w:id="0"/>
    </w:p>
    <w:sectPr w:rsidR="00A269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4E60" w14:textId="77777777" w:rsidR="00CA7C66" w:rsidRDefault="00CA7C66" w:rsidP="00A26948">
      <w:pPr>
        <w:spacing w:after="0" w:line="240" w:lineRule="auto"/>
      </w:pPr>
      <w:r>
        <w:separator/>
      </w:r>
    </w:p>
  </w:endnote>
  <w:endnote w:type="continuationSeparator" w:id="0">
    <w:p w14:paraId="7492F968" w14:textId="77777777" w:rsidR="00CA7C66" w:rsidRDefault="00CA7C66" w:rsidP="00A2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1D07" w14:textId="77777777" w:rsidR="00CA7C66" w:rsidRDefault="00CA7C66" w:rsidP="00A26948">
      <w:pPr>
        <w:spacing w:after="0" w:line="240" w:lineRule="auto"/>
      </w:pPr>
      <w:r>
        <w:separator/>
      </w:r>
    </w:p>
  </w:footnote>
  <w:footnote w:type="continuationSeparator" w:id="0">
    <w:p w14:paraId="20BF1ABE" w14:textId="77777777" w:rsidR="00CA7C66" w:rsidRDefault="00CA7C66" w:rsidP="00A269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3C"/>
    <w:rsid w:val="00672198"/>
    <w:rsid w:val="00942650"/>
    <w:rsid w:val="00A26948"/>
    <w:rsid w:val="00B1013C"/>
    <w:rsid w:val="00CA7C66"/>
    <w:rsid w:val="00F368ED"/>
    <w:rsid w:val="00FF57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18536"/>
  <w15:chartTrackingRefBased/>
  <w15:docId w15:val="{54F66F9E-A4E0-42DA-A8C3-27FFA56B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948"/>
  </w:style>
  <w:style w:type="paragraph" w:styleId="Footer">
    <w:name w:val="footer"/>
    <w:basedOn w:val="Normal"/>
    <w:link w:val="FooterChar"/>
    <w:uiPriority w:val="99"/>
    <w:unhideWhenUsed/>
    <w:rsid w:val="00A26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817</Characters>
  <Application>Microsoft Office Word</Application>
  <DocSecurity>0</DocSecurity>
  <Lines>6</Lines>
  <Paragraphs>1</Paragraphs>
  <ScaleCrop>false</ScaleCrop>
  <Company>UNOG</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Molodtsova</dc:creator>
  <cp:keywords/>
  <dc:description/>
  <cp:lastModifiedBy>Ekaterina Molodtsova</cp:lastModifiedBy>
  <cp:revision>3</cp:revision>
  <dcterms:created xsi:type="dcterms:W3CDTF">2020-08-25T11:51:00Z</dcterms:created>
  <dcterms:modified xsi:type="dcterms:W3CDTF">2020-08-25T12:28:00Z</dcterms:modified>
</cp:coreProperties>
</file>