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517B8" w14:paraId="6AC94878" w14:textId="77777777" w:rsidTr="009E6CB7">
        <w:trPr>
          <w:cantSplit/>
          <w:trHeight w:hRule="exact" w:val="851"/>
        </w:trPr>
        <w:tc>
          <w:tcPr>
            <w:tcW w:w="1276" w:type="dxa"/>
            <w:tcBorders>
              <w:bottom w:val="single" w:sz="4" w:space="0" w:color="auto"/>
            </w:tcBorders>
            <w:vAlign w:val="bottom"/>
          </w:tcPr>
          <w:p w14:paraId="2364E4C0" w14:textId="77777777" w:rsidR="009E6CB7" w:rsidRPr="007517B8" w:rsidRDefault="009E6CB7" w:rsidP="009E6CB7">
            <w:pPr>
              <w:spacing w:after="80"/>
            </w:pPr>
            <w:bookmarkStart w:id="0" w:name="_GoBack"/>
            <w:bookmarkEnd w:id="0"/>
          </w:p>
        </w:tc>
        <w:tc>
          <w:tcPr>
            <w:tcW w:w="2268" w:type="dxa"/>
            <w:tcBorders>
              <w:bottom w:val="single" w:sz="4" w:space="0" w:color="auto"/>
            </w:tcBorders>
            <w:vAlign w:val="bottom"/>
          </w:tcPr>
          <w:p w14:paraId="70A84C8C" w14:textId="77777777" w:rsidR="009E6CB7" w:rsidRPr="007517B8" w:rsidRDefault="009E6CB7" w:rsidP="009E6CB7">
            <w:pPr>
              <w:spacing w:after="80" w:line="300" w:lineRule="exact"/>
              <w:rPr>
                <w:b/>
                <w:sz w:val="24"/>
                <w:szCs w:val="24"/>
              </w:rPr>
            </w:pPr>
            <w:r w:rsidRPr="007517B8">
              <w:rPr>
                <w:sz w:val="28"/>
                <w:szCs w:val="28"/>
              </w:rPr>
              <w:t>United Nations</w:t>
            </w:r>
          </w:p>
        </w:tc>
        <w:tc>
          <w:tcPr>
            <w:tcW w:w="6095" w:type="dxa"/>
            <w:gridSpan w:val="2"/>
            <w:tcBorders>
              <w:bottom w:val="single" w:sz="4" w:space="0" w:color="auto"/>
            </w:tcBorders>
            <w:vAlign w:val="bottom"/>
          </w:tcPr>
          <w:p w14:paraId="038D9CE9" w14:textId="77777777" w:rsidR="009E6CB7" w:rsidRPr="007517B8" w:rsidRDefault="004C445C" w:rsidP="004C445C">
            <w:pPr>
              <w:jc w:val="right"/>
            </w:pPr>
            <w:r w:rsidRPr="007517B8">
              <w:rPr>
                <w:sz w:val="40"/>
              </w:rPr>
              <w:t>ECE</w:t>
            </w:r>
            <w:r w:rsidRPr="007517B8">
              <w:t>/CEP/2019/3</w:t>
            </w:r>
          </w:p>
        </w:tc>
      </w:tr>
      <w:tr w:rsidR="009E6CB7" w:rsidRPr="007517B8" w14:paraId="3BC34067" w14:textId="77777777" w:rsidTr="009E6CB7">
        <w:trPr>
          <w:cantSplit/>
          <w:trHeight w:hRule="exact" w:val="2835"/>
        </w:trPr>
        <w:tc>
          <w:tcPr>
            <w:tcW w:w="1276" w:type="dxa"/>
            <w:tcBorders>
              <w:top w:val="single" w:sz="4" w:space="0" w:color="auto"/>
              <w:bottom w:val="single" w:sz="12" w:space="0" w:color="auto"/>
            </w:tcBorders>
          </w:tcPr>
          <w:p w14:paraId="46EE1BC7" w14:textId="77777777" w:rsidR="009E6CB7" w:rsidRPr="007517B8" w:rsidRDefault="00BC7F91" w:rsidP="009E6CB7">
            <w:pPr>
              <w:spacing w:before="120"/>
            </w:pPr>
            <w:r w:rsidRPr="007517B8">
              <w:rPr>
                <w:noProof/>
                <w:lang w:val="en-US" w:eastAsia="zh-CN"/>
              </w:rPr>
              <w:drawing>
                <wp:inline distT="0" distB="0" distL="0" distR="0" wp14:anchorId="1699550C" wp14:editId="13605D5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AC889F" w14:textId="77777777" w:rsidR="009E6CB7" w:rsidRPr="007517B8" w:rsidRDefault="009E6CB7" w:rsidP="009E6CB7">
            <w:pPr>
              <w:spacing w:before="120" w:line="420" w:lineRule="exact"/>
              <w:rPr>
                <w:sz w:val="40"/>
                <w:szCs w:val="40"/>
              </w:rPr>
            </w:pPr>
            <w:r w:rsidRPr="007517B8">
              <w:rPr>
                <w:b/>
                <w:sz w:val="40"/>
                <w:szCs w:val="40"/>
              </w:rPr>
              <w:t>Economic and Social Council</w:t>
            </w:r>
          </w:p>
        </w:tc>
        <w:tc>
          <w:tcPr>
            <w:tcW w:w="2835" w:type="dxa"/>
            <w:tcBorders>
              <w:top w:val="single" w:sz="4" w:space="0" w:color="auto"/>
              <w:bottom w:val="single" w:sz="12" w:space="0" w:color="auto"/>
            </w:tcBorders>
          </w:tcPr>
          <w:p w14:paraId="710201BE" w14:textId="77777777" w:rsidR="009E6CB7" w:rsidRPr="007517B8" w:rsidRDefault="004C445C" w:rsidP="004C445C">
            <w:pPr>
              <w:spacing w:before="240" w:line="240" w:lineRule="exact"/>
            </w:pPr>
            <w:r w:rsidRPr="007517B8">
              <w:t>Distr.: General</w:t>
            </w:r>
          </w:p>
          <w:p w14:paraId="7509C8E3" w14:textId="6F0AE4B8" w:rsidR="004C445C" w:rsidRPr="007517B8" w:rsidRDefault="00F30532" w:rsidP="004C445C">
            <w:pPr>
              <w:spacing w:line="240" w:lineRule="exact"/>
            </w:pPr>
            <w:r>
              <w:t>15</w:t>
            </w:r>
            <w:r w:rsidR="004C445C" w:rsidRPr="007517B8">
              <w:t xml:space="preserve"> November 2018</w:t>
            </w:r>
          </w:p>
          <w:p w14:paraId="136C97D7" w14:textId="77777777" w:rsidR="004C445C" w:rsidRPr="007517B8" w:rsidRDefault="004C445C" w:rsidP="004C445C">
            <w:pPr>
              <w:spacing w:line="240" w:lineRule="exact"/>
            </w:pPr>
          </w:p>
          <w:p w14:paraId="4809D1D2" w14:textId="77777777" w:rsidR="004C445C" w:rsidRPr="007517B8" w:rsidRDefault="004C445C" w:rsidP="004C445C">
            <w:pPr>
              <w:spacing w:line="240" w:lineRule="exact"/>
            </w:pPr>
            <w:r w:rsidRPr="007517B8">
              <w:t>Original: English</w:t>
            </w:r>
          </w:p>
        </w:tc>
      </w:tr>
    </w:tbl>
    <w:p w14:paraId="4C8A8476" w14:textId="77777777" w:rsidR="004C445C" w:rsidRPr="007517B8" w:rsidRDefault="004C445C" w:rsidP="004C445C">
      <w:pPr>
        <w:spacing w:before="120"/>
        <w:rPr>
          <w:b/>
          <w:sz w:val="28"/>
          <w:szCs w:val="28"/>
        </w:rPr>
      </w:pPr>
      <w:r w:rsidRPr="007517B8">
        <w:rPr>
          <w:b/>
          <w:sz w:val="28"/>
          <w:szCs w:val="28"/>
        </w:rPr>
        <w:t>Economic Commission for Europe</w:t>
      </w:r>
    </w:p>
    <w:p w14:paraId="790882EC" w14:textId="77777777" w:rsidR="004C445C" w:rsidRPr="007517B8" w:rsidRDefault="004C445C" w:rsidP="004C445C">
      <w:pPr>
        <w:spacing w:before="120" w:line="240" w:lineRule="auto"/>
        <w:rPr>
          <w:bCs/>
          <w:sz w:val="28"/>
          <w:szCs w:val="28"/>
        </w:rPr>
      </w:pPr>
      <w:r w:rsidRPr="007517B8">
        <w:rPr>
          <w:bCs/>
          <w:sz w:val="28"/>
          <w:szCs w:val="28"/>
        </w:rPr>
        <w:t>Committee on Environmental Policy</w:t>
      </w:r>
    </w:p>
    <w:p w14:paraId="569392B1" w14:textId="77777777" w:rsidR="004C445C" w:rsidRPr="007517B8" w:rsidRDefault="004C445C" w:rsidP="004C445C">
      <w:pPr>
        <w:spacing w:before="120"/>
        <w:rPr>
          <w:b/>
        </w:rPr>
      </w:pPr>
      <w:r w:rsidRPr="007517B8">
        <w:rPr>
          <w:b/>
        </w:rPr>
        <w:t>Twenty-fourth session</w:t>
      </w:r>
    </w:p>
    <w:p w14:paraId="766F6CFC" w14:textId="24939AE0" w:rsidR="004C445C" w:rsidRPr="007517B8" w:rsidRDefault="004C445C" w:rsidP="004C445C">
      <w:r w:rsidRPr="007517B8">
        <w:t>Geneva, 29</w:t>
      </w:r>
      <w:r w:rsidR="007517B8">
        <w:t>–</w:t>
      </w:r>
      <w:r w:rsidRPr="007517B8">
        <w:t>31 January 2019</w:t>
      </w:r>
    </w:p>
    <w:p w14:paraId="2BB4F3D6" w14:textId="77777777" w:rsidR="004C445C" w:rsidRPr="007517B8" w:rsidRDefault="004C445C" w:rsidP="004C445C">
      <w:r w:rsidRPr="007517B8">
        <w:t>Item 2 of the provisional agenda</w:t>
      </w:r>
    </w:p>
    <w:p w14:paraId="57FB2EFC" w14:textId="77777777" w:rsidR="004C445C" w:rsidRPr="007517B8" w:rsidRDefault="004C445C" w:rsidP="004C445C">
      <w:pPr>
        <w:rPr>
          <w:b/>
        </w:rPr>
      </w:pPr>
      <w:r w:rsidRPr="007517B8">
        <w:rPr>
          <w:b/>
        </w:rPr>
        <w:t xml:space="preserve">Outcomes of the work of the Bureau </w:t>
      </w:r>
    </w:p>
    <w:p w14:paraId="5A465602" w14:textId="77777777" w:rsidR="004C445C" w:rsidRPr="007517B8" w:rsidRDefault="004C445C" w:rsidP="004C445C">
      <w:pPr>
        <w:pStyle w:val="HChG"/>
      </w:pPr>
      <w:r w:rsidRPr="007517B8">
        <w:tab/>
      </w:r>
      <w:r w:rsidRPr="007517B8">
        <w:tab/>
        <w:t xml:space="preserve">Outcomes of the work of the Bureau for the period </w:t>
      </w:r>
      <w:r w:rsidRPr="007517B8">
        <w:br/>
        <w:t>January-October 2018</w:t>
      </w:r>
    </w:p>
    <w:p w14:paraId="575E6A1C" w14:textId="77777777" w:rsidR="004C445C" w:rsidRPr="007517B8" w:rsidRDefault="004C445C" w:rsidP="004C445C">
      <w:pPr>
        <w:pStyle w:val="H1G"/>
      </w:pPr>
      <w:r w:rsidRPr="007517B8">
        <w:tab/>
      </w:r>
      <w:r w:rsidRPr="007517B8">
        <w:tab/>
        <w:t>Report by the Bureau of the Committee on Environmental Policy</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C445C" w:rsidRPr="007517B8" w14:paraId="5CBA2BA1" w14:textId="77777777" w:rsidTr="00F30532">
        <w:trPr>
          <w:jc w:val="center"/>
        </w:trPr>
        <w:tc>
          <w:tcPr>
            <w:tcW w:w="9637" w:type="dxa"/>
            <w:shd w:val="clear" w:color="auto" w:fill="auto"/>
          </w:tcPr>
          <w:p w14:paraId="5C1996C7" w14:textId="77777777" w:rsidR="004C445C" w:rsidRPr="007517B8" w:rsidRDefault="004C445C" w:rsidP="004C445C">
            <w:pPr>
              <w:spacing w:before="240" w:after="120"/>
              <w:ind w:left="255"/>
              <w:rPr>
                <w:i/>
                <w:sz w:val="24"/>
              </w:rPr>
            </w:pPr>
            <w:r w:rsidRPr="007517B8">
              <w:rPr>
                <w:i/>
                <w:sz w:val="24"/>
              </w:rPr>
              <w:t>Summary</w:t>
            </w:r>
          </w:p>
        </w:tc>
      </w:tr>
      <w:tr w:rsidR="004C445C" w:rsidRPr="007517B8" w14:paraId="2AB6E265" w14:textId="77777777" w:rsidTr="004C445C">
        <w:trPr>
          <w:jc w:val="center"/>
        </w:trPr>
        <w:tc>
          <w:tcPr>
            <w:tcW w:w="9637" w:type="dxa"/>
            <w:shd w:val="clear" w:color="auto" w:fill="auto"/>
          </w:tcPr>
          <w:p w14:paraId="4BF90162" w14:textId="6B0B02A5" w:rsidR="004C445C" w:rsidRPr="007517B8" w:rsidRDefault="00C234D2" w:rsidP="00C234D2">
            <w:pPr>
              <w:pStyle w:val="SingleTxtG"/>
            </w:pPr>
            <w:r>
              <w:tab/>
            </w:r>
            <w:r w:rsidR="004C445C" w:rsidRPr="007517B8">
              <w:tab/>
            </w:r>
            <w:bookmarkStart w:id="1" w:name="_Hlk529960962"/>
            <w:r w:rsidR="004C445C" w:rsidRPr="007517B8">
              <w:t>At its twenty-third session (14</w:t>
            </w:r>
            <w:r>
              <w:t>–</w:t>
            </w:r>
            <w:r w:rsidR="004C445C" w:rsidRPr="007517B8">
              <w:t xml:space="preserve">17 November 2017), the Committee on Environmental Policy requested </w:t>
            </w:r>
            <w:r>
              <w:t xml:space="preserve">its </w:t>
            </w:r>
            <w:r w:rsidR="004C445C" w:rsidRPr="007517B8">
              <w:t xml:space="preserve">Bureau and the secretariat to follow up on the Committee’s decisions, including by preparing the documents and reports necessary for the Committee’s work at its next session in January 2019. The present document outlines the outcomes of the Bureau’s work </w:t>
            </w:r>
            <w:r>
              <w:t xml:space="preserve">during the period January–October 2018 </w:t>
            </w:r>
            <w:r w:rsidR="004C445C" w:rsidRPr="007517B8">
              <w:t>with a view to supporting the Committee’s work at its twenty-fourth session</w:t>
            </w:r>
            <w:bookmarkEnd w:id="1"/>
            <w:r w:rsidR="004C445C" w:rsidRPr="007517B8">
              <w:t>.</w:t>
            </w:r>
          </w:p>
        </w:tc>
      </w:tr>
      <w:tr w:rsidR="004C445C" w:rsidRPr="007517B8" w14:paraId="48059280" w14:textId="77777777" w:rsidTr="004C445C">
        <w:trPr>
          <w:jc w:val="center"/>
        </w:trPr>
        <w:tc>
          <w:tcPr>
            <w:tcW w:w="9637" w:type="dxa"/>
            <w:shd w:val="clear" w:color="auto" w:fill="auto"/>
          </w:tcPr>
          <w:p w14:paraId="451815B5" w14:textId="77777777" w:rsidR="004C445C" w:rsidRPr="007517B8" w:rsidRDefault="004C445C" w:rsidP="004C445C"/>
        </w:tc>
      </w:tr>
    </w:tbl>
    <w:p w14:paraId="18D218DC" w14:textId="77777777" w:rsidR="004C445C" w:rsidRPr="007517B8" w:rsidRDefault="004C445C" w:rsidP="004C445C"/>
    <w:p w14:paraId="4F107A06" w14:textId="77777777" w:rsidR="001C6663" w:rsidRPr="007517B8" w:rsidRDefault="001C6663" w:rsidP="00595520"/>
    <w:p w14:paraId="46262AAC" w14:textId="77777777" w:rsidR="004C445C" w:rsidRPr="007517B8" w:rsidRDefault="004C445C">
      <w:pPr>
        <w:suppressAutoHyphens w:val="0"/>
        <w:spacing w:line="240" w:lineRule="auto"/>
      </w:pPr>
      <w:r w:rsidRPr="007517B8">
        <w:br w:type="page"/>
      </w:r>
    </w:p>
    <w:p w14:paraId="413FD0F1" w14:textId="77777777" w:rsidR="004C445C" w:rsidRPr="007517B8" w:rsidRDefault="004C445C" w:rsidP="004C445C">
      <w:pPr>
        <w:pStyle w:val="HChG"/>
      </w:pPr>
      <w:r w:rsidRPr="007517B8">
        <w:lastRenderedPageBreak/>
        <w:tab/>
      </w:r>
      <w:r w:rsidRPr="007517B8">
        <w:tab/>
        <w:t>Introduction</w:t>
      </w:r>
    </w:p>
    <w:p w14:paraId="483F79D4" w14:textId="516674AE" w:rsidR="00A607F6" w:rsidRDefault="00C234D2" w:rsidP="004C445C">
      <w:pPr>
        <w:pStyle w:val="SingleTxtG"/>
      </w:pPr>
      <w:r>
        <w:t>1.</w:t>
      </w:r>
      <w:r>
        <w:tab/>
        <w:t xml:space="preserve">At its twenty-third session (14–17 November 2017), the </w:t>
      </w:r>
      <w:r w:rsidR="00C11AB6">
        <w:t xml:space="preserve">United Nations Economic Commission for Europe (ECE) </w:t>
      </w:r>
      <w:r>
        <w:t xml:space="preserve">Committee on Environmental Policy requested its Bureau to follow up on the Committee’s decisions and mandated it to carry out a number of activities, including: (a) to seek the views of Committee members and observers on the format of Committee meetings and to explore the possibility of preparing and organizing a meeting of the Bureau in an extended format </w:t>
      </w:r>
      <w:r w:rsidR="00761E5F">
        <w:t>to discuss</w:t>
      </w:r>
      <w:r>
        <w:t xml:space="preserve"> the format of the Committee’s meetings</w:t>
      </w:r>
      <w:r w:rsidR="00C11AB6">
        <w:t>;</w:t>
      </w:r>
      <w:r>
        <w:t xml:space="preserve"> (b) to prepare the Committee’s twenty-fourth session; (c) to organize a one-day mid-term review of the main outcomes </w:t>
      </w:r>
      <w:r w:rsidR="00C11AB6">
        <w:t xml:space="preserve">of the Eighth Environment for Europe Ministerial Conference (Batumi, Georgia, 8–10 June 2016) </w:t>
      </w:r>
      <w:r>
        <w:t xml:space="preserve">as part of </w:t>
      </w:r>
      <w:r w:rsidR="00C11AB6">
        <w:t xml:space="preserve">the </w:t>
      </w:r>
      <w:r>
        <w:t xml:space="preserve">twenty-fourth session; and (d) to verify the availability of data for 2016 and, if available for all countries with economies in transition, to prepare revised criteria for financial support. </w:t>
      </w:r>
    </w:p>
    <w:p w14:paraId="767DD02D" w14:textId="289B7AB1" w:rsidR="004C445C" w:rsidRPr="007517B8" w:rsidRDefault="00A607F6" w:rsidP="004C445C">
      <w:pPr>
        <w:pStyle w:val="SingleTxtG"/>
      </w:pPr>
      <w:r>
        <w:t>2.</w:t>
      </w:r>
      <w:r w:rsidR="004C445C" w:rsidRPr="007517B8">
        <w:tab/>
        <w:t>In the intersessional period, the Bureau worked by means of electronic consultations and met in Geneva on 28 February and 26 September 2018.</w:t>
      </w:r>
      <w:r>
        <w:t xml:space="preserve"> </w:t>
      </w:r>
      <w:r w:rsidR="004C445C" w:rsidRPr="007517B8">
        <w:t xml:space="preserve">In particular, </w:t>
      </w:r>
      <w:r w:rsidR="00D7205E">
        <w:t xml:space="preserve">further to the Committee’s request at its twenty-third session, </w:t>
      </w:r>
      <w:r w:rsidR="004C445C" w:rsidRPr="007517B8">
        <w:t xml:space="preserve">the Bureau sought the views of Committee members and observers on the format of Committee meetings </w:t>
      </w:r>
      <w:r w:rsidR="00C11AB6">
        <w:t xml:space="preserve">and prepared the </w:t>
      </w:r>
      <w:r w:rsidR="004C445C" w:rsidRPr="007517B8">
        <w:t>Committee’s twenty</w:t>
      </w:r>
      <w:r w:rsidR="004C445C" w:rsidRPr="007517B8">
        <w:noBreakHyphen/>
        <w:t>fourth session</w:t>
      </w:r>
      <w:r w:rsidR="00C11AB6">
        <w:t>, including the mid-term review</w:t>
      </w:r>
      <w:r w:rsidR="004C445C" w:rsidRPr="007517B8">
        <w:t xml:space="preserve">. It furthermore looked into updating </w:t>
      </w:r>
      <w:r w:rsidR="00C11AB6">
        <w:t xml:space="preserve">the </w:t>
      </w:r>
      <w:r w:rsidR="004C445C" w:rsidRPr="007517B8">
        <w:t>criteria for eligibility for financial support for participati</w:t>
      </w:r>
      <w:r w:rsidR="00C11AB6">
        <w:t>on</w:t>
      </w:r>
      <w:r w:rsidR="004C445C" w:rsidRPr="007517B8">
        <w:t xml:space="preserve"> in meetings and events. </w:t>
      </w:r>
    </w:p>
    <w:p w14:paraId="53A84BDA" w14:textId="77777777" w:rsidR="004C445C" w:rsidRPr="007517B8" w:rsidRDefault="004C445C" w:rsidP="004C445C">
      <w:pPr>
        <w:pStyle w:val="SingleTxtG"/>
      </w:pPr>
      <w:r w:rsidRPr="007517B8">
        <w:t>3.</w:t>
      </w:r>
      <w:r w:rsidRPr="007517B8">
        <w:tab/>
        <w:t>The Bureau of the Committee on Environmental Policy comprises the Chair from Portugal and Vice-Chairs from Belarus, Belgium, Czechia, France, Georgia, Kazakhstan, the Republic of Moldova, the Russian Federation, Serbia, Switzerland and the United States of America.</w:t>
      </w:r>
    </w:p>
    <w:p w14:paraId="7A72CD9F" w14:textId="01A5422D" w:rsidR="004C445C" w:rsidRPr="007517B8" w:rsidRDefault="004C445C" w:rsidP="004C445C">
      <w:pPr>
        <w:pStyle w:val="HChG"/>
      </w:pPr>
      <w:r w:rsidRPr="007517B8">
        <w:tab/>
        <w:t>I.</w:t>
      </w:r>
      <w:r w:rsidRPr="007517B8">
        <w:tab/>
        <w:t>Format of sessions of the Committee on Environmental</w:t>
      </w:r>
      <w:r w:rsidR="00C234D2">
        <w:t> </w:t>
      </w:r>
      <w:r w:rsidRPr="007517B8">
        <w:t>Policy</w:t>
      </w:r>
    </w:p>
    <w:p w14:paraId="47970F18" w14:textId="52BE7316" w:rsidR="004C445C" w:rsidRPr="007517B8" w:rsidRDefault="004C445C" w:rsidP="00D7205E">
      <w:pPr>
        <w:pStyle w:val="SingleTxtG"/>
      </w:pPr>
      <w:r w:rsidRPr="007517B8">
        <w:t>4.</w:t>
      </w:r>
      <w:r w:rsidRPr="007517B8">
        <w:tab/>
      </w:r>
      <w:r w:rsidR="00D7205E">
        <w:t>T</w:t>
      </w:r>
      <w:r w:rsidRPr="007517B8">
        <w:t xml:space="preserve">he secretariat in consultation with the Bureau sought the views of </w:t>
      </w:r>
      <w:r w:rsidR="00761E5F">
        <w:t xml:space="preserve">the </w:t>
      </w:r>
      <w:r w:rsidR="00D7205E">
        <w:t xml:space="preserve">Committee </w:t>
      </w:r>
      <w:r w:rsidRPr="007517B8">
        <w:t xml:space="preserve">members and observers on the format of </w:t>
      </w:r>
      <w:r w:rsidR="00D7205E">
        <w:t xml:space="preserve">the Committee’s </w:t>
      </w:r>
      <w:r w:rsidRPr="007517B8">
        <w:t xml:space="preserve">meetings by inviting them to complete a short survey. Both the Word version and the online version of </w:t>
      </w:r>
      <w:r w:rsidR="00D7205E">
        <w:t xml:space="preserve">the </w:t>
      </w:r>
      <w:r w:rsidRPr="007517B8">
        <w:t>survey were made available to the Committee members and observers by the secretariat on 22</w:t>
      </w:r>
      <w:r w:rsidR="00D7205E">
        <w:t xml:space="preserve"> December</w:t>
      </w:r>
      <w:r w:rsidRPr="007517B8">
        <w:t xml:space="preserve"> 2017. In total, 17 complete responses were received from the Committee members and observers</w:t>
      </w:r>
      <w:r w:rsidR="00D7205E">
        <w:t>,</w:t>
      </w:r>
      <w:r w:rsidRPr="007517B8">
        <w:t xml:space="preserve"> representing 16 member States and </w:t>
      </w:r>
      <w:r w:rsidR="008B6732">
        <w:t xml:space="preserve">1 </w:t>
      </w:r>
      <w:r w:rsidR="00D7205E">
        <w:t>United Nations</w:t>
      </w:r>
      <w:r w:rsidRPr="007517B8">
        <w:t xml:space="preserve"> organi</w:t>
      </w:r>
      <w:r w:rsidR="00D7205E">
        <w:t>z</w:t>
      </w:r>
      <w:r w:rsidRPr="007517B8">
        <w:t>ation.</w:t>
      </w:r>
    </w:p>
    <w:p w14:paraId="092AF17A" w14:textId="002A93C4" w:rsidR="004C445C" w:rsidRPr="007517B8" w:rsidRDefault="009F6C86" w:rsidP="004C445C">
      <w:pPr>
        <w:pStyle w:val="SingleTxtG"/>
      </w:pPr>
      <w:r>
        <w:t>5</w:t>
      </w:r>
      <w:r w:rsidR="004C445C" w:rsidRPr="007517B8">
        <w:t>.</w:t>
      </w:r>
      <w:r w:rsidR="004C445C" w:rsidRPr="007517B8">
        <w:tab/>
      </w:r>
      <w:r w:rsidR="00D7205E">
        <w:t>T</w:t>
      </w:r>
      <w:r w:rsidR="004C445C" w:rsidRPr="007517B8">
        <w:t xml:space="preserve">he Bureau met in an extended format </w:t>
      </w:r>
      <w:r w:rsidR="00D7205E">
        <w:t xml:space="preserve">in Geneva </w:t>
      </w:r>
      <w:r w:rsidR="004C445C" w:rsidRPr="007517B8">
        <w:t>on 28 February 2018, back</w:t>
      </w:r>
      <w:r w:rsidR="00D7205E">
        <w:t xml:space="preserve"> </w:t>
      </w:r>
      <w:r w:rsidR="004C445C" w:rsidRPr="007517B8">
        <w:t>to</w:t>
      </w:r>
      <w:r w:rsidR="00D7205E">
        <w:t xml:space="preserve"> </w:t>
      </w:r>
      <w:r w:rsidR="004C445C" w:rsidRPr="007517B8">
        <w:t>back to the Regional Forum on Sustainable Development in the ECE region (1</w:t>
      </w:r>
      <w:r w:rsidR="00D7205E">
        <w:t>–</w:t>
      </w:r>
      <w:r w:rsidR="004C445C" w:rsidRPr="007517B8">
        <w:t xml:space="preserve">2 March 2018). The Bureau considered the results of the survey and focused its discussion on </w:t>
      </w:r>
      <w:r w:rsidR="00D7205E">
        <w:t xml:space="preserve">the </w:t>
      </w:r>
      <w:r w:rsidR="004C445C" w:rsidRPr="007517B8">
        <w:t>optimi</w:t>
      </w:r>
      <w:r w:rsidR="00D7205E">
        <w:t>z</w:t>
      </w:r>
      <w:r w:rsidR="004C445C" w:rsidRPr="007517B8">
        <w:t xml:space="preserve">ation and streamlining of </w:t>
      </w:r>
      <w:r w:rsidR="00D7205E">
        <w:t xml:space="preserve">the Committee’s </w:t>
      </w:r>
      <w:r w:rsidR="004C445C" w:rsidRPr="007517B8">
        <w:t>sessions</w:t>
      </w:r>
      <w:r w:rsidR="00445EA7">
        <w:t>, including</w:t>
      </w:r>
      <w:r w:rsidR="004C445C" w:rsidRPr="007517B8">
        <w:t xml:space="preserve"> the </w:t>
      </w:r>
      <w:r w:rsidR="00445EA7">
        <w:t xml:space="preserve">twenty-fourth session of the Committee, which would have a slightly different format as </w:t>
      </w:r>
      <w:r w:rsidR="004C445C" w:rsidRPr="007517B8">
        <w:t>it w</w:t>
      </w:r>
      <w:r w:rsidR="00445EA7">
        <w:t>ould</w:t>
      </w:r>
      <w:r w:rsidR="004C445C" w:rsidRPr="007517B8">
        <w:t xml:space="preserve"> also </w:t>
      </w:r>
      <w:r w:rsidR="00445EA7">
        <w:t>incorporate the</w:t>
      </w:r>
      <w:r w:rsidR="004C445C" w:rsidRPr="007517B8">
        <w:t xml:space="preserve"> mid-term review.</w:t>
      </w:r>
    </w:p>
    <w:p w14:paraId="4F7E7C0F" w14:textId="73EA3C68" w:rsidR="004C445C" w:rsidRPr="007517B8" w:rsidRDefault="009F6C86" w:rsidP="004C445C">
      <w:pPr>
        <w:pStyle w:val="SingleTxtG"/>
      </w:pPr>
      <w:r>
        <w:t>6</w:t>
      </w:r>
      <w:r w:rsidR="004C445C" w:rsidRPr="007517B8">
        <w:t>.</w:t>
      </w:r>
      <w:r w:rsidR="004C445C" w:rsidRPr="007517B8">
        <w:tab/>
      </w:r>
      <w:r w:rsidR="00742E9C">
        <w:t>Starting from the Committee’s twenty-f</w:t>
      </w:r>
      <w:r w:rsidR="00007899">
        <w:t>ourth</w:t>
      </w:r>
      <w:r w:rsidR="00742E9C">
        <w:t xml:space="preserve"> session</w:t>
      </w:r>
      <w:r w:rsidR="004C445C" w:rsidRPr="007517B8">
        <w:t>, the Bureau recommended:</w:t>
      </w:r>
    </w:p>
    <w:p w14:paraId="426A21C4" w14:textId="3A372D93" w:rsidR="004C445C" w:rsidRPr="007517B8" w:rsidRDefault="004C445C" w:rsidP="004C445C">
      <w:pPr>
        <w:pStyle w:val="SingleTxtG"/>
        <w:ind w:firstLine="567"/>
      </w:pPr>
      <w:r w:rsidRPr="007517B8">
        <w:t>(a)</w:t>
      </w:r>
      <w:r w:rsidRPr="007517B8">
        <w:tab/>
        <w:t>That the total duration of Committee session</w:t>
      </w:r>
      <w:r w:rsidR="003870FF">
        <w:t>s</w:t>
      </w:r>
      <w:r w:rsidRPr="007517B8">
        <w:t xml:space="preserve"> </w:t>
      </w:r>
      <w:r w:rsidR="00D7205E">
        <w:t xml:space="preserve">should </w:t>
      </w:r>
      <w:r w:rsidRPr="007517B8">
        <w:t xml:space="preserve">be limited to </w:t>
      </w:r>
      <w:r w:rsidR="00D7205E">
        <w:t xml:space="preserve">two and a half </w:t>
      </w:r>
      <w:r w:rsidRPr="007517B8">
        <w:t>days;</w:t>
      </w:r>
    </w:p>
    <w:p w14:paraId="7C9E3FA1" w14:textId="77777777" w:rsidR="004C445C" w:rsidRPr="007517B8" w:rsidRDefault="004C445C" w:rsidP="004C445C">
      <w:pPr>
        <w:pStyle w:val="SingleTxtG"/>
        <w:ind w:firstLine="567"/>
      </w:pPr>
      <w:r w:rsidRPr="007517B8">
        <w:t>(b)</w:t>
      </w:r>
      <w:r w:rsidRPr="007517B8">
        <w:tab/>
        <w:t>To reintroduce coffee breaks;</w:t>
      </w:r>
    </w:p>
    <w:p w14:paraId="5DFC051D" w14:textId="6F7B4A3A" w:rsidR="004C445C" w:rsidRPr="007517B8" w:rsidRDefault="004C445C" w:rsidP="004C445C">
      <w:pPr>
        <w:pStyle w:val="SingleTxtG"/>
        <w:ind w:firstLine="567"/>
      </w:pPr>
      <w:r w:rsidRPr="007517B8">
        <w:t>(c)</w:t>
      </w:r>
      <w:r w:rsidRPr="007517B8">
        <w:tab/>
        <w:t xml:space="preserve">To dedicate 15 minutes every morning to </w:t>
      </w:r>
      <w:r w:rsidR="003870FF">
        <w:t xml:space="preserve">the </w:t>
      </w:r>
      <w:r w:rsidRPr="007517B8">
        <w:t>list of decisions;</w:t>
      </w:r>
    </w:p>
    <w:p w14:paraId="285D0CAB" w14:textId="71DC306C" w:rsidR="004C445C" w:rsidRPr="007517B8" w:rsidRDefault="004C445C" w:rsidP="004C445C">
      <w:pPr>
        <w:pStyle w:val="SingleTxtG"/>
        <w:ind w:firstLine="567"/>
      </w:pPr>
      <w:r w:rsidRPr="007517B8">
        <w:t>(d)</w:t>
      </w:r>
      <w:r w:rsidRPr="007517B8">
        <w:tab/>
        <w:t>To skip presentations of official documents</w:t>
      </w:r>
      <w:r w:rsidR="003870FF">
        <w:t>,</w:t>
      </w:r>
      <w:r w:rsidRPr="007517B8">
        <w:t xml:space="preserve"> as they are </w:t>
      </w:r>
      <w:r w:rsidR="003870FF">
        <w:t xml:space="preserve">made </w:t>
      </w:r>
      <w:r w:rsidRPr="007517B8">
        <w:t>available on the website well before the session;</w:t>
      </w:r>
    </w:p>
    <w:p w14:paraId="14BBBB83" w14:textId="612D08B4" w:rsidR="004C445C" w:rsidRPr="007517B8" w:rsidRDefault="004C445C" w:rsidP="004C445C">
      <w:pPr>
        <w:pStyle w:val="SingleTxtG"/>
        <w:ind w:firstLine="567"/>
      </w:pPr>
      <w:r w:rsidRPr="007517B8">
        <w:lastRenderedPageBreak/>
        <w:t>(e)</w:t>
      </w:r>
      <w:r w:rsidRPr="007517B8">
        <w:tab/>
        <w:t>To have one 30</w:t>
      </w:r>
      <w:r w:rsidR="003870FF">
        <w:t>-</w:t>
      </w:r>
      <w:r w:rsidRPr="007517B8">
        <w:t xml:space="preserve">minute long </w:t>
      </w:r>
      <w:r w:rsidR="003870FF">
        <w:t xml:space="preserve">discussion on </w:t>
      </w:r>
      <w:r w:rsidRPr="007517B8">
        <w:t xml:space="preserve">all cross-sectoral activities under the auspices of the ECE Environment </w:t>
      </w:r>
      <w:proofErr w:type="spellStart"/>
      <w:r w:rsidRPr="007517B8">
        <w:t>subprogramme</w:t>
      </w:r>
      <w:proofErr w:type="spellEnd"/>
      <w:r w:rsidRPr="007517B8">
        <w:t xml:space="preserve">, including mainstreaming a gender perspective in environmental activities, and to ask the secretariat to prepare an </w:t>
      </w:r>
      <w:r w:rsidR="003870FF">
        <w:t xml:space="preserve">overview of these activities as an </w:t>
      </w:r>
      <w:r w:rsidRPr="007517B8">
        <w:t xml:space="preserve">official document </w:t>
      </w:r>
      <w:r w:rsidR="003870FF">
        <w:t xml:space="preserve">to facilitate the Committee’s discussion, </w:t>
      </w:r>
      <w:r w:rsidRPr="007517B8">
        <w:t>includ</w:t>
      </w:r>
      <w:r w:rsidR="003870FF">
        <w:t xml:space="preserve">ing </w:t>
      </w:r>
      <w:r w:rsidR="008B6732">
        <w:t>o</w:t>
      </w:r>
      <w:r w:rsidR="003870FF">
        <w:t>n</w:t>
      </w:r>
      <w:r w:rsidRPr="007517B8">
        <w:t xml:space="preserve"> the recent developments under each activity</w:t>
      </w:r>
      <w:r w:rsidR="003870FF">
        <w:t>,</w:t>
      </w:r>
      <w:r w:rsidRPr="007517B8">
        <w:t xml:space="preserve"> goals and challenges</w:t>
      </w:r>
      <w:r w:rsidR="003870FF">
        <w:t>,</w:t>
      </w:r>
      <w:r w:rsidRPr="007517B8">
        <w:t xml:space="preserve"> planned activities and decisions expected from the Committee on Environmental Policy</w:t>
      </w:r>
      <w:r w:rsidR="003870FF">
        <w:t xml:space="preserve"> regarding each activity</w:t>
      </w:r>
      <w:r w:rsidRPr="007517B8">
        <w:t>;</w:t>
      </w:r>
    </w:p>
    <w:p w14:paraId="01155DB2" w14:textId="17B3D0E3" w:rsidR="004C445C" w:rsidRPr="007517B8" w:rsidRDefault="004C445C" w:rsidP="004C445C">
      <w:pPr>
        <w:pStyle w:val="SingleTxtG"/>
        <w:ind w:firstLine="567"/>
      </w:pPr>
      <w:r w:rsidRPr="007517B8">
        <w:t>(f)</w:t>
      </w:r>
      <w:r w:rsidRPr="007517B8">
        <w:tab/>
        <w:t xml:space="preserve">To have </w:t>
      </w:r>
      <w:r w:rsidR="003870FF">
        <w:t xml:space="preserve">a </w:t>
      </w:r>
      <w:r w:rsidRPr="007517B8">
        <w:t xml:space="preserve">maximum </w:t>
      </w:r>
      <w:r w:rsidR="003870FF">
        <w:t xml:space="preserve">of </w:t>
      </w:r>
      <w:r w:rsidRPr="007517B8">
        <w:t xml:space="preserve">one </w:t>
      </w:r>
      <w:r w:rsidR="003870FF">
        <w:t xml:space="preserve">one-hour-long </w:t>
      </w:r>
      <w:r w:rsidRPr="007517B8">
        <w:t>side event per session;</w:t>
      </w:r>
    </w:p>
    <w:p w14:paraId="2BB8259F" w14:textId="54BFBD48" w:rsidR="004C445C" w:rsidRPr="007517B8" w:rsidRDefault="004C445C" w:rsidP="004C445C">
      <w:pPr>
        <w:pStyle w:val="SingleTxtG"/>
        <w:ind w:firstLine="567"/>
      </w:pPr>
      <w:r w:rsidRPr="007517B8">
        <w:t>(g)</w:t>
      </w:r>
      <w:r w:rsidRPr="007517B8">
        <w:tab/>
      </w:r>
      <w:r w:rsidR="003870FF">
        <w:t>To establish m</w:t>
      </w:r>
      <w:r w:rsidRPr="007517B8">
        <w:t>aximum time</w:t>
      </w:r>
      <w:r w:rsidR="003870FF">
        <w:t>s to be</w:t>
      </w:r>
      <w:r w:rsidRPr="007517B8">
        <w:t xml:space="preserve"> allocated for </w:t>
      </w:r>
      <w:r w:rsidR="003870FF">
        <w:t xml:space="preserve">particular </w:t>
      </w:r>
      <w:r w:rsidRPr="007517B8">
        <w:t xml:space="preserve">agenda items, </w:t>
      </w:r>
      <w:r w:rsidR="003870FF">
        <w:t xml:space="preserve">with 90 minutes for discussion on </w:t>
      </w:r>
      <w:r w:rsidRPr="007517B8">
        <w:t>sustainable development in the region; 30 minutes for environmental monitoring, assessment and reporting; 45 minutes for peer review</w:t>
      </w:r>
      <w:r w:rsidR="003870FF">
        <w:t>s</w:t>
      </w:r>
      <w:r w:rsidRPr="007517B8">
        <w:t xml:space="preserve"> of a country under the Environmental Performance Review Programme plus 30 minutes to discuss the recent and planned activities under the Programme</w:t>
      </w:r>
      <w:r w:rsidR="003870FF">
        <w:t>; and</w:t>
      </w:r>
      <w:r w:rsidRPr="007517B8">
        <w:t xml:space="preserve"> </w:t>
      </w:r>
      <w:r w:rsidR="003870FF">
        <w:t xml:space="preserve">90 minutes </w:t>
      </w:r>
      <w:r w:rsidRPr="007517B8">
        <w:t xml:space="preserve">for </w:t>
      </w:r>
      <w:r w:rsidR="003870FF">
        <w:t xml:space="preserve">consideration of the </w:t>
      </w:r>
      <w:r w:rsidR="008B6732">
        <w:t xml:space="preserve">work under the </w:t>
      </w:r>
      <w:r w:rsidRPr="007517B8">
        <w:t>multilateral environmental agreements</w:t>
      </w:r>
      <w:r w:rsidR="00672270">
        <w:t xml:space="preserve"> </w:t>
      </w:r>
      <w:r w:rsidRPr="007517B8">
        <w:t>(</w:t>
      </w:r>
      <w:r w:rsidR="00007899">
        <w:t xml:space="preserve">except for </w:t>
      </w:r>
      <w:r w:rsidRPr="007517B8">
        <w:t>the twenty-fourth session</w:t>
      </w:r>
      <w:r w:rsidR="00007899">
        <w:t>,</w:t>
      </w:r>
      <w:r w:rsidRPr="007517B8">
        <w:t xml:space="preserve"> </w:t>
      </w:r>
      <w:r w:rsidR="00007899">
        <w:t xml:space="preserve">when </w:t>
      </w:r>
      <w:r w:rsidRPr="007517B8">
        <w:t xml:space="preserve">the agreements </w:t>
      </w:r>
      <w:r w:rsidR="00007899">
        <w:t xml:space="preserve">would </w:t>
      </w:r>
      <w:r w:rsidRPr="007517B8">
        <w:t>be discussed as part of the mid-term review)</w:t>
      </w:r>
      <w:r w:rsidR="003870FF">
        <w:t>.</w:t>
      </w:r>
      <w:r w:rsidRPr="007517B8">
        <w:t xml:space="preserve"> </w:t>
      </w:r>
    </w:p>
    <w:p w14:paraId="528801D4" w14:textId="5ACD6785" w:rsidR="004C445C" w:rsidRPr="007517B8" w:rsidRDefault="004C445C" w:rsidP="004C445C">
      <w:pPr>
        <w:pStyle w:val="HChG"/>
      </w:pPr>
      <w:r w:rsidRPr="007517B8">
        <w:tab/>
        <w:t>II.</w:t>
      </w:r>
      <w:r w:rsidRPr="007517B8">
        <w:tab/>
        <w:t>Provisional agenda for the Committee’s twenty-fourth</w:t>
      </w:r>
      <w:r w:rsidR="00C234D2">
        <w:t> </w:t>
      </w:r>
      <w:r w:rsidRPr="007517B8">
        <w:t>session</w:t>
      </w:r>
    </w:p>
    <w:p w14:paraId="46BB08C8" w14:textId="1D7DB163" w:rsidR="004C445C" w:rsidRPr="007517B8" w:rsidRDefault="009F6C86" w:rsidP="004C445C">
      <w:pPr>
        <w:pStyle w:val="SingleTxtG"/>
      </w:pPr>
      <w:r>
        <w:t>7</w:t>
      </w:r>
      <w:r w:rsidR="004C445C" w:rsidRPr="007517B8">
        <w:t>.</w:t>
      </w:r>
      <w:r w:rsidR="004C445C" w:rsidRPr="007517B8">
        <w:tab/>
        <w:t xml:space="preserve">During its meeting in September 2018, the Bureau approved the draft provisional annotated agenda for the Committee’s twenty-fourth session </w:t>
      </w:r>
      <w:r w:rsidR="00742E9C">
        <w:t xml:space="preserve">and </w:t>
      </w:r>
      <w:r w:rsidR="004C445C" w:rsidRPr="007517B8">
        <w:t>the provisional time</w:t>
      </w:r>
      <w:r w:rsidR="00742E9C">
        <w:t xml:space="preserve"> </w:t>
      </w:r>
      <w:r w:rsidR="004C445C" w:rsidRPr="007517B8">
        <w:t>frame</w:t>
      </w:r>
      <w:r w:rsidR="00742E9C">
        <w:t xml:space="preserve"> for the meeting</w:t>
      </w:r>
      <w:r w:rsidR="004C445C" w:rsidRPr="007517B8">
        <w:t>. In particular, the Bureau recommended:</w:t>
      </w:r>
    </w:p>
    <w:p w14:paraId="104CABE3" w14:textId="3F0C9593" w:rsidR="004C445C" w:rsidRPr="007517B8" w:rsidRDefault="004C445C" w:rsidP="004C445C">
      <w:pPr>
        <w:pStyle w:val="SingleTxtG"/>
        <w:ind w:firstLine="567"/>
      </w:pPr>
      <w:r w:rsidRPr="007517B8">
        <w:t>(a)</w:t>
      </w:r>
      <w:r w:rsidRPr="007517B8">
        <w:tab/>
        <w:t>To continue its practice of inviting interested countries and organizations to share their experience in identifying practical ways and means of approaching national implementation of the 2030 Agenda</w:t>
      </w:r>
      <w:r w:rsidR="00742E9C">
        <w:t xml:space="preserve"> for Sustainable Development</w:t>
      </w:r>
      <w:r w:rsidRPr="007517B8">
        <w:t xml:space="preserve"> and relevant Sustainable Development Goals from an environmental perspective, in particular steps taken to foster the integration foreseen in the 2030 Agenda</w:t>
      </w:r>
      <w:r w:rsidR="008B6732">
        <w:t>,</w:t>
      </w:r>
      <w:r w:rsidRPr="007517B8">
        <w:t xml:space="preserve"> and to invite countries to inform the secretariat in advance of the Committee’s session of their interest in sharing their practical experience in the implementation of Goals 4 (quality education), 8 (decent work and economic growth), 10 (reduced inequalities), 13 (climate action), 16 (peace and justice, strong institutions) and 17 (partnerships for the Goals);</w:t>
      </w:r>
    </w:p>
    <w:p w14:paraId="686AE506" w14:textId="77777777" w:rsidR="004C445C" w:rsidRPr="007517B8" w:rsidRDefault="004C445C" w:rsidP="004C445C">
      <w:pPr>
        <w:pStyle w:val="SingleTxtG"/>
        <w:ind w:firstLine="567"/>
      </w:pPr>
      <w:r w:rsidRPr="007517B8">
        <w:t>(b)</w:t>
      </w:r>
      <w:r w:rsidRPr="007517B8">
        <w:tab/>
        <w:t>To ask the secretariat to send a circular regarding the candidates for the Committee’s Bureau to be elected at the twenty-fourth session.</w:t>
      </w:r>
    </w:p>
    <w:p w14:paraId="67E114E8" w14:textId="77777777" w:rsidR="004C445C" w:rsidRPr="007517B8" w:rsidRDefault="004C445C" w:rsidP="004C445C">
      <w:pPr>
        <w:pStyle w:val="HChG"/>
      </w:pPr>
      <w:r w:rsidRPr="007517B8">
        <w:tab/>
        <w:t>III.</w:t>
      </w:r>
      <w:r w:rsidRPr="007517B8">
        <w:tab/>
        <w:t>Follow-up to the Eighth Environment for Europe Ministerial Conference and preparation of the mid-term review of the Conference’s main outcomes</w:t>
      </w:r>
    </w:p>
    <w:p w14:paraId="40EC008B" w14:textId="0FD3A3AD" w:rsidR="004C445C" w:rsidRPr="007517B8" w:rsidRDefault="009F6C86" w:rsidP="004C445C">
      <w:pPr>
        <w:pStyle w:val="SingleTxtG"/>
      </w:pPr>
      <w:r>
        <w:t>8</w:t>
      </w:r>
      <w:r w:rsidR="004C445C" w:rsidRPr="007517B8">
        <w:t>.</w:t>
      </w:r>
      <w:r w:rsidR="004C445C" w:rsidRPr="007517B8">
        <w:tab/>
        <w:t xml:space="preserve">During its February meeting the Bureau recommended to create an online reporting tool on the implementation of voluntary commitments </w:t>
      </w:r>
      <w:r w:rsidR="008B6732">
        <w:t xml:space="preserve">under </w:t>
      </w:r>
      <w:r w:rsidR="004C445C" w:rsidRPr="007517B8">
        <w:t>each of the two Batumi initiatives</w:t>
      </w:r>
      <w:r w:rsidR="008B6732">
        <w:t xml:space="preserve"> </w:t>
      </w:r>
      <w:r w:rsidR="00742E9C">
        <w:t xml:space="preserve">– the </w:t>
      </w:r>
      <w:r w:rsidR="00742E9C" w:rsidRPr="00742E9C">
        <w:t>Batumi Initiative on Green Economy (</w:t>
      </w:r>
      <w:r w:rsidR="004C445C" w:rsidRPr="007517B8">
        <w:t>BIG-E</w:t>
      </w:r>
      <w:r w:rsidR="00742E9C">
        <w:t>)</w:t>
      </w:r>
      <w:r w:rsidR="004C445C" w:rsidRPr="007517B8">
        <w:t xml:space="preserve"> and </w:t>
      </w:r>
      <w:r w:rsidR="00742E9C">
        <w:t>the</w:t>
      </w:r>
      <w:r w:rsidR="00742E9C" w:rsidRPr="00742E9C">
        <w:t xml:space="preserve"> Batumi Action for Cleaner Air</w:t>
      </w:r>
      <w:r w:rsidR="00742E9C">
        <w:t xml:space="preserve"> (</w:t>
      </w:r>
      <w:r w:rsidR="004C445C" w:rsidRPr="007517B8">
        <w:t xml:space="preserve">BACA) </w:t>
      </w:r>
      <w:r w:rsidR="00742E9C">
        <w:t>–</w:t>
      </w:r>
      <w:r w:rsidR="004C445C" w:rsidRPr="007517B8">
        <w:t xml:space="preserve"> to make it easier for </w:t>
      </w:r>
      <w:r w:rsidR="00742E9C">
        <w:t>c</w:t>
      </w:r>
      <w:r w:rsidR="004C445C" w:rsidRPr="007517B8">
        <w:t>ountries and organi</w:t>
      </w:r>
      <w:r w:rsidR="00742E9C">
        <w:t>z</w:t>
      </w:r>
      <w:r w:rsidR="004C445C" w:rsidRPr="007517B8">
        <w:t>ations to report.</w:t>
      </w:r>
    </w:p>
    <w:p w14:paraId="38DD9C6E" w14:textId="1EA3331E" w:rsidR="004C445C" w:rsidRPr="007517B8" w:rsidRDefault="009F6C86" w:rsidP="004C445C">
      <w:pPr>
        <w:pStyle w:val="SingleTxtG"/>
      </w:pPr>
      <w:r>
        <w:t>9</w:t>
      </w:r>
      <w:r w:rsidR="004C445C" w:rsidRPr="007517B8">
        <w:t>.</w:t>
      </w:r>
      <w:r w:rsidR="004C445C" w:rsidRPr="007517B8">
        <w:tab/>
        <w:t xml:space="preserve">At its meeting in September 2018, the Bureau considered the information provided by the secretariat on the preparation of the reports for the mid-term review of the </w:t>
      </w:r>
      <w:r w:rsidR="00742E9C">
        <w:t xml:space="preserve">Batumi Conference </w:t>
      </w:r>
      <w:r w:rsidR="004C445C" w:rsidRPr="007517B8">
        <w:t>main outcomes and guided the secretariat in finalizing the documents for submission to the Committee.</w:t>
      </w:r>
    </w:p>
    <w:p w14:paraId="28C6E9D3" w14:textId="3B20C9D6" w:rsidR="004C445C" w:rsidRPr="007517B8" w:rsidRDefault="009F6C86" w:rsidP="004C445C">
      <w:pPr>
        <w:pStyle w:val="SingleTxtG"/>
      </w:pPr>
      <w:r>
        <w:t>10</w:t>
      </w:r>
      <w:r w:rsidR="004C445C" w:rsidRPr="007517B8">
        <w:t>.</w:t>
      </w:r>
      <w:r w:rsidR="004C445C" w:rsidRPr="007517B8">
        <w:tab/>
      </w:r>
      <w:r w:rsidR="008B6732">
        <w:t>W</w:t>
      </w:r>
      <w:r w:rsidR="00742E9C">
        <w:t xml:space="preserve">ith regard to </w:t>
      </w:r>
      <w:r w:rsidR="004C445C" w:rsidRPr="007517B8">
        <w:t xml:space="preserve">the responses received </w:t>
      </w:r>
      <w:r w:rsidR="00742E9C">
        <w:t xml:space="preserve">through the </w:t>
      </w:r>
      <w:r w:rsidR="004C445C" w:rsidRPr="007517B8">
        <w:t xml:space="preserve">online reporting tool on the </w:t>
      </w:r>
      <w:r w:rsidR="00742E9C">
        <w:t xml:space="preserve">two </w:t>
      </w:r>
      <w:r w:rsidR="004C445C" w:rsidRPr="007517B8">
        <w:t xml:space="preserve">Batumi </w:t>
      </w:r>
      <w:r w:rsidR="00742E9C">
        <w:t>i</w:t>
      </w:r>
      <w:r w:rsidR="004C445C" w:rsidRPr="007517B8">
        <w:t>nitiative</w:t>
      </w:r>
      <w:r w:rsidR="00742E9C">
        <w:t>s</w:t>
      </w:r>
      <w:r w:rsidR="004C445C" w:rsidRPr="007517B8">
        <w:t xml:space="preserve">, </w:t>
      </w:r>
      <w:r w:rsidR="008B6732">
        <w:t xml:space="preserve">the Committee </w:t>
      </w:r>
      <w:r w:rsidR="004C445C" w:rsidRPr="007517B8">
        <w:t xml:space="preserve">recommended </w:t>
      </w:r>
      <w:r w:rsidR="00742E9C">
        <w:t xml:space="preserve">that </w:t>
      </w:r>
      <w:r w:rsidR="004C445C" w:rsidRPr="007517B8">
        <w:t xml:space="preserve">the secretariat seek more responses </w:t>
      </w:r>
      <w:r w:rsidR="004C445C" w:rsidRPr="007517B8">
        <w:lastRenderedPageBreak/>
        <w:t>from the countries and international organizations</w:t>
      </w:r>
      <w:r w:rsidR="00742E9C">
        <w:t xml:space="preserve"> that had </w:t>
      </w:r>
      <w:r w:rsidR="004C445C" w:rsidRPr="007517B8">
        <w:t>made commitments under the initiatives.</w:t>
      </w:r>
    </w:p>
    <w:p w14:paraId="72051087" w14:textId="511334DF" w:rsidR="004C445C" w:rsidRPr="007517B8" w:rsidRDefault="009F6C86" w:rsidP="004C445C">
      <w:pPr>
        <w:pStyle w:val="SingleTxtG"/>
      </w:pPr>
      <w:r>
        <w:t>11</w:t>
      </w:r>
      <w:r w:rsidR="004C445C" w:rsidRPr="007517B8">
        <w:t>.</w:t>
      </w:r>
      <w:r w:rsidR="004C445C" w:rsidRPr="007517B8">
        <w:tab/>
        <w:t>In addition, the Bureau took note of the information provided by the secretariat on sustainable fashion and decided to discuss th</w:t>
      </w:r>
      <w:r w:rsidR="008B6732">
        <w:t>e</w:t>
      </w:r>
      <w:r w:rsidR="004C445C" w:rsidRPr="007517B8">
        <w:t xml:space="preserve"> topic during the </w:t>
      </w:r>
      <w:r w:rsidR="00742E9C">
        <w:t xml:space="preserve">Committee’s </w:t>
      </w:r>
      <w:r w:rsidR="004C445C" w:rsidRPr="007517B8">
        <w:t xml:space="preserve">twenty-fourth session </w:t>
      </w:r>
      <w:r w:rsidR="00742E9C">
        <w:t xml:space="preserve">in the context of the discussion on </w:t>
      </w:r>
      <w:r w:rsidR="004C445C" w:rsidRPr="007517B8">
        <w:t>greening the economy. The Bureau also invited the secretariat to prepare an information paper on the topic.</w:t>
      </w:r>
    </w:p>
    <w:p w14:paraId="4757F2D2" w14:textId="11CB6A74" w:rsidR="004C445C" w:rsidRPr="007517B8" w:rsidRDefault="004C445C" w:rsidP="004C445C">
      <w:pPr>
        <w:pStyle w:val="HChG"/>
      </w:pPr>
      <w:r w:rsidRPr="007517B8">
        <w:tab/>
      </w:r>
      <w:r w:rsidR="009F6C86">
        <w:t>IV</w:t>
      </w:r>
      <w:r w:rsidRPr="007517B8">
        <w:t>.</w:t>
      </w:r>
      <w:r w:rsidRPr="007517B8">
        <w:tab/>
        <w:t>Overview of resources for environmental activities and</w:t>
      </w:r>
      <w:r w:rsidR="00C234D2">
        <w:t> </w:t>
      </w:r>
      <w:r w:rsidRPr="007517B8">
        <w:t>criteria for financial support for participation in</w:t>
      </w:r>
      <w:r w:rsidR="00C234D2">
        <w:t> </w:t>
      </w:r>
      <w:r w:rsidRPr="007517B8">
        <w:t>meetings and events</w:t>
      </w:r>
    </w:p>
    <w:p w14:paraId="140B2BCC" w14:textId="7A6C366F" w:rsidR="004C445C" w:rsidRPr="007517B8" w:rsidRDefault="009F6C86" w:rsidP="004C445C">
      <w:pPr>
        <w:pStyle w:val="SingleTxtG"/>
      </w:pPr>
      <w:r>
        <w:t>12</w:t>
      </w:r>
      <w:r w:rsidR="004C445C" w:rsidRPr="007517B8">
        <w:t>.</w:t>
      </w:r>
      <w:r w:rsidR="004C445C" w:rsidRPr="007517B8">
        <w:tab/>
        <w:t xml:space="preserve">At its September 2018 meeting, the Bureau requested the secretariat to prepare </w:t>
      </w:r>
      <w:r w:rsidR="00AB589C">
        <w:t>a first draft of a note on c</w:t>
      </w:r>
      <w:r w:rsidR="004C445C" w:rsidRPr="007517B8">
        <w:t>ountries</w:t>
      </w:r>
      <w:r w:rsidR="00AB589C">
        <w:t>’</w:t>
      </w:r>
      <w:r w:rsidR="004C445C" w:rsidRPr="007517B8">
        <w:t xml:space="preserve"> eligib</w:t>
      </w:r>
      <w:r w:rsidR="00AB589C">
        <w:t>ility</w:t>
      </w:r>
      <w:r w:rsidR="004C445C" w:rsidRPr="007517B8">
        <w:t xml:space="preserve"> for financial support to participate in meetings and events. The draft was sent to the Bureau members for consultation on 28 September 2018 and received positive feedback. On 30 October </w:t>
      </w:r>
      <w:r w:rsidR="00AB589C">
        <w:t xml:space="preserve">a revised </w:t>
      </w:r>
      <w:r w:rsidR="004C445C" w:rsidRPr="007517B8">
        <w:t xml:space="preserve">draft was circulated among the </w:t>
      </w:r>
      <w:r w:rsidR="00AB589C">
        <w:t xml:space="preserve">Committee </w:t>
      </w:r>
      <w:r w:rsidR="004C445C" w:rsidRPr="007517B8">
        <w:t xml:space="preserve">members and observers for approval by </w:t>
      </w:r>
      <w:r w:rsidR="00AB589C">
        <w:t xml:space="preserve">a </w:t>
      </w:r>
      <w:r w:rsidR="004C445C" w:rsidRPr="007517B8">
        <w:t>silen</w:t>
      </w:r>
      <w:r w:rsidR="00AB589C">
        <w:t>ce</w:t>
      </w:r>
      <w:r w:rsidR="004C445C" w:rsidRPr="007517B8">
        <w:t xml:space="preserve"> procedure </w:t>
      </w:r>
      <w:r w:rsidR="00AB589C">
        <w:t xml:space="preserve">with a deadline of </w:t>
      </w:r>
      <w:r w:rsidR="004C445C" w:rsidRPr="007517B8">
        <w:t xml:space="preserve">14 November. </w:t>
      </w:r>
      <w:r w:rsidR="00AB589C">
        <w:t>As n</w:t>
      </w:r>
      <w:r w:rsidR="004C445C" w:rsidRPr="007517B8">
        <w:t xml:space="preserve">o objections were received </w:t>
      </w:r>
      <w:r w:rsidR="00AB589C">
        <w:t xml:space="preserve">by </w:t>
      </w:r>
      <w:r w:rsidR="004C445C" w:rsidRPr="007517B8">
        <w:t>the deadline</w:t>
      </w:r>
      <w:r w:rsidR="00AB589C">
        <w:t>,</w:t>
      </w:r>
      <w:r w:rsidR="004C445C" w:rsidRPr="007517B8">
        <w:t xml:space="preserve"> </w:t>
      </w:r>
      <w:r w:rsidR="00AB589C">
        <w:t xml:space="preserve">the new eligibility </w:t>
      </w:r>
      <w:r w:rsidR="008B6732">
        <w:t xml:space="preserve">criteria </w:t>
      </w:r>
      <w:r w:rsidR="004C445C" w:rsidRPr="007517B8">
        <w:t xml:space="preserve">enter into force as of 15 November 2018. </w:t>
      </w:r>
    </w:p>
    <w:p w14:paraId="0B9BEBDB" w14:textId="247133DE" w:rsidR="004C445C" w:rsidRPr="007517B8" w:rsidRDefault="009F6C86" w:rsidP="004C445C">
      <w:pPr>
        <w:pStyle w:val="SingleTxtG"/>
      </w:pPr>
      <w:r>
        <w:t>13</w:t>
      </w:r>
      <w:r w:rsidR="004C445C" w:rsidRPr="007517B8">
        <w:t>.</w:t>
      </w:r>
      <w:r w:rsidR="004C445C" w:rsidRPr="007517B8">
        <w:tab/>
        <w:t xml:space="preserve">The Bureau considered information provided by the secretariat and agreed on the format of the information paper on the regular and extrabudgetary resources for activities relating to the Environment </w:t>
      </w:r>
      <w:proofErr w:type="spellStart"/>
      <w:r w:rsidR="004C445C" w:rsidRPr="007517B8">
        <w:t>subprogramme</w:t>
      </w:r>
      <w:proofErr w:type="spellEnd"/>
      <w:r w:rsidR="004C445C" w:rsidRPr="007517B8">
        <w:t>.</w:t>
      </w:r>
    </w:p>
    <w:p w14:paraId="77B3F39E" w14:textId="25DF82B9" w:rsidR="004C445C" w:rsidRPr="007517B8" w:rsidRDefault="004C445C" w:rsidP="004C445C">
      <w:pPr>
        <w:pStyle w:val="HChG"/>
      </w:pPr>
      <w:r w:rsidRPr="007517B8">
        <w:tab/>
        <w:t>V.</w:t>
      </w:r>
      <w:r w:rsidRPr="007517B8">
        <w:tab/>
        <w:t>Other business</w:t>
      </w:r>
    </w:p>
    <w:p w14:paraId="4D95E40B" w14:textId="157479CA" w:rsidR="004C445C" w:rsidRPr="007517B8" w:rsidRDefault="009F6C86" w:rsidP="004C445C">
      <w:pPr>
        <w:pStyle w:val="SingleTxtG"/>
      </w:pPr>
      <w:r>
        <w:t>14</w:t>
      </w:r>
      <w:r w:rsidR="004C445C" w:rsidRPr="007517B8">
        <w:t>.</w:t>
      </w:r>
      <w:r w:rsidR="004C445C" w:rsidRPr="007517B8">
        <w:tab/>
        <w:t xml:space="preserve">At its September 2018 meeting the Bureau also exchanged views on other environment-related topics, </w:t>
      </w:r>
      <w:r w:rsidR="00AB589C">
        <w:t xml:space="preserve">including </w:t>
      </w:r>
      <w:r w:rsidR="004C445C" w:rsidRPr="007517B8">
        <w:t xml:space="preserve">the Environment for Central Asia process; the Belt and Road Initiative; and the </w:t>
      </w:r>
      <w:r w:rsidR="00AB589C">
        <w:t>“c</w:t>
      </w:r>
      <w:r w:rsidR="004C445C" w:rsidRPr="007517B8">
        <w:t xml:space="preserve">onnectivity </w:t>
      </w:r>
      <w:r w:rsidR="00AB589C">
        <w:t>s</w:t>
      </w:r>
      <w:r w:rsidR="004C445C" w:rsidRPr="007517B8">
        <w:t>trategy</w:t>
      </w:r>
      <w:r w:rsidR="00AB589C">
        <w:t>”</w:t>
      </w:r>
      <w:r w:rsidR="004C445C" w:rsidRPr="007517B8">
        <w:t xml:space="preserve"> of the European Union</w:t>
      </w:r>
      <w:r w:rsidR="00AB589C">
        <w:t xml:space="preserve"> for its foreign and security policy</w:t>
      </w:r>
      <w:r w:rsidR="004C445C" w:rsidRPr="007517B8">
        <w:t>.</w:t>
      </w:r>
    </w:p>
    <w:p w14:paraId="0A5A465A" w14:textId="085C1D9D" w:rsidR="00F507EC" w:rsidRPr="007517B8" w:rsidRDefault="009F6C86" w:rsidP="004C445C">
      <w:pPr>
        <w:pStyle w:val="SingleTxtG"/>
      </w:pPr>
      <w:r>
        <w:t>15</w:t>
      </w:r>
      <w:r w:rsidR="004C445C" w:rsidRPr="007517B8">
        <w:t>.</w:t>
      </w:r>
      <w:r w:rsidR="004C445C" w:rsidRPr="007517B8">
        <w:tab/>
        <w:t xml:space="preserve">The secretariat </w:t>
      </w:r>
      <w:r w:rsidR="0067604D">
        <w:t>also briefed the Bureau on change</w:t>
      </w:r>
      <w:r w:rsidR="008B6732">
        <w:t>s</w:t>
      </w:r>
      <w:r w:rsidR="0067604D">
        <w:t xml:space="preserve"> </w:t>
      </w:r>
      <w:r w:rsidR="008B6732">
        <w:t>with</w:t>
      </w:r>
      <w:r w:rsidR="0067604D">
        <w:t xml:space="preserve">in ECE </w:t>
      </w:r>
      <w:r w:rsidR="008B6732">
        <w:t xml:space="preserve">in order </w:t>
      </w:r>
      <w:r w:rsidR="0067604D">
        <w:t xml:space="preserve">to mainstream the Sustainable Development Goals into its work. To </w:t>
      </w:r>
      <w:r w:rsidR="004C445C" w:rsidRPr="007517B8">
        <w:t xml:space="preserve">broaden its integrated approach to supporting the implementation of the 2030 Agenda and to effectively respond to the multisectoral nature of the </w:t>
      </w:r>
      <w:r w:rsidR="0067604D">
        <w:t>Goals</w:t>
      </w:r>
      <w:r w:rsidR="004C445C" w:rsidRPr="007517B8">
        <w:t xml:space="preserve">, ECE </w:t>
      </w:r>
      <w:r w:rsidR="0067604D">
        <w:t xml:space="preserve">would </w:t>
      </w:r>
      <w:r w:rsidR="004C445C" w:rsidRPr="007517B8">
        <w:t xml:space="preserve">strengthen cross-sectoral collaboration between its eight </w:t>
      </w:r>
      <w:proofErr w:type="spellStart"/>
      <w:r w:rsidR="004C445C" w:rsidRPr="007517B8">
        <w:t>subprogrammes</w:t>
      </w:r>
      <w:proofErr w:type="spellEnd"/>
      <w:r w:rsidR="004C445C" w:rsidRPr="007517B8">
        <w:t xml:space="preserve"> in four nexus areas, namely: </w:t>
      </w:r>
      <w:r w:rsidR="0067604D">
        <w:t>(a</w:t>
      </w:r>
      <w:r w:rsidR="004C445C" w:rsidRPr="007517B8">
        <w:t xml:space="preserve">) </w:t>
      </w:r>
      <w:r w:rsidR="0067604D">
        <w:t>s</w:t>
      </w:r>
      <w:r w:rsidR="004C445C" w:rsidRPr="007517B8">
        <w:t xml:space="preserve">ustainable use of natural resources; </w:t>
      </w:r>
      <w:r w:rsidR="0067604D">
        <w:t>(b</w:t>
      </w:r>
      <w:r w:rsidR="004C445C" w:rsidRPr="007517B8">
        <w:t xml:space="preserve">) </w:t>
      </w:r>
      <w:r w:rsidR="0067604D">
        <w:t>s</w:t>
      </w:r>
      <w:r w:rsidR="004C445C" w:rsidRPr="007517B8">
        <w:t xml:space="preserve">ustainable and smart cities; </w:t>
      </w:r>
      <w:r w:rsidR="0067604D">
        <w:t>(c</w:t>
      </w:r>
      <w:r w:rsidR="004C445C" w:rsidRPr="007517B8">
        <w:t xml:space="preserve">) </w:t>
      </w:r>
      <w:r w:rsidR="0067604D">
        <w:t>s</w:t>
      </w:r>
      <w:r w:rsidR="004C445C" w:rsidRPr="007517B8">
        <w:t xml:space="preserve">ustainable mobility and smart connectivity; and </w:t>
      </w:r>
      <w:r w:rsidR="0067604D">
        <w:t>(d</w:t>
      </w:r>
      <w:r w:rsidR="004C445C" w:rsidRPr="007517B8">
        <w:t xml:space="preserve">) </w:t>
      </w:r>
      <w:r w:rsidR="0067604D">
        <w:t>m</w:t>
      </w:r>
      <w:r w:rsidR="004C445C" w:rsidRPr="007517B8">
        <w:t xml:space="preserve">easuring and monitoring </w:t>
      </w:r>
      <w:r w:rsidR="0067604D">
        <w:t>the achievement of the Goals</w:t>
      </w:r>
      <w:r w:rsidR="004C445C" w:rsidRPr="007517B8">
        <w:t>.</w:t>
      </w:r>
    </w:p>
    <w:p w14:paraId="4449A1B1" w14:textId="77777777" w:rsidR="004C445C" w:rsidRPr="007517B8" w:rsidRDefault="00C234D2" w:rsidP="00F30532">
      <w:pPr>
        <w:spacing w:before="240"/>
        <w:ind w:left="1134" w:right="1134"/>
        <w:jc w:val="center"/>
        <w:rPr>
          <w:u w:val="single"/>
        </w:rPr>
      </w:pPr>
      <w:r>
        <w:rPr>
          <w:u w:val="single"/>
        </w:rPr>
        <w:tab/>
      </w:r>
      <w:r w:rsidR="004C445C" w:rsidRPr="007517B8">
        <w:rPr>
          <w:u w:val="single"/>
        </w:rPr>
        <w:tab/>
      </w:r>
      <w:r w:rsidR="004C445C" w:rsidRPr="007517B8">
        <w:rPr>
          <w:u w:val="single"/>
        </w:rPr>
        <w:tab/>
      </w:r>
      <w:r w:rsidR="004C445C" w:rsidRPr="007517B8">
        <w:rPr>
          <w:u w:val="single"/>
        </w:rPr>
        <w:tab/>
      </w:r>
    </w:p>
    <w:sectPr w:rsidR="004C445C" w:rsidRPr="007517B8" w:rsidSect="004C445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AD34" w14:textId="77777777" w:rsidR="006E7B49" w:rsidRDefault="006E7B49"/>
  </w:endnote>
  <w:endnote w:type="continuationSeparator" w:id="0">
    <w:p w14:paraId="6717FA06" w14:textId="77777777" w:rsidR="006E7B49" w:rsidRDefault="006E7B49"/>
  </w:endnote>
  <w:endnote w:type="continuationNotice" w:id="1">
    <w:p w14:paraId="28E56DF8" w14:textId="77777777" w:rsidR="006E7B49" w:rsidRDefault="006E7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F8C4" w14:textId="682B29AC" w:rsidR="004C445C" w:rsidRPr="004C445C" w:rsidRDefault="004C445C" w:rsidP="004C445C">
    <w:pPr>
      <w:pStyle w:val="Footer"/>
      <w:tabs>
        <w:tab w:val="right" w:pos="9638"/>
      </w:tabs>
      <w:rPr>
        <w:sz w:val="18"/>
      </w:rPr>
    </w:pPr>
    <w:r w:rsidRPr="004C445C">
      <w:rPr>
        <w:b/>
        <w:sz w:val="18"/>
      </w:rPr>
      <w:fldChar w:fldCharType="begin"/>
    </w:r>
    <w:r w:rsidRPr="004C445C">
      <w:rPr>
        <w:b/>
        <w:sz w:val="18"/>
      </w:rPr>
      <w:instrText xml:space="preserve"> PAGE  \* MERGEFORMAT </w:instrText>
    </w:r>
    <w:r w:rsidRPr="004C445C">
      <w:rPr>
        <w:b/>
        <w:sz w:val="18"/>
      </w:rPr>
      <w:fldChar w:fldCharType="separate"/>
    </w:r>
    <w:r w:rsidR="004C00E9">
      <w:rPr>
        <w:b/>
        <w:noProof/>
        <w:sz w:val="18"/>
      </w:rPr>
      <w:t>4</w:t>
    </w:r>
    <w:r w:rsidRPr="004C44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06DE" w14:textId="7019F032" w:rsidR="004C445C" w:rsidRPr="004C445C" w:rsidRDefault="004C445C" w:rsidP="004C445C">
    <w:pPr>
      <w:pStyle w:val="Footer"/>
      <w:tabs>
        <w:tab w:val="right" w:pos="9638"/>
      </w:tabs>
      <w:rPr>
        <w:b/>
        <w:sz w:val="18"/>
      </w:rPr>
    </w:pPr>
    <w:r>
      <w:tab/>
    </w:r>
    <w:r w:rsidRPr="004C445C">
      <w:rPr>
        <w:b/>
        <w:sz w:val="18"/>
      </w:rPr>
      <w:fldChar w:fldCharType="begin"/>
    </w:r>
    <w:r w:rsidRPr="004C445C">
      <w:rPr>
        <w:b/>
        <w:sz w:val="18"/>
      </w:rPr>
      <w:instrText xml:space="preserve"> PAGE  \* MERGEFORMAT </w:instrText>
    </w:r>
    <w:r w:rsidRPr="004C445C">
      <w:rPr>
        <w:b/>
        <w:sz w:val="18"/>
      </w:rPr>
      <w:fldChar w:fldCharType="separate"/>
    </w:r>
    <w:r w:rsidR="004C00E9">
      <w:rPr>
        <w:b/>
        <w:noProof/>
        <w:sz w:val="18"/>
      </w:rPr>
      <w:t>3</w:t>
    </w:r>
    <w:r w:rsidRPr="004C44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A853" w14:textId="2C8F0DBA" w:rsidR="004C00E9" w:rsidRDefault="004C00E9" w:rsidP="004C00E9">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FCF547D" wp14:editId="040651EC">
          <wp:simplePos x="0" y="0"/>
          <wp:positionH relativeFrom="margin">
            <wp:posOffset>5478780</wp:posOffset>
          </wp:positionH>
          <wp:positionV relativeFrom="margin">
            <wp:posOffset>7890625</wp:posOffset>
          </wp:positionV>
          <wp:extent cx="638175" cy="638175"/>
          <wp:effectExtent l="0" t="0" r="9525" b="9525"/>
          <wp:wrapNone/>
          <wp:docPr id="2" name="Picture 1" descr="https://undocs.org/m2/QRCode.ashx?DS=ECE/CEP/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0542CEB2" wp14:editId="60AE2575">
          <wp:simplePos x="0" y="0"/>
          <wp:positionH relativeFrom="margin">
            <wp:posOffset>4320540</wp:posOffset>
          </wp:positionH>
          <wp:positionV relativeFrom="margin">
            <wp:posOffset>8241030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4468525" w14:textId="63A2F0EA" w:rsidR="004C00E9" w:rsidRDefault="004C00E9" w:rsidP="004C00E9">
    <w:pPr>
      <w:pStyle w:val="Footer"/>
      <w:ind w:right="1134"/>
      <w:rPr>
        <w:sz w:val="20"/>
      </w:rPr>
    </w:pPr>
    <w:r>
      <w:rPr>
        <w:sz w:val="20"/>
      </w:rPr>
      <w:t>GE.18-19464(E)</w:t>
    </w:r>
  </w:p>
  <w:p w14:paraId="7D01378A" w14:textId="228DFDFF" w:rsidR="004C00E9" w:rsidRPr="004C00E9" w:rsidRDefault="004C00E9" w:rsidP="004C00E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03EB" w14:textId="77777777" w:rsidR="006E7B49" w:rsidRPr="000B175B" w:rsidRDefault="006E7B49" w:rsidP="000B175B">
      <w:pPr>
        <w:tabs>
          <w:tab w:val="right" w:pos="2155"/>
        </w:tabs>
        <w:spacing w:after="80"/>
        <w:ind w:left="680"/>
        <w:rPr>
          <w:u w:val="single"/>
        </w:rPr>
      </w:pPr>
      <w:r>
        <w:rPr>
          <w:u w:val="single"/>
        </w:rPr>
        <w:tab/>
      </w:r>
    </w:p>
  </w:footnote>
  <w:footnote w:type="continuationSeparator" w:id="0">
    <w:p w14:paraId="0FAF3877" w14:textId="77777777" w:rsidR="006E7B49" w:rsidRPr="00FC68B7" w:rsidRDefault="006E7B49" w:rsidP="00FC68B7">
      <w:pPr>
        <w:tabs>
          <w:tab w:val="left" w:pos="2155"/>
        </w:tabs>
        <w:spacing w:after="80"/>
        <w:ind w:left="680"/>
        <w:rPr>
          <w:u w:val="single"/>
        </w:rPr>
      </w:pPr>
      <w:r>
        <w:rPr>
          <w:u w:val="single"/>
        </w:rPr>
        <w:tab/>
      </w:r>
    </w:p>
  </w:footnote>
  <w:footnote w:type="continuationNotice" w:id="1">
    <w:p w14:paraId="71CD77C3" w14:textId="77777777" w:rsidR="006E7B49" w:rsidRDefault="006E7B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04E5" w14:textId="77777777" w:rsidR="004C445C" w:rsidRPr="004C445C" w:rsidRDefault="004C445C">
    <w:pPr>
      <w:pStyle w:val="Header"/>
    </w:pPr>
    <w:r>
      <w:t>ECE/CEP/2019/3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7080" w14:textId="77777777" w:rsidR="004C445C" w:rsidRPr="004C445C" w:rsidRDefault="004C445C" w:rsidP="004C445C">
    <w:pPr>
      <w:pStyle w:val="Header"/>
      <w:jc w:val="right"/>
    </w:pPr>
    <w:r>
      <w:t>ECE/CEP/2019/3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2F6E8E"/>
    <w:multiLevelType w:val="hybridMultilevel"/>
    <w:tmpl w:val="E2E62A94"/>
    <w:lvl w:ilvl="0" w:tplc="F88C9B70">
      <w:start w:val="1"/>
      <w:numFmt w:val="lowerLetter"/>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5"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5C"/>
    <w:rsid w:val="00002A7D"/>
    <w:rsid w:val="000038A8"/>
    <w:rsid w:val="00006790"/>
    <w:rsid w:val="00007899"/>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93AF7"/>
    <w:rsid w:val="001A0452"/>
    <w:rsid w:val="001B4B04"/>
    <w:rsid w:val="001B5875"/>
    <w:rsid w:val="001C4B9C"/>
    <w:rsid w:val="001C6663"/>
    <w:rsid w:val="001C7895"/>
    <w:rsid w:val="001D26DF"/>
    <w:rsid w:val="001F1599"/>
    <w:rsid w:val="001F19C4"/>
    <w:rsid w:val="002043F0"/>
    <w:rsid w:val="00211E0B"/>
    <w:rsid w:val="0021731B"/>
    <w:rsid w:val="00232575"/>
    <w:rsid w:val="00247258"/>
    <w:rsid w:val="00257CAC"/>
    <w:rsid w:val="0027237A"/>
    <w:rsid w:val="002737C9"/>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5531"/>
    <w:rsid w:val="003672C4"/>
    <w:rsid w:val="003870FF"/>
    <w:rsid w:val="003A46BB"/>
    <w:rsid w:val="003A4EC7"/>
    <w:rsid w:val="003A7295"/>
    <w:rsid w:val="003B1F60"/>
    <w:rsid w:val="003C2CC4"/>
    <w:rsid w:val="003D4B23"/>
    <w:rsid w:val="003E278A"/>
    <w:rsid w:val="00413520"/>
    <w:rsid w:val="004325CB"/>
    <w:rsid w:val="00440A07"/>
    <w:rsid w:val="00445EA7"/>
    <w:rsid w:val="00462880"/>
    <w:rsid w:val="00476F24"/>
    <w:rsid w:val="004C00E9"/>
    <w:rsid w:val="004C445C"/>
    <w:rsid w:val="004C55B0"/>
    <w:rsid w:val="004F6BA0"/>
    <w:rsid w:val="00503BEA"/>
    <w:rsid w:val="00511975"/>
    <w:rsid w:val="00533616"/>
    <w:rsid w:val="00535ABA"/>
    <w:rsid w:val="0053768B"/>
    <w:rsid w:val="005420F2"/>
    <w:rsid w:val="0054285C"/>
    <w:rsid w:val="00584173"/>
    <w:rsid w:val="00595520"/>
    <w:rsid w:val="005A3DD3"/>
    <w:rsid w:val="005A44B9"/>
    <w:rsid w:val="005B1BA0"/>
    <w:rsid w:val="005B3DB3"/>
    <w:rsid w:val="005D15CA"/>
    <w:rsid w:val="005F3066"/>
    <w:rsid w:val="005F3E61"/>
    <w:rsid w:val="00604DDD"/>
    <w:rsid w:val="006115CC"/>
    <w:rsid w:val="00611FC4"/>
    <w:rsid w:val="006176FB"/>
    <w:rsid w:val="00630FCB"/>
    <w:rsid w:val="00640B26"/>
    <w:rsid w:val="0065105D"/>
    <w:rsid w:val="00672270"/>
    <w:rsid w:val="0067604D"/>
    <w:rsid w:val="006770B2"/>
    <w:rsid w:val="006940E1"/>
    <w:rsid w:val="006A3C72"/>
    <w:rsid w:val="006A7392"/>
    <w:rsid w:val="006B03A1"/>
    <w:rsid w:val="006B67D9"/>
    <w:rsid w:val="006C5535"/>
    <w:rsid w:val="006D0589"/>
    <w:rsid w:val="006E564B"/>
    <w:rsid w:val="006E7154"/>
    <w:rsid w:val="006E7B49"/>
    <w:rsid w:val="007003CD"/>
    <w:rsid w:val="0070701E"/>
    <w:rsid w:val="0072632A"/>
    <w:rsid w:val="007358E8"/>
    <w:rsid w:val="00736ECE"/>
    <w:rsid w:val="00742E9C"/>
    <w:rsid w:val="0074533B"/>
    <w:rsid w:val="007517B8"/>
    <w:rsid w:val="00761E5F"/>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B6732"/>
    <w:rsid w:val="008D045E"/>
    <w:rsid w:val="008D3F25"/>
    <w:rsid w:val="008D4D82"/>
    <w:rsid w:val="008E0E46"/>
    <w:rsid w:val="008E7116"/>
    <w:rsid w:val="008F143B"/>
    <w:rsid w:val="008F3882"/>
    <w:rsid w:val="008F4B7C"/>
    <w:rsid w:val="008F79B8"/>
    <w:rsid w:val="00926E47"/>
    <w:rsid w:val="00947162"/>
    <w:rsid w:val="0095347C"/>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9F6C86"/>
    <w:rsid w:val="00A10F4F"/>
    <w:rsid w:val="00A11067"/>
    <w:rsid w:val="00A1704A"/>
    <w:rsid w:val="00A425EB"/>
    <w:rsid w:val="00A607F6"/>
    <w:rsid w:val="00A72F22"/>
    <w:rsid w:val="00A733BC"/>
    <w:rsid w:val="00A748A6"/>
    <w:rsid w:val="00A76A69"/>
    <w:rsid w:val="00A85A0B"/>
    <w:rsid w:val="00A879A4"/>
    <w:rsid w:val="00AA0FF8"/>
    <w:rsid w:val="00AB589C"/>
    <w:rsid w:val="00AC0F2C"/>
    <w:rsid w:val="00AC502A"/>
    <w:rsid w:val="00AF58C1"/>
    <w:rsid w:val="00B04A3F"/>
    <w:rsid w:val="00B06643"/>
    <w:rsid w:val="00B15055"/>
    <w:rsid w:val="00B30179"/>
    <w:rsid w:val="00B30E8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11AB6"/>
    <w:rsid w:val="00C234D2"/>
    <w:rsid w:val="00C463DD"/>
    <w:rsid w:val="00C745C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05E"/>
    <w:rsid w:val="00D72727"/>
    <w:rsid w:val="00D978C6"/>
    <w:rsid w:val="00DA0956"/>
    <w:rsid w:val="00DA357F"/>
    <w:rsid w:val="00DA3E12"/>
    <w:rsid w:val="00DC18AD"/>
    <w:rsid w:val="00DC42B1"/>
    <w:rsid w:val="00DF7CAE"/>
    <w:rsid w:val="00E423C0"/>
    <w:rsid w:val="00E6414C"/>
    <w:rsid w:val="00E7260F"/>
    <w:rsid w:val="00E8702D"/>
    <w:rsid w:val="00E916A9"/>
    <w:rsid w:val="00E916DE"/>
    <w:rsid w:val="00E925AD"/>
    <w:rsid w:val="00E96630"/>
    <w:rsid w:val="00ED18DC"/>
    <w:rsid w:val="00ED612F"/>
    <w:rsid w:val="00ED6201"/>
    <w:rsid w:val="00ED7A2A"/>
    <w:rsid w:val="00EF1D7F"/>
    <w:rsid w:val="00F0137E"/>
    <w:rsid w:val="00F21786"/>
    <w:rsid w:val="00F30532"/>
    <w:rsid w:val="00F3742B"/>
    <w:rsid w:val="00F41FDB"/>
    <w:rsid w:val="00F507EC"/>
    <w:rsid w:val="00F56D63"/>
    <w:rsid w:val="00F609A9"/>
    <w:rsid w:val="00F80C99"/>
    <w:rsid w:val="00F867EC"/>
    <w:rsid w:val="00F91B2B"/>
    <w:rsid w:val="00FC03CD"/>
    <w:rsid w:val="00FC0646"/>
    <w:rsid w:val="00FC2570"/>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EFDC81F"/>
  <w15:docId w15:val="{A8FC9793-A66F-4FE1-B7B6-A4748D57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styleId="CommentReference">
    <w:name w:val="annotation reference"/>
    <w:basedOn w:val="DefaultParagraphFont"/>
    <w:semiHidden/>
    <w:unhideWhenUsed/>
    <w:rsid w:val="007517B8"/>
    <w:rPr>
      <w:sz w:val="16"/>
      <w:szCs w:val="16"/>
    </w:rPr>
  </w:style>
  <w:style w:type="paragraph" w:styleId="CommentText">
    <w:name w:val="annotation text"/>
    <w:basedOn w:val="Normal"/>
    <w:link w:val="CommentTextChar"/>
    <w:semiHidden/>
    <w:unhideWhenUsed/>
    <w:rsid w:val="007517B8"/>
    <w:pPr>
      <w:spacing w:line="240" w:lineRule="auto"/>
    </w:pPr>
  </w:style>
  <w:style w:type="character" w:customStyle="1" w:styleId="CommentTextChar">
    <w:name w:val="Comment Text Char"/>
    <w:basedOn w:val="DefaultParagraphFont"/>
    <w:link w:val="CommentText"/>
    <w:semiHidden/>
    <w:rsid w:val="007517B8"/>
    <w:rPr>
      <w:lang w:eastAsia="en-US"/>
    </w:rPr>
  </w:style>
  <w:style w:type="paragraph" w:styleId="CommentSubject">
    <w:name w:val="annotation subject"/>
    <w:basedOn w:val="CommentText"/>
    <w:next w:val="CommentText"/>
    <w:link w:val="CommentSubjectChar"/>
    <w:semiHidden/>
    <w:unhideWhenUsed/>
    <w:rsid w:val="007517B8"/>
    <w:rPr>
      <w:b/>
      <w:bCs/>
    </w:rPr>
  </w:style>
  <w:style w:type="character" w:customStyle="1" w:styleId="CommentSubjectChar">
    <w:name w:val="Comment Subject Char"/>
    <w:basedOn w:val="CommentTextChar"/>
    <w:link w:val="CommentSubject"/>
    <w:semiHidden/>
    <w:rsid w:val="007517B8"/>
    <w:rPr>
      <w:b/>
      <w:bCs/>
      <w:lang w:eastAsia="en-US"/>
    </w:rPr>
  </w:style>
  <w:style w:type="paragraph" w:styleId="BalloonText">
    <w:name w:val="Balloon Text"/>
    <w:basedOn w:val="Normal"/>
    <w:link w:val="BalloonTextChar"/>
    <w:rsid w:val="007517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7517B8"/>
    <w:rPr>
      <w:rFonts w:ascii="Segoe UI" w:hAnsi="Segoe UI" w:cs="Segoe UI"/>
      <w:sz w:val="18"/>
      <w:szCs w:val="18"/>
      <w:lang w:eastAsia="en-US"/>
    </w:rPr>
  </w:style>
  <w:style w:type="paragraph" w:styleId="Revision">
    <w:name w:val="Revision"/>
    <w:hidden/>
    <w:uiPriority w:val="99"/>
    <w:semiHidden/>
    <w:rsid w:val="003870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4</Pages>
  <Words>1463</Words>
  <Characters>8189</Characters>
  <Application>Microsoft Office Word</Application>
  <DocSecurity>0</DocSecurity>
  <Lines>148</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ECE/CEP/2019/3</dc:title>
  <dc:subject>1819464</dc:subject>
  <dc:creator>Maricar De_La_Cruz</dc:creator>
  <cp:keywords/>
  <dc:description/>
  <cp:lastModifiedBy>Generic Pdf eng</cp:lastModifiedBy>
  <cp:revision>2</cp:revision>
  <cp:lastPrinted>2009-02-18T09:36:00Z</cp:lastPrinted>
  <dcterms:created xsi:type="dcterms:W3CDTF">2018-11-16T07:15:00Z</dcterms:created>
  <dcterms:modified xsi:type="dcterms:W3CDTF">2018-11-16T07:15:00Z</dcterms:modified>
</cp:coreProperties>
</file>