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rsidTr="00295CCA">
        <w:trPr>
          <w:trHeight w:hRule="exact" w:val="851"/>
        </w:trPr>
        <w:tc>
          <w:tcPr>
            <w:tcW w:w="1276" w:type="dxa"/>
            <w:tcBorders>
              <w:bottom w:val="single" w:sz="4" w:space="0" w:color="auto"/>
            </w:tcBorders>
          </w:tcPr>
          <w:p w:rsidR="001433FD" w:rsidRPr="00DB58B5" w:rsidRDefault="001433FD" w:rsidP="00BB003C"/>
        </w:tc>
        <w:tc>
          <w:tcPr>
            <w:tcW w:w="2268" w:type="dxa"/>
            <w:tcBorders>
              <w:bottom w:val="single" w:sz="4" w:space="0" w:color="auto"/>
            </w:tcBorders>
            <w:vAlign w:val="bottom"/>
          </w:tcPr>
          <w:p w:rsidR="001433FD" w:rsidRPr="00DB58B5" w:rsidRDefault="001433FD" w:rsidP="00295CC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433FD" w:rsidRPr="00DB58B5" w:rsidRDefault="00BB003C" w:rsidP="00BB003C">
            <w:pPr>
              <w:jc w:val="right"/>
            </w:pPr>
            <w:r w:rsidRPr="00BB003C">
              <w:rPr>
                <w:sz w:val="40"/>
              </w:rPr>
              <w:t>ECE</w:t>
            </w:r>
            <w:r>
              <w:t>/CEP/2019/12</w:t>
            </w:r>
          </w:p>
        </w:tc>
      </w:tr>
      <w:tr w:rsidR="001433FD" w:rsidRPr="00DB58B5" w:rsidTr="00295CCA">
        <w:trPr>
          <w:trHeight w:hRule="exact" w:val="2835"/>
        </w:trPr>
        <w:tc>
          <w:tcPr>
            <w:tcW w:w="1276" w:type="dxa"/>
            <w:tcBorders>
              <w:top w:val="single" w:sz="4" w:space="0" w:color="auto"/>
              <w:bottom w:val="single" w:sz="12" w:space="0" w:color="auto"/>
            </w:tcBorders>
          </w:tcPr>
          <w:p w:rsidR="001433FD" w:rsidRPr="00DB58B5" w:rsidRDefault="001433FD" w:rsidP="00295CCA">
            <w:pPr>
              <w:spacing w:before="120"/>
              <w:jc w:val="center"/>
            </w:pPr>
            <w:r>
              <w:rPr>
                <w:noProof/>
                <w:lang w:eastAsia="fr-CH"/>
              </w:rPr>
              <w:drawing>
                <wp:inline distT="0" distB="0" distL="0" distR="0" wp14:anchorId="58FEE0AF" wp14:editId="44FE9222">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740562" w:rsidRDefault="001433FD" w:rsidP="00295CCA">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1433FD" w:rsidRDefault="00BB003C" w:rsidP="00295CCA">
            <w:pPr>
              <w:spacing w:before="240"/>
            </w:pPr>
            <w:proofErr w:type="spellStart"/>
            <w:r>
              <w:t>Distr</w:t>
            </w:r>
            <w:proofErr w:type="spellEnd"/>
            <w:r>
              <w:t>. générale</w:t>
            </w:r>
          </w:p>
          <w:p w:rsidR="00BB003C" w:rsidRDefault="00BB003C" w:rsidP="00BB003C">
            <w:pPr>
              <w:spacing w:line="240" w:lineRule="exact"/>
            </w:pPr>
            <w:r>
              <w:t>8 novembre 2018</w:t>
            </w:r>
          </w:p>
          <w:p w:rsidR="00BB003C" w:rsidRDefault="00BB003C" w:rsidP="00BB003C">
            <w:pPr>
              <w:spacing w:line="240" w:lineRule="exact"/>
            </w:pPr>
            <w:r>
              <w:t>Français</w:t>
            </w:r>
          </w:p>
          <w:p w:rsidR="00BB003C" w:rsidRPr="00DB58B5" w:rsidRDefault="00BB003C" w:rsidP="00BB003C">
            <w:pPr>
              <w:spacing w:line="240" w:lineRule="exact"/>
            </w:pPr>
            <w:r>
              <w:t>Original : anglais</w:t>
            </w:r>
          </w:p>
        </w:tc>
      </w:tr>
    </w:tbl>
    <w:p w:rsidR="005316B0" w:rsidRPr="000312C0" w:rsidRDefault="005316B0" w:rsidP="005316B0">
      <w:pPr>
        <w:spacing w:before="120"/>
        <w:rPr>
          <w:b/>
          <w:sz w:val="28"/>
          <w:szCs w:val="28"/>
        </w:rPr>
      </w:pPr>
      <w:r w:rsidRPr="000312C0">
        <w:rPr>
          <w:b/>
          <w:sz w:val="28"/>
          <w:szCs w:val="28"/>
        </w:rPr>
        <w:t>Commission économique pour l’Europe</w:t>
      </w:r>
    </w:p>
    <w:p w:rsidR="00BB003C" w:rsidRPr="00DA4894" w:rsidRDefault="00BB003C" w:rsidP="00DA4894">
      <w:pPr>
        <w:spacing w:before="120"/>
        <w:rPr>
          <w:rFonts w:ascii="Times New Roman Bold"/>
          <w:sz w:val="28"/>
          <w:szCs w:val="28"/>
        </w:rPr>
      </w:pPr>
      <w:r w:rsidRPr="00DA4894">
        <w:rPr>
          <w:sz w:val="28"/>
          <w:szCs w:val="28"/>
          <w:lang w:val="fr-FR"/>
        </w:rPr>
        <w:t>Comité des politiques de l’environnement</w:t>
      </w:r>
    </w:p>
    <w:p w:rsidR="00BB003C" w:rsidRPr="00DA4894" w:rsidRDefault="00BB003C" w:rsidP="00DA4894">
      <w:pPr>
        <w:spacing w:before="120"/>
        <w:rPr>
          <w:rFonts w:asciiTheme="majorBidi" w:hAnsiTheme="majorBidi" w:cstheme="majorBidi"/>
          <w:b/>
          <w:bCs/>
        </w:rPr>
      </w:pPr>
      <w:r w:rsidRPr="00DA4894">
        <w:rPr>
          <w:b/>
          <w:bCs/>
          <w:lang w:val="fr-FR"/>
        </w:rPr>
        <w:t>Vingt-quatrième session</w:t>
      </w:r>
    </w:p>
    <w:p w:rsidR="00BB003C" w:rsidRPr="00DA4894" w:rsidRDefault="00DA4894" w:rsidP="00BB003C">
      <w:pPr>
        <w:rPr>
          <w:rFonts w:asciiTheme="majorBidi" w:hAnsiTheme="majorBidi" w:cstheme="majorBidi"/>
        </w:rPr>
      </w:pPr>
      <w:r>
        <w:rPr>
          <w:lang w:val="fr-FR"/>
        </w:rPr>
        <w:t>Genève, 29</w:t>
      </w:r>
      <w:r>
        <w:rPr>
          <w:lang w:val="fr-FR"/>
        </w:rPr>
        <w:noBreakHyphen/>
      </w:r>
      <w:r w:rsidR="00BB003C" w:rsidRPr="00DA4894">
        <w:rPr>
          <w:lang w:val="fr-FR"/>
        </w:rPr>
        <w:t>31 janvier 2019</w:t>
      </w:r>
    </w:p>
    <w:p w:rsidR="00BB003C" w:rsidRPr="00DA4894" w:rsidRDefault="00BB003C" w:rsidP="00BB003C">
      <w:r w:rsidRPr="00DA4894">
        <w:rPr>
          <w:lang w:val="fr-FR"/>
        </w:rPr>
        <w:t>Point 6 de l’ordre du jour provisoire</w:t>
      </w:r>
    </w:p>
    <w:p w:rsidR="00BB003C" w:rsidRPr="00DA4894" w:rsidRDefault="00BB003C" w:rsidP="00BB003C">
      <w:pPr>
        <w:rPr>
          <w:rFonts w:hAnsi="Times New Roman Bold" w:cs="Times New Roman Bold"/>
          <w:b/>
          <w:bCs/>
        </w:rPr>
      </w:pPr>
      <w:r w:rsidRPr="00DA4894">
        <w:rPr>
          <w:b/>
          <w:lang w:val="fr-FR"/>
        </w:rPr>
        <w:t>Études de la performance environnementale</w:t>
      </w:r>
    </w:p>
    <w:p w:rsidR="00BB003C" w:rsidRPr="005808E0" w:rsidRDefault="00BB003C" w:rsidP="00DA4894">
      <w:pPr>
        <w:pStyle w:val="HChG"/>
      </w:pPr>
      <w:r w:rsidRPr="005808E0">
        <w:rPr>
          <w:lang w:val="fr-FR"/>
        </w:rPr>
        <w:tab/>
      </w:r>
      <w:r w:rsidRPr="005808E0">
        <w:rPr>
          <w:lang w:val="fr-FR"/>
        </w:rPr>
        <w:tab/>
        <w:t>Prorogation du mandat du Groupe d</w:t>
      </w:r>
      <w:r>
        <w:rPr>
          <w:lang w:val="fr-FR"/>
        </w:rPr>
        <w:t>’</w:t>
      </w:r>
      <w:r w:rsidRPr="005808E0">
        <w:rPr>
          <w:lang w:val="fr-FR"/>
        </w:rPr>
        <w:t xml:space="preserve">experts des études </w:t>
      </w:r>
      <w:r w:rsidR="00DA4894">
        <w:rPr>
          <w:lang w:val="fr-FR"/>
        </w:rPr>
        <w:br/>
      </w:r>
      <w:r w:rsidRPr="005808E0">
        <w:rPr>
          <w:lang w:val="fr-FR"/>
        </w:rPr>
        <w:t>de la performance environnementale</w:t>
      </w:r>
    </w:p>
    <w:p w:rsidR="00BB003C" w:rsidRDefault="00BB003C" w:rsidP="00DA4894">
      <w:pPr>
        <w:pStyle w:val="H1G"/>
        <w:rPr>
          <w:lang w:val="fr-FR"/>
        </w:rPr>
      </w:pPr>
      <w:r w:rsidRPr="005808E0">
        <w:rPr>
          <w:lang w:val="fr-FR"/>
        </w:rPr>
        <w:tab/>
      </w:r>
      <w:r w:rsidRPr="005808E0">
        <w:rPr>
          <w:lang w:val="fr-FR"/>
        </w:rPr>
        <w:tab/>
        <w:t>Note du secrétariat</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DA4894">
        <w:trPr>
          <w:jc w:val="center"/>
        </w:trPr>
        <w:tc>
          <w:tcPr>
            <w:tcW w:w="9637" w:type="dxa"/>
            <w:shd w:val="clear" w:color="auto" w:fill="auto"/>
          </w:tcPr>
          <w:p w:rsidR="00DA4894" w:rsidRDefault="00DA4894">
            <w:pPr>
              <w:spacing w:before="240" w:after="120"/>
              <w:ind w:left="255"/>
              <w:rPr>
                <w:i/>
                <w:sz w:val="24"/>
              </w:rPr>
            </w:pPr>
            <w:r>
              <w:rPr>
                <w:i/>
                <w:sz w:val="24"/>
              </w:rPr>
              <w:t>Résumé</w:t>
            </w:r>
          </w:p>
        </w:tc>
      </w:tr>
      <w:tr w:rsidR="00DA4894">
        <w:trPr>
          <w:jc w:val="center"/>
        </w:trPr>
        <w:tc>
          <w:tcPr>
            <w:tcW w:w="9637" w:type="dxa"/>
            <w:shd w:val="clear" w:color="auto" w:fill="auto"/>
          </w:tcPr>
          <w:p w:rsidR="00DA4894" w:rsidRDefault="00DA4894" w:rsidP="00DA4894">
            <w:pPr>
              <w:pStyle w:val="SingleTxtG"/>
              <w:ind w:firstLine="567"/>
            </w:pPr>
            <w:r w:rsidRPr="005808E0">
              <w:rPr>
                <w:lang w:val="fr-FR"/>
              </w:rPr>
              <w:t>Le Comité des politiques de l</w:t>
            </w:r>
            <w:r>
              <w:rPr>
                <w:lang w:val="fr-FR"/>
              </w:rPr>
              <w:t>’</w:t>
            </w:r>
            <w:r w:rsidRPr="005808E0">
              <w:rPr>
                <w:lang w:val="fr-FR"/>
              </w:rPr>
              <w:t>environnement, à sa vingtième session, en octobre 2014, a exprimé ses plus sincères remerciements au Groupe d</w:t>
            </w:r>
            <w:r>
              <w:rPr>
                <w:lang w:val="fr-FR"/>
              </w:rPr>
              <w:t>’</w:t>
            </w:r>
            <w:r w:rsidRPr="005808E0">
              <w:rPr>
                <w:lang w:val="fr-FR"/>
              </w:rPr>
              <w:t>experts des études de la performance environnementale (Groupe d</w:t>
            </w:r>
            <w:r>
              <w:rPr>
                <w:lang w:val="fr-FR"/>
              </w:rPr>
              <w:t>’</w:t>
            </w:r>
            <w:r w:rsidRPr="005808E0">
              <w:rPr>
                <w:lang w:val="fr-FR"/>
              </w:rPr>
              <w:t>experts) pour son travail et adopté le mandat renouvelé 2015-2018</w:t>
            </w:r>
            <w:r>
              <w:rPr>
                <w:lang w:val="fr-FR"/>
              </w:rPr>
              <w:t xml:space="preserve"> </w:t>
            </w:r>
            <w:r w:rsidRPr="005808E0">
              <w:rPr>
                <w:lang w:val="fr-FR"/>
              </w:rPr>
              <w:t>du Groupe d</w:t>
            </w:r>
            <w:r>
              <w:rPr>
                <w:lang w:val="fr-FR"/>
              </w:rPr>
              <w:t>’</w:t>
            </w:r>
            <w:r w:rsidRPr="005808E0">
              <w:rPr>
                <w:lang w:val="fr-FR"/>
              </w:rPr>
              <w:t>experts (ECE/CEP/2014/13). Le cadre de référence spécifie que le mandat du Groupe d</w:t>
            </w:r>
            <w:r>
              <w:rPr>
                <w:lang w:val="fr-FR"/>
              </w:rPr>
              <w:t>’</w:t>
            </w:r>
            <w:r w:rsidRPr="005808E0">
              <w:rPr>
                <w:lang w:val="fr-FR"/>
              </w:rPr>
              <w:t>experts couvre une période de quatre ans, de 2015 à la fin de 2018.</w:t>
            </w:r>
          </w:p>
        </w:tc>
      </w:tr>
      <w:tr w:rsidR="00DA4894">
        <w:trPr>
          <w:jc w:val="center"/>
        </w:trPr>
        <w:tc>
          <w:tcPr>
            <w:tcW w:w="9637" w:type="dxa"/>
            <w:shd w:val="clear" w:color="auto" w:fill="auto"/>
          </w:tcPr>
          <w:p w:rsidR="00DA4894" w:rsidRDefault="00DA4894" w:rsidP="00DA4894">
            <w:pPr>
              <w:pStyle w:val="SingleTxtG"/>
              <w:ind w:firstLine="567"/>
            </w:pPr>
            <w:r w:rsidRPr="005808E0">
              <w:rPr>
                <w:lang w:val="fr-FR"/>
              </w:rPr>
              <w:t>Le présent document passe en revue les réalisations du Groupe d</w:t>
            </w:r>
            <w:r>
              <w:rPr>
                <w:lang w:val="fr-FR"/>
              </w:rPr>
              <w:t>’</w:t>
            </w:r>
            <w:r w:rsidRPr="005808E0">
              <w:rPr>
                <w:lang w:val="fr-FR"/>
              </w:rPr>
              <w:t>experts pendant la période couverte par le mandat et présente, en annexe, un projet de décision portant sur le renouvellement de son mandat pour une durée supplémentaire de quatre ans, en vue d</w:t>
            </w:r>
            <w:r>
              <w:rPr>
                <w:lang w:val="fr-FR"/>
              </w:rPr>
              <w:t>’</w:t>
            </w:r>
            <w:r w:rsidRPr="005808E0">
              <w:rPr>
                <w:lang w:val="fr-FR"/>
              </w:rPr>
              <w:t>un examen par le Comité des politiques de l</w:t>
            </w:r>
            <w:r>
              <w:rPr>
                <w:lang w:val="fr-FR"/>
              </w:rPr>
              <w:t>’</w:t>
            </w:r>
            <w:r w:rsidRPr="005808E0">
              <w:rPr>
                <w:lang w:val="fr-FR"/>
              </w:rPr>
              <w:t>environneme</w:t>
            </w:r>
            <w:r w:rsidR="004842CC">
              <w:rPr>
                <w:lang w:val="fr-FR"/>
              </w:rPr>
              <w:t>nt à sa vingt</w:t>
            </w:r>
            <w:r w:rsidRPr="005808E0">
              <w:rPr>
                <w:lang w:val="fr-FR"/>
              </w:rPr>
              <w:t>-quatrième session</w:t>
            </w:r>
            <w:r>
              <w:rPr>
                <w:lang w:val="fr-FR"/>
              </w:rPr>
              <w:t>.</w:t>
            </w:r>
          </w:p>
        </w:tc>
      </w:tr>
      <w:tr w:rsidR="00DA4894">
        <w:trPr>
          <w:jc w:val="center"/>
        </w:trPr>
        <w:tc>
          <w:tcPr>
            <w:tcW w:w="9637" w:type="dxa"/>
            <w:shd w:val="clear" w:color="auto" w:fill="auto"/>
          </w:tcPr>
          <w:p w:rsidR="00DA4894" w:rsidRDefault="00DA4894"/>
        </w:tc>
      </w:tr>
    </w:tbl>
    <w:p w:rsidR="00E46677" w:rsidRDefault="00E46677" w:rsidP="00DA4894">
      <w:pPr>
        <w:rPr>
          <w:lang w:val="fr-FR"/>
        </w:rPr>
      </w:pPr>
    </w:p>
    <w:p w:rsidR="00BB003C" w:rsidRPr="005808E0" w:rsidRDefault="00E46677" w:rsidP="002E5075">
      <w:pPr>
        <w:pStyle w:val="HChG"/>
      </w:pPr>
      <w:r>
        <w:rPr>
          <w:lang w:val="fr-FR"/>
        </w:rPr>
        <w:br w:type="page"/>
      </w:r>
      <w:r w:rsidR="00BB003C" w:rsidRPr="005808E0">
        <w:rPr>
          <w:lang w:val="fr-FR"/>
        </w:rPr>
        <w:lastRenderedPageBreak/>
        <w:t xml:space="preserve"> </w:t>
      </w:r>
      <w:r w:rsidR="00BB003C" w:rsidRPr="005808E0">
        <w:rPr>
          <w:lang w:val="fr-FR"/>
        </w:rPr>
        <w:tab/>
      </w:r>
      <w:r w:rsidR="00BB003C" w:rsidRPr="005808E0">
        <w:rPr>
          <w:lang w:val="fr-FR"/>
        </w:rPr>
        <w:tab/>
        <w:t>Réalisations du Groupe d</w:t>
      </w:r>
      <w:r w:rsidR="00BB003C">
        <w:rPr>
          <w:lang w:val="fr-FR"/>
        </w:rPr>
        <w:t>’</w:t>
      </w:r>
      <w:r w:rsidR="00BB003C" w:rsidRPr="005808E0">
        <w:rPr>
          <w:lang w:val="fr-FR"/>
        </w:rPr>
        <w:t xml:space="preserve">experts des études </w:t>
      </w:r>
      <w:r w:rsidR="002E5075">
        <w:rPr>
          <w:lang w:val="fr-FR"/>
        </w:rPr>
        <w:br/>
      </w:r>
      <w:r w:rsidR="00BB003C" w:rsidRPr="005808E0">
        <w:rPr>
          <w:lang w:val="fr-FR"/>
        </w:rPr>
        <w:t xml:space="preserve">de la performance environnementale </w:t>
      </w:r>
      <w:r w:rsidR="002E5075">
        <w:rPr>
          <w:lang w:val="fr-FR"/>
        </w:rPr>
        <w:br/>
      </w:r>
      <w:r w:rsidR="00BB003C" w:rsidRPr="005808E0">
        <w:rPr>
          <w:lang w:val="fr-FR"/>
        </w:rPr>
        <w:t>pendant la période 2015-2018</w:t>
      </w:r>
    </w:p>
    <w:p w:rsidR="00BB003C" w:rsidRPr="005808E0" w:rsidRDefault="00BB003C" w:rsidP="002E5075">
      <w:pPr>
        <w:pStyle w:val="SingleTxtG"/>
      </w:pPr>
      <w:r w:rsidRPr="005808E0">
        <w:rPr>
          <w:lang w:val="fr-FR"/>
        </w:rPr>
        <w:t>1.</w:t>
      </w:r>
      <w:r w:rsidRPr="005808E0">
        <w:rPr>
          <w:lang w:val="fr-FR"/>
        </w:rPr>
        <w:tab/>
        <w:t>Afin d</w:t>
      </w:r>
      <w:r>
        <w:rPr>
          <w:lang w:val="fr-FR"/>
        </w:rPr>
        <w:t>’</w:t>
      </w:r>
      <w:r w:rsidRPr="005808E0">
        <w:rPr>
          <w:lang w:val="fr-FR"/>
        </w:rPr>
        <w:t>exécuter son mandat pendant la période 2015-2018 (ECE/CEP/2014/13, annexe), le Groupe d</w:t>
      </w:r>
      <w:r>
        <w:rPr>
          <w:lang w:val="fr-FR"/>
        </w:rPr>
        <w:t>’</w:t>
      </w:r>
      <w:r w:rsidRPr="005808E0">
        <w:rPr>
          <w:lang w:val="fr-FR"/>
        </w:rPr>
        <w:t>experts des études de la performance environnementale a entrepris une série d</w:t>
      </w:r>
      <w:r>
        <w:rPr>
          <w:lang w:val="fr-FR"/>
        </w:rPr>
        <w:t>’</w:t>
      </w:r>
      <w:r w:rsidRPr="005808E0">
        <w:rPr>
          <w:lang w:val="fr-FR"/>
        </w:rPr>
        <w:t>activités destinées à améliorer la performance environnementale dans les pays d</w:t>
      </w:r>
      <w:r>
        <w:rPr>
          <w:lang w:val="fr-FR"/>
        </w:rPr>
        <w:t>’</w:t>
      </w:r>
      <w:r w:rsidRPr="005808E0">
        <w:rPr>
          <w:lang w:val="fr-FR"/>
        </w:rPr>
        <w:t>Europe orientale et du Sud-Est, du Caucase et d</w:t>
      </w:r>
      <w:r>
        <w:rPr>
          <w:lang w:val="fr-FR"/>
        </w:rPr>
        <w:t>’</w:t>
      </w:r>
      <w:r w:rsidRPr="005808E0">
        <w:rPr>
          <w:lang w:val="fr-FR"/>
        </w:rPr>
        <w:t>Asie centrale et, de façon exceptionnelle, en Mongolie, État membre de la Commission économique et sociale pour l</w:t>
      </w:r>
      <w:r>
        <w:rPr>
          <w:lang w:val="fr-FR"/>
        </w:rPr>
        <w:t>’</w:t>
      </w:r>
      <w:r w:rsidRPr="005808E0">
        <w:rPr>
          <w:lang w:val="fr-FR"/>
        </w:rPr>
        <w:t>Asie et le Pacifique. Le Groupe d</w:t>
      </w:r>
      <w:r>
        <w:rPr>
          <w:lang w:val="fr-FR"/>
        </w:rPr>
        <w:t>’</w:t>
      </w:r>
      <w:r w:rsidRPr="005808E0">
        <w:rPr>
          <w:lang w:val="fr-FR"/>
        </w:rPr>
        <w:t>experts a chaque année fait rapport au Comité des politiques de l</w:t>
      </w:r>
      <w:r>
        <w:rPr>
          <w:lang w:val="fr-FR"/>
        </w:rPr>
        <w:t>’</w:t>
      </w:r>
      <w:r w:rsidRPr="005808E0">
        <w:rPr>
          <w:lang w:val="fr-FR"/>
        </w:rPr>
        <w:t xml:space="preserve">environnement sur les progrès accomplis dans le cadre de ces activités. Les principaux résultats sont indiqués ci-après. </w:t>
      </w:r>
    </w:p>
    <w:p w:rsidR="00BB003C" w:rsidRPr="005808E0" w:rsidRDefault="00BB003C" w:rsidP="002E5075">
      <w:pPr>
        <w:pStyle w:val="SingleTxtG"/>
      </w:pPr>
      <w:r w:rsidRPr="005808E0">
        <w:rPr>
          <w:lang w:val="fr-FR"/>
        </w:rPr>
        <w:t>2.</w:t>
      </w:r>
      <w:r w:rsidRPr="005808E0">
        <w:rPr>
          <w:lang w:val="fr-FR"/>
        </w:rPr>
        <w:tab/>
        <w:t>À sa vingt-sixième session, tenue à Genève en octobre 2015, le Groupe d</w:t>
      </w:r>
      <w:r>
        <w:rPr>
          <w:lang w:val="fr-FR"/>
        </w:rPr>
        <w:t>’</w:t>
      </w:r>
      <w:r w:rsidRPr="005808E0">
        <w:rPr>
          <w:lang w:val="fr-FR"/>
        </w:rPr>
        <w:t xml:space="preserve">experts a examiné le rapport sur la troisième étude de la performance environnementale du </w:t>
      </w:r>
      <w:proofErr w:type="spellStart"/>
      <w:r w:rsidRPr="005808E0">
        <w:rPr>
          <w:lang w:val="fr-FR"/>
        </w:rPr>
        <w:t>Bélarus</w:t>
      </w:r>
      <w:proofErr w:type="spellEnd"/>
      <w:r w:rsidRPr="005808E0">
        <w:rPr>
          <w:lang w:val="fr-FR"/>
        </w:rPr>
        <w:t>, composé de 14</w:t>
      </w:r>
      <w:r w:rsidR="002E5075">
        <w:rPr>
          <w:lang w:val="fr-FR"/>
        </w:rPr>
        <w:t> </w:t>
      </w:r>
      <w:r w:rsidRPr="005808E0">
        <w:rPr>
          <w:lang w:val="fr-FR"/>
        </w:rPr>
        <w:t>chapitres, et s</w:t>
      </w:r>
      <w:r>
        <w:rPr>
          <w:lang w:val="fr-FR"/>
        </w:rPr>
        <w:t>’</w:t>
      </w:r>
      <w:r w:rsidRPr="005808E0">
        <w:rPr>
          <w:lang w:val="fr-FR"/>
        </w:rPr>
        <w:t>est accordé sur 64</w:t>
      </w:r>
      <w:r w:rsidR="002E5075">
        <w:rPr>
          <w:lang w:val="fr-FR"/>
        </w:rPr>
        <w:t> </w:t>
      </w:r>
      <w:r w:rsidRPr="005808E0">
        <w:rPr>
          <w:lang w:val="fr-FR"/>
        </w:rPr>
        <w:t>recommandations avec la délégation bélarussienne. Il a également examiné le rapport sur la troisième étude</w:t>
      </w:r>
      <w:r w:rsidR="009540D8">
        <w:rPr>
          <w:lang w:val="fr-FR"/>
        </w:rPr>
        <w:t xml:space="preserve"> de</w:t>
      </w:r>
      <w:r w:rsidRPr="005808E0">
        <w:rPr>
          <w:lang w:val="fr-FR"/>
        </w:rPr>
        <w:t xml:space="preserve"> la Géorgie, composé de </w:t>
      </w:r>
      <w:r w:rsidR="009540D8">
        <w:rPr>
          <w:lang w:val="fr-FR"/>
        </w:rPr>
        <w:t>1</w:t>
      </w:r>
      <w:r w:rsidRPr="005808E0">
        <w:rPr>
          <w:lang w:val="fr-FR"/>
        </w:rPr>
        <w:t>4</w:t>
      </w:r>
      <w:r w:rsidR="009540D8">
        <w:rPr>
          <w:lang w:val="fr-FR"/>
        </w:rPr>
        <w:t> </w:t>
      </w:r>
      <w:r w:rsidRPr="005808E0">
        <w:rPr>
          <w:lang w:val="fr-FR"/>
        </w:rPr>
        <w:t>chapitres, et s</w:t>
      </w:r>
      <w:r>
        <w:rPr>
          <w:lang w:val="fr-FR"/>
        </w:rPr>
        <w:t>’</w:t>
      </w:r>
      <w:r w:rsidRPr="005808E0">
        <w:rPr>
          <w:lang w:val="fr-FR"/>
        </w:rPr>
        <w:t>est accordé sur 67</w:t>
      </w:r>
      <w:r w:rsidR="002E5075">
        <w:rPr>
          <w:lang w:val="fr-FR"/>
        </w:rPr>
        <w:t> </w:t>
      </w:r>
      <w:r w:rsidRPr="005808E0">
        <w:rPr>
          <w:lang w:val="fr-FR"/>
        </w:rPr>
        <w:t xml:space="preserve">recommandations avec la délégation géorgienne. </w:t>
      </w:r>
      <w:r w:rsidRPr="005808E0">
        <w:rPr>
          <w:rFonts w:eastAsia="SimSun"/>
          <w:lang w:val="fr-FR"/>
        </w:rPr>
        <w:t>À</w:t>
      </w:r>
      <w:r w:rsidRPr="005808E0">
        <w:rPr>
          <w:lang w:val="fr-FR"/>
        </w:rPr>
        <w:t xml:space="preserve"> sa vingt-septième session, tenue à Genève en décembre 2016, il a examiné le rapport sur la troisième étude du Tadjikistan, composé de 15</w:t>
      </w:r>
      <w:r w:rsidR="002E5075">
        <w:rPr>
          <w:lang w:val="fr-FR"/>
        </w:rPr>
        <w:t> </w:t>
      </w:r>
      <w:r w:rsidRPr="005808E0">
        <w:rPr>
          <w:lang w:val="fr-FR"/>
        </w:rPr>
        <w:t>chapitres, ainsi que le rapport sur la troisième étude de la Bulgarie, composé de 10</w:t>
      </w:r>
      <w:r w:rsidR="002E5075">
        <w:rPr>
          <w:lang w:val="fr-FR"/>
        </w:rPr>
        <w:t> </w:t>
      </w:r>
      <w:r w:rsidRPr="005808E0">
        <w:rPr>
          <w:lang w:val="fr-FR"/>
        </w:rPr>
        <w:t>chapitres. Il s</w:t>
      </w:r>
      <w:r>
        <w:rPr>
          <w:lang w:val="fr-FR"/>
        </w:rPr>
        <w:t>’</w:t>
      </w:r>
      <w:r w:rsidRPr="005808E0">
        <w:rPr>
          <w:lang w:val="fr-FR"/>
        </w:rPr>
        <w:t>est accordé avec les délégations concernées sur 83 et 47</w:t>
      </w:r>
      <w:r w:rsidR="002E5075">
        <w:rPr>
          <w:lang w:val="fr-FR"/>
        </w:rPr>
        <w:t> </w:t>
      </w:r>
      <w:r w:rsidRPr="005808E0">
        <w:rPr>
          <w:lang w:val="fr-FR"/>
        </w:rPr>
        <w:t xml:space="preserve">recommandations respectivement. </w:t>
      </w:r>
    </w:p>
    <w:p w:rsidR="00BB003C" w:rsidRPr="005808E0" w:rsidRDefault="00BB003C" w:rsidP="002E5075">
      <w:pPr>
        <w:pStyle w:val="SingleTxtG"/>
      </w:pPr>
      <w:r w:rsidRPr="005808E0">
        <w:rPr>
          <w:lang w:val="fr-FR"/>
        </w:rPr>
        <w:t>3.</w:t>
      </w:r>
      <w:r w:rsidRPr="005808E0">
        <w:rPr>
          <w:lang w:val="fr-FR"/>
        </w:rPr>
        <w:tab/>
      </w:r>
      <w:r w:rsidRPr="005808E0">
        <w:rPr>
          <w:rFonts w:eastAsia="SimSun"/>
          <w:lang w:val="fr-FR"/>
        </w:rPr>
        <w:t>À</w:t>
      </w:r>
      <w:r w:rsidRPr="005808E0">
        <w:rPr>
          <w:lang w:val="fr-FR"/>
        </w:rPr>
        <w:t xml:space="preserve"> sa vingt-huitième session, tenue à Genève en octobre 2017, le Groupe d</w:t>
      </w:r>
      <w:r>
        <w:rPr>
          <w:lang w:val="fr-FR"/>
        </w:rPr>
        <w:t>’</w:t>
      </w:r>
      <w:r w:rsidRPr="005808E0">
        <w:rPr>
          <w:lang w:val="fr-FR"/>
        </w:rPr>
        <w:t>experts a examiné le rapport sur la troisième étude de l</w:t>
      </w:r>
      <w:r>
        <w:rPr>
          <w:lang w:val="fr-FR"/>
        </w:rPr>
        <w:t>’</w:t>
      </w:r>
      <w:r w:rsidRPr="005808E0">
        <w:rPr>
          <w:lang w:val="fr-FR"/>
        </w:rPr>
        <w:t>Albanie, composé de 11 chapitres, le rapport sur la troisième étude de la Bosnie-Herzégovine, composé de 12</w:t>
      </w:r>
      <w:r w:rsidR="002E5075">
        <w:rPr>
          <w:lang w:val="fr-FR"/>
        </w:rPr>
        <w:t> </w:t>
      </w:r>
      <w:r w:rsidRPr="005808E0">
        <w:rPr>
          <w:lang w:val="fr-FR"/>
        </w:rPr>
        <w:t>chapitres, ainsi que le rapport sur l</w:t>
      </w:r>
      <w:r>
        <w:rPr>
          <w:lang w:val="fr-FR"/>
        </w:rPr>
        <w:t>’</w:t>
      </w:r>
      <w:r w:rsidRPr="005808E0">
        <w:rPr>
          <w:lang w:val="fr-FR"/>
        </w:rPr>
        <w:t>étude de la Mongolie, composé de 15</w:t>
      </w:r>
      <w:r w:rsidR="002E5075">
        <w:rPr>
          <w:lang w:val="fr-FR"/>
        </w:rPr>
        <w:t> </w:t>
      </w:r>
      <w:r w:rsidRPr="005808E0">
        <w:rPr>
          <w:lang w:val="fr-FR"/>
        </w:rPr>
        <w:t>chapitres. Il s</w:t>
      </w:r>
      <w:r>
        <w:rPr>
          <w:lang w:val="fr-FR"/>
        </w:rPr>
        <w:t>’</w:t>
      </w:r>
      <w:r w:rsidRPr="005808E0">
        <w:rPr>
          <w:lang w:val="fr-FR"/>
        </w:rPr>
        <w:t>est accordé avec les délégations concernées sur 58, 72 et 85</w:t>
      </w:r>
      <w:r w:rsidR="002E5075">
        <w:rPr>
          <w:lang w:val="fr-FR"/>
        </w:rPr>
        <w:t> </w:t>
      </w:r>
      <w:r w:rsidRPr="005808E0">
        <w:rPr>
          <w:lang w:val="fr-FR"/>
        </w:rPr>
        <w:t xml:space="preserve">recommandations respectivement. </w:t>
      </w:r>
      <w:r w:rsidRPr="005808E0">
        <w:rPr>
          <w:rFonts w:eastAsia="SimSun"/>
          <w:lang w:val="fr-FR"/>
        </w:rPr>
        <w:t>À</w:t>
      </w:r>
      <w:r w:rsidR="004E589C">
        <w:rPr>
          <w:lang w:val="fr-FR"/>
        </w:rPr>
        <w:t xml:space="preserve"> sa vingt</w:t>
      </w:r>
      <w:r w:rsidR="004E589C">
        <w:rPr>
          <w:lang w:val="fr-FR"/>
        </w:rPr>
        <w:noBreakHyphen/>
      </w:r>
      <w:r w:rsidRPr="005808E0">
        <w:rPr>
          <w:lang w:val="fr-FR"/>
        </w:rPr>
        <w:t>neuvième session, qui doit se tenir à Genève en janvier 2019, le Groupe d</w:t>
      </w:r>
      <w:r>
        <w:rPr>
          <w:lang w:val="fr-FR"/>
        </w:rPr>
        <w:t>’</w:t>
      </w:r>
      <w:r w:rsidRPr="005808E0">
        <w:rPr>
          <w:lang w:val="fr-FR"/>
        </w:rPr>
        <w:t>experts examinera les rapports sur la troisième étude du Kazakhstan et de l</w:t>
      </w:r>
      <w:r>
        <w:rPr>
          <w:lang w:val="fr-FR"/>
        </w:rPr>
        <w:t>’</w:t>
      </w:r>
      <w:r w:rsidRPr="005808E0">
        <w:rPr>
          <w:lang w:val="fr-FR"/>
        </w:rPr>
        <w:t>ex-République yougoslave de Macédoine, composés respectivement de 13 et de 11</w:t>
      </w:r>
      <w:r w:rsidR="002E5075">
        <w:rPr>
          <w:lang w:val="fr-FR"/>
        </w:rPr>
        <w:t> </w:t>
      </w:r>
      <w:r w:rsidRPr="005808E0">
        <w:rPr>
          <w:lang w:val="fr-FR"/>
        </w:rPr>
        <w:t xml:space="preserve">chapitres. </w:t>
      </w:r>
    </w:p>
    <w:p w:rsidR="00BB003C" w:rsidRPr="005808E0" w:rsidRDefault="00BB003C" w:rsidP="002E5075">
      <w:pPr>
        <w:pStyle w:val="SingleTxtG"/>
      </w:pPr>
      <w:r w:rsidRPr="005808E0">
        <w:rPr>
          <w:lang w:val="fr-FR"/>
        </w:rPr>
        <w:t>4.</w:t>
      </w:r>
      <w:r w:rsidRPr="005808E0">
        <w:rPr>
          <w:lang w:val="fr-FR"/>
        </w:rPr>
        <w:tab/>
      </w:r>
      <w:r w:rsidRPr="005808E0">
        <w:rPr>
          <w:rFonts w:eastAsia="SimSun"/>
          <w:lang w:val="fr-FR"/>
        </w:rPr>
        <w:t>À</w:t>
      </w:r>
      <w:r w:rsidRPr="005808E0">
        <w:rPr>
          <w:lang w:val="fr-FR"/>
        </w:rPr>
        <w:t xml:space="preserve"> la huitième Conférence ministérielle </w:t>
      </w:r>
      <w:r w:rsidR="002E5075">
        <w:rPr>
          <w:lang w:val="fr-FR"/>
        </w:rPr>
        <w:t>« </w:t>
      </w:r>
      <w:r w:rsidRPr="005808E0">
        <w:rPr>
          <w:lang w:val="fr-FR"/>
        </w:rPr>
        <w:t>Un environnement pour l</w:t>
      </w:r>
      <w:r>
        <w:rPr>
          <w:lang w:val="fr-FR"/>
        </w:rPr>
        <w:t>’</w:t>
      </w:r>
      <w:r w:rsidRPr="005808E0">
        <w:rPr>
          <w:lang w:val="fr-FR"/>
        </w:rPr>
        <w:t>Europe</w:t>
      </w:r>
      <w:r w:rsidR="002E5075">
        <w:rPr>
          <w:lang w:val="fr-FR"/>
        </w:rPr>
        <w:t> »</w:t>
      </w:r>
      <w:r w:rsidRPr="005808E0">
        <w:rPr>
          <w:lang w:val="fr-FR"/>
        </w:rPr>
        <w:t xml:space="preserve"> (Batumi (Géorgie), 8-10</w:t>
      </w:r>
      <w:r w:rsidR="002E5075">
        <w:rPr>
          <w:lang w:val="fr-FR"/>
        </w:rPr>
        <w:t> </w:t>
      </w:r>
      <w:r w:rsidRPr="005808E0">
        <w:rPr>
          <w:lang w:val="fr-FR"/>
        </w:rPr>
        <w:t>juin 2016), les ministres ont souligné le rôle que le Programme d</w:t>
      </w:r>
      <w:r>
        <w:rPr>
          <w:lang w:val="fr-FR"/>
        </w:rPr>
        <w:t>’</w:t>
      </w:r>
      <w:r w:rsidRPr="005808E0">
        <w:rPr>
          <w:lang w:val="fr-FR"/>
        </w:rPr>
        <w:t>études de la performance environnementale pourrait jouer dans l</w:t>
      </w:r>
      <w:r>
        <w:rPr>
          <w:lang w:val="fr-FR"/>
        </w:rPr>
        <w:t>’</w:t>
      </w:r>
      <w:r w:rsidRPr="005808E0">
        <w:rPr>
          <w:lang w:val="fr-FR"/>
        </w:rPr>
        <w:t xml:space="preserve">appui fourni à la réalisation et au suivi des objectifs du développement durable dans la région </w:t>
      </w:r>
      <w:proofErr w:type="spellStart"/>
      <w:r w:rsidRPr="005808E0">
        <w:rPr>
          <w:lang w:val="fr-FR"/>
        </w:rPr>
        <w:t>paneuropéenne</w:t>
      </w:r>
      <w:proofErr w:type="spellEnd"/>
      <w:r w:rsidRPr="005808E0">
        <w:rPr>
          <w:lang w:val="fr-FR"/>
        </w:rPr>
        <w:t xml:space="preserve"> (ECE/BATUMI.CONF/2016/2/Add.1, par.</w:t>
      </w:r>
      <w:r w:rsidR="002E5075">
        <w:rPr>
          <w:lang w:val="fr-FR"/>
        </w:rPr>
        <w:t> </w:t>
      </w:r>
      <w:r w:rsidRPr="005808E0">
        <w:rPr>
          <w:lang w:val="fr-FR"/>
        </w:rPr>
        <w:t>9). Suite à cela, le Groupe d</w:t>
      </w:r>
      <w:r>
        <w:rPr>
          <w:lang w:val="fr-FR"/>
        </w:rPr>
        <w:t>’</w:t>
      </w:r>
      <w:r w:rsidRPr="005808E0">
        <w:rPr>
          <w:lang w:val="fr-FR"/>
        </w:rPr>
        <w:t>experts des études de la performance environnementale a donné des orientations au secrétariat de la CEE et au Comité des politiques de l</w:t>
      </w:r>
      <w:r>
        <w:rPr>
          <w:lang w:val="fr-FR"/>
        </w:rPr>
        <w:t>’</w:t>
      </w:r>
      <w:r w:rsidRPr="005808E0">
        <w:rPr>
          <w:lang w:val="fr-FR"/>
        </w:rPr>
        <w:t>environnement concernant le processus d</w:t>
      </w:r>
      <w:r>
        <w:rPr>
          <w:lang w:val="fr-FR"/>
        </w:rPr>
        <w:t>’</w:t>
      </w:r>
      <w:r w:rsidRPr="005808E0">
        <w:rPr>
          <w:lang w:val="fr-FR"/>
        </w:rPr>
        <w:t>examen des objectifs du développement durable dans le cadre des études de la performance environnementale. Lors d</w:t>
      </w:r>
      <w:r>
        <w:rPr>
          <w:lang w:val="fr-FR"/>
        </w:rPr>
        <w:t>’</w:t>
      </w:r>
      <w:r w:rsidRPr="005808E0">
        <w:rPr>
          <w:lang w:val="fr-FR"/>
        </w:rPr>
        <w:t>une réunion élargie, couplée à sa vingt-septième session tenue en décembre 2016, le</w:t>
      </w:r>
      <w:r w:rsidR="002E5075">
        <w:rPr>
          <w:lang w:val="fr-FR"/>
        </w:rPr>
        <w:t> </w:t>
      </w:r>
      <w:r w:rsidRPr="005808E0">
        <w:rPr>
          <w:lang w:val="fr-FR"/>
        </w:rPr>
        <w:t>Groupe d</w:t>
      </w:r>
      <w:r>
        <w:rPr>
          <w:lang w:val="fr-FR"/>
        </w:rPr>
        <w:t>’</w:t>
      </w:r>
      <w:r w:rsidRPr="005808E0">
        <w:rPr>
          <w:lang w:val="fr-FR"/>
        </w:rPr>
        <w:t xml:space="preserve">experts a établi un document concernant le rôle des études de la performance environnementale dans la réalisation et le suivi des objectifs du développement durable dans la région </w:t>
      </w:r>
      <w:proofErr w:type="spellStart"/>
      <w:r w:rsidRPr="005808E0">
        <w:rPr>
          <w:lang w:val="fr-FR"/>
        </w:rPr>
        <w:t>paneuropéenne</w:t>
      </w:r>
      <w:proofErr w:type="spellEnd"/>
      <w:r w:rsidRPr="005808E0">
        <w:rPr>
          <w:lang w:val="fr-FR"/>
        </w:rPr>
        <w:t xml:space="preserve"> (ECE/CEP/2017/11). Le Comité a examiné et approuvé le document à sa vingt-troisième session en 2017. </w:t>
      </w:r>
    </w:p>
    <w:p w:rsidR="00BB003C" w:rsidRPr="005808E0" w:rsidRDefault="00BB003C" w:rsidP="002E5075">
      <w:pPr>
        <w:pStyle w:val="SingleTxtG"/>
      </w:pPr>
      <w:r w:rsidRPr="005808E0">
        <w:rPr>
          <w:lang w:val="fr-FR"/>
        </w:rPr>
        <w:t>5.</w:t>
      </w:r>
      <w:r w:rsidRPr="005808E0">
        <w:rPr>
          <w:lang w:val="fr-FR"/>
        </w:rPr>
        <w:tab/>
        <w:t>En octobre 2017, lors d</w:t>
      </w:r>
      <w:r>
        <w:rPr>
          <w:lang w:val="fr-FR"/>
        </w:rPr>
        <w:t>’</w:t>
      </w:r>
      <w:r w:rsidRPr="005808E0">
        <w:rPr>
          <w:lang w:val="fr-FR"/>
        </w:rPr>
        <w:t>une réunion à composition</w:t>
      </w:r>
      <w:r w:rsidR="009804E6">
        <w:rPr>
          <w:lang w:val="fr-FR"/>
        </w:rPr>
        <w:t xml:space="preserve"> non limitée couplée à sa vingt</w:t>
      </w:r>
      <w:r w:rsidR="009804E6">
        <w:rPr>
          <w:lang w:val="fr-FR"/>
        </w:rPr>
        <w:noBreakHyphen/>
      </w:r>
      <w:r w:rsidRPr="005808E0">
        <w:rPr>
          <w:lang w:val="fr-FR"/>
        </w:rPr>
        <w:t>huitième session, le Groupe d</w:t>
      </w:r>
      <w:r>
        <w:rPr>
          <w:lang w:val="fr-FR"/>
        </w:rPr>
        <w:t>’</w:t>
      </w:r>
      <w:r w:rsidRPr="005808E0">
        <w:rPr>
          <w:lang w:val="fr-FR"/>
        </w:rPr>
        <w:t>experts a passé en revue l</w:t>
      </w:r>
      <w:r>
        <w:rPr>
          <w:lang w:val="fr-FR"/>
        </w:rPr>
        <w:t>’</w:t>
      </w:r>
      <w:r w:rsidRPr="005808E0">
        <w:rPr>
          <w:lang w:val="fr-FR"/>
        </w:rPr>
        <w:t>expérience acquise dans l</w:t>
      </w:r>
      <w:r>
        <w:rPr>
          <w:lang w:val="fr-FR"/>
        </w:rPr>
        <w:t>’</w:t>
      </w:r>
      <w:r w:rsidRPr="005808E0">
        <w:rPr>
          <w:lang w:val="fr-FR"/>
        </w:rPr>
        <w:t>intégration des objectifs du développement durable dans le cadre de trois études menées en 2017 (la troisième étude de l</w:t>
      </w:r>
      <w:r>
        <w:rPr>
          <w:lang w:val="fr-FR"/>
        </w:rPr>
        <w:t>’</w:t>
      </w:r>
      <w:r w:rsidRPr="005808E0">
        <w:rPr>
          <w:lang w:val="fr-FR"/>
        </w:rPr>
        <w:t>Albanie et de la Bosnie-Herzégovine et l</w:t>
      </w:r>
      <w:r>
        <w:rPr>
          <w:lang w:val="fr-FR"/>
        </w:rPr>
        <w:t>’</w:t>
      </w:r>
      <w:r w:rsidRPr="005808E0">
        <w:rPr>
          <w:lang w:val="fr-FR"/>
        </w:rPr>
        <w:t>étude de la Mongolie). Il a jugé très importante cette première expérience et a formulé des recommandations sur la manière dont l</w:t>
      </w:r>
      <w:r>
        <w:rPr>
          <w:lang w:val="fr-FR"/>
        </w:rPr>
        <w:t>’</w:t>
      </w:r>
      <w:r w:rsidRPr="005808E0">
        <w:rPr>
          <w:lang w:val="fr-FR"/>
        </w:rPr>
        <w:t>examen des objectifs et des cibles pertinents pour les études de la performance environnementale pourrait être amélioré à l</w:t>
      </w:r>
      <w:r>
        <w:rPr>
          <w:lang w:val="fr-FR"/>
        </w:rPr>
        <w:t>’</w:t>
      </w:r>
      <w:r w:rsidRPr="005808E0">
        <w:rPr>
          <w:lang w:val="fr-FR"/>
        </w:rPr>
        <w:t>avenir.</w:t>
      </w:r>
    </w:p>
    <w:p w:rsidR="00BB003C" w:rsidRPr="005808E0" w:rsidRDefault="00BB003C" w:rsidP="002E5075">
      <w:pPr>
        <w:pStyle w:val="HChG"/>
      </w:pPr>
      <w:r w:rsidRPr="005808E0">
        <w:rPr>
          <w:lang w:val="fr-FR"/>
        </w:rPr>
        <w:lastRenderedPageBreak/>
        <w:tab/>
      </w:r>
      <w:r w:rsidRPr="005808E0">
        <w:rPr>
          <w:lang w:val="fr-FR"/>
        </w:rPr>
        <w:tab/>
        <w:t>Travaux futurs</w:t>
      </w:r>
    </w:p>
    <w:p w:rsidR="002E5075" w:rsidRDefault="00BB003C" w:rsidP="002E5075">
      <w:pPr>
        <w:pStyle w:val="SingleTxtG"/>
        <w:keepNext/>
        <w:keepLines/>
        <w:rPr>
          <w:lang w:val="fr-FR"/>
        </w:rPr>
      </w:pPr>
      <w:r w:rsidRPr="005808E0">
        <w:rPr>
          <w:lang w:val="fr-FR"/>
        </w:rPr>
        <w:t>6.</w:t>
      </w:r>
      <w:r w:rsidRPr="005808E0">
        <w:rPr>
          <w:lang w:val="fr-FR"/>
        </w:rPr>
        <w:tab/>
        <w:t>Étant donné que le mandat actuel du Groupe d</w:t>
      </w:r>
      <w:r>
        <w:rPr>
          <w:lang w:val="fr-FR"/>
        </w:rPr>
        <w:t>’</w:t>
      </w:r>
      <w:r w:rsidRPr="005808E0">
        <w:rPr>
          <w:lang w:val="fr-FR"/>
        </w:rPr>
        <w:t>experts vient à expiration à la fin de 2018, le secrétariat a établi un cadre de référence révisé à son intention, qui est joint en annexe à la présente note. Le Comité des politiques de l</w:t>
      </w:r>
      <w:r>
        <w:rPr>
          <w:lang w:val="fr-FR"/>
        </w:rPr>
        <w:t>’</w:t>
      </w:r>
      <w:r w:rsidRPr="005808E0">
        <w:rPr>
          <w:lang w:val="fr-FR"/>
        </w:rPr>
        <w:t>environnement est invité à l</w:t>
      </w:r>
      <w:r>
        <w:rPr>
          <w:lang w:val="fr-FR"/>
        </w:rPr>
        <w:t>’</w:t>
      </w:r>
      <w:r w:rsidRPr="005808E0">
        <w:rPr>
          <w:lang w:val="fr-FR"/>
        </w:rPr>
        <w:t>adopter et à le transmettre au Comité exécutif pour approbation.</w:t>
      </w:r>
      <w:bookmarkStart w:id="0" w:name="_Hlk529435595"/>
      <w:bookmarkEnd w:id="0"/>
    </w:p>
    <w:p w:rsidR="00BB003C" w:rsidRPr="005808E0" w:rsidRDefault="002E5075" w:rsidP="002E5075">
      <w:pPr>
        <w:pStyle w:val="HChG"/>
      </w:pPr>
      <w:r>
        <w:rPr>
          <w:lang w:val="fr-FR"/>
        </w:rPr>
        <w:br w:type="page"/>
      </w:r>
      <w:r w:rsidR="00BB003C" w:rsidRPr="005808E0">
        <w:rPr>
          <w:lang w:val="fr-FR"/>
        </w:rPr>
        <w:lastRenderedPageBreak/>
        <w:t>Annexe</w:t>
      </w:r>
    </w:p>
    <w:p w:rsidR="00BB003C" w:rsidRPr="005808E0" w:rsidRDefault="00BB003C" w:rsidP="002E5075">
      <w:pPr>
        <w:pStyle w:val="HChG"/>
      </w:pPr>
      <w:r w:rsidRPr="005808E0">
        <w:rPr>
          <w:lang w:val="fr-FR"/>
        </w:rPr>
        <w:tab/>
      </w:r>
      <w:r w:rsidRPr="005808E0">
        <w:rPr>
          <w:lang w:val="fr-FR"/>
        </w:rPr>
        <w:tab/>
        <w:t>Mandat et cadre de référence du Groupe d</w:t>
      </w:r>
      <w:r>
        <w:rPr>
          <w:lang w:val="fr-FR"/>
        </w:rPr>
        <w:t>’</w:t>
      </w:r>
      <w:r w:rsidRPr="005808E0">
        <w:rPr>
          <w:lang w:val="fr-FR"/>
        </w:rPr>
        <w:t xml:space="preserve">experts </w:t>
      </w:r>
      <w:r w:rsidR="002E5075">
        <w:rPr>
          <w:lang w:val="fr-FR"/>
        </w:rPr>
        <w:br/>
      </w:r>
      <w:r w:rsidRPr="005808E0">
        <w:rPr>
          <w:lang w:val="fr-FR"/>
        </w:rPr>
        <w:t xml:space="preserve">des études de la performance environnementale </w:t>
      </w:r>
      <w:r w:rsidR="002E5075">
        <w:rPr>
          <w:lang w:val="fr-FR"/>
        </w:rPr>
        <w:br/>
      </w:r>
      <w:r w:rsidRPr="005808E0">
        <w:rPr>
          <w:lang w:val="fr-FR"/>
        </w:rPr>
        <w:t xml:space="preserve">pour la période 2019-2022 </w:t>
      </w:r>
    </w:p>
    <w:p w:rsidR="00BB003C" w:rsidRPr="005808E0" w:rsidRDefault="00BB003C" w:rsidP="002E5075">
      <w:pPr>
        <w:pStyle w:val="SingleTxtG"/>
      </w:pPr>
      <w:r w:rsidRPr="005808E0">
        <w:rPr>
          <w:lang w:val="fr-FR"/>
        </w:rPr>
        <w:t>1.</w:t>
      </w:r>
      <w:r w:rsidRPr="005808E0">
        <w:rPr>
          <w:lang w:val="fr-FR"/>
        </w:rPr>
        <w:tab/>
        <w:t>Le Groupe d</w:t>
      </w:r>
      <w:r>
        <w:rPr>
          <w:lang w:val="fr-FR"/>
        </w:rPr>
        <w:t>’</w:t>
      </w:r>
      <w:r w:rsidRPr="005808E0">
        <w:rPr>
          <w:lang w:val="fr-FR"/>
        </w:rPr>
        <w:t>experts des études de performance environnementale est chargé jusqu</w:t>
      </w:r>
      <w:r>
        <w:rPr>
          <w:lang w:val="fr-FR"/>
        </w:rPr>
        <w:t>’</w:t>
      </w:r>
      <w:r w:rsidRPr="005808E0">
        <w:rPr>
          <w:lang w:val="fr-FR"/>
        </w:rPr>
        <w:t>à la fin de 2022 d</w:t>
      </w:r>
      <w:r>
        <w:rPr>
          <w:lang w:val="fr-FR"/>
        </w:rPr>
        <w:t>’</w:t>
      </w:r>
      <w:r w:rsidRPr="005808E0">
        <w:rPr>
          <w:lang w:val="fr-FR"/>
        </w:rPr>
        <w:t>appuyer le Programme d</w:t>
      </w:r>
      <w:r>
        <w:rPr>
          <w:lang w:val="fr-FR"/>
        </w:rPr>
        <w:t>’</w:t>
      </w:r>
      <w:r w:rsidRPr="005808E0">
        <w:rPr>
          <w:lang w:val="fr-FR"/>
        </w:rPr>
        <w:t>études de la performance environnementale de la CEE conformément au cadre de référence énoncé ci-après.</w:t>
      </w:r>
    </w:p>
    <w:p w:rsidR="00BB003C" w:rsidRPr="005808E0" w:rsidRDefault="00BB003C" w:rsidP="002E5075">
      <w:pPr>
        <w:pStyle w:val="H1G"/>
      </w:pPr>
      <w:r w:rsidRPr="005808E0">
        <w:rPr>
          <w:lang w:val="fr-FR"/>
        </w:rPr>
        <w:tab/>
      </w:r>
      <w:r w:rsidRPr="005808E0">
        <w:rPr>
          <w:lang w:val="fr-FR"/>
        </w:rPr>
        <w:tab/>
        <w:t>Composition</w:t>
      </w:r>
    </w:p>
    <w:p w:rsidR="00BB003C" w:rsidRPr="005808E0" w:rsidRDefault="00BB003C" w:rsidP="002E5075">
      <w:pPr>
        <w:pStyle w:val="SingleTxtG"/>
      </w:pPr>
      <w:r w:rsidRPr="005808E0">
        <w:rPr>
          <w:lang w:val="fr-FR"/>
        </w:rPr>
        <w:t>2.</w:t>
      </w:r>
      <w:r w:rsidRPr="005808E0">
        <w:rPr>
          <w:lang w:val="fr-FR"/>
        </w:rPr>
        <w:tab/>
        <w:t>L</w:t>
      </w:r>
      <w:r>
        <w:rPr>
          <w:lang w:val="fr-FR"/>
        </w:rPr>
        <w:t>’</w:t>
      </w:r>
      <w:r w:rsidRPr="005808E0">
        <w:rPr>
          <w:lang w:val="fr-FR"/>
        </w:rPr>
        <w:t>équipe restreinte du Groupe d</w:t>
      </w:r>
      <w:r>
        <w:rPr>
          <w:lang w:val="fr-FR"/>
        </w:rPr>
        <w:t>’</w:t>
      </w:r>
      <w:r w:rsidR="002E5075">
        <w:rPr>
          <w:lang w:val="fr-FR"/>
        </w:rPr>
        <w:t>experts pour 2019-2022</w:t>
      </w:r>
      <w:r w:rsidRPr="005808E0">
        <w:rPr>
          <w:lang w:val="fr-FR"/>
        </w:rPr>
        <w:t xml:space="preserve"> devrait être composée de 10 à 14</w:t>
      </w:r>
      <w:r w:rsidR="002E5075">
        <w:rPr>
          <w:lang w:val="fr-FR"/>
        </w:rPr>
        <w:t> </w:t>
      </w:r>
      <w:r w:rsidRPr="005808E0">
        <w:rPr>
          <w:lang w:val="fr-FR"/>
        </w:rPr>
        <w:t>membres choisis conformément au principe de la représentation géographique équilibrée des pays de la région. Lors de la sélection de nouveaux membres, une attention particulière devrait également être accordée aux candidatures d</w:t>
      </w:r>
      <w:r>
        <w:rPr>
          <w:lang w:val="fr-FR"/>
        </w:rPr>
        <w:t>’</w:t>
      </w:r>
      <w:r w:rsidRPr="005808E0">
        <w:rPr>
          <w:lang w:val="fr-FR"/>
        </w:rPr>
        <w:t>experts de pays qui ont été récemment examinés, ainsi que de ceux qui ont fait l</w:t>
      </w:r>
      <w:r>
        <w:rPr>
          <w:lang w:val="fr-FR"/>
        </w:rPr>
        <w:t>’</w:t>
      </w:r>
      <w:r w:rsidRPr="005808E0">
        <w:rPr>
          <w:lang w:val="fr-FR"/>
        </w:rPr>
        <w:t>objet ou vont prochainement faire l</w:t>
      </w:r>
      <w:r>
        <w:rPr>
          <w:lang w:val="fr-FR"/>
        </w:rPr>
        <w:t>’</w:t>
      </w:r>
      <w:r w:rsidRPr="005808E0">
        <w:rPr>
          <w:lang w:val="fr-FR"/>
        </w:rPr>
        <w:t>objet d</w:t>
      </w:r>
      <w:r>
        <w:rPr>
          <w:lang w:val="fr-FR"/>
        </w:rPr>
        <w:t>’</w:t>
      </w:r>
      <w:r w:rsidRPr="005808E0">
        <w:rPr>
          <w:lang w:val="fr-FR"/>
        </w:rPr>
        <w:t>une étude.</w:t>
      </w:r>
    </w:p>
    <w:p w:rsidR="00BB003C" w:rsidRPr="005808E0" w:rsidRDefault="00BB003C" w:rsidP="002E5075">
      <w:pPr>
        <w:pStyle w:val="SingleTxtG"/>
      </w:pPr>
      <w:r w:rsidRPr="005808E0">
        <w:rPr>
          <w:lang w:val="fr-FR"/>
        </w:rPr>
        <w:t>3.</w:t>
      </w:r>
      <w:r w:rsidRPr="005808E0">
        <w:rPr>
          <w:lang w:val="fr-FR"/>
        </w:rPr>
        <w:tab/>
        <w:t>Les membres du Comité des politiques de l</w:t>
      </w:r>
      <w:r>
        <w:rPr>
          <w:lang w:val="fr-FR"/>
        </w:rPr>
        <w:t>’</w:t>
      </w:r>
      <w:r w:rsidRPr="005808E0">
        <w:rPr>
          <w:lang w:val="fr-FR"/>
        </w:rPr>
        <w:t>environnement peuvent participer, en tant qu</w:t>
      </w:r>
      <w:r>
        <w:rPr>
          <w:lang w:val="fr-FR"/>
        </w:rPr>
        <w:t>’</w:t>
      </w:r>
      <w:r w:rsidRPr="005808E0">
        <w:rPr>
          <w:lang w:val="fr-FR"/>
        </w:rPr>
        <w:t>observateurs, aux réunions du Groupe d</w:t>
      </w:r>
      <w:r>
        <w:rPr>
          <w:lang w:val="fr-FR"/>
        </w:rPr>
        <w:t>’</w:t>
      </w:r>
      <w:r w:rsidRPr="005808E0">
        <w:rPr>
          <w:lang w:val="fr-FR"/>
        </w:rPr>
        <w:t>experts et agir en qualité de conseillers dans le cadre de l</w:t>
      </w:r>
      <w:r>
        <w:rPr>
          <w:lang w:val="fr-FR"/>
        </w:rPr>
        <w:t>’</w:t>
      </w:r>
      <w:r w:rsidRPr="005808E0">
        <w:rPr>
          <w:lang w:val="fr-FR"/>
        </w:rPr>
        <w:t>examen du rapport et de ses recommandations.</w:t>
      </w:r>
    </w:p>
    <w:p w:rsidR="00BB003C" w:rsidRPr="005808E0" w:rsidRDefault="00BB003C" w:rsidP="002E5075">
      <w:pPr>
        <w:pStyle w:val="SingleTxtG"/>
      </w:pPr>
      <w:r w:rsidRPr="005808E0">
        <w:rPr>
          <w:lang w:val="fr-FR"/>
        </w:rPr>
        <w:t>4.</w:t>
      </w:r>
      <w:r w:rsidRPr="005808E0">
        <w:rPr>
          <w:lang w:val="fr-FR"/>
        </w:rPr>
        <w:tab/>
        <w:t>De plus, les experts nommés par les membres du Comité des politiques de l</w:t>
      </w:r>
      <w:r>
        <w:rPr>
          <w:lang w:val="fr-FR"/>
        </w:rPr>
        <w:t>’</w:t>
      </w:r>
      <w:r w:rsidRPr="005808E0">
        <w:rPr>
          <w:lang w:val="fr-FR"/>
        </w:rPr>
        <w:t>environnement et approuvés par les membres du Groupe d</w:t>
      </w:r>
      <w:r>
        <w:rPr>
          <w:lang w:val="fr-FR"/>
        </w:rPr>
        <w:t>’</w:t>
      </w:r>
      <w:r w:rsidRPr="005808E0">
        <w:rPr>
          <w:lang w:val="fr-FR"/>
        </w:rPr>
        <w:t>experts en concertation avec le secrétariat peuvent participer aux réunions du Groupe d</w:t>
      </w:r>
      <w:r>
        <w:rPr>
          <w:lang w:val="fr-FR"/>
        </w:rPr>
        <w:t>’</w:t>
      </w:r>
      <w:r w:rsidRPr="005808E0">
        <w:rPr>
          <w:lang w:val="fr-FR"/>
        </w:rPr>
        <w:t xml:space="preserve">experts concernant les pays examinés. </w:t>
      </w:r>
    </w:p>
    <w:p w:rsidR="00BB003C" w:rsidRPr="005808E0" w:rsidRDefault="00BB003C" w:rsidP="002E5075">
      <w:pPr>
        <w:pStyle w:val="H1G"/>
      </w:pPr>
      <w:r w:rsidRPr="005808E0">
        <w:rPr>
          <w:lang w:val="fr-FR"/>
        </w:rPr>
        <w:tab/>
      </w:r>
      <w:r w:rsidRPr="005808E0">
        <w:rPr>
          <w:lang w:val="fr-FR"/>
        </w:rPr>
        <w:tab/>
        <w:t>Mandat</w:t>
      </w:r>
    </w:p>
    <w:p w:rsidR="00BB003C" w:rsidRPr="005808E0" w:rsidRDefault="00BB003C" w:rsidP="002E5075">
      <w:pPr>
        <w:pStyle w:val="SingleTxtG"/>
        <w:keepNext/>
      </w:pPr>
      <w:r w:rsidRPr="005808E0">
        <w:rPr>
          <w:lang w:val="fr-FR"/>
        </w:rPr>
        <w:t>5.</w:t>
      </w:r>
      <w:r w:rsidRPr="005808E0">
        <w:rPr>
          <w:lang w:val="fr-FR"/>
        </w:rPr>
        <w:tab/>
        <w:t>Le mandat de l</w:t>
      </w:r>
      <w:r>
        <w:rPr>
          <w:lang w:val="fr-FR"/>
        </w:rPr>
        <w:t>’</w:t>
      </w:r>
      <w:r w:rsidRPr="005808E0">
        <w:rPr>
          <w:lang w:val="fr-FR"/>
        </w:rPr>
        <w:t>équipe restreinte du Groupe d</w:t>
      </w:r>
      <w:r>
        <w:rPr>
          <w:lang w:val="fr-FR"/>
        </w:rPr>
        <w:t>’</w:t>
      </w:r>
      <w:r w:rsidRPr="005808E0">
        <w:rPr>
          <w:lang w:val="fr-FR"/>
        </w:rPr>
        <w:t>experts est prorogé pour une période de quatre ans aux fins suivantes</w:t>
      </w:r>
      <w:r w:rsidR="002E5075">
        <w:rPr>
          <w:lang w:val="fr-FR"/>
        </w:rPr>
        <w:t> </w:t>
      </w:r>
      <w:r w:rsidRPr="005808E0">
        <w:rPr>
          <w:lang w:val="fr-FR"/>
        </w:rPr>
        <w:t>:</w:t>
      </w:r>
    </w:p>
    <w:p w:rsidR="00BB003C" w:rsidRPr="005808E0" w:rsidRDefault="00BB003C" w:rsidP="002E5075">
      <w:pPr>
        <w:pStyle w:val="SingleTxtG"/>
        <w:ind w:firstLine="567"/>
      </w:pPr>
      <w:r w:rsidRPr="005808E0">
        <w:rPr>
          <w:lang w:val="fr-FR"/>
        </w:rPr>
        <w:t>a)</w:t>
      </w:r>
      <w:r w:rsidRPr="005808E0">
        <w:rPr>
          <w:lang w:val="fr-FR"/>
        </w:rPr>
        <w:tab/>
        <w:t>Mener à bien le processus d</w:t>
      </w:r>
      <w:r>
        <w:rPr>
          <w:lang w:val="fr-FR"/>
        </w:rPr>
        <w:t>’</w:t>
      </w:r>
      <w:r w:rsidRPr="005808E0">
        <w:rPr>
          <w:lang w:val="fr-FR"/>
        </w:rPr>
        <w:t>évaluation par les experts préalablement à l</w:t>
      </w:r>
      <w:r>
        <w:rPr>
          <w:lang w:val="fr-FR"/>
        </w:rPr>
        <w:t>’</w:t>
      </w:r>
      <w:r w:rsidRPr="005808E0">
        <w:rPr>
          <w:lang w:val="fr-FR"/>
        </w:rPr>
        <w:t>examen collégial qui sera conduit par le Comité des politiques de l</w:t>
      </w:r>
      <w:r>
        <w:rPr>
          <w:lang w:val="fr-FR"/>
        </w:rPr>
        <w:t>’</w:t>
      </w:r>
      <w:r w:rsidRPr="005808E0">
        <w:rPr>
          <w:lang w:val="fr-FR"/>
        </w:rPr>
        <w:t>e</w:t>
      </w:r>
      <w:r w:rsidR="002E5075">
        <w:rPr>
          <w:lang w:val="fr-FR"/>
        </w:rPr>
        <w:t>nvironnement </w:t>
      </w:r>
      <w:r w:rsidRPr="005808E0">
        <w:rPr>
          <w:lang w:val="fr-FR"/>
        </w:rPr>
        <w:t>;</w:t>
      </w:r>
    </w:p>
    <w:p w:rsidR="00BB003C" w:rsidRPr="005808E0" w:rsidRDefault="00BB003C" w:rsidP="002E5075">
      <w:pPr>
        <w:pStyle w:val="SingleTxtG"/>
        <w:ind w:firstLine="567"/>
      </w:pPr>
      <w:r w:rsidRPr="005808E0">
        <w:rPr>
          <w:lang w:val="fr-FR"/>
        </w:rPr>
        <w:t>b)</w:t>
      </w:r>
      <w:r w:rsidRPr="005808E0">
        <w:rPr>
          <w:lang w:val="fr-FR"/>
        </w:rPr>
        <w:tab/>
        <w:t>Donner des orientations au secrétariat de la CEE et au Comité des politiques de l</w:t>
      </w:r>
      <w:r>
        <w:rPr>
          <w:lang w:val="fr-FR"/>
        </w:rPr>
        <w:t>’</w:t>
      </w:r>
      <w:r w:rsidRPr="005808E0">
        <w:rPr>
          <w:lang w:val="fr-FR"/>
        </w:rPr>
        <w:t>environnement concernant toutes les questions de fond et d</w:t>
      </w:r>
      <w:r>
        <w:rPr>
          <w:lang w:val="fr-FR"/>
        </w:rPr>
        <w:t>’</w:t>
      </w:r>
      <w:r w:rsidRPr="005808E0">
        <w:rPr>
          <w:lang w:val="fr-FR"/>
        </w:rPr>
        <w:t>organisation liées à la mise en œuvre du Programme d</w:t>
      </w:r>
      <w:r>
        <w:rPr>
          <w:lang w:val="fr-FR"/>
        </w:rPr>
        <w:t>’</w:t>
      </w:r>
      <w:r w:rsidRPr="005808E0">
        <w:rPr>
          <w:lang w:val="fr-FR"/>
        </w:rPr>
        <w:t>études de la performance environnementale de la CEE</w:t>
      </w:r>
      <w:r w:rsidR="002E5075">
        <w:rPr>
          <w:lang w:val="fr-FR"/>
        </w:rPr>
        <w:t> </w:t>
      </w:r>
      <w:r w:rsidRPr="005808E0">
        <w:rPr>
          <w:lang w:val="fr-FR"/>
        </w:rPr>
        <w:t>;</w:t>
      </w:r>
    </w:p>
    <w:p w:rsidR="00BB003C" w:rsidRPr="005808E0" w:rsidRDefault="00BB003C" w:rsidP="002E5075">
      <w:pPr>
        <w:pStyle w:val="SingleTxtG"/>
        <w:ind w:firstLine="567"/>
      </w:pPr>
      <w:r w:rsidRPr="005808E0">
        <w:rPr>
          <w:lang w:val="fr-FR"/>
        </w:rPr>
        <w:t>c)</w:t>
      </w:r>
      <w:r w:rsidRPr="005808E0">
        <w:rPr>
          <w:lang w:val="fr-FR"/>
        </w:rPr>
        <w:tab/>
        <w:t>Aider le secrétariat de la CEE à coordonner le Programme d</w:t>
      </w:r>
      <w:r>
        <w:rPr>
          <w:lang w:val="fr-FR"/>
        </w:rPr>
        <w:t>’</w:t>
      </w:r>
      <w:r w:rsidRPr="005808E0">
        <w:rPr>
          <w:lang w:val="fr-FR"/>
        </w:rPr>
        <w:t>études de la performance environnementale avec les processus en cours dans d</w:t>
      </w:r>
      <w:r>
        <w:rPr>
          <w:lang w:val="fr-FR"/>
        </w:rPr>
        <w:t>’</w:t>
      </w:r>
      <w:r w:rsidRPr="005808E0">
        <w:rPr>
          <w:lang w:val="fr-FR"/>
        </w:rPr>
        <w:t>autres institutions internationales en lien avec le programme, notamment l</w:t>
      </w:r>
      <w:r>
        <w:rPr>
          <w:lang w:val="fr-FR"/>
        </w:rPr>
        <w:t>’</w:t>
      </w:r>
      <w:r w:rsidRPr="005808E0">
        <w:rPr>
          <w:lang w:val="fr-FR"/>
        </w:rPr>
        <w:t>Agence européenne pour l</w:t>
      </w:r>
      <w:r>
        <w:rPr>
          <w:lang w:val="fr-FR"/>
        </w:rPr>
        <w:t>’</w:t>
      </w:r>
      <w:r w:rsidRPr="005808E0">
        <w:rPr>
          <w:lang w:val="fr-FR"/>
        </w:rPr>
        <w:t>environnement, l</w:t>
      </w:r>
      <w:r>
        <w:rPr>
          <w:lang w:val="fr-FR"/>
        </w:rPr>
        <w:t>’</w:t>
      </w:r>
      <w:r w:rsidRPr="005808E0">
        <w:rPr>
          <w:lang w:val="fr-FR"/>
        </w:rPr>
        <w:t>Organisation de coopération et de développement économiques (OCDE), l</w:t>
      </w:r>
      <w:r>
        <w:rPr>
          <w:lang w:val="fr-FR"/>
        </w:rPr>
        <w:t>’</w:t>
      </w:r>
      <w:r w:rsidRPr="005808E0">
        <w:rPr>
          <w:lang w:val="fr-FR"/>
        </w:rPr>
        <w:t>Organisation mondiale de la Santé et le Programme des Nations Unies pour l</w:t>
      </w:r>
      <w:r>
        <w:rPr>
          <w:lang w:val="fr-FR"/>
        </w:rPr>
        <w:t>’</w:t>
      </w:r>
      <w:r w:rsidRPr="005808E0">
        <w:rPr>
          <w:lang w:val="fr-FR"/>
        </w:rPr>
        <w:t>environnement.</w:t>
      </w:r>
    </w:p>
    <w:p w:rsidR="00BB003C" w:rsidRPr="005808E0" w:rsidRDefault="00BB003C" w:rsidP="002E5075">
      <w:pPr>
        <w:pStyle w:val="SingleTxtG"/>
        <w:keepNext/>
      </w:pPr>
      <w:r w:rsidRPr="005808E0">
        <w:rPr>
          <w:lang w:val="fr-FR"/>
        </w:rPr>
        <w:t>6.</w:t>
      </w:r>
      <w:r w:rsidRPr="005808E0">
        <w:rPr>
          <w:lang w:val="fr-FR"/>
        </w:rPr>
        <w:tab/>
        <w:t>Les orientations fournies au secrétariat de la CEE et au Comité des politiques de l</w:t>
      </w:r>
      <w:r>
        <w:rPr>
          <w:lang w:val="fr-FR"/>
        </w:rPr>
        <w:t>’</w:t>
      </w:r>
      <w:r w:rsidRPr="005808E0">
        <w:rPr>
          <w:lang w:val="fr-FR"/>
        </w:rPr>
        <w:t>environnement par le Groupe d</w:t>
      </w:r>
      <w:r>
        <w:rPr>
          <w:lang w:val="fr-FR"/>
        </w:rPr>
        <w:t>’</w:t>
      </w:r>
      <w:r w:rsidRPr="005808E0">
        <w:rPr>
          <w:lang w:val="fr-FR"/>
        </w:rPr>
        <w:t>experts portent notamment sur les éléments suivants</w:t>
      </w:r>
      <w:r w:rsidR="002E5075">
        <w:rPr>
          <w:lang w:val="fr-FR"/>
        </w:rPr>
        <w:t> </w:t>
      </w:r>
      <w:r w:rsidRPr="005808E0">
        <w:rPr>
          <w:lang w:val="fr-FR"/>
        </w:rPr>
        <w:t>:</w:t>
      </w:r>
    </w:p>
    <w:p w:rsidR="00BB003C" w:rsidRPr="005808E0" w:rsidRDefault="00BB003C" w:rsidP="003E330F">
      <w:pPr>
        <w:pStyle w:val="SingleTxtG"/>
        <w:ind w:firstLine="567"/>
      </w:pPr>
      <w:r w:rsidRPr="005808E0">
        <w:rPr>
          <w:lang w:val="fr-FR"/>
        </w:rPr>
        <w:t>a)</w:t>
      </w:r>
      <w:r w:rsidRPr="005808E0">
        <w:rPr>
          <w:lang w:val="fr-FR"/>
        </w:rPr>
        <w:tab/>
        <w:t>Possibilités d</w:t>
      </w:r>
      <w:r>
        <w:rPr>
          <w:lang w:val="fr-FR"/>
        </w:rPr>
        <w:t>’</w:t>
      </w:r>
      <w:r w:rsidRPr="005808E0">
        <w:rPr>
          <w:lang w:val="fr-FR"/>
        </w:rPr>
        <w:t>améliorer les modalités d</w:t>
      </w:r>
      <w:r>
        <w:rPr>
          <w:lang w:val="fr-FR"/>
        </w:rPr>
        <w:t>’</w:t>
      </w:r>
      <w:r w:rsidRPr="005808E0">
        <w:rPr>
          <w:lang w:val="fr-FR"/>
        </w:rPr>
        <w:t>exécution des études et détermination des besoins à cet égard, notamment en réponse aux défis environnementaux existants et nouvellement apparus et aux processus mondiaux tels que le Programme de développement durable à l</w:t>
      </w:r>
      <w:r>
        <w:rPr>
          <w:lang w:val="fr-FR"/>
        </w:rPr>
        <w:t>’</w:t>
      </w:r>
      <w:r w:rsidR="003E330F">
        <w:rPr>
          <w:lang w:val="fr-FR"/>
        </w:rPr>
        <w:t>horizon 2030 </w:t>
      </w:r>
      <w:r w:rsidRPr="005808E0">
        <w:rPr>
          <w:lang w:val="fr-FR"/>
        </w:rPr>
        <w:t>;</w:t>
      </w:r>
    </w:p>
    <w:p w:rsidR="00BB003C" w:rsidRPr="005808E0" w:rsidRDefault="00BB003C" w:rsidP="003E330F">
      <w:pPr>
        <w:pStyle w:val="SingleTxtG"/>
        <w:ind w:firstLine="567"/>
      </w:pPr>
      <w:r w:rsidRPr="005808E0">
        <w:rPr>
          <w:lang w:val="fr-FR"/>
        </w:rPr>
        <w:t>b)</w:t>
      </w:r>
      <w:r w:rsidRPr="005808E0">
        <w:rPr>
          <w:lang w:val="fr-FR"/>
        </w:rPr>
        <w:tab/>
        <w:t>Évaluation des évolutions environnementales présentant un intérêt pour le processus d</w:t>
      </w:r>
      <w:r>
        <w:rPr>
          <w:lang w:val="fr-FR"/>
        </w:rPr>
        <w:t>’</w:t>
      </w:r>
      <w:r w:rsidRPr="005808E0">
        <w:rPr>
          <w:lang w:val="fr-FR"/>
        </w:rPr>
        <w:t>étude de la performance environnementale dans les pays non membres de l</w:t>
      </w:r>
      <w:r>
        <w:rPr>
          <w:lang w:val="fr-FR"/>
        </w:rPr>
        <w:t>’</w:t>
      </w:r>
      <w:r w:rsidRPr="005808E0">
        <w:rPr>
          <w:lang w:val="fr-FR"/>
        </w:rPr>
        <w:t>OCDE, y compris dans le cadre de réunions, de séminaires et d</w:t>
      </w:r>
      <w:r>
        <w:rPr>
          <w:lang w:val="fr-FR"/>
        </w:rPr>
        <w:t>’</w:t>
      </w:r>
      <w:r w:rsidRPr="005808E0">
        <w:rPr>
          <w:lang w:val="fr-FR"/>
        </w:rPr>
        <w:t xml:space="preserve">ateliers conjoints organisés aux niveaux régional et </w:t>
      </w:r>
      <w:proofErr w:type="spellStart"/>
      <w:r w:rsidRPr="005808E0">
        <w:rPr>
          <w:lang w:val="fr-FR"/>
        </w:rPr>
        <w:t>sous-régional</w:t>
      </w:r>
      <w:proofErr w:type="spellEnd"/>
      <w:r w:rsidRPr="005808E0">
        <w:rPr>
          <w:lang w:val="fr-FR"/>
        </w:rPr>
        <w:t xml:space="preserve"> en fonction de la demande.</w:t>
      </w:r>
    </w:p>
    <w:p w:rsidR="00BB003C" w:rsidRPr="005808E0" w:rsidRDefault="00BB003C" w:rsidP="003E330F">
      <w:pPr>
        <w:pStyle w:val="SingleTxtG"/>
      </w:pPr>
      <w:r w:rsidRPr="005808E0">
        <w:rPr>
          <w:lang w:val="fr-FR"/>
        </w:rPr>
        <w:lastRenderedPageBreak/>
        <w:t>7.</w:t>
      </w:r>
      <w:r w:rsidRPr="005808E0">
        <w:rPr>
          <w:lang w:val="fr-FR"/>
        </w:rPr>
        <w:tab/>
        <w:t>Les membres de l</w:t>
      </w:r>
      <w:r>
        <w:rPr>
          <w:lang w:val="fr-FR"/>
        </w:rPr>
        <w:t>’</w:t>
      </w:r>
      <w:r w:rsidRPr="005808E0">
        <w:rPr>
          <w:lang w:val="fr-FR"/>
        </w:rPr>
        <w:t>équipe restreinte du Groupe d</w:t>
      </w:r>
      <w:r>
        <w:rPr>
          <w:lang w:val="fr-FR"/>
        </w:rPr>
        <w:t>’</w:t>
      </w:r>
      <w:r w:rsidRPr="005808E0">
        <w:rPr>
          <w:lang w:val="fr-FR"/>
        </w:rPr>
        <w:t>experts sont désignés par les États membres de la CEE. Le secrétariat invite les institutions internationales menant des travaux connexes à participer aux travaux du Groupe d</w:t>
      </w:r>
      <w:r>
        <w:rPr>
          <w:lang w:val="fr-FR"/>
        </w:rPr>
        <w:t>’</w:t>
      </w:r>
      <w:r w:rsidRPr="005808E0">
        <w:rPr>
          <w:lang w:val="fr-FR"/>
        </w:rPr>
        <w:t>experts.</w:t>
      </w:r>
    </w:p>
    <w:p w:rsidR="00BB003C" w:rsidRPr="005808E0" w:rsidRDefault="00BB003C" w:rsidP="003E330F">
      <w:pPr>
        <w:pStyle w:val="SingleTxtG"/>
      </w:pPr>
      <w:r w:rsidRPr="005808E0">
        <w:rPr>
          <w:lang w:val="fr-FR"/>
        </w:rPr>
        <w:t>8.</w:t>
      </w:r>
      <w:r w:rsidRPr="005808E0">
        <w:rPr>
          <w:lang w:val="fr-FR"/>
        </w:rPr>
        <w:tab/>
        <w:t>Lorsqu</w:t>
      </w:r>
      <w:r>
        <w:rPr>
          <w:lang w:val="fr-FR"/>
        </w:rPr>
        <w:t>’</w:t>
      </w:r>
      <w:r w:rsidRPr="005808E0">
        <w:rPr>
          <w:lang w:val="fr-FR"/>
        </w:rPr>
        <w:t xml:space="preserve">il statue sur un rapport </w:t>
      </w:r>
      <w:r>
        <w:rPr>
          <w:lang w:val="fr-FR"/>
        </w:rPr>
        <w:t>concernant</w:t>
      </w:r>
      <w:r w:rsidRPr="005808E0">
        <w:rPr>
          <w:lang w:val="fr-FR"/>
        </w:rPr>
        <w:t xml:space="preserve"> l</w:t>
      </w:r>
      <w:r>
        <w:rPr>
          <w:lang w:val="fr-FR"/>
        </w:rPr>
        <w:t>’</w:t>
      </w:r>
      <w:r w:rsidRPr="005808E0">
        <w:rPr>
          <w:lang w:val="fr-FR"/>
        </w:rPr>
        <w:t>étude de la performance environnementale à l</w:t>
      </w:r>
      <w:r>
        <w:rPr>
          <w:lang w:val="fr-FR"/>
        </w:rPr>
        <w:t>’</w:t>
      </w:r>
      <w:r w:rsidRPr="005808E0">
        <w:rPr>
          <w:lang w:val="fr-FR"/>
        </w:rPr>
        <w:t>examen et sur ses recommandations, le Groupe d</w:t>
      </w:r>
      <w:r>
        <w:rPr>
          <w:lang w:val="fr-FR"/>
        </w:rPr>
        <w:t>’</w:t>
      </w:r>
      <w:r w:rsidRPr="005808E0">
        <w:rPr>
          <w:lang w:val="fr-FR"/>
        </w:rPr>
        <w:t>experts tient compte des contributions apportées par les pays examinateurs, les membres du Comité des politiques de l</w:t>
      </w:r>
      <w:r>
        <w:rPr>
          <w:lang w:val="fr-FR"/>
        </w:rPr>
        <w:t>’</w:t>
      </w:r>
      <w:r w:rsidRPr="005808E0">
        <w:rPr>
          <w:lang w:val="fr-FR"/>
        </w:rPr>
        <w:t>environnement et les experts délégués par le Comité participant à la réunion.</w:t>
      </w:r>
    </w:p>
    <w:p w:rsidR="00BB003C" w:rsidRPr="005808E0" w:rsidRDefault="00BB003C" w:rsidP="003E330F">
      <w:pPr>
        <w:pStyle w:val="SingleTxtG"/>
      </w:pPr>
      <w:r w:rsidRPr="005808E0">
        <w:rPr>
          <w:lang w:val="fr-FR"/>
        </w:rPr>
        <w:t>9.</w:t>
      </w:r>
      <w:r w:rsidRPr="005808E0">
        <w:rPr>
          <w:lang w:val="fr-FR"/>
        </w:rPr>
        <w:tab/>
        <w:t>Le Groupe d</w:t>
      </w:r>
      <w:r>
        <w:rPr>
          <w:lang w:val="fr-FR"/>
        </w:rPr>
        <w:t>’</w:t>
      </w:r>
      <w:r w:rsidRPr="005808E0">
        <w:rPr>
          <w:lang w:val="fr-FR"/>
        </w:rPr>
        <w:t>experts élit son président et son ou ses vice-présidents.</w:t>
      </w:r>
    </w:p>
    <w:p w:rsidR="00BB003C" w:rsidRPr="005808E0" w:rsidRDefault="00BB003C" w:rsidP="003E330F">
      <w:pPr>
        <w:pStyle w:val="SingleTxtG"/>
      </w:pPr>
      <w:r w:rsidRPr="005808E0">
        <w:rPr>
          <w:lang w:val="fr-FR"/>
        </w:rPr>
        <w:t>10.</w:t>
      </w:r>
      <w:r w:rsidRPr="005808E0">
        <w:rPr>
          <w:lang w:val="fr-FR"/>
        </w:rPr>
        <w:tab/>
        <w:t>Le Groupe d</w:t>
      </w:r>
      <w:r>
        <w:rPr>
          <w:lang w:val="fr-FR"/>
        </w:rPr>
        <w:t>’</w:t>
      </w:r>
      <w:r w:rsidRPr="005808E0">
        <w:rPr>
          <w:lang w:val="fr-FR"/>
        </w:rPr>
        <w:t>experts présente un rapport annuel sur ses activités au Comité des politiques de l</w:t>
      </w:r>
      <w:r>
        <w:rPr>
          <w:lang w:val="fr-FR"/>
        </w:rPr>
        <w:t>’</w:t>
      </w:r>
      <w:r w:rsidRPr="005808E0">
        <w:rPr>
          <w:lang w:val="fr-FR"/>
        </w:rPr>
        <w:t>environnement et peut lui soumettre toute question qu</w:t>
      </w:r>
      <w:r>
        <w:rPr>
          <w:lang w:val="fr-FR"/>
        </w:rPr>
        <w:t>’</w:t>
      </w:r>
      <w:r w:rsidRPr="005808E0">
        <w:rPr>
          <w:lang w:val="fr-FR"/>
        </w:rPr>
        <w:t>il juge utile à l</w:t>
      </w:r>
      <w:r>
        <w:rPr>
          <w:lang w:val="fr-FR"/>
        </w:rPr>
        <w:t>’</w:t>
      </w:r>
      <w:r w:rsidRPr="005808E0">
        <w:rPr>
          <w:lang w:val="fr-FR"/>
        </w:rPr>
        <w:t>exécution de son mandat.</w:t>
      </w:r>
      <w:r>
        <w:rPr>
          <w:lang w:val="fr-FR"/>
        </w:rPr>
        <w:t xml:space="preserve"> </w:t>
      </w:r>
    </w:p>
    <w:p w:rsidR="00BB003C" w:rsidRPr="005808E0" w:rsidRDefault="00BB003C" w:rsidP="003E330F">
      <w:pPr>
        <w:pStyle w:val="H1G"/>
      </w:pPr>
      <w:r w:rsidRPr="005808E0">
        <w:rPr>
          <w:lang w:val="fr-FR"/>
        </w:rPr>
        <w:tab/>
      </w:r>
      <w:r w:rsidRPr="005808E0">
        <w:rPr>
          <w:lang w:val="fr-FR"/>
        </w:rPr>
        <w:tab/>
        <w:t>Calendrier</w:t>
      </w:r>
      <w:bookmarkStart w:id="1" w:name="_GoBack"/>
      <w:bookmarkEnd w:id="1"/>
    </w:p>
    <w:p w:rsidR="00BB003C" w:rsidRDefault="00BB003C" w:rsidP="003E330F">
      <w:pPr>
        <w:pStyle w:val="SingleTxtG"/>
        <w:rPr>
          <w:lang w:val="fr-FR"/>
        </w:rPr>
      </w:pPr>
      <w:r w:rsidRPr="005808E0">
        <w:rPr>
          <w:lang w:val="fr-FR"/>
        </w:rPr>
        <w:t>11.</w:t>
      </w:r>
      <w:r w:rsidRPr="005808E0">
        <w:rPr>
          <w:lang w:val="fr-FR"/>
        </w:rPr>
        <w:tab/>
        <w:t>Le mandat du Groupe d</w:t>
      </w:r>
      <w:r>
        <w:rPr>
          <w:lang w:val="fr-FR"/>
        </w:rPr>
        <w:t>’</w:t>
      </w:r>
      <w:r w:rsidRPr="005808E0">
        <w:rPr>
          <w:lang w:val="fr-FR"/>
        </w:rPr>
        <w:t>experts couvre une période de quatre ans, du début de 2019 à la fin de 2022.</w:t>
      </w:r>
    </w:p>
    <w:p w:rsidR="003E330F" w:rsidRPr="003E330F" w:rsidRDefault="003E330F" w:rsidP="003E330F">
      <w:pPr>
        <w:pStyle w:val="SingleTxtG"/>
        <w:spacing w:before="240" w:after="0"/>
        <w:jc w:val="center"/>
        <w:rPr>
          <w:u w:val="single"/>
        </w:rPr>
      </w:pPr>
      <w:r>
        <w:rPr>
          <w:u w:val="single"/>
        </w:rPr>
        <w:tab/>
      </w:r>
      <w:r>
        <w:rPr>
          <w:u w:val="single"/>
        </w:rPr>
        <w:tab/>
      </w:r>
      <w:r>
        <w:rPr>
          <w:u w:val="single"/>
        </w:rPr>
        <w:tab/>
      </w:r>
    </w:p>
    <w:sectPr w:rsidR="003E330F" w:rsidRPr="003E330F" w:rsidSect="00BB003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187" w:rsidRDefault="00672187" w:rsidP="00F95C08">
      <w:pPr>
        <w:spacing w:line="240" w:lineRule="auto"/>
      </w:pPr>
    </w:p>
  </w:endnote>
  <w:endnote w:type="continuationSeparator" w:id="0">
    <w:p w:rsidR="00672187" w:rsidRPr="00AC3823" w:rsidRDefault="00672187" w:rsidP="00AC3823">
      <w:pPr>
        <w:pStyle w:val="Pieddepage"/>
      </w:pPr>
    </w:p>
  </w:endnote>
  <w:endnote w:type="continuationNotice" w:id="1">
    <w:p w:rsidR="00672187" w:rsidRDefault="0067218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03C" w:rsidRPr="00BB003C" w:rsidRDefault="00BB003C" w:rsidP="00BB003C">
    <w:pPr>
      <w:pStyle w:val="Pieddepage"/>
      <w:tabs>
        <w:tab w:val="right" w:pos="9638"/>
      </w:tabs>
    </w:pPr>
    <w:r w:rsidRPr="00BB003C">
      <w:rPr>
        <w:b/>
        <w:sz w:val="18"/>
      </w:rPr>
      <w:fldChar w:fldCharType="begin"/>
    </w:r>
    <w:r w:rsidRPr="00BB003C">
      <w:rPr>
        <w:b/>
        <w:sz w:val="18"/>
      </w:rPr>
      <w:instrText xml:space="preserve"> PAGE  \* MERGEFORMAT </w:instrText>
    </w:r>
    <w:r w:rsidRPr="00BB003C">
      <w:rPr>
        <w:b/>
        <w:sz w:val="18"/>
      </w:rPr>
      <w:fldChar w:fldCharType="separate"/>
    </w:r>
    <w:r w:rsidR="002D6B27">
      <w:rPr>
        <w:b/>
        <w:noProof/>
        <w:sz w:val="18"/>
      </w:rPr>
      <w:t>4</w:t>
    </w:r>
    <w:r w:rsidRPr="00BB003C">
      <w:rPr>
        <w:b/>
        <w:sz w:val="18"/>
      </w:rPr>
      <w:fldChar w:fldCharType="end"/>
    </w:r>
    <w:r>
      <w:rPr>
        <w:b/>
        <w:sz w:val="18"/>
      </w:rPr>
      <w:tab/>
    </w:r>
    <w:r>
      <w:t>GE.18-18882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03C" w:rsidRPr="00BB003C" w:rsidRDefault="00BB003C" w:rsidP="00BB003C">
    <w:pPr>
      <w:pStyle w:val="Pieddepage"/>
      <w:tabs>
        <w:tab w:val="right" w:pos="9638"/>
      </w:tabs>
      <w:rPr>
        <w:b/>
        <w:sz w:val="18"/>
      </w:rPr>
    </w:pPr>
    <w:r>
      <w:t>GE.18-18882</w:t>
    </w:r>
    <w:r>
      <w:tab/>
    </w:r>
    <w:r w:rsidRPr="00BB003C">
      <w:rPr>
        <w:b/>
        <w:sz w:val="18"/>
      </w:rPr>
      <w:fldChar w:fldCharType="begin"/>
    </w:r>
    <w:r w:rsidRPr="00BB003C">
      <w:rPr>
        <w:b/>
        <w:sz w:val="18"/>
      </w:rPr>
      <w:instrText xml:space="preserve"> PAGE  \* MERGEFORMAT </w:instrText>
    </w:r>
    <w:r w:rsidRPr="00BB003C">
      <w:rPr>
        <w:b/>
        <w:sz w:val="18"/>
      </w:rPr>
      <w:fldChar w:fldCharType="separate"/>
    </w:r>
    <w:r w:rsidR="002D6B27">
      <w:rPr>
        <w:b/>
        <w:noProof/>
        <w:sz w:val="18"/>
      </w:rPr>
      <w:t>5</w:t>
    </w:r>
    <w:r w:rsidRPr="00BB003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EE9" w:rsidRPr="00BB003C" w:rsidRDefault="00BB003C" w:rsidP="00BB003C">
    <w:pPr>
      <w:pStyle w:val="Pieddepage"/>
      <w:spacing w:before="120"/>
      <w:rPr>
        <w:sz w:val="20"/>
      </w:rPr>
    </w:pPr>
    <w:r>
      <w:rPr>
        <w:sz w:val="20"/>
      </w:rPr>
      <w:t>GE.</w:t>
    </w:r>
    <w:r w:rsidR="000D3EE9">
      <w:rPr>
        <w:noProof/>
        <w:lang w:eastAsia="fr-CH"/>
      </w:rPr>
      <w:drawing>
        <wp:anchor distT="0" distB="0" distL="114300" distR="114300" simplePos="0" relativeHeight="251660288" behindDoc="0" locked="0" layoutInCell="1" allowOverlap="0" wp14:anchorId="033797F0" wp14:editId="06CC7542">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18-18882  (F)</w:t>
    </w:r>
    <w:r w:rsidR="002E5075">
      <w:rPr>
        <w:sz w:val="20"/>
      </w:rPr>
      <w:t xml:space="preserve">    091118    141218</w:t>
    </w:r>
    <w:r>
      <w:rPr>
        <w:sz w:val="20"/>
      </w:rPr>
      <w:br/>
    </w:r>
    <w:r w:rsidRPr="00BB003C">
      <w:rPr>
        <w:rFonts w:ascii="C39T30Lfz" w:hAnsi="C39T30Lfz"/>
        <w:sz w:val="56"/>
      </w:rPr>
      <w:t></w:t>
    </w:r>
    <w:r w:rsidRPr="00BB003C">
      <w:rPr>
        <w:rFonts w:ascii="C39T30Lfz" w:hAnsi="C39T30Lfz"/>
        <w:sz w:val="56"/>
      </w:rPr>
      <w:t></w:t>
    </w:r>
    <w:r w:rsidRPr="00BB003C">
      <w:rPr>
        <w:rFonts w:ascii="C39T30Lfz" w:hAnsi="C39T30Lfz"/>
        <w:sz w:val="56"/>
      </w:rPr>
      <w:t></w:t>
    </w:r>
    <w:r w:rsidRPr="00BB003C">
      <w:rPr>
        <w:rFonts w:ascii="C39T30Lfz" w:hAnsi="C39T30Lfz"/>
        <w:sz w:val="56"/>
      </w:rPr>
      <w:t></w:t>
    </w:r>
    <w:r w:rsidRPr="00BB003C">
      <w:rPr>
        <w:rFonts w:ascii="C39T30Lfz" w:hAnsi="C39T30Lfz"/>
        <w:sz w:val="56"/>
      </w:rPr>
      <w:t></w:t>
    </w:r>
    <w:r w:rsidRPr="00BB003C">
      <w:rPr>
        <w:rFonts w:ascii="C39T30Lfz" w:hAnsi="C39T30Lfz"/>
        <w:sz w:val="56"/>
      </w:rPr>
      <w:t></w:t>
    </w:r>
    <w:r w:rsidRPr="00BB003C">
      <w:rPr>
        <w:rFonts w:ascii="C39T30Lfz" w:hAnsi="C39T30Lfz"/>
        <w:sz w:val="56"/>
      </w:rPr>
      <w:t></w:t>
    </w:r>
    <w:r w:rsidRPr="00BB003C">
      <w:rPr>
        <w:rFonts w:ascii="C39T30Lfz" w:hAnsi="C39T30Lfz"/>
        <w:sz w:val="56"/>
      </w:rPr>
      <w:t></w:t>
    </w:r>
    <w:r w:rsidRPr="00BB003C">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ECE/CEP/2019/1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CEP/2019/1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187" w:rsidRPr="00AC3823" w:rsidRDefault="00672187" w:rsidP="00AC3823">
      <w:pPr>
        <w:pStyle w:val="Pieddepage"/>
        <w:tabs>
          <w:tab w:val="right" w:pos="2155"/>
        </w:tabs>
        <w:spacing w:after="80" w:line="240" w:lineRule="atLeast"/>
        <w:ind w:left="680"/>
        <w:rPr>
          <w:u w:val="single"/>
        </w:rPr>
      </w:pPr>
      <w:r>
        <w:rPr>
          <w:u w:val="single"/>
        </w:rPr>
        <w:tab/>
      </w:r>
    </w:p>
  </w:footnote>
  <w:footnote w:type="continuationSeparator" w:id="0">
    <w:p w:rsidR="00672187" w:rsidRPr="00AC3823" w:rsidRDefault="00672187" w:rsidP="00AC3823">
      <w:pPr>
        <w:pStyle w:val="Pieddepage"/>
        <w:tabs>
          <w:tab w:val="right" w:pos="2155"/>
        </w:tabs>
        <w:spacing w:after="80" w:line="240" w:lineRule="atLeast"/>
        <w:ind w:left="680"/>
        <w:rPr>
          <w:u w:val="single"/>
        </w:rPr>
      </w:pPr>
      <w:r>
        <w:rPr>
          <w:u w:val="single"/>
        </w:rPr>
        <w:tab/>
      </w:r>
    </w:p>
  </w:footnote>
  <w:footnote w:type="continuationNotice" w:id="1">
    <w:p w:rsidR="00672187" w:rsidRPr="00AC3823" w:rsidRDefault="00672187">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03C" w:rsidRPr="00BB003C" w:rsidRDefault="00B73CBC">
    <w:pPr>
      <w:pStyle w:val="En-tte"/>
    </w:pPr>
    <w:r>
      <w:fldChar w:fldCharType="begin"/>
    </w:r>
    <w:r>
      <w:instrText xml:space="preserve"> TITLE  \* MERGEFORMAT </w:instrText>
    </w:r>
    <w:r>
      <w:fldChar w:fldCharType="separate"/>
    </w:r>
    <w:r w:rsidR="00BB003C">
      <w:t>ECE/CEP/2019/12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03C" w:rsidRPr="00BB003C" w:rsidRDefault="00B73CBC" w:rsidP="00BB003C">
    <w:pPr>
      <w:pStyle w:val="En-tte"/>
      <w:jc w:val="right"/>
    </w:pPr>
    <w:r>
      <w:fldChar w:fldCharType="begin"/>
    </w:r>
    <w:r>
      <w:instrText xml:space="preserve"> TITLE  \* MERGEFORMAT </w:instrText>
    </w:r>
    <w:r>
      <w:fldChar w:fldCharType="separate"/>
    </w:r>
    <w:r w:rsidR="00BB003C">
      <w:t>ECE/CEP/2019/12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16EA87C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2"/>
  <w:displayBackgroundShape/>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187"/>
    <w:rsid w:val="00017F94"/>
    <w:rsid w:val="00023842"/>
    <w:rsid w:val="000334F9"/>
    <w:rsid w:val="0007796D"/>
    <w:rsid w:val="000B7790"/>
    <w:rsid w:val="000D3EE9"/>
    <w:rsid w:val="000D4D19"/>
    <w:rsid w:val="00111F2F"/>
    <w:rsid w:val="001433FD"/>
    <w:rsid w:val="0014365E"/>
    <w:rsid w:val="001541D3"/>
    <w:rsid w:val="00176178"/>
    <w:rsid w:val="001F525A"/>
    <w:rsid w:val="00223272"/>
    <w:rsid w:val="0024779E"/>
    <w:rsid w:val="002832AC"/>
    <w:rsid w:val="00295CCA"/>
    <w:rsid w:val="002D6B27"/>
    <w:rsid w:val="002D7C93"/>
    <w:rsid w:val="002E5075"/>
    <w:rsid w:val="0035369B"/>
    <w:rsid w:val="003E330F"/>
    <w:rsid w:val="00441C3B"/>
    <w:rsid w:val="00446B0A"/>
    <w:rsid w:val="00446FE5"/>
    <w:rsid w:val="00452396"/>
    <w:rsid w:val="004842CC"/>
    <w:rsid w:val="004E468C"/>
    <w:rsid w:val="004E589C"/>
    <w:rsid w:val="00506BE1"/>
    <w:rsid w:val="005316B0"/>
    <w:rsid w:val="005505B7"/>
    <w:rsid w:val="00573BE5"/>
    <w:rsid w:val="00586ED3"/>
    <w:rsid w:val="00596AA9"/>
    <w:rsid w:val="005F2353"/>
    <w:rsid w:val="00672187"/>
    <w:rsid w:val="00682C03"/>
    <w:rsid w:val="00706363"/>
    <w:rsid w:val="0071601D"/>
    <w:rsid w:val="0074674C"/>
    <w:rsid w:val="007A62E6"/>
    <w:rsid w:val="0080684C"/>
    <w:rsid w:val="00871C75"/>
    <w:rsid w:val="008776DC"/>
    <w:rsid w:val="009540D8"/>
    <w:rsid w:val="009705C8"/>
    <w:rsid w:val="009804E6"/>
    <w:rsid w:val="009C1CF4"/>
    <w:rsid w:val="00A30353"/>
    <w:rsid w:val="00AA113A"/>
    <w:rsid w:val="00AC3823"/>
    <w:rsid w:val="00AE323C"/>
    <w:rsid w:val="00B00181"/>
    <w:rsid w:val="00B00B0D"/>
    <w:rsid w:val="00B765F7"/>
    <w:rsid w:val="00BA0CA9"/>
    <w:rsid w:val="00BB003C"/>
    <w:rsid w:val="00C02897"/>
    <w:rsid w:val="00CF535E"/>
    <w:rsid w:val="00D3439C"/>
    <w:rsid w:val="00DA4894"/>
    <w:rsid w:val="00DB1831"/>
    <w:rsid w:val="00DD3BFD"/>
    <w:rsid w:val="00DF6678"/>
    <w:rsid w:val="00E46677"/>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4016E6"/>
  <w15:docId w15:val="{8B76A0CC-1020-4161-9FCE-319F32CC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67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67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674C"/>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674C"/>
    <w:pPr>
      <w:spacing w:line="240" w:lineRule="auto"/>
    </w:pPr>
    <w:rPr>
      <w:sz w:val="16"/>
    </w:rPr>
  </w:style>
  <w:style w:type="character" w:customStyle="1" w:styleId="PieddepageCar">
    <w:name w:val="Pied de page Car"/>
    <w:aliases w:val="3_G Car"/>
    <w:basedOn w:val="Policepardfaut"/>
    <w:link w:val="Pieddepage"/>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467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467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674C"/>
    <w:pPr>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clear" w:pos="1701"/>
      </w:tabs>
      <w:spacing w:after="120"/>
      <w:ind w:right="1134"/>
      <w:jc w:val="both"/>
    </w:pPr>
  </w:style>
  <w:style w:type="character" w:styleId="Appelnotedebasdep">
    <w:name w:val="footnote reference"/>
    <w:aliases w:val="4_G"/>
    <w:basedOn w:val="Policepardfaut"/>
    <w:qFormat/>
    <w:rsid w:val="0074674C"/>
    <w:rPr>
      <w:rFonts w:ascii="Times New Roman" w:hAnsi="Times New Roman"/>
      <w:sz w:val="18"/>
      <w:vertAlign w:val="superscript"/>
      <w:lang w:val="fr-CH"/>
    </w:rPr>
  </w:style>
  <w:style w:type="character" w:styleId="Appeldenotedefin">
    <w:name w:val="endnote reference"/>
    <w:aliases w:val="1_G"/>
    <w:basedOn w:val="Appelnotedebasdep"/>
    <w:qFormat/>
    <w:rsid w:val="0074674C"/>
    <w:rPr>
      <w:rFonts w:ascii="Times New Roman" w:hAnsi="Times New Roman"/>
      <w:sz w:val="18"/>
      <w:vertAlign w:val="superscript"/>
      <w:lang w:val="fr-CH"/>
    </w:rPr>
  </w:style>
  <w:style w:type="table" w:styleId="Grilledutableau">
    <w:name w:val="Table Grid"/>
    <w:basedOn w:val="Tableau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674C"/>
    <w:rPr>
      <w:color w:val="0000FF"/>
      <w:u w:val="none"/>
    </w:rPr>
  </w:style>
  <w:style w:type="character" w:styleId="Lienhypertextesuivivisit">
    <w:name w:val="FollowedHyperlink"/>
    <w:basedOn w:val="Policepardfaut"/>
    <w:unhideWhenUsed/>
    <w:rsid w:val="0074674C"/>
    <w:rPr>
      <w:color w:val="0000FF"/>
      <w:u w:val="none"/>
    </w:rPr>
  </w:style>
  <w:style w:type="paragraph" w:styleId="Notedebasdepage">
    <w:name w:val="footnote text"/>
    <w:aliases w:val="5_G"/>
    <w:basedOn w:val="Normal"/>
    <w:link w:val="NotedebasdepageCar"/>
    <w:qFormat/>
    <w:rsid w:val="007467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4674C"/>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674C"/>
  </w:style>
  <w:style w:type="character" w:customStyle="1" w:styleId="NotedefinCar">
    <w:name w:val="Note de fin Car"/>
    <w:aliases w:val="2_G Car"/>
    <w:basedOn w:val="Policepardfaut"/>
    <w:link w:val="Notedefin"/>
    <w:rsid w:val="0074674C"/>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674C"/>
    <w:rPr>
      <w:rFonts w:ascii="Times New Roman" w:hAnsi="Times New Roman"/>
      <w:b/>
      <w:sz w:val="18"/>
      <w:lang w:val="fr-CH"/>
    </w:rPr>
  </w:style>
  <w:style w:type="character" w:customStyle="1" w:styleId="Titre1Car">
    <w:name w:val="Titre 1 Car"/>
    <w:aliases w:val="Table_G Car"/>
    <w:basedOn w:val="Policepardfaut"/>
    <w:link w:val="Titre1"/>
    <w:rsid w:val="0074674C"/>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rsid w:val="00DA4894"/>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0</TotalTime>
  <Pages>5</Pages>
  <Words>1199</Words>
  <Characters>8277</Characters>
  <Application>Microsoft Office Word</Application>
  <DocSecurity>0</DocSecurity>
  <Lines>919</Lines>
  <Paragraphs>394</Paragraphs>
  <ScaleCrop>false</ScaleCrop>
  <HeadingPairs>
    <vt:vector size="2" baseType="variant">
      <vt:variant>
        <vt:lpstr>Titre</vt:lpstr>
      </vt:variant>
      <vt:variant>
        <vt:i4>1</vt:i4>
      </vt:variant>
    </vt:vector>
  </HeadingPairs>
  <TitlesOfParts>
    <vt:vector size="1" baseType="lpstr">
      <vt:lpstr>ECE/CEP/2019/12</vt:lpstr>
    </vt:vector>
  </TitlesOfParts>
  <Company>DCM</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ECE/CEP/2019/12</dc:title>
  <dc:subject/>
  <dc:creator>Christine  CHAUTAGNAT</dc:creator>
  <cp:keywords/>
  <cp:lastModifiedBy>Christine Chautagnat</cp:lastModifiedBy>
  <cp:revision>2</cp:revision>
  <cp:lastPrinted>2014-05-14T10:59:00Z</cp:lastPrinted>
  <dcterms:created xsi:type="dcterms:W3CDTF">2018-12-14T13:56:00Z</dcterms:created>
  <dcterms:modified xsi:type="dcterms:W3CDTF">2018-12-14T13:56:00Z</dcterms:modified>
</cp:coreProperties>
</file>