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C2B88" w:rsidRPr="00CC2B88" w14:paraId="2A04E064" w14:textId="77777777" w:rsidTr="009E6CB7">
        <w:trPr>
          <w:cantSplit/>
          <w:trHeight w:hRule="exact" w:val="851"/>
        </w:trPr>
        <w:tc>
          <w:tcPr>
            <w:tcW w:w="1276" w:type="dxa"/>
            <w:tcBorders>
              <w:bottom w:val="single" w:sz="4" w:space="0" w:color="auto"/>
            </w:tcBorders>
            <w:vAlign w:val="bottom"/>
          </w:tcPr>
          <w:p w14:paraId="7D3A68F5" w14:textId="77777777" w:rsidR="009E6CB7" w:rsidRPr="00CC2B88" w:rsidRDefault="009E6CB7" w:rsidP="009E6CB7">
            <w:pPr>
              <w:spacing w:after="80"/>
            </w:pPr>
          </w:p>
        </w:tc>
        <w:tc>
          <w:tcPr>
            <w:tcW w:w="2268" w:type="dxa"/>
            <w:tcBorders>
              <w:bottom w:val="single" w:sz="4" w:space="0" w:color="auto"/>
            </w:tcBorders>
            <w:vAlign w:val="bottom"/>
          </w:tcPr>
          <w:p w14:paraId="44D9808E" w14:textId="77777777" w:rsidR="009E6CB7" w:rsidRPr="00CC2B88" w:rsidRDefault="009E6CB7" w:rsidP="009E6CB7">
            <w:pPr>
              <w:spacing w:after="80" w:line="300" w:lineRule="exact"/>
              <w:rPr>
                <w:b/>
                <w:sz w:val="24"/>
                <w:szCs w:val="24"/>
              </w:rPr>
            </w:pPr>
            <w:r w:rsidRPr="00CC2B88">
              <w:rPr>
                <w:sz w:val="28"/>
                <w:szCs w:val="28"/>
              </w:rPr>
              <w:t>United Nations</w:t>
            </w:r>
          </w:p>
        </w:tc>
        <w:tc>
          <w:tcPr>
            <w:tcW w:w="6095" w:type="dxa"/>
            <w:gridSpan w:val="2"/>
            <w:tcBorders>
              <w:bottom w:val="single" w:sz="4" w:space="0" w:color="auto"/>
            </w:tcBorders>
            <w:vAlign w:val="bottom"/>
          </w:tcPr>
          <w:p w14:paraId="6725A3AC" w14:textId="77777777" w:rsidR="009E6CB7" w:rsidRPr="00CC2B88" w:rsidRDefault="00712CAE" w:rsidP="00712CAE">
            <w:pPr>
              <w:jc w:val="right"/>
            </w:pPr>
            <w:r w:rsidRPr="00CC2B88">
              <w:rPr>
                <w:sz w:val="40"/>
              </w:rPr>
              <w:t>ECE</w:t>
            </w:r>
            <w:r w:rsidRPr="00CC2B88">
              <w:t>/CEP/2019/11</w:t>
            </w:r>
          </w:p>
        </w:tc>
      </w:tr>
      <w:tr w:rsidR="00CC2B88" w:rsidRPr="00CC2B88" w14:paraId="39B1300F" w14:textId="77777777" w:rsidTr="009E6CB7">
        <w:trPr>
          <w:cantSplit/>
          <w:trHeight w:hRule="exact" w:val="2835"/>
        </w:trPr>
        <w:tc>
          <w:tcPr>
            <w:tcW w:w="1276" w:type="dxa"/>
            <w:tcBorders>
              <w:top w:val="single" w:sz="4" w:space="0" w:color="auto"/>
              <w:bottom w:val="single" w:sz="12" w:space="0" w:color="auto"/>
            </w:tcBorders>
          </w:tcPr>
          <w:p w14:paraId="18212D2E" w14:textId="77777777" w:rsidR="009E6CB7" w:rsidRPr="00CC2B88" w:rsidRDefault="00BC7F91" w:rsidP="009E6CB7">
            <w:pPr>
              <w:spacing w:before="120"/>
            </w:pPr>
            <w:r w:rsidRPr="00CC2B88">
              <w:rPr>
                <w:noProof/>
                <w:lang w:eastAsia="zh-CN"/>
              </w:rPr>
              <w:drawing>
                <wp:inline distT="0" distB="0" distL="0" distR="0" wp14:anchorId="23B98016" wp14:editId="1E73917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CEF0D0" w14:textId="77777777" w:rsidR="009E6CB7" w:rsidRPr="00CC2B88" w:rsidRDefault="009E6CB7" w:rsidP="009E6CB7">
            <w:pPr>
              <w:spacing w:before="120" w:line="420" w:lineRule="exact"/>
              <w:rPr>
                <w:sz w:val="40"/>
                <w:szCs w:val="40"/>
              </w:rPr>
            </w:pPr>
            <w:r w:rsidRPr="00CC2B88">
              <w:rPr>
                <w:b/>
                <w:sz w:val="40"/>
                <w:szCs w:val="40"/>
              </w:rPr>
              <w:t>Economic and Social Council</w:t>
            </w:r>
          </w:p>
        </w:tc>
        <w:tc>
          <w:tcPr>
            <w:tcW w:w="2835" w:type="dxa"/>
            <w:tcBorders>
              <w:top w:val="single" w:sz="4" w:space="0" w:color="auto"/>
              <w:bottom w:val="single" w:sz="12" w:space="0" w:color="auto"/>
            </w:tcBorders>
          </w:tcPr>
          <w:p w14:paraId="5CF930C1" w14:textId="77777777" w:rsidR="009E6CB7" w:rsidRPr="00CC2B88" w:rsidRDefault="00712CAE" w:rsidP="00712CAE">
            <w:pPr>
              <w:spacing w:before="240" w:line="240" w:lineRule="exact"/>
            </w:pPr>
            <w:r w:rsidRPr="00CC2B88">
              <w:t>Distr.: General</w:t>
            </w:r>
          </w:p>
          <w:p w14:paraId="5ED04A1B" w14:textId="4F74B6CA" w:rsidR="00712CAE" w:rsidRPr="00CC2B88" w:rsidRDefault="00672F57" w:rsidP="00712CAE">
            <w:pPr>
              <w:spacing w:line="240" w:lineRule="exact"/>
            </w:pPr>
            <w:r>
              <w:t>19</w:t>
            </w:r>
            <w:r w:rsidR="00712CAE" w:rsidRPr="00CC2B88">
              <w:t xml:space="preserve"> November 2018</w:t>
            </w:r>
          </w:p>
          <w:p w14:paraId="77B7E085" w14:textId="77777777" w:rsidR="00712CAE" w:rsidRPr="00CC2B88" w:rsidRDefault="00712CAE" w:rsidP="00712CAE">
            <w:pPr>
              <w:spacing w:line="240" w:lineRule="exact"/>
            </w:pPr>
          </w:p>
          <w:p w14:paraId="642D520A" w14:textId="77777777" w:rsidR="00712CAE" w:rsidRPr="00CC2B88" w:rsidRDefault="00712CAE" w:rsidP="00712CAE">
            <w:pPr>
              <w:spacing w:line="240" w:lineRule="exact"/>
            </w:pPr>
            <w:r w:rsidRPr="00CC2B88">
              <w:t>Original: English</w:t>
            </w:r>
          </w:p>
        </w:tc>
      </w:tr>
    </w:tbl>
    <w:p w14:paraId="5D8D94E7" w14:textId="77777777" w:rsidR="00712CAE" w:rsidRPr="00CC2B88" w:rsidRDefault="00712CAE" w:rsidP="00445CBE">
      <w:pPr>
        <w:pStyle w:val="HChG"/>
        <w:spacing w:before="120" w:after="0" w:line="240" w:lineRule="atLeast"/>
        <w:ind w:left="1140" w:right="1140" w:hanging="1140"/>
      </w:pPr>
      <w:r w:rsidRPr="00CC2B88">
        <w:t>Economic Commission for Europe</w:t>
      </w:r>
    </w:p>
    <w:p w14:paraId="1B963983" w14:textId="77777777" w:rsidR="00712CAE" w:rsidRPr="00CC2B88" w:rsidRDefault="00712CAE" w:rsidP="00712CAE">
      <w:pPr>
        <w:spacing w:before="120"/>
        <w:rPr>
          <w:sz w:val="28"/>
          <w:szCs w:val="28"/>
        </w:rPr>
      </w:pPr>
      <w:r w:rsidRPr="00CC2B88">
        <w:rPr>
          <w:sz w:val="28"/>
          <w:szCs w:val="28"/>
        </w:rPr>
        <w:t>Committee on Environmental Policy</w:t>
      </w:r>
    </w:p>
    <w:p w14:paraId="6D291707" w14:textId="77777777" w:rsidR="00712CAE" w:rsidRPr="00CC2B88" w:rsidRDefault="00712CAE" w:rsidP="00712CAE">
      <w:pPr>
        <w:spacing w:before="120" w:line="240" w:lineRule="auto"/>
        <w:rPr>
          <w:b/>
          <w:bCs/>
        </w:rPr>
      </w:pPr>
      <w:r w:rsidRPr="00CC2B88">
        <w:rPr>
          <w:b/>
          <w:bCs/>
        </w:rPr>
        <w:t>Twenty-fo</w:t>
      </w:r>
      <w:r w:rsidR="00990EA5" w:rsidRPr="009111DA">
        <w:rPr>
          <w:b/>
          <w:bCs/>
        </w:rPr>
        <w:t>u</w:t>
      </w:r>
      <w:r w:rsidRPr="00CC2B88">
        <w:rPr>
          <w:b/>
          <w:bCs/>
        </w:rPr>
        <w:t>rth session</w:t>
      </w:r>
    </w:p>
    <w:p w14:paraId="5C654979" w14:textId="1E3D4CAD" w:rsidR="00712CAE" w:rsidRPr="00CC2B88" w:rsidRDefault="00712CAE" w:rsidP="00712CAE">
      <w:pPr>
        <w:spacing w:line="240" w:lineRule="auto"/>
      </w:pPr>
      <w:r w:rsidRPr="00CC2B88">
        <w:t>Geneva, 29</w:t>
      </w:r>
      <w:r w:rsidR="00990EA5" w:rsidRPr="00CC2B88">
        <w:t>–</w:t>
      </w:r>
      <w:r w:rsidRPr="00CC2B88">
        <w:t>31 January 2019</w:t>
      </w:r>
    </w:p>
    <w:p w14:paraId="34C09062" w14:textId="30B35919" w:rsidR="00712CAE" w:rsidRPr="00CC2B88" w:rsidRDefault="00712CAE" w:rsidP="00712CAE">
      <w:pPr>
        <w:spacing w:line="240" w:lineRule="auto"/>
      </w:pPr>
      <w:r w:rsidRPr="00CC2B88">
        <w:t xml:space="preserve">Item </w:t>
      </w:r>
      <w:r w:rsidR="00990EA5" w:rsidRPr="00CC2B88">
        <w:t>7</w:t>
      </w:r>
      <w:r w:rsidRPr="00CC2B88">
        <w:t xml:space="preserve"> of the provisional agenda</w:t>
      </w:r>
    </w:p>
    <w:p w14:paraId="5A6FC8E1" w14:textId="77777777" w:rsidR="00712CAE" w:rsidRPr="00CC2B88" w:rsidRDefault="00712CAE" w:rsidP="00712CAE">
      <w:pPr>
        <w:rPr>
          <w:b/>
          <w:bCs/>
        </w:rPr>
      </w:pPr>
      <w:r w:rsidRPr="00CC2B88">
        <w:rPr>
          <w:b/>
          <w:bCs/>
        </w:rPr>
        <w:t>Cross-sectoral activities</w:t>
      </w:r>
    </w:p>
    <w:p w14:paraId="0D7A524F" w14:textId="5FAF8F28" w:rsidR="00712CAE" w:rsidRPr="00CC2B88" w:rsidRDefault="00712CAE" w:rsidP="00712CAE">
      <w:pPr>
        <w:pStyle w:val="HChG"/>
      </w:pPr>
      <w:r w:rsidRPr="00CC2B88">
        <w:tab/>
      </w:r>
      <w:r w:rsidRPr="00CC2B88">
        <w:tab/>
        <w:t xml:space="preserve">Cross-sectoral activities </w:t>
      </w:r>
      <w:r w:rsidR="00990EA5" w:rsidRPr="00CC2B88">
        <w:t xml:space="preserve">of </w:t>
      </w:r>
      <w:r w:rsidRPr="00CC2B88">
        <w:t>the Environment subprogramme</w:t>
      </w:r>
    </w:p>
    <w:p w14:paraId="28B449C3" w14:textId="77777777" w:rsidR="001C6663" w:rsidRPr="00CC2B88" w:rsidRDefault="00712CAE" w:rsidP="00712CAE">
      <w:pPr>
        <w:pStyle w:val="H1G"/>
        <w:rPr>
          <w:rFonts w:eastAsia="ヒラギノ角ゴ Pro W3"/>
          <w:lang w:eastAsia="en-GB"/>
        </w:rPr>
      </w:pPr>
      <w:r w:rsidRPr="00CC2B88">
        <w:tab/>
      </w:r>
      <w:r w:rsidRPr="00CC2B88">
        <w:tab/>
      </w:r>
      <w:r w:rsidRPr="00CC2B88">
        <w:rPr>
          <w:rFonts w:eastAsia="ヒラギノ角ゴ Pro W3"/>
          <w:lang w:eastAsia="en-GB"/>
        </w:rPr>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C2B88" w:rsidRPr="00CC2B88" w14:paraId="3BE75E67" w14:textId="77777777" w:rsidTr="00712CAE">
        <w:trPr>
          <w:jc w:val="center"/>
        </w:trPr>
        <w:tc>
          <w:tcPr>
            <w:tcW w:w="9637" w:type="dxa"/>
            <w:shd w:val="clear" w:color="auto" w:fill="auto"/>
          </w:tcPr>
          <w:p w14:paraId="277E85FF" w14:textId="77777777" w:rsidR="00712CAE" w:rsidRPr="00CC2B88" w:rsidRDefault="00712CAE" w:rsidP="00712CAE">
            <w:pPr>
              <w:spacing w:before="240" w:after="120"/>
              <w:ind w:left="255"/>
              <w:rPr>
                <w:i/>
                <w:sz w:val="24"/>
                <w:lang w:eastAsia="en-GB"/>
              </w:rPr>
            </w:pPr>
            <w:r w:rsidRPr="00CC2B88">
              <w:rPr>
                <w:i/>
                <w:sz w:val="24"/>
                <w:lang w:eastAsia="en-GB"/>
              </w:rPr>
              <w:t>Summary</w:t>
            </w:r>
          </w:p>
        </w:tc>
      </w:tr>
      <w:tr w:rsidR="00CC2B88" w:rsidRPr="00CC2B88" w14:paraId="4E2E9AAB" w14:textId="77777777" w:rsidTr="00712CAE">
        <w:trPr>
          <w:jc w:val="center"/>
        </w:trPr>
        <w:tc>
          <w:tcPr>
            <w:tcW w:w="9637" w:type="dxa"/>
            <w:shd w:val="clear" w:color="auto" w:fill="auto"/>
          </w:tcPr>
          <w:p w14:paraId="24363226" w14:textId="0FAA2678" w:rsidR="00712CAE" w:rsidRPr="00CC2B88" w:rsidRDefault="00990EA5" w:rsidP="000C185E">
            <w:pPr>
              <w:pStyle w:val="SingleTxtG"/>
              <w:rPr>
                <w:lang w:eastAsia="en-GB"/>
              </w:rPr>
            </w:pPr>
            <w:r w:rsidRPr="00CC2B88">
              <w:rPr>
                <w:lang w:eastAsia="en-GB"/>
              </w:rPr>
              <w:tab/>
            </w:r>
            <w:bookmarkStart w:id="0" w:name="_GoBack"/>
            <w:bookmarkEnd w:id="0"/>
            <w:r w:rsidR="00712CAE" w:rsidRPr="00CC2B88">
              <w:rPr>
                <w:lang w:eastAsia="en-GB"/>
              </w:rPr>
              <w:t xml:space="preserve">The </w:t>
            </w:r>
            <w:r w:rsidR="003A75A2" w:rsidRPr="00CC2B88">
              <w:rPr>
                <w:lang w:eastAsia="en-GB"/>
              </w:rPr>
              <w:t xml:space="preserve">Bureau of the </w:t>
            </w:r>
            <w:r w:rsidR="00712CAE" w:rsidRPr="00CC2B88">
              <w:rPr>
                <w:lang w:eastAsia="en-GB"/>
              </w:rPr>
              <w:t>Committee on Environmental Policy</w:t>
            </w:r>
            <w:r w:rsidR="003A75A2" w:rsidRPr="00CC2B88">
              <w:rPr>
                <w:lang w:eastAsia="en-GB"/>
              </w:rPr>
              <w:t>,</w:t>
            </w:r>
            <w:r w:rsidR="00712CAE" w:rsidRPr="00CC2B88">
              <w:rPr>
                <w:lang w:eastAsia="en-GB"/>
              </w:rPr>
              <w:t xml:space="preserve"> meeting in an extended format </w:t>
            </w:r>
            <w:r w:rsidR="003A75A2" w:rsidRPr="00CC2B88">
              <w:rPr>
                <w:lang w:eastAsia="en-GB"/>
              </w:rPr>
              <w:t xml:space="preserve">on </w:t>
            </w:r>
            <w:r w:rsidR="00712CAE" w:rsidRPr="00CC2B88">
              <w:rPr>
                <w:lang w:eastAsia="en-GB"/>
              </w:rPr>
              <w:t>28 February 2018</w:t>
            </w:r>
            <w:r w:rsidR="003A75A2" w:rsidRPr="00CC2B88">
              <w:rPr>
                <w:lang w:eastAsia="en-GB"/>
              </w:rPr>
              <w:t>,</w:t>
            </w:r>
            <w:r w:rsidR="00712CAE" w:rsidRPr="00CC2B88">
              <w:rPr>
                <w:lang w:eastAsia="en-GB"/>
              </w:rPr>
              <w:t xml:space="preserve"> requested the secretariat to prepare a briefing note on </w:t>
            </w:r>
            <w:r w:rsidR="00CD0A41" w:rsidRPr="00CC2B88">
              <w:rPr>
                <w:lang w:eastAsia="en-GB"/>
              </w:rPr>
              <w:t xml:space="preserve">the </w:t>
            </w:r>
            <w:r w:rsidR="00712CAE" w:rsidRPr="00CC2B88">
              <w:rPr>
                <w:lang w:eastAsia="en-GB"/>
              </w:rPr>
              <w:t xml:space="preserve">cross-sectoral activities </w:t>
            </w:r>
            <w:r w:rsidR="00CD0A41" w:rsidRPr="00CC2B88">
              <w:rPr>
                <w:lang w:eastAsia="en-GB"/>
              </w:rPr>
              <w:t xml:space="preserve">of </w:t>
            </w:r>
            <w:r w:rsidR="00712CAE" w:rsidRPr="00CC2B88">
              <w:rPr>
                <w:lang w:eastAsia="en-GB"/>
              </w:rPr>
              <w:t xml:space="preserve">the </w:t>
            </w:r>
            <w:r w:rsidR="003A75A2" w:rsidRPr="00CC2B88">
              <w:rPr>
                <w:lang w:eastAsia="en-GB"/>
              </w:rPr>
              <w:t>Economic Commission for Europe</w:t>
            </w:r>
            <w:r w:rsidR="00712CAE" w:rsidRPr="00CC2B88">
              <w:rPr>
                <w:lang w:eastAsia="en-GB"/>
              </w:rPr>
              <w:t xml:space="preserve"> Environment subprogramme</w:t>
            </w:r>
            <w:r w:rsidR="003A75A2" w:rsidRPr="00CC2B88">
              <w:rPr>
                <w:lang w:eastAsia="en-GB"/>
              </w:rPr>
              <w:t xml:space="preserve"> for the Committee’s consideration at its twenty-fourth session</w:t>
            </w:r>
            <w:r w:rsidR="00712CAE" w:rsidRPr="00CC2B88">
              <w:rPr>
                <w:lang w:eastAsia="en-GB"/>
              </w:rPr>
              <w:t>.</w:t>
            </w:r>
            <w:r w:rsidR="00CD0A41" w:rsidRPr="00CC2B88">
              <w:rPr>
                <w:lang w:eastAsia="en-GB"/>
              </w:rPr>
              <w:t xml:space="preserve"> T</w:t>
            </w:r>
            <w:r w:rsidR="00712CAE" w:rsidRPr="00CC2B88">
              <w:rPr>
                <w:lang w:eastAsia="en-GB"/>
              </w:rPr>
              <w:t xml:space="preserve">he </w:t>
            </w:r>
            <w:r w:rsidR="00CD0A41" w:rsidRPr="00CC2B88">
              <w:rPr>
                <w:lang w:eastAsia="en-GB"/>
              </w:rPr>
              <w:t xml:space="preserve">present </w:t>
            </w:r>
            <w:r w:rsidR="00712CAE" w:rsidRPr="00CC2B88">
              <w:rPr>
                <w:lang w:eastAsia="en-GB"/>
              </w:rPr>
              <w:t xml:space="preserve">document </w:t>
            </w:r>
            <w:r w:rsidR="00CD0A41" w:rsidRPr="00CC2B88">
              <w:rPr>
                <w:lang w:eastAsia="en-GB"/>
              </w:rPr>
              <w:t xml:space="preserve">presents </w:t>
            </w:r>
            <w:r w:rsidR="00712CAE" w:rsidRPr="00CC2B88">
              <w:rPr>
                <w:lang w:eastAsia="en-GB"/>
              </w:rPr>
              <w:t>the recent developments</w:t>
            </w:r>
            <w:r w:rsidR="00CD0A41" w:rsidRPr="00CC2B88">
              <w:rPr>
                <w:lang w:eastAsia="en-GB"/>
              </w:rPr>
              <w:t xml:space="preserve"> and </w:t>
            </w:r>
            <w:r w:rsidR="00712CAE" w:rsidRPr="00CC2B88">
              <w:rPr>
                <w:lang w:eastAsia="en-GB"/>
              </w:rPr>
              <w:t xml:space="preserve">plans for the future </w:t>
            </w:r>
            <w:r w:rsidR="00CD0A41" w:rsidRPr="00CC2B88">
              <w:rPr>
                <w:lang w:eastAsia="en-GB"/>
              </w:rPr>
              <w:t xml:space="preserve">related to these activities </w:t>
            </w:r>
            <w:r w:rsidR="00712CAE" w:rsidRPr="00CC2B88">
              <w:rPr>
                <w:lang w:eastAsia="en-GB"/>
              </w:rPr>
              <w:t xml:space="preserve">and </w:t>
            </w:r>
            <w:r w:rsidR="00CD0A41" w:rsidRPr="00CC2B88">
              <w:rPr>
                <w:lang w:eastAsia="en-GB"/>
              </w:rPr>
              <w:t xml:space="preserve">contains recommendations to </w:t>
            </w:r>
            <w:r w:rsidR="00712CAE" w:rsidRPr="00CC2B88">
              <w:rPr>
                <w:lang w:eastAsia="en-GB"/>
              </w:rPr>
              <w:t>the Committee</w:t>
            </w:r>
            <w:r w:rsidR="003A75A2" w:rsidRPr="00CC2B88">
              <w:rPr>
                <w:lang w:eastAsia="en-GB"/>
              </w:rPr>
              <w:t xml:space="preserve"> </w:t>
            </w:r>
            <w:r w:rsidR="002F3A16">
              <w:rPr>
                <w:lang w:eastAsia="en-GB"/>
              </w:rPr>
              <w:t xml:space="preserve">concerning the </w:t>
            </w:r>
            <w:r w:rsidR="00CD0A41" w:rsidRPr="00CC2B88">
              <w:rPr>
                <w:lang w:eastAsia="en-GB"/>
              </w:rPr>
              <w:t>future work under their auspices</w:t>
            </w:r>
            <w:r w:rsidR="00712CAE" w:rsidRPr="00CC2B88">
              <w:rPr>
                <w:lang w:eastAsia="en-GB"/>
              </w:rPr>
              <w:t xml:space="preserve">. </w:t>
            </w:r>
          </w:p>
        </w:tc>
      </w:tr>
      <w:tr w:rsidR="00712CAE" w:rsidRPr="00CC2B88" w14:paraId="60B213C9" w14:textId="77777777" w:rsidTr="00712CAE">
        <w:trPr>
          <w:jc w:val="center"/>
        </w:trPr>
        <w:tc>
          <w:tcPr>
            <w:tcW w:w="9637" w:type="dxa"/>
            <w:shd w:val="clear" w:color="auto" w:fill="auto"/>
          </w:tcPr>
          <w:p w14:paraId="6CF07B2B" w14:textId="77777777" w:rsidR="00712CAE" w:rsidRPr="00CC2B88" w:rsidRDefault="00712CAE" w:rsidP="00712CAE">
            <w:pPr>
              <w:rPr>
                <w:lang w:eastAsia="en-GB"/>
              </w:rPr>
            </w:pPr>
          </w:p>
        </w:tc>
      </w:tr>
    </w:tbl>
    <w:p w14:paraId="2AADE6E7" w14:textId="77777777" w:rsidR="00712CAE" w:rsidRPr="00CC2B88" w:rsidRDefault="00712CAE" w:rsidP="00712CAE">
      <w:pPr>
        <w:rPr>
          <w:lang w:eastAsia="en-GB"/>
        </w:rPr>
      </w:pPr>
    </w:p>
    <w:p w14:paraId="60E2E75A" w14:textId="77777777" w:rsidR="00DE1FE5" w:rsidRPr="00CC2B88" w:rsidRDefault="00DE1FE5">
      <w:pPr>
        <w:suppressAutoHyphens w:val="0"/>
        <w:spacing w:line="240" w:lineRule="auto"/>
        <w:rPr>
          <w:b/>
          <w:sz w:val="28"/>
        </w:rPr>
      </w:pPr>
      <w:r w:rsidRPr="00CC2B88">
        <w:br w:type="page"/>
      </w:r>
    </w:p>
    <w:p w14:paraId="7BD2547D" w14:textId="77777777" w:rsidR="00CD0A41" w:rsidRPr="00CC2B88" w:rsidRDefault="00CD0A41" w:rsidP="00CD0A41">
      <w:pPr>
        <w:pStyle w:val="HChG"/>
      </w:pPr>
      <w:r w:rsidRPr="00CC2B88">
        <w:lastRenderedPageBreak/>
        <w:tab/>
      </w:r>
      <w:r w:rsidRPr="00CC2B88">
        <w:tab/>
        <w:t>Introduction</w:t>
      </w:r>
    </w:p>
    <w:p w14:paraId="4F0035B9" w14:textId="559FF456" w:rsidR="00CD0A41" w:rsidRPr="00CC2B88" w:rsidRDefault="00CD0A41" w:rsidP="005B0276">
      <w:pPr>
        <w:pStyle w:val="SingleTxtG"/>
      </w:pPr>
      <w:r w:rsidRPr="00CC2B88">
        <w:t>1.</w:t>
      </w:r>
      <w:r w:rsidRPr="00CC2B88">
        <w:rPr>
          <w:lang w:eastAsia="en-GB"/>
        </w:rPr>
        <w:tab/>
        <w:t xml:space="preserve">The present document presents the recent developments, plans for the future and the expected decisions by the Committee with regard to the cross-sectoral activities under the auspices of the United Nations Economic Commission for Europe </w:t>
      </w:r>
      <w:r w:rsidR="0055773D" w:rsidRPr="00CC2B88">
        <w:rPr>
          <w:lang w:eastAsia="en-GB"/>
        </w:rPr>
        <w:t xml:space="preserve">(ECE) </w:t>
      </w:r>
      <w:r w:rsidRPr="00CC2B88">
        <w:rPr>
          <w:lang w:eastAsia="en-GB"/>
        </w:rPr>
        <w:t xml:space="preserve">Environment </w:t>
      </w:r>
      <w:proofErr w:type="spellStart"/>
      <w:r w:rsidRPr="00CC2B88">
        <w:rPr>
          <w:lang w:eastAsia="en-GB"/>
        </w:rPr>
        <w:t>subprogramme</w:t>
      </w:r>
      <w:proofErr w:type="spellEnd"/>
      <w:r w:rsidRPr="00CC2B88">
        <w:rPr>
          <w:lang w:eastAsia="en-GB"/>
        </w:rPr>
        <w:t xml:space="preserve">. </w:t>
      </w:r>
      <w:r w:rsidR="0055773D" w:rsidRPr="00CC2B88">
        <w:rPr>
          <w:lang w:eastAsia="en-GB"/>
        </w:rPr>
        <w:t xml:space="preserve">These activities include </w:t>
      </w:r>
      <w:r w:rsidR="0055773D" w:rsidRPr="00CC2B88">
        <w:t>education for sustainable development, the Transport, Health and Environment Pan-European Programme,</w:t>
      </w:r>
      <w:r w:rsidR="0055773D" w:rsidRPr="00CC2B88">
        <w:rPr>
          <w:lang w:eastAsia="en-GB"/>
        </w:rPr>
        <w:t xml:space="preserve"> the European Environment and Health Process, environment and security, </w:t>
      </w:r>
      <w:r w:rsidR="0055773D" w:rsidRPr="00CC2B88">
        <w:t>mainstreaming a gender perspective in environmental activities</w:t>
      </w:r>
      <w:r w:rsidR="00812667">
        <w:t xml:space="preserve"> and green building</w:t>
      </w:r>
      <w:r w:rsidR="0055773D" w:rsidRPr="00CC2B88">
        <w:t>.</w:t>
      </w:r>
      <w:r w:rsidR="0055773D" w:rsidRPr="00CC2B88">
        <w:rPr>
          <w:lang w:eastAsia="en-GB"/>
        </w:rPr>
        <w:t xml:space="preserve"> The text </w:t>
      </w:r>
      <w:r w:rsidRPr="00CC2B88">
        <w:rPr>
          <w:lang w:eastAsia="en-GB"/>
        </w:rPr>
        <w:t>reflects comments made by the Bureau at its meeting on 26 and 27 September 2018 in Geneva.</w:t>
      </w:r>
    </w:p>
    <w:p w14:paraId="5619CCDA" w14:textId="77777777" w:rsidR="00712CAE" w:rsidRPr="00CC2B88" w:rsidRDefault="00712CAE" w:rsidP="00712CAE">
      <w:pPr>
        <w:pStyle w:val="HChG"/>
      </w:pPr>
      <w:r w:rsidRPr="00CC2B88">
        <w:tab/>
        <w:t>I.</w:t>
      </w:r>
      <w:r w:rsidRPr="00CC2B88">
        <w:tab/>
        <w:t>Education for sustainable development</w:t>
      </w:r>
    </w:p>
    <w:p w14:paraId="36D4AE73" w14:textId="746D5C82" w:rsidR="00712CAE" w:rsidRPr="00CC2B88" w:rsidRDefault="00712CAE" w:rsidP="00712CAE">
      <w:pPr>
        <w:pStyle w:val="H1G"/>
        <w:rPr>
          <w:sz w:val="28"/>
          <w:szCs w:val="28"/>
          <w:shd w:val="clear" w:color="auto" w:fill="FFFF00"/>
        </w:rPr>
      </w:pPr>
      <w:r w:rsidRPr="00CC2B88">
        <w:tab/>
      </w:r>
      <w:bookmarkStart w:id="1" w:name="_Hlk518396552"/>
      <w:bookmarkStart w:id="2" w:name="_Hlk528315960"/>
      <w:r w:rsidRPr="00CC2B88">
        <w:t>A.</w:t>
      </w:r>
      <w:r w:rsidRPr="00CC2B88">
        <w:tab/>
        <w:t xml:space="preserve">Overview of </w:t>
      </w:r>
      <w:bookmarkEnd w:id="1"/>
      <w:r w:rsidRPr="00CC2B88">
        <w:t>recent developments</w:t>
      </w:r>
      <w:bookmarkEnd w:id="2"/>
    </w:p>
    <w:p w14:paraId="183530CB" w14:textId="16FBA36C" w:rsidR="00712CAE" w:rsidRPr="00CC2B88" w:rsidRDefault="0055773D" w:rsidP="00712CAE">
      <w:pPr>
        <w:pStyle w:val="SingleTxtG"/>
      </w:pPr>
      <w:r w:rsidRPr="00CC2B88">
        <w:t>2</w:t>
      </w:r>
      <w:r w:rsidR="00712CAE" w:rsidRPr="00CC2B88">
        <w:t>.</w:t>
      </w:r>
      <w:r w:rsidR="003E56A5" w:rsidRPr="00CC2B88">
        <w:tab/>
      </w:r>
      <w:r w:rsidR="00712CAE" w:rsidRPr="00CC2B88">
        <w:t xml:space="preserve">The </w:t>
      </w:r>
      <w:r w:rsidRPr="00CC2B88">
        <w:t>t</w:t>
      </w:r>
      <w:r w:rsidR="00712CAE" w:rsidRPr="00CC2B88">
        <w:t xml:space="preserve">hirteenth </w:t>
      </w:r>
      <w:r w:rsidR="004F4328" w:rsidRPr="00CC2B88">
        <w:t xml:space="preserve">meeting </w:t>
      </w:r>
      <w:r w:rsidR="00712CAE" w:rsidRPr="00CC2B88">
        <w:t xml:space="preserve">of the Steering Committee on Education for Sustainable Development </w:t>
      </w:r>
      <w:r w:rsidRPr="00CC2B88">
        <w:t>(</w:t>
      </w:r>
      <w:r w:rsidR="00712CAE" w:rsidRPr="00CC2B88">
        <w:t>Geneva, 3</w:t>
      </w:r>
      <w:r w:rsidRPr="00CC2B88">
        <w:t>–</w:t>
      </w:r>
      <w:r w:rsidR="00712CAE" w:rsidRPr="00CC2B88">
        <w:t>4 May 2018</w:t>
      </w:r>
      <w:r w:rsidRPr="00CC2B88">
        <w:t>) was</w:t>
      </w:r>
      <w:r w:rsidR="00712CAE" w:rsidRPr="00CC2B88">
        <w:t xml:space="preserve"> attended by delegations from 21 member States </w:t>
      </w:r>
      <w:r w:rsidRPr="00CC2B88">
        <w:t xml:space="preserve">of ECE and </w:t>
      </w:r>
      <w:r w:rsidR="00712CAE" w:rsidRPr="00CC2B88">
        <w:t xml:space="preserve">representatives </w:t>
      </w:r>
      <w:r w:rsidRPr="00CC2B88">
        <w:t>of the United Nations Educational, Scientific and Cultural Organization (UNESCO)</w:t>
      </w:r>
      <w:r w:rsidR="00712CAE" w:rsidRPr="00CC2B88">
        <w:t xml:space="preserve">, </w:t>
      </w:r>
      <w:r w:rsidRPr="00CC2B88">
        <w:t>the Regional Environmental Centre for Central Asia</w:t>
      </w:r>
      <w:r w:rsidR="00712CAE" w:rsidRPr="00CC2B88">
        <w:t xml:space="preserve"> and </w:t>
      </w:r>
      <w:r w:rsidRPr="00CC2B88">
        <w:t>seven non-governmental organizations</w:t>
      </w:r>
      <w:r w:rsidR="00712CAE" w:rsidRPr="00CC2B88">
        <w:t>.</w:t>
      </w:r>
    </w:p>
    <w:p w14:paraId="7451F14C" w14:textId="2633F5C2" w:rsidR="00712CAE" w:rsidRPr="00CC2B88" w:rsidRDefault="00812667" w:rsidP="003E56A5">
      <w:pPr>
        <w:pStyle w:val="SingleTxtG"/>
      </w:pPr>
      <w:r>
        <w:t>3</w:t>
      </w:r>
      <w:r w:rsidR="003E56A5" w:rsidRPr="00CC2B88">
        <w:t>.</w:t>
      </w:r>
      <w:r w:rsidR="003E56A5" w:rsidRPr="00CC2B88">
        <w:tab/>
      </w:r>
      <w:r w:rsidR="0055773D" w:rsidRPr="00CC2B88">
        <w:t xml:space="preserve">At the </w:t>
      </w:r>
      <w:r w:rsidR="004F4328" w:rsidRPr="00CC2B88">
        <w:t xml:space="preserve">meeting </w:t>
      </w:r>
      <w:r w:rsidR="0055773D" w:rsidRPr="00CC2B88">
        <w:t xml:space="preserve">the Committee considered </w:t>
      </w:r>
      <w:r w:rsidR="00712CAE" w:rsidRPr="00CC2B88">
        <w:t xml:space="preserve">the main developments at the regional level regarding the 2030 Agenda for Sustainable Development </w:t>
      </w:r>
      <w:r w:rsidR="00402649" w:rsidRPr="00CC2B88">
        <w:t xml:space="preserve">and the </w:t>
      </w:r>
      <w:r w:rsidR="00712CAE" w:rsidRPr="00CC2B88">
        <w:t xml:space="preserve">progress </w:t>
      </w:r>
      <w:r w:rsidR="00402649" w:rsidRPr="00CC2B88">
        <w:t xml:space="preserve">made </w:t>
      </w:r>
      <w:r w:rsidR="00712CAE" w:rsidRPr="00CC2B88">
        <w:t xml:space="preserve">by countries in the implementation of the </w:t>
      </w:r>
      <w:r w:rsidR="00402649" w:rsidRPr="00CC2B88">
        <w:t xml:space="preserve">ECE </w:t>
      </w:r>
      <w:r w:rsidR="00712CAE" w:rsidRPr="00CC2B88">
        <w:t xml:space="preserve">Strategy for </w:t>
      </w:r>
      <w:r w:rsidR="00402649" w:rsidRPr="00CC2B88">
        <w:t xml:space="preserve">Education for Sustainable Development </w:t>
      </w:r>
      <w:r w:rsidR="00712CAE" w:rsidRPr="00CC2B88">
        <w:t>since the Committee</w:t>
      </w:r>
      <w:r w:rsidR="00402649" w:rsidRPr="00CC2B88">
        <w:t>’s previous meeting</w:t>
      </w:r>
      <w:r w:rsidR="00712CAE" w:rsidRPr="00CC2B88">
        <w:t xml:space="preserve"> based on informal reporting</w:t>
      </w:r>
      <w:r w:rsidR="00402649" w:rsidRPr="00CC2B88">
        <w:t xml:space="preserve"> by stakeholders. Participants also d</w:t>
      </w:r>
      <w:r w:rsidR="00712CAE" w:rsidRPr="00CC2B88">
        <w:t xml:space="preserve">iscussed capacity-building activities, including </w:t>
      </w:r>
      <w:r w:rsidR="00402649" w:rsidRPr="00CC2B88">
        <w:t xml:space="preserve">a </w:t>
      </w:r>
      <w:r w:rsidR="00712CAE" w:rsidRPr="00CC2B88">
        <w:t xml:space="preserve">capacity-building workshop </w:t>
      </w:r>
      <w:r w:rsidR="00402649" w:rsidRPr="00CC2B88">
        <w:t xml:space="preserve">held on </w:t>
      </w:r>
      <w:r w:rsidR="00712CAE" w:rsidRPr="00CC2B88">
        <w:t>19</w:t>
      </w:r>
      <w:r w:rsidR="00402649" w:rsidRPr="00CC2B88">
        <w:t xml:space="preserve"> and </w:t>
      </w:r>
      <w:r w:rsidR="00712CAE" w:rsidRPr="00CC2B88">
        <w:t>20 April 2018</w:t>
      </w:r>
      <w:r w:rsidR="00402649" w:rsidRPr="00CC2B88">
        <w:t xml:space="preserve"> in</w:t>
      </w:r>
      <w:r w:rsidR="00712CAE" w:rsidRPr="00CC2B88">
        <w:t xml:space="preserve"> Yerevan</w:t>
      </w:r>
      <w:r w:rsidR="00402649" w:rsidRPr="00CC2B88">
        <w:t xml:space="preserve">, </w:t>
      </w:r>
      <w:r w:rsidR="00712CAE" w:rsidRPr="00CC2B88">
        <w:t>supported by the Swiss State Secretariat for Education, Research and Innovation</w:t>
      </w:r>
      <w:r w:rsidR="00402649" w:rsidRPr="00CC2B88">
        <w:t>. Furthermore, participants s</w:t>
      </w:r>
      <w:r w:rsidR="00712CAE" w:rsidRPr="00CC2B88">
        <w:t xml:space="preserve">hared information about the outcomes of recent global and regional activities to promote </w:t>
      </w:r>
      <w:r w:rsidR="00402649" w:rsidRPr="00CC2B88">
        <w:t>education for sustainable development</w:t>
      </w:r>
      <w:r w:rsidR="00712CAE" w:rsidRPr="00CC2B88">
        <w:t xml:space="preserve">, including the UNESCO report on </w:t>
      </w:r>
      <w:r w:rsidR="00402649" w:rsidRPr="00CC2B88">
        <w:t xml:space="preserve">the </w:t>
      </w:r>
      <w:r w:rsidR="00712CAE" w:rsidRPr="00CC2B88">
        <w:t>implementation of education for sustainable development (A/72/130) and the resulting General Assembly resolution 72/222</w:t>
      </w:r>
      <w:r w:rsidR="00402649" w:rsidRPr="00CC2B88">
        <w:t>,</w:t>
      </w:r>
      <w:r w:rsidR="00712CAE" w:rsidRPr="00CC2B88">
        <w:t xml:space="preserve"> monitoring </w:t>
      </w:r>
      <w:r w:rsidR="00402649" w:rsidRPr="00CC2B88">
        <w:t>on Sustainable Development Goal</w:t>
      </w:r>
      <w:r w:rsidR="00712CAE" w:rsidRPr="00CC2B88">
        <w:t xml:space="preserve"> 4 and target 4.7 and other processes concerning the future of education for sustainable development</w:t>
      </w:r>
      <w:r w:rsidR="00402649" w:rsidRPr="00CC2B88">
        <w:t xml:space="preserve">. The Committee moreover looked at </w:t>
      </w:r>
      <w:r w:rsidR="00712CAE" w:rsidRPr="00CC2B88">
        <w:t xml:space="preserve">the </w:t>
      </w:r>
      <w:r w:rsidR="00402649" w:rsidRPr="00CC2B88">
        <w:t xml:space="preserve">issue of the </w:t>
      </w:r>
      <w:r w:rsidR="00712CAE" w:rsidRPr="00CC2B88">
        <w:t xml:space="preserve">mainstreaming of gender issues in </w:t>
      </w:r>
      <w:r w:rsidR="00402649" w:rsidRPr="00CC2B88">
        <w:t>education for sustainable development and</w:t>
      </w:r>
      <w:r w:rsidR="00712CAE" w:rsidRPr="00CC2B88">
        <w:t xml:space="preserve"> </w:t>
      </w:r>
      <w:r w:rsidR="00402649" w:rsidRPr="00CC2B88">
        <w:t xml:space="preserve">financial issues, including </w:t>
      </w:r>
      <w:r w:rsidR="00712CAE" w:rsidRPr="00CC2B88">
        <w:t>the status of the trust fund and resource requirements.</w:t>
      </w:r>
      <w:r w:rsidR="008428D7">
        <w:t xml:space="preserve"> Finally, t</w:t>
      </w:r>
      <w:r w:rsidR="00712CAE" w:rsidRPr="00CC2B88">
        <w:t xml:space="preserve">he Steering Committee adopted the workplan for implementation of the first phase of the post-2015 implementation period of the ECE Strategy for </w:t>
      </w:r>
      <w:r w:rsidR="00402649" w:rsidRPr="00CC2B88">
        <w:t>Education for Sustainable Development</w:t>
      </w:r>
      <w:r w:rsidR="00712CAE" w:rsidRPr="00CC2B88">
        <w:t xml:space="preserve"> (ECE/CEP/AC.13/2018/3)</w:t>
      </w:r>
      <w:r w:rsidR="00402649" w:rsidRPr="00CC2B88">
        <w:t>.</w:t>
      </w:r>
    </w:p>
    <w:p w14:paraId="06A2F5E9" w14:textId="00D24D9B" w:rsidR="00712CAE" w:rsidRPr="00CC2B88" w:rsidRDefault="00712CAE" w:rsidP="003E56A5">
      <w:pPr>
        <w:pStyle w:val="SingleTxtG"/>
      </w:pPr>
      <w:r w:rsidRPr="00CC2B88">
        <w:t>4.</w:t>
      </w:r>
      <w:r w:rsidRPr="00CC2B88">
        <w:tab/>
        <w:t xml:space="preserve">Within the framework of continuing cooperation with the </w:t>
      </w:r>
      <w:r w:rsidR="00AE2FFF" w:rsidRPr="00CC2B88">
        <w:t>education for sustainable development</w:t>
      </w:r>
      <w:r w:rsidRPr="00CC2B88">
        <w:t xml:space="preserve">-related processes in the region, the secretariat took part in the </w:t>
      </w:r>
      <w:r w:rsidR="00AE2FFF" w:rsidRPr="00CC2B88">
        <w:t>f</w:t>
      </w:r>
      <w:r w:rsidRPr="00CC2B88">
        <w:t xml:space="preserve">irst meeting of the Mediterranean Committee </w:t>
      </w:r>
      <w:r w:rsidR="00AE2FFF" w:rsidRPr="00CC2B88">
        <w:t xml:space="preserve">for </w:t>
      </w:r>
      <w:r w:rsidRPr="00CC2B88">
        <w:t>Education for Sustainable Development (Nicosia, 22–24 November 2017)</w:t>
      </w:r>
      <w:r w:rsidR="00AE2FFF" w:rsidRPr="00CC2B88">
        <w:t>.</w:t>
      </w:r>
    </w:p>
    <w:p w14:paraId="34C0A484" w14:textId="2F8601D2" w:rsidR="00712CAE" w:rsidRPr="00CC2B88" w:rsidRDefault="00712CAE" w:rsidP="003E56A5">
      <w:pPr>
        <w:pStyle w:val="SingleTxtG"/>
      </w:pPr>
      <w:r w:rsidRPr="00CC2B88">
        <w:t>5</w:t>
      </w:r>
      <w:r w:rsidR="008428D7">
        <w:t>.</w:t>
      </w:r>
      <w:r w:rsidRPr="00CC2B88">
        <w:tab/>
        <w:t>Cooperation with UNESCO</w:t>
      </w:r>
      <w:r w:rsidR="00353CD3" w:rsidRPr="00CC2B88">
        <w:t>,</w:t>
      </w:r>
      <w:r w:rsidRPr="00CC2B88">
        <w:t xml:space="preserve"> as the lead organi</w:t>
      </w:r>
      <w:r w:rsidR="00353CD3" w:rsidRPr="00CC2B88">
        <w:t>z</w:t>
      </w:r>
      <w:r w:rsidRPr="00CC2B88">
        <w:t xml:space="preserve">ation for the Global Action Programme on </w:t>
      </w:r>
      <w:r w:rsidR="00353CD3" w:rsidRPr="00CC2B88">
        <w:t>Education for Sustainable Development,</w:t>
      </w:r>
      <w:r w:rsidRPr="00CC2B88">
        <w:t xml:space="preserve"> has been continuing through the participation in the Partner Networks established to help implement the </w:t>
      </w:r>
      <w:r w:rsidR="00353CD3" w:rsidRPr="00CC2B88">
        <w:t>Programme.</w:t>
      </w:r>
    </w:p>
    <w:p w14:paraId="5D74309F" w14:textId="25FF16DE" w:rsidR="00712CAE" w:rsidRPr="00CC2B88" w:rsidRDefault="00712CAE" w:rsidP="003E56A5">
      <w:pPr>
        <w:pStyle w:val="SingleTxtG"/>
      </w:pPr>
      <w:r w:rsidRPr="00CC2B88">
        <w:t>6.</w:t>
      </w:r>
      <w:r w:rsidRPr="00CC2B88">
        <w:tab/>
        <w:t>The Chair and some members of the Steering Committee</w:t>
      </w:r>
      <w:r w:rsidR="00353CD3" w:rsidRPr="00CC2B88">
        <w:t xml:space="preserve"> </w:t>
      </w:r>
      <w:r w:rsidRPr="00CC2B88">
        <w:t>actively participated in the preparations and proceedings of the UNESCO-organi</w:t>
      </w:r>
      <w:r w:rsidR="00353CD3" w:rsidRPr="00CC2B88">
        <w:t>z</w:t>
      </w:r>
      <w:r w:rsidRPr="00CC2B88">
        <w:t>ed Technical Consultation Meeting on the Future of Education for Sustainable Development (9</w:t>
      </w:r>
      <w:r w:rsidR="00353CD3" w:rsidRPr="00CC2B88">
        <w:t>–</w:t>
      </w:r>
      <w:r w:rsidRPr="00CC2B88">
        <w:t>10 July 2018</w:t>
      </w:r>
      <w:r w:rsidR="00353CD3" w:rsidRPr="00CC2B88">
        <w:t>)</w:t>
      </w:r>
      <w:r w:rsidRPr="00CC2B88">
        <w:t xml:space="preserve"> </w:t>
      </w:r>
      <w:r w:rsidR="00353CD3" w:rsidRPr="00CC2B88">
        <w:t xml:space="preserve">in </w:t>
      </w:r>
      <w:r w:rsidRPr="00CC2B88">
        <w:t xml:space="preserve">Bangkok and provided their feedback for reviewing the draft concept paper on the future direction of </w:t>
      </w:r>
      <w:r w:rsidR="00353CD3" w:rsidRPr="00CC2B88">
        <w:t xml:space="preserve">education for sustainable development </w:t>
      </w:r>
      <w:r w:rsidRPr="00CC2B88">
        <w:t xml:space="preserve">to be subsequently submitted to the UNESCO </w:t>
      </w:r>
      <w:r w:rsidRPr="00CC2B88">
        <w:lastRenderedPageBreak/>
        <w:t xml:space="preserve">Executive Board, the General Conference and the </w:t>
      </w:r>
      <w:r w:rsidR="00353CD3" w:rsidRPr="00CC2B88">
        <w:t>United Nations</w:t>
      </w:r>
      <w:r w:rsidR="008428D7">
        <w:t>,</w:t>
      </w:r>
      <w:r w:rsidRPr="00CC2B88">
        <w:t xml:space="preserve"> for approval </w:t>
      </w:r>
      <w:r w:rsidR="00353CD3" w:rsidRPr="00CC2B88">
        <w:t xml:space="preserve">through their respective </w:t>
      </w:r>
      <w:r w:rsidRPr="00CC2B88">
        <w:t>processes in 2019.</w:t>
      </w:r>
    </w:p>
    <w:p w14:paraId="4D7A2757" w14:textId="77777777" w:rsidR="00712CAE" w:rsidRPr="00CC2B88" w:rsidRDefault="00712CAE" w:rsidP="003E56A5">
      <w:pPr>
        <w:pStyle w:val="H1G"/>
      </w:pPr>
      <w:r w:rsidRPr="00CC2B88">
        <w:tab/>
      </w:r>
      <w:bookmarkStart w:id="3" w:name="_Hlk518396039"/>
      <w:r w:rsidRPr="00CC2B88">
        <w:t>B.</w:t>
      </w:r>
      <w:r w:rsidRPr="00CC2B88">
        <w:tab/>
        <w:t>Goals and challenges</w:t>
      </w:r>
      <w:bookmarkEnd w:id="3"/>
    </w:p>
    <w:p w14:paraId="6A384292" w14:textId="241ADE1C" w:rsidR="00712CAE" w:rsidRPr="00CC2B88" w:rsidRDefault="00712CAE" w:rsidP="00353CD3">
      <w:pPr>
        <w:pStyle w:val="SingleTxtG"/>
      </w:pPr>
      <w:r w:rsidRPr="00CC2B88">
        <w:t>7.</w:t>
      </w:r>
      <w:r w:rsidRPr="00CC2B88">
        <w:tab/>
      </w:r>
      <w:r w:rsidR="00353CD3" w:rsidRPr="00CC2B88">
        <w:t xml:space="preserve">In 2016, at the High-level Meeting of Education and Environment Ministries in </w:t>
      </w:r>
      <w:r w:rsidRPr="00CC2B88">
        <w:t>Batumi</w:t>
      </w:r>
      <w:r w:rsidR="00353CD3" w:rsidRPr="00CC2B88">
        <w:t>, Georgia</w:t>
      </w:r>
      <w:r w:rsidRPr="00CC2B88">
        <w:t xml:space="preserve">, the mandate for cooperation on </w:t>
      </w:r>
      <w:r w:rsidR="00353CD3" w:rsidRPr="00CC2B88">
        <w:t xml:space="preserve">education for sustainable development </w:t>
      </w:r>
      <w:r w:rsidRPr="00CC2B88">
        <w:t>across the region</w:t>
      </w:r>
      <w:r w:rsidR="008428D7">
        <w:t xml:space="preserve"> </w:t>
      </w:r>
      <w:r w:rsidRPr="00CC2B88">
        <w:t xml:space="preserve">was extended to 2030, with the timeline to be aligned with other global commitments including the </w:t>
      </w:r>
      <w:r w:rsidR="00353CD3" w:rsidRPr="00CC2B88">
        <w:t xml:space="preserve">Sustainable Development Goals. Since then, efforts have been made so that the work under the ECE Strategy is </w:t>
      </w:r>
      <w:r w:rsidRPr="00CC2B88">
        <w:t>align</w:t>
      </w:r>
      <w:r w:rsidR="00353CD3" w:rsidRPr="00CC2B88">
        <w:t>ed</w:t>
      </w:r>
      <w:r w:rsidRPr="00CC2B88">
        <w:t xml:space="preserve"> with and support</w:t>
      </w:r>
      <w:r w:rsidR="00353CD3" w:rsidRPr="00CC2B88">
        <w:t>s</w:t>
      </w:r>
      <w:r w:rsidRPr="00CC2B88">
        <w:t xml:space="preserve"> the UNESCO </w:t>
      </w:r>
      <w:r w:rsidR="00AA6006" w:rsidRPr="00CC2B88">
        <w:t xml:space="preserve">efforts within </w:t>
      </w:r>
      <w:r w:rsidRPr="00CC2B88">
        <w:t xml:space="preserve">the </w:t>
      </w:r>
      <w:r w:rsidR="00AA6006" w:rsidRPr="00CC2B88">
        <w:t xml:space="preserve">framework of the United Nations </w:t>
      </w:r>
      <w:r w:rsidRPr="00CC2B88">
        <w:t xml:space="preserve">Decade </w:t>
      </w:r>
      <w:r w:rsidR="00AA6006" w:rsidRPr="00CC2B88">
        <w:t>of Education for Sustainable Development</w:t>
      </w:r>
      <w:r w:rsidRPr="00CC2B88">
        <w:t xml:space="preserve"> </w:t>
      </w:r>
      <w:r w:rsidR="00AA6006" w:rsidRPr="00CC2B88">
        <w:t xml:space="preserve">(2005–2014) </w:t>
      </w:r>
      <w:r w:rsidRPr="00CC2B88">
        <w:t xml:space="preserve">and the follow-up </w:t>
      </w:r>
      <w:r w:rsidR="00AA6006" w:rsidRPr="00CC2B88">
        <w:t xml:space="preserve">efforts under the </w:t>
      </w:r>
      <w:r w:rsidRPr="00CC2B88">
        <w:t>G</w:t>
      </w:r>
      <w:r w:rsidR="00AA6006" w:rsidRPr="00CC2B88">
        <w:t>lobal Action Programme</w:t>
      </w:r>
      <w:r w:rsidRPr="00CC2B88">
        <w:t>.</w:t>
      </w:r>
    </w:p>
    <w:p w14:paraId="0B5ED9F9" w14:textId="0A2C36DC" w:rsidR="00712CAE" w:rsidRPr="00CC2B88" w:rsidRDefault="008428D7" w:rsidP="003E56A5">
      <w:pPr>
        <w:pStyle w:val="SingleTxtG"/>
      </w:pPr>
      <w:r>
        <w:t>8</w:t>
      </w:r>
      <w:r w:rsidR="003E56A5" w:rsidRPr="00CC2B88">
        <w:t>.</w:t>
      </w:r>
      <w:r w:rsidR="00712CAE" w:rsidRPr="00CC2B88">
        <w:tab/>
        <w:t>There</w:t>
      </w:r>
      <w:r w:rsidR="00AA6006" w:rsidRPr="00CC2B88">
        <w:t xml:space="preserve"> is</w:t>
      </w:r>
      <w:r w:rsidR="00712CAE" w:rsidRPr="00CC2B88">
        <w:t xml:space="preserve"> continuing interest </w:t>
      </w:r>
      <w:r w:rsidR="00AA6006" w:rsidRPr="00CC2B88">
        <w:t xml:space="preserve">among ECE </w:t>
      </w:r>
      <w:r w:rsidR="00712CAE" w:rsidRPr="00CC2B88">
        <w:t xml:space="preserve">member States in regional cooperation for the implementation of the ECE Strategy </w:t>
      </w:r>
      <w:r w:rsidR="00AA6006" w:rsidRPr="00CC2B88">
        <w:t xml:space="preserve">for Education for Sustainable Development </w:t>
      </w:r>
      <w:r w:rsidR="00712CAE" w:rsidRPr="00CC2B88">
        <w:t xml:space="preserve">as part </w:t>
      </w:r>
      <w:r w:rsidR="00AA6006" w:rsidRPr="00CC2B88">
        <w:t xml:space="preserve">of </w:t>
      </w:r>
      <w:r w:rsidR="00712CAE" w:rsidRPr="00CC2B88">
        <w:t xml:space="preserve">efforts </w:t>
      </w:r>
      <w:r w:rsidR="00AA6006" w:rsidRPr="00CC2B88">
        <w:t xml:space="preserve">to achieve the Sustainable Development Goals, in particular Goal </w:t>
      </w:r>
      <w:r w:rsidR="00712CAE" w:rsidRPr="00CC2B88">
        <w:t>4 and target 4.7</w:t>
      </w:r>
      <w:r w:rsidR="00AA6006" w:rsidRPr="00CC2B88">
        <w:t xml:space="preserve"> but also </w:t>
      </w:r>
      <w:r w:rsidR="00712CAE" w:rsidRPr="00CC2B88">
        <w:t xml:space="preserve">target 12.8. </w:t>
      </w:r>
      <w:r w:rsidR="009D4935" w:rsidRPr="00CC2B88">
        <w:t xml:space="preserve">Key </w:t>
      </w:r>
      <w:r w:rsidR="00AA6006" w:rsidRPr="00CC2B88">
        <w:t>c</w:t>
      </w:r>
      <w:r w:rsidR="00712CAE" w:rsidRPr="00CC2B88">
        <w:t xml:space="preserve">hallenges </w:t>
      </w:r>
      <w:r w:rsidR="009D4935" w:rsidRPr="00CC2B88">
        <w:t xml:space="preserve">to this work include: </w:t>
      </w:r>
      <w:r w:rsidR="00712CAE" w:rsidRPr="00CC2B88">
        <w:t>encourag</w:t>
      </w:r>
      <w:r w:rsidR="009D4935" w:rsidRPr="00CC2B88">
        <w:t>ing</w:t>
      </w:r>
      <w:r w:rsidR="00712CAE" w:rsidRPr="00CC2B88">
        <w:t xml:space="preserve"> balanced subregional participation</w:t>
      </w:r>
      <w:r w:rsidR="00C66834" w:rsidRPr="00CC2B88">
        <w:t>;</w:t>
      </w:r>
      <w:r w:rsidR="00712CAE" w:rsidRPr="00CC2B88">
        <w:t xml:space="preserve"> </w:t>
      </w:r>
      <w:r w:rsidR="00C66834" w:rsidRPr="00CC2B88">
        <w:t xml:space="preserve">securing </w:t>
      </w:r>
      <w:r w:rsidR="00712CAE" w:rsidRPr="00CC2B88">
        <w:t xml:space="preserve">the involvement </w:t>
      </w:r>
      <w:r w:rsidR="009D4935" w:rsidRPr="00CC2B88">
        <w:t xml:space="preserve">of </w:t>
      </w:r>
      <w:r w:rsidR="00712CAE" w:rsidRPr="00CC2B88">
        <w:t xml:space="preserve">ministries of </w:t>
      </w:r>
      <w:r w:rsidR="009D4935" w:rsidRPr="00CC2B88">
        <w:t xml:space="preserve">both </w:t>
      </w:r>
      <w:r w:rsidR="00AA6006" w:rsidRPr="00CC2B88">
        <w:t>e</w:t>
      </w:r>
      <w:r w:rsidR="00712CAE" w:rsidRPr="00CC2B88">
        <w:t xml:space="preserve">ducation and </w:t>
      </w:r>
      <w:r w:rsidR="00AA6006" w:rsidRPr="00CC2B88">
        <w:t>e</w:t>
      </w:r>
      <w:r w:rsidR="00712CAE" w:rsidRPr="00CC2B88">
        <w:t xml:space="preserve">nvironment; </w:t>
      </w:r>
      <w:r w:rsidR="009D4935" w:rsidRPr="00CC2B88">
        <w:t xml:space="preserve">the need to </w:t>
      </w:r>
      <w:r w:rsidR="00712CAE" w:rsidRPr="00CC2B88">
        <w:t xml:space="preserve">take a fresher and </w:t>
      </w:r>
      <w:r w:rsidR="009D4935" w:rsidRPr="00CC2B88">
        <w:t xml:space="preserve">more </w:t>
      </w:r>
      <w:r>
        <w:t xml:space="preserve">in-depth </w:t>
      </w:r>
      <w:r w:rsidR="00712CAE" w:rsidRPr="00CC2B88">
        <w:t xml:space="preserve">approach to engagement with </w:t>
      </w:r>
      <w:r w:rsidR="009D4935" w:rsidRPr="00CC2B88">
        <w:t>education for sustainable development</w:t>
      </w:r>
      <w:r w:rsidR="00712CAE" w:rsidRPr="00CC2B88">
        <w:t xml:space="preserve"> themes and processes; optimi</w:t>
      </w:r>
      <w:r w:rsidR="009D4935" w:rsidRPr="00CC2B88">
        <w:t>z</w:t>
      </w:r>
      <w:r w:rsidR="00CA22D9" w:rsidRPr="00CC2B88">
        <w:t>ing</w:t>
      </w:r>
      <w:r w:rsidR="00712CAE" w:rsidRPr="00CC2B88">
        <w:t xml:space="preserve"> the format of the meetings, </w:t>
      </w:r>
      <w:r w:rsidR="009D4935" w:rsidRPr="00CC2B88">
        <w:t xml:space="preserve">to make them more effective and </w:t>
      </w:r>
      <w:r w:rsidR="00712CAE" w:rsidRPr="00CC2B88">
        <w:t>increas</w:t>
      </w:r>
      <w:r w:rsidR="009D4935" w:rsidRPr="00CC2B88">
        <w:t>e</w:t>
      </w:r>
      <w:r w:rsidR="00712CAE" w:rsidRPr="00CC2B88">
        <w:t xml:space="preserve"> participation; </w:t>
      </w:r>
      <w:r w:rsidR="00BE5AE5">
        <w:t xml:space="preserve">and </w:t>
      </w:r>
      <w:r w:rsidR="009D4935" w:rsidRPr="00CC2B88">
        <w:t xml:space="preserve">relaunching </w:t>
      </w:r>
      <w:r w:rsidR="00712CAE" w:rsidRPr="00CC2B88">
        <w:t xml:space="preserve">the </w:t>
      </w:r>
      <w:r w:rsidR="009D4935" w:rsidRPr="00CC2B88">
        <w:t>work of the e</w:t>
      </w:r>
      <w:r w:rsidR="00712CAE" w:rsidRPr="00CC2B88">
        <w:t xml:space="preserve">xpert </w:t>
      </w:r>
      <w:r w:rsidR="009D4935" w:rsidRPr="00CC2B88">
        <w:t>g</w:t>
      </w:r>
      <w:r w:rsidR="00712CAE" w:rsidRPr="00CC2B88">
        <w:t xml:space="preserve">roups </w:t>
      </w:r>
      <w:r w:rsidR="009D4935" w:rsidRPr="00CC2B88">
        <w:t>under the process</w:t>
      </w:r>
      <w:r w:rsidR="008E78FC">
        <w:t xml:space="preserve">, </w:t>
      </w:r>
      <w:r w:rsidR="00CA22D9" w:rsidRPr="00CC2B88">
        <w:t xml:space="preserve">for example, </w:t>
      </w:r>
      <w:r w:rsidR="008E78FC">
        <w:t xml:space="preserve">the expert groups </w:t>
      </w:r>
      <w:r w:rsidR="00CA22D9" w:rsidRPr="00CC2B88">
        <w:t xml:space="preserve">on </w:t>
      </w:r>
      <w:r w:rsidR="00712CAE" w:rsidRPr="00CC2B88">
        <w:t xml:space="preserve">monitoring and evaluation </w:t>
      </w:r>
      <w:r w:rsidR="00CA22D9" w:rsidRPr="00CC2B88">
        <w:t xml:space="preserve">and on </w:t>
      </w:r>
      <w:r w:rsidR="00712CAE" w:rsidRPr="00CC2B88">
        <w:t>indicators</w:t>
      </w:r>
      <w:r w:rsidR="008E78FC">
        <w:t>,</w:t>
      </w:r>
      <w:r w:rsidR="00712CAE" w:rsidRPr="00CC2B88">
        <w:t xml:space="preserve"> as </w:t>
      </w:r>
      <w:r w:rsidR="00CA22D9" w:rsidRPr="00CC2B88">
        <w:t>the</w:t>
      </w:r>
      <w:r w:rsidR="008E78FC">
        <w:t>ir</w:t>
      </w:r>
      <w:r w:rsidR="00CA22D9" w:rsidRPr="00CC2B88">
        <w:t xml:space="preserve"> work is among the </w:t>
      </w:r>
      <w:r w:rsidR="00712CAE" w:rsidRPr="00CC2B88">
        <w:t xml:space="preserve">most valuable and relevant to the needs of members and other </w:t>
      </w:r>
      <w:r w:rsidR="00CA22D9" w:rsidRPr="00CC2B88">
        <w:t xml:space="preserve">education for sustainable development </w:t>
      </w:r>
      <w:r w:rsidR="00712CAE" w:rsidRPr="00CC2B88">
        <w:t>stakeholders</w:t>
      </w:r>
      <w:r w:rsidR="00BE5AE5">
        <w:t>.</w:t>
      </w:r>
    </w:p>
    <w:p w14:paraId="50DCCD65" w14:textId="7199BF99" w:rsidR="00712CAE" w:rsidRPr="00CC2B88" w:rsidRDefault="008428D7" w:rsidP="003E56A5">
      <w:pPr>
        <w:pStyle w:val="SingleTxtG"/>
      </w:pPr>
      <w:r>
        <w:t>9</w:t>
      </w:r>
      <w:r w:rsidR="00712CAE" w:rsidRPr="00CC2B88">
        <w:t>.</w:t>
      </w:r>
      <w:r w:rsidR="00712CAE" w:rsidRPr="00CC2B88">
        <w:tab/>
      </w:r>
      <w:r w:rsidR="004F4328" w:rsidRPr="00CC2B88">
        <w:t>At its thirteenth meeting, t</w:t>
      </w:r>
      <w:r w:rsidR="00712CAE" w:rsidRPr="00CC2B88">
        <w:t xml:space="preserve">he </w:t>
      </w:r>
      <w:r w:rsidR="00CA22D9" w:rsidRPr="00CC2B88">
        <w:t>Steering Committee</w:t>
      </w:r>
      <w:r w:rsidR="00712CAE" w:rsidRPr="00CC2B88">
        <w:t xml:space="preserve"> </w:t>
      </w:r>
      <w:r w:rsidR="004F4328" w:rsidRPr="00CC2B88">
        <w:t xml:space="preserve">decided to </w:t>
      </w:r>
      <w:r w:rsidR="00712CAE" w:rsidRPr="00CC2B88">
        <w:t xml:space="preserve">establish an </w:t>
      </w:r>
      <w:r w:rsidR="00CA22D9" w:rsidRPr="00CC2B88">
        <w:t>a</w:t>
      </w:r>
      <w:r w:rsidR="00712CAE" w:rsidRPr="00CC2B88">
        <w:t xml:space="preserve">d </w:t>
      </w:r>
      <w:r w:rsidR="00CA22D9" w:rsidRPr="00CC2B88">
        <w:t>h</w:t>
      </w:r>
      <w:r w:rsidR="00712CAE" w:rsidRPr="00CC2B88">
        <w:t xml:space="preserve">oc </w:t>
      </w:r>
      <w:r w:rsidR="004F4328" w:rsidRPr="00CC2B88">
        <w:t xml:space="preserve">strategic planning </w:t>
      </w:r>
      <w:r w:rsidR="00CA22D9" w:rsidRPr="00CC2B88">
        <w:t>g</w:t>
      </w:r>
      <w:r w:rsidR="00712CAE" w:rsidRPr="00CC2B88">
        <w:t xml:space="preserve">roup to </w:t>
      </w:r>
      <w:r w:rsidR="00CA22D9" w:rsidRPr="00CC2B88">
        <w:t xml:space="preserve">define the </w:t>
      </w:r>
      <w:r w:rsidR="00712CAE" w:rsidRPr="00CC2B88">
        <w:t xml:space="preserve">new focus and direction of </w:t>
      </w:r>
      <w:r w:rsidR="00CA22D9" w:rsidRPr="00CC2B88">
        <w:t xml:space="preserve">regional </w:t>
      </w:r>
      <w:r w:rsidR="00712CAE" w:rsidRPr="00CC2B88">
        <w:t>collaboration</w:t>
      </w:r>
      <w:r w:rsidR="00CA22D9" w:rsidRPr="00CC2B88">
        <w:t xml:space="preserve"> on education for sustainable development</w:t>
      </w:r>
      <w:r w:rsidR="00712CAE" w:rsidRPr="00CC2B88">
        <w:t xml:space="preserve">. </w:t>
      </w:r>
      <w:r w:rsidR="004F4328" w:rsidRPr="00CC2B88">
        <w:t>T</w:t>
      </w:r>
      <w:r w:rsidR="00712CAE" w:rsidRPr="00CC2B88">
        <w:t xml:space="preserve">he Netherlands </w:t>
      </w:r>
      <w:r w:rsidR="004F4328" w:rsidRPr="00CC2B88">
        <w:t xml:space="preserve">will </w:t>
      </w:r>
      <w:r w:rsidR="00712CAE" w:rsidRPr="00CC2B88">
        <w:t xml:space="preserve">host </w:t>
      </w:r>
      <w:r w:rsidR="004F4328" w:rsidRPr="00CC2B88">
        <w:t xml:space="preserve">a </w:t>
      </w:r>
      <w:r w:rsidR="00712CAE" w:rsidRPr="00CC2B88">
        <w:t xml:space="preserve">meeting of the </w:t>
      </w:r>
      <w:r w:rsidR="00CA22D9" w:rsidRPr="00CC2B88">
        <w:t>a</w:t>
      </w:r>
      <w:r w:rsidR="00712CAE" w:rsidRPr="00CC2B88">
        <w:t xml:space="preserve">d </w:t>
      </w:r>
      <w:r w:rsidR="00CA22D9" w:rsidRPr="00CC2B88">
        <w:t>h</w:t>
      </w:r>
      <w:r w:rsidR="00712CAE" w:rsidRPr="00CC2B88">
        <w:t xml:space="preserve">oc </w:t>
      </w:r>
      <w:r w:rsidR="00CA22D9" w:rsidRPr="00CC2B88">
        <w:t>g</w:t>
      </w:r>
      <w:r w:rsidR="00712CAE" w:rsidRPr="00CC2B88">
        <w:t>roup</w:t>
      </w:r>
      <w:r w:rsidR="00CA22D9" w:rsidRPr="00CC2B88">
        <w:t>.</w:t>
      </w:r>
    </w:p>
    <w:p w14:paraId="41C06E6A" w14:textId="06314D69" w:rsidR="00712CAE" w:rsidRPr="00CC2B88" w:rsidRDefault="008428D7" w:rsidP="00712CAE">
      <w:pPr>
        <w:pStyle w:val="SingleTxtG"/>
      </w:pPr>
      <w:r>
        <w:t>10</w:t>
      </w:r>
      <w:r w:rsidR="003E56A5" w:rsidRPr="00CC2B88">
        <w:t>.</w:t>
      </w:r>
      <w:r w:rsidR="003E56A5" w:rsidRPr="00CC2B88">
        <w:tab/>
      </w:r>
      <w:r w:rsidR="00712CAE" w:rsidRPr="00CC2B88">
        <w:t xml:space="preserve">It is vital to establish good cooperation among the </w:t>
      </w:r>
      <w:r w:rsidR="004F4328" w:rsidRPr="00CC2B88">
        <w:t>Steering Committee</w:t>
      </w:r>
      <w:r w:rsidR="00712CAE" w:rsidRPr="00CC2B88">
        <w:t xml:space="preserve"> members and country focal points</w:t>
      </w:r>
      <w:r w:rsidR="008E78FC">
        <w:t>,</w:t>
      </w:r>
      <w:r w:rsidR="00712CAE" w:rsidRPr="00CC2B88">
        <w:t xml:space="preserve"> to liaise at the national level with relevant authorities and stakeholders </w:t>
      </w:r>
      <w:r w:rsidR="008E78FC">
        <w:t xml:space="preserve">and </w:t>
      </w:r>
      <w:r w:rsidR="00712CAE" w:rsidRPr="00CC2B88">
        <w:t xml:space="preserve">to include </w:t>
      </w:r>
      <w:r w:rsidR="004F4328" w:rsidRPr="00CC2B88">
        <w:t xml:space="preserve">education for sustainable development </w:t>
      </w:r>
      <w:r w:rsidR="00712CAE" w:rsidRPr="00CC2B88">
        <w:t>considerations in national contributions to regional and global events</w:t>
      </w:r>
      <w:r w:rsidR="004F4328" w:rsidRPr="00CC2B88">
        <w:t>,</w:t>
      </w:r>
      <w:r w:rsidR="00712CAE" w:rsidRPr="00CC2B88">
        <w:t xml:space="preserve"> such as </w:t>
      </w:r>
      <w:r w:rsidR="004F4328" w:rsidRPr="00CC2B88">
        <w:t xml:space="preserve">the ECE Regional Forum on Sustainable Development </w:t>
      </w:r>
      <w:r w:rsidR="00712CAE" w:rsidRPr="00CC2B88">
        <w:t xml:space="preserve">and </w:t>
      </w:r>
      <w:r w:rsidR="004F4328" w:rsidRPr="00CC2B88">
        <w:t>the high-level political forum on sustainable development based in New York</w:t>
      </w:r>
      <w:r w:rsidR="00712CAE" w:rsidRPr="00CC2B88">
        <w:t>.</w:t>
      </w:r>
    </w:p>
    <w:p w14:paraId="0E58A05E" w14:textId="77777777" w:rsidR="00712CAE" w:rsidRPr="00CC2B88" w:rsidRDefault="00712CAE" w:rsidP="003E56A5">
      <w:pPr>
        <w:pStyle w:val="H1G"/>
      </w:pPr>
      <w:r w:rsidRPr="00CC2B88">
        <w:tab/>
      </w:r>
      <w:bookmarkStart w:id="4" w:name="_Hlk528315996"/>
      <w:r w:rsidRPr="00CC2B88">
        <w:t>C.</w:t>
      </w:r>
      <w:r w:rsidRPr="00CC2B88">
        <w:tab/>
        <w:t>Planned activities</w:t>
      </w:r>
      <w:bookmarkEnd w:id="4"/>
    </w:p>
    <w:p w14:paraId="790CF10A" w14:textId="0F28DD73" w:rsidR="00712CAE" w:rsidRPr="00CC2B88" w:rsidRDefault="008428D7" w:rsidP="003E56A5">
      <w:pPr>
        <w:pStyle w:val="SingleTxtG"/>
      </w:pPr>
      <w:r>
        <w:t>11</w:t>
      </w:r>
      <w:r w:rsidR="00712CAE" w:rsidRPr="00CC2B88">
        <w:t>.</w:t>
      </w:r>
      <w:r w:rsidR="00712CAE" w:rsidRPr="00CC2B88">
        <w:tab/>
      </w:r>
      <w:r w:rsidR="004F4328" w:rsidRPr="00CC2B88">
        <w:t>T</w:t>
      </w:r>
      <w:r w:rsidR="00712CAE" w:rsidRPr="00CC2B88">
        <w:t xml:space="preserve">he establishment of </w:t>
      </w:r>
      <w:r w:rsidR="004F4328" w:rsidRPr="00CC2B88">
        <w:t>the a</w:t>
      </w:r>
      <w:r w:rsidR="00712CAE" w:rsidRPr="00CC2B88">
        <w:t xml:space="preserve">d </w:t>
      </w:r>
      <w:r w:rsidR="004F4328" w:rsidRPr="00CC2B88">
        <w:t>h</w:t>
      </w:r>
      <w:r w:rsidR="00712CAE" w:rsidRPr="00CC2B88">
        <w:t xml:space="preserve">oc </w:t>
      </w:r>
      <w:r w:rsidR="004F4328" w:rsidRPr="00CC2B88">
        <w:t>s</w:t>
      </w:r>
      <w:r w:rsidR="00712CAE" w:rsidRPr="00CC2B88">
        <w:t xml:space="preserve">trategic </w:t>
      </w:r>
      <w:r w:rsidR="004F4328" w:rsidRPr="00CC2B88">
        <w:t>p</w:t>
      </w:r>
      <w:r w:rsidR="00712CAE" w:rsidRPr="00CC2B88">
        <w:t xml:space="preserve">lanning </w:t>
      </w:r>
      <w:r w:rsidR="004F4328" w:rsidRPr="00CC2B88">
        <w:t>g</w:t>
      </w:r>
      <w:r w:rsidR="00712CAE" w:rsidRPr="00CC2B88">
        <w:t xml:space="preserve">roup is presently under way. The </w:t>
      </w:r>
      <w:r w:rsidR="004F4328" w:rsidRPr="00CC2B88">
        <w:t>g</w:t>
      </w:r>
      <w:r w:rsidR="00712CAE" w:rsidRPr="00CC2B88">
        <w:t>roup will consist of about 12 individuals</w:t>
      </w:r>
      <w:r w:rsidR="004F4328" w:rsidRPr="00CC2B88">
        <w:t>,</w:t>
      </w:r>
      <w:r w:rsidR="00712CAE" w:rsidRPr="00CC2B88">
        <w:t xml:space="preserve"> based on the expression of interest from member States and </w:t>
      </w:r>
      <w:r w:rsidR="004F4328" w:rsidRPr="00CC2B88">
        <w:t>non-governmental organizations</w:t>
      </w:r>
      <w:r w:rsidR="00712CAE" w:rsidRPr="00CC2B88">
        <w:t xml:space="preserve">, with </w:t>
      </w:r>
      <w:r w:rsidR="004F4328" w:rsidRPr="00CC2B88">
        <w:t xml:space="preserve">a </w:t>
      </w:r>
      <w:r w:rsidR="00712CAE" w:rsidRPr="00CC2B88">
        <w:t xml:space="preserve">balanced geographical representation. </w:t>
      </w:r>
      <w:r w:rsidR="004F4328" w:rsidRPr="00CC2B88">
        <w:t>The f</w:t>
      </w:r>
      <w:r w:rsidR="00712CAE" w:rsidRPr="00CC2B88">
        <w:t>irst meeting will be held in late 2019.</w:t>
      </w:r>
    </w:p>
    <w:p w14:paraId="008803FF" w14:textId="1C08676B" w:rsidR="00712CAE" w:rsidRPr="00CC2B88" w:rsidRDefault="008428D7" w:rsidP="003E56A5">
      <w:pPr>
        <w:pStyle w:val="SingleTxtG"/>
      </w:pPr>
      <w:r>
        <w:t>12</w:t>
      </w:r>
      <w:r w:rsidR="00712CAE" w:rsidRPr="00CC2B88">
        <w:t>.</w:t>
      </w:r>
      <w:r w:rsidR="00712CAE" w:rsidRPr="00CC2B88">
        <w:tab/>
        <w:t xml:space="preserve">The fourth mandatory reporting cycle </w:t>
      </w:r>
      <w:r w:rsidR="004F4328" w:rsidRPr="00CC2B88">
        <w:t xml:space="preserve">under the ECE Strategy for Education for Sustainable Development </w:t>
      </w:r>
      <w:r w:rsidR="00712CAE" w:rsidRPr="00CC2B88">
        <w:t xml:space="preserve">is now concluding. On 1 November 2018, the </w:t>
      </w:r>
      <w:r w:rsidR="004F4328" w:rsidRPr="00CC2B88">
        <w:t xml:space="preserve">participating </w:t>
      </w:r>
      <w:r w:rsidR="00712CAE" w:rsidRPr="00CC2B88">
        <w:t xml:space="preserve">member States are due to submit their national implementation reports for the present implementation phase, with a synthesis report to be presented at the </w:t>
      </w:r>
      <w:r w:rsidR="004F4328" w:rsidRPr="00CC2B88">
        <w:t xml:space="preserve">fourteenth meeting of the Steering Committee </w:t>
      </w:r>
      <w:r w:rsidR="00712CAE" w:rsidRPr="00CC2B88">
        <w:t>in May 2019</w:t>
      </w:r>
      <w:r w:rsidR="004F4328" w:rsidRPr="00CC2B88">
        <w:t>.</w:t>
      </w:r>
    </w:p>
    <w:p w14:paraId="7D0E0EBF" w14:textId="3894B846" w:rsidR="00712CAE" w:rsidRPr="00CC2B88" w:rsidRDefault="008428D7" w:rsidP="003E56A5">
      <w:pPr>
        <w:pStyle w:val="SingleTxtG"/>
      </w:pPr>
      <w:r>
        <w:t>13</w:t>
      </w:r>
      <w:r w:rsidR="00712CAE" w:rsidRPr="00CC2B88">
        <w:t>.</w:t>
      </w:r>
      <w:r w:rsidR="00712CAE" w:rsidRPr="00CC2B88">
        <w:tab/>
        <w:t xml:space="preserve">The secretariat, the </w:t>
      </w:r>
      <w:r w:rsidR="004F4328" w:rsidRPr="00CC2B88">
        <w:t>Steering Committee</w:t>
      </w:r>
      <w:r w:rsidR="00712CAE" w:rsidRPr="00CC2B88">
        <w:t xml:space="preserve"> Chair and the Bureau will follow the </w:t>
      </w:r>
      <w:r w:rsidR="00477F0D" w:rsidRPr="00CC2B88">
        <w:t xml:space="preserve">preparatory </w:t>
      </w:r>
      <w:r w:rsidR="00712CAE" w:rsidRPr="00CC2B88">
        <w:t>process for the R</w:t>
      </w:r>
      <w:r w:rsidR="004F4328" w:rsidRPr="00CC2B88">
        <w:t>egional Forum on Sustainable Development in</w:t>
      </w:r>
      <w:r w:rsidR="00712CAE" w:rsidRPr="00CC2B88">
        <w:t xml:space="preserve"> 2019 with </w:t>
      </w:r>
      <w:r w:rsidR="00477F0D" w:rsidRPr="00CC2B88">
        <w:t xml:space="preserve">a </w:t>
      </w:r>
      <w:r w:rsidR="00712CAE" w:rsidRPr="00CC2B88">
        <w:t>view to find</w:t>
      </w:r>
      <w:r w:rsidR="00477F0D" w:rsidRPr="00CC2B88">
        <w:t>ing</w:t>
      </w:r>
      <w:r w:rsidR="00712CAE" w:rsidRPr="00CC2B88">
        <w:t xml:space="preserve"> </w:t>
      </w:r>
      <w:r w:rsidR="00477F0D" w:rsidRPr="00CC2B88">
        <w:t xml:space="preserve">the most effective </w:t>
      </w:r>
      <w:r w:rsidR="00712CAE" w:rsidRPr="00CC2B88">
        <w:t xml:space="preserve">way </w:t>
      </w:r>
      <w:r w:rsidR="00477F0D" w:rsidRPr="00CC2B88">
        <w:t>to participate.</w:t>
      </w:r>
    </w:p>
    <w:p w14:paraId="1F58AFAC" w14:textId="3AD78AEA" w:rsidR="00712CAE" w:rsidRPr="00CC2B88" w:rsidRDefault="008428D7" w:rsidP="00712CAE">
      <w:pPr>
        <w:pStyle w:val="SingleTxtG"/>
      </w:pPr>
      <w:r>
        <w:t>14</w:t>
      </w:r>
      <w:r w:rsidR="00712CAE" w:rsidRPr="00CC2B88">
        <w:t>.</w:t>
      </w:r>
      <w:r w:rsidR="00712CAE" w:rsidRPr="00CC2B88">
        <w:tab/>
        <w:t xml:space="preserve">The capacity-building efforts will continue, with the next workshop planned to be held in Georgia in early 2019 with the support from Swiss </w:t>
      </w:r>
      <w:r w:rsidR="00477F0D" w:rsidRPr="00CC2B88">
        <w:t>State Secretariat for Education, Research and Innovation</w:t>
      </w:r>
      <w:r w:rsidR="00712CAE" w:rsidRPr="00CC2B88">
        <w:t>.</w:t>
      </w:r>
    </w:p>
    <w:p w14:paraId="28582949" w14:textId="77777777" w:rsidR="00712CAE" w:rsidRPr="00CC2B88" w:rsidRDefault="003E56A5" w:rsidP="003E56A5">
      <w:pPr>
        <w:pStyle w:val="H1G"/>
      </w:pPr>
      <w:r w:rsidRPr="00CC2B88">
        <w:tab/>
      </w:r>
      <w:bookmarkStart w:id="5" w:name="_Hlk528316111"/>
      <w:r w:rsidRPr="00CC2B88">
        <w:t>D.</w:t>
      </w:r>
      <w:r w:rsidR="00712CAE" w:rsidRPr="00CC2B88">
        <w:tab/>
        <w:t>Decisions expected from the Committee on Environmental Policy</w:t>
      </w:r>
      <w:bookmarkEnd w:id="5"/>
    </w:p>
    <w:p w14:paraId="59349A27" w14:textId="6DC1ACC0" w:rsidR="00712CAE" w:rsidRPr="00DF4E95" w:rsidRDefault="008428D7" w:rsidP="003E56A5">
      <w:pPr>
        <w:pStyle w:val="SingleTxtG"/>
        <w:rPr>
          <w:bCs/>
        </w:rPr>
      </w:pPr>
      <w:r>
        <w:t>15</w:t>
      </w:r>
      <w:r w:rsidR="00712CAE" w:rsidRPr="00CC2B88">
        <w:t>.</w:t>
      </w:r>
      <w:r w:rsidR="00712CAE" w:rsidRPr="00CC2B88">
        <w:tab/>
        <w:t xml:space="preserve">The Committee </w:t>
      </w:r>
      <w:r w:rsidR="00CE7322" w:rsidRPr="00CC2B88">
        <w:t xml:space="preserve">on Environmental Policy </w:t>
      </w:r>
      <w:r w:rsidR="00712CAE" w:rsidRPr="00CC2B88">
        <w:t xml:space="preserve">is invited to take note of the information provided on the work of the </w:t>
      </w:r>
      <w:r w:rsidR="00CE7322" w:rsidRPr="00CC2B88">
        <w:t>Steering Committee on Education for Sustainable Development</w:t>
      </w:r>
      <w:r w:rsidR="00712CAE" w:rsidRPr="00CC2B88">
        <w:t xml:space="preserve"> and to encourage its members from the countries participating in the Strategy to stay informed on the process at the national level through establishing and maintaining working contacts with the </w:t>
      </w:r>
      <w:r w:rsidR="00CE7322" w:rsidRPr="00CC2B88">
        <w:t>Steering Committee</w:t>
      </w:r>
      <w:r w:rsidR="00712CAE" w:rsidRPr="00CC2B88">
        <w:t xml:space="preserve"> members and focal points from their national administrations and </w:t>
      </w:r>
      <w:r w:rsidR="00CE7322" w:rsidRPr="00CC2B88">
        <w:t>non-governmental organizations</w:t>
      </w:r>
      <w:r w:rsidR="00712CAE" w:rsidRPr="00CC2B88">
        <w:t>.</w:t>
      </w:r>
    </w:p>
    <w:p w14:paraId="520AB2B1" w14:textId="77777777" w:rsidR="00712CAE" w:rsidRPr="00CC2B88" w:rsidRDefault="003E56A5" w:rsidP="003E56A5">
      <w:pPr>
        <w:pStyle w:val="HChG"/>
      </w:pPr>
      <w:bookmarkStart w:id="6" w:name="_Hlk518396275"/>
      <w:r w:rsidRPr="00CC2B88">
        <w:tab/>
      </w:r>
      <w:r w:rsidR="00712CAE" w:rsidRPr="00CC2B88">
        <w:t>II.</w:t>
      </w:r>
      <w:r w:rsidR="00712CAE" w:rsidRPr="00CC2B88">
        <w:tab/>
      </w:r>
      <w:bookmarkEnd w:id="6"/>
      <w:r w:rsidR="00712CAE" w:rsidRPr="00CC2B88">
        <w:t>Transport, Health and Environment Pan-European Programme</w:t>
      </w:r>
    </w:p>
    <w:p w14:paraId="7F76190C" w14:textId="3A0D458D" w:rsidR="00712CAE" w:rsidRPr="00CC2B88" w:rsidRDefault="003E56A5" w:rsidP="003E56A5">
      <w:pPr>
        <w:pStyle w:val="H1G"/>
      </w:pPr>
      <w:r w:rsidRPr="00CC2B88">
        <w:tab/>
      </w:r>
      <w:bookmarkStart w:id="7" w:name="_Hlk528316056"/>
      <w:r w:rsidR="00712CAE" w:rsidRPr="00CC2B88">
        <w:t>A.</w:t>
      </w:r>
      <w:r w:rsidR="00712CAE" w:rsidRPr="00CC2B88">
        <w:tab/>
        <w:t>Overview of recent developments</w:t>
      </w:r>
      <w:bookmarkEnd w:id="7"/>
    </w:p>
    <w:p w14:paraId="70ABDF03" w14:textId="7655E218" w:rsidR="00712CAE" w:rsidRPr="00CC2B88" w:rsidRDefault="005848B2" w:rsidP="003E56A5">
      <w:pPr>
        <w:pStyle w:val="SingleTxtG"/>
      </w:pPr>
      <w:r>
        <w:t>16</w:t>
      </w:r>
      <w:r w:rsidR="00712CAE" w:rsidRPr="00CC2B88">
        <w:t>.</w:t>
      </w:r>
      <w:r w:rsidR="003E56A5" w:rsidRPr="00CC2B88">
        <w:tab/>
      </w:r>
      <w:r w:rsidR="00712CAE" w:rsidRPr="00CC2B88">
        <w:t>The Bureau of the Steering Committee of the Transport, Health and Environment Pan-European Programme (THE PEP) met in an extended format on 10</w:t>
      </w:r>
      <w:r w:rsidR="00E213AE" w:rsidRPr="00CC2B88">
        <w:t xml:space="preserve"> and </w:t>
      </w:r>
      <w:r w:rsidR="00712CAE" w:rsidRPr="00CC2B88">
        <w:t>11 July in Vienna. The main topic of the meeting was the preparation of the High-level Meeting on Transport, Health and Environment (Vienna, 22</w:t>
      </w:r>
      <w:r w:rsidR="00E213AE" w:rsidRPr="00CC2B88">
        <w:t>–</w:t>
      </w:r>
      <w:r w:rsidR="00712CAE" w:rsidRPr="00CC2B88">
        <w:t>24 October 2019).</w:t>
      </w:r>
    </w:p>
    <w:p w14:paraId="0C976776" w14:textId="57CFA56F" w:rsidR="00712CAE" w:rsidRPr="00CC2B88" w:rsidRDefault="005848B2" w:rsidP="003E56A5">
      <w:pPr>
        <w:pStyle w:val="SingleTxtG"/>
      </w:pPr>
      <w:r>
        <w:t>17</w:t>
      </w:r>
      <w:r w:rsidR="00712CAE" w:rsidRPr="00CC2B88">
        <w:t>.</w:t>
      </w:r>
      <w:r w:rsidR="003E56A5" w:rsidRPr="00CC2B88">
        <w:tab/>
      </w:r>
      <w:r w:rsidR="00712CAE" w:rsidRPr="00CC2B88">
        <w:t>The participants discussed:</w:t>
      </w:r>
    </w:p>
    <w:p w14:paraId="2768C69A" w14:textId="77777777" w:rsidR="00712CAE" w:rsidRPr="00CC2B88" w:rsidRDefault="00712CAE" w:rsidP="003E56A5">
      <w:pPr>
        <w:pStyle w:val="SingleTxtG"/>
        <w:ind w:firstLine="567"/>
      </w:pPr>
      <w:r w:rsidRPr="00CC2B88">
        <w:t>(a)</w:t>
      </w:r>
      <w:r w:rsidRPr="00CC2B88">
        <w:tab/>
        <w:t>The themes of the High-level Meeting and the elements to include in the draft declaration;</w:t>
      </w:r>
    </w:p>
    <w:p w14:paraId="7997C647" w14:textId="77777777" w:rsidR="00712CAE" w:rsidRPr="00CC2B88" w:rsidRDefault="00712CAE" w:rsidP="003E56A5">
      <w:pPr>
        <w:pStyle w:val="SingleTxtG"/>
        <w:ind w:firstLine="567"/>
      </w:pPr>
      <w:r w:rsidRPr="00CC2B88">
        <w:t>(b)</w:t>
      </w:r>
      <w:r w:rsidRPr="00CC2B88">
        <w:tab/>
        <w:t>The outcome of ongoing work and activities to be presented and adopted at the High-level Meeting;</w:t>
      </w:r>
    </w:p>
    <w:p w14:paraId="4E9E84CF" w14:textId="540A70C2" w:rsidR="00712CAE" w:rsidRPr="00CC2B88" w:rsidRDefault="00712CAE" w:rsidP="003E56A5">
      <w:pPr>
        <w:pStyle w:val="SingleTxtG"/>
        <w:ind w:firstLine="567"/>
      </w:pPr>
      <w:r w:rsidRPr="00CC2B88">
        <w:t>(c)</w:t>
      </w:r>
      <w:r w:rsidRPr="00CC2B88">
        <w:tab/>
        <w:t xml:space="preserve">A schedule for </w:t>
      </w:r>
      <w:r w:rsidR="00E213AE" w:rsidRPr="00CC2B88">
        <w:t xml:space="preserve">the </w:t>
      </w:r>
      <w:r w:rsidRPr="00CC2B88">
        <w:t>negotiation of the outcome documents of the High-level Meeting.</w:t>
      </w:r>
    </w:p>
    <w:p w14:paraId="3259CC25" w14:textId="572BB5B3" w:rsidR="00712CAE" w:rsidRPr="00CC2B88" w:rsidRDefault="005848B2" w:rsidP="003E56A5">
      <w:pPr>
        <w:pStyle w:val="SingleTxtG"/>
      </w:pPr>
      <w:r>
        <w:t>18</w:t>
      </w:r>
      <w:r w:rsidR="003E56A5" w:rsidRPr="00CC2B88">
        <w:t>.</w:t>
      </w:r>
      <w:r w:rsidR="003E56A5" w:rsidRPr="00CC2B88">
        <w:tab/>
      </w:r>
      <w:r w:rsidR="00712CAE" w:rsidRPr="00CC2B88">
        <w:t xml:space="preserve">The Bureau also agreed on workshops and other activities until the end of the year and adopted the draft documents to be formally submitted to the sixteenth meeting of </w:t>
      </w:r>
      <w:r w:rsidR="00E213AE" w:rsidRPr="00CC2B88">
        <w:t xml:space="preserve">the </w:t>
      </w:r>
      <w:r w:rsidR="00712CAE" w:rsidRPr="00CC2B88">
        <w:t>Steering Committee (Geneva, 12</w:t>
      </w:r>
      <w:r w:rsidR="00E213AE" w:rsidRPr="00CC2B88">
        <w:t>–</w:t>
      </w:r>
      <w:r w:rsidR="00712CAE" w:rsidRPr="00CC2B88">
        <w:t xml:space="preserve">14 December 2018). Furthermore, it welcomed a publication linking </w:t>
      </w:r>
      <w:r w:rsidR="00E213AE" w:rsidRPr="00CC2B88">
        <w:t xml:space="preserve">the Programme </w:t>
      </w:r>
      <w:r w:rsidR="00712CAE" w:rsidRPr="00CC2B88">
        <w:t>to the 2030 Agenda for Sustainable Development and the Sustainable Development Goals.</w:t>
      </w:r>
      <w:r>
        <w:t xml:space="preserve"> </w:t>
      </w:r>
    </w:p>
    <w:p w14:paraId="39F98434" w14:textId="1C3FD8C3" w:rsidR="00712CAE" w:rsidRPr="00CC2B88" w:rsidRDefault="005848B2" w:rsidP="003E56A5">
      <w:pPr>
        <w:pStyle w:val="SingleTxtG"/>
      </w:pPr>
      <w:r>
        <w:t>19</w:t>
      </w:r>
      <w:r w:rsidR="00712CAE" w:rsidRPr="00CC2B88">
        <w:t>.</w:t>
      </w:r>
      <w:r w:rsidR="003E56A5" w:rsidRPr="00CC2B88">
        <w:tab/>
      </w:r>
      <w:r w:rsidR="00712CAE" w:rsidRPr="00CC2B88">
        <w:t>T</w:t>
      </w:r>
      <w:r w:rsidR="00CC2B88" w:rsidRPr="00CC2B88">
        <w:t>HE PEP</w:t>
      </w:r>
      <w:r w:rsidR="00712CAE" w:rsidRPr="00CC2B88">
        <w:t xml:space="preserve"> Partnership on cycling presented a third draft of the pan-European master plan for cycling promotion to be adopted at the High-level Meeting.</w:t>
      </w:r>
    </w:p>
    <w:p w14:paraId="345193C9" w14:textId="54B5B77F" w:rsidR="00712CAE" w:rsidRDefault="00712CAE" w:rsidP="003E56A5">
      <w:pPr>
        <w:pStyle w:val="SingleTxtG"/>
      </w:pPr>
      <w:r w:rsidRPr="00CC2B88">
        <w:t>2</w:t>
      </w:r>
      <w:r w:rsidR="005848B2">
        <w:t>0</w:t>
      </w:r>
      <w:r w:rsidRPr="00CC2B88">
        <w:t>.</w:t>
      </w:r>
      <w:r w:rsidR="003E56A5" w:rsidRPr="00CC2B88">
        <w:tab/>
      </w:r>
      <w:r w:rsidRPr="00CC2B88">
        <w:t xml:space="preserve">The secretariat also informed the participants that a save-the-date letter had been sent on 28 June 2018, through the Permanent Missions in Geneva, to ministers representing the three </w:t>
      </w:r>
      <w:r w:rsidR="00E213AE" w:rsidRPr="00CC2B88">
        <w:t xml:space="preserve">Programme </w:t>
      </w:r>
      <w:r w:rsidRPr="00CC2B88">
        <w:t xml:space="preserve">sectors. As well as informing member States about the date of the High-level Meeting with the aim of securing the attendance of representatives at high level, the letter requested member States to nominate or confirm focal points under </w:t>
      </w:r>
      <w:r w:rsidR="00E213AE" w:rsidRPr="00CC2B88">
        <w:t>the Programme</w:t>
      </w:r>
      <w:r w:rsidRPr="00CC2B88">
        <w:t>.</w:t>
      </w:r>
    </w:p>
    <w:p w14:paraId="5A4D59AD" w14:textId="10941F08" w:rsidR="009C354E" w:rsidRDefault="00DF4E95" w:rsidP="003E56A5">
      <w:pPr>
        <w:pStyle w:val="SingleTxtG"/>
      </w:pPr>
      <w:r>
        <w:t>21.</w:t>
      </w:r>
      <w:r w:rsidR="009C354E">
        <w:tab/>
      </w:r>
      <w:r w:rsidR="009C354E" w:rsidRPr="009C354E">
        <w:t>A technical briefing, entitled “Healthy people through environmentally sustainable urban transport: towards the Fifth High Level Meeting on Tra</w:t>
      </w:r>
      <w:r w:rsidR="009C354E">
        <w:t>nsport, Health and Environment” was organized</w:t>
      </w:r>
      <w:r w:rsidR="009C354E" w:rsidRPr="009C354E">
        <w:t xml:space="preserve"> during the sixty-eighth session of the World Health Organization (WHO) Regional Committee for Europe (Rome, 17–20 September 2018) on 18 September</w:t>
      </w:r>
      <w:r w:rsidR="009C354E">
        <w:t xml:space="preserve">. </w:t>
      </w:r>
    </w:p>
    <w:p w14:paraId="67CF0084" w14:textId="0041BD5B" w:rsidR="009C354E" w:rsidRPr="00CC2B88" w:rsidRDefault="009C354E" w:rsidP="003E56A5">
      <w:pPr>
        <w:pStyle w:val="SingleTxtG"/>
      </w:pPr>
      <w:r>
        <w:t>22</w:t>
      </w:r>
      <w:r w:rsidR="00DF4E95">
        <w:t>.</w:t>
      </w:r>
      <w:r>
        <w:tab/>
      </w:r>
      <w:r w:rsidRPr="009C354E">
        <w:t>Two relay-race workshops</w:t>
      </w:r>
      <w:r>
        <w:t xml:space="preserve"> took place</w:t>
      </w:r>
      <w:r w:rsidRPr="009C354E">
        <w:t>, one in Saint Petersburg, Russian Federation, on 23 October 2018 and one in Rimini, Italy, on 6 November 2018</w:t>
      </w:r>
      <w:r>
        <w:t>.</w:t>
      </w:r>
    </w:p>
    <w:p w14:paraId="389F5824" w14:textId="77777777" w:rsidR="00712CAE" w:rsidRPr="00CC2B88" w:rsidRDefault="003E56A5" w:rsidP="003E56A5">
      <w:pPr>
        <w:pStyle w:val="H1G"/>
      </w:pPr>
      <w:r w:rsidRPr="00CC2B88">
        <w:tab/>
      </w:r>
      <w:r w:rsidR="00712CAE" w:rsidRPr="00CC2B88">
        <w:t>B.</w:t>
      </w:r>
      <w:r w:rsidR="00712CAE" w:rsidRPr="00CC2B88">
        <w:tab/>
        <w:t>Goals and challenges</w:t>
      </w:r>
    </w:p>
    <w:p w14:paraId="540539EA" w14:textId="4B953607" w:rsidR="00712CAE" w:rsidRPr="00CC2B88" w:rsidRDefault="005848B2" w:rsidP="003E56A5">
      <w:pPr>
        <w:pStyle w:val="SingleTxtG"/>
      </w:pPr>
      <w:r>
        <w:t>2</w:t>
      </w:r>
      <w:r w:rsidR="004577CD">
        <w:t>3</w:t>
      </w:r>
      <w:r w:rsidR="00712CAE" w:rsidRPr="00CC2B88">
        <w:t>.</w:t>
      </w:r>
      <w:r w:rsidR="003E56A5" w:rsidRPr="00CC2B88">
        <w:tab/>
      </w:r>
      <w:r w:rsidR="00712CAE" w:rsidRPr="00CC2B88">
        <w:t>The main goal for the end of 2018 is to elaborate a sound draft of the declaration of the High-level Meeting and agree on the text of the draft pan-European master plan for cycling promotion.</w:t>
      </w:r>
    </w:p>
    <w:p w14:paraId="678BA1DE" w14:textId="364691CC" w:rsidR="00712CAE" w:rsidRPr="00CC2B88" w:rsidRDefault="005848B2" w:rsidP="003E56A5">
      <w:pPr>
        <w:pStyle w:val="SingleTxtG"/>
      </w:pPr>
      <w:r>
        <w:t>2</w:t>
      </w:r>
      <w:r w:rsidR="004577CD">
        <w:t>4</w:t>
      </w:r>
      <w:r w:rsidR="00712CAE" w:rsidRPr="00CC2B88">
        <w:t>.</w:t>
      </w:r>
      <w:r w:rsidR="003E56A5" w:rsidRPr="00CC2B88">
        <w:tab/>
      </w:r>
      <w:r w:rsidR="00712CAE" w:rsidRPr="00CC2B88">
        <w:t xml:space="preserve">A key challenge is the need for sustainable financial resources to support member States in implementing </w:t>
      </w:r>
      <w:r w:rsidR="00CC2B88" w:rsidRPr="00CC2B88">
        <w:t xml:space="preserve">the Programme’s </w:t>
      </w:r>
      <w:r w:rsidR="00712CAE" w:rsidRPr="00CC2B88">
        <w:t xml:space="preserve">Priority Goals. The Bureau members are also aware that the differences between countries in the region make the implementation of </w:t>
      </w:r>
      <w:r w:rsidR="00CC2B88" w:rsidRPr="00CC2B88">
        <w:t xml:space="preserve">the </w:t>
      </w:r>
      <w:r w:rsidR="00712CAE" w:rsidRPr="00CC2B88">
        <w:t>Priority Goals more complex, with different solutions needed in the subregions and individual countries.</w:t>
      </w:r>
    </w:p>
    <w:p w14:paraId="72CDB602" w14:textId="4C53FE20" w:rsidR="00712CAE" w:rsidRPr="00CC2B88" w:rsidRDefault="005848B2" w:rsidP="003E56A5">
      <w:pPr>
        <w:pStyle w:val="SingleTxtG"/>
      </w:pPr>
      <w:r>
        <w:t>2</w:t>
      </w:r>
      <w:r w:rsidR="004577CD">
        <w:t>5</w:t>
      </w:r>
      <w:r w:rsidR="00712CAE" w:rsidRPr="00CC2B88">
        <w:t>.</w:t>
      </w:r>
      <w:r w:rsidR="003E56A5" w:rsidRPr="00CC2B88">
        <w:tab/>
      </w:r>
      <w:r w:rsidR="00712CAE" w:rsidRPr="00CC2B88">
        <w:t>THE PEP aims to position itself as one of the processes that member States can rely on to implement the Paris Agreement on Climate Change and selected Sustainable Development Goals, notably when working on decarbonization and on sustainable transport in sustainable cities.</w:t>
      </w:r>
    </w:p>
    <w:p w14:paraId="58CC6E4D" w14:textId="77777777" w:rsidR="00712CAE" w:rsidRPr="00CC2B88" w:rsidRDefault="003E56A5" w:rsidP="003E56A5">
      <w:pPr>
        <w:pStyle w:val="H1G"/>
      </w:pPr>
      <w:r w:rsidRPr="00CC2B88">
        <w:tab/>
      </w:r>
      <w:r w:rsidR="00712CAE" w:rsidRPr="00CC2B88">
        <w:t>C.</w:t>
      </w:r>
      <w:r w:rsidR="00712CAE" w:rsidRPr="00CC2B88">
        <w:tab/>
        <w:t>Planned activities</w:t>
      </w:r>
    </w:p>
    <w:p w14:paraId="35B05850" w14:textId="4D48E23F" w:rsidR="00712CAE" w:rsidRPr="00CC2B88" w:rsidRDefault="005848B2" w:rsidP="003E56A5">
      <w:pPr>
        <w:pStyle w:val="SingleTxtG"/>
      </w:pPr>
      <w:r>
        <w:t>2</w:t>
      </w:r>
      <w:r w:rsidR="004577CD">
        <w:t>6</w:t>
      </w:r>
      <w:r w:rsidR="00712CAE" w:rsidRPr="00CC2B88">
        <w:t>.</w:t>
      </w:r>
      <w:r w:rsidR="00712CAE" w:rsidRPr="00CC2B88">
        <w:tab/>
      </w:r>
      <w:r w:rsidR="00CC2B88" w:rsidRPr="00CC2B88">
        <w:t xml:space="preserve">The </w:t>
      </w:r>
      <w:r w:rsidR="00712CAE" w:rsidRPr="00CC2B88">
        <w:t xml:space="preserve">following </w:t>
      </w:r>
      <w:r w:rsidR="00CC2B88" w:rsidRPr="00CC2B88">
        <w:t xml:space="preserve">Programme </w:t>
      </w:r>
      <w:r w:rsidR="00712CAE" w:rsidRPr="00CC2B88">
        <w:t xml:space="preserve">activities </w:t>
      </w:r>
      <w:r w:rsidR="00CC2B88" w:rsidRPr="00CC2B88">
        <w:t xml:space="preserve">will be organized </w:t>
      </w:r>
      <w:r w:rsidR="00712CAE" w:rsidRPr="00CC2B88">
        <w:t>between September and December 2018:</w:t>
      </w:r>
    </w:p>
    <w:p w14:paraId="2D43389C" w14:textId="3F2BCAFA" w:rsidR="00712CAE" w:rsidRPr="00CC2B88" w:rsidRDefault="00712CAE" w:rsidP="009C354E">
      <w:pPr>
        <w:pStyle w:val="SingleTxtG"/>
        <w:ind w:firstLine="567"/>
      </w:pPr>
      <w:r w:rsidRPr="00CC2B88">
        <w:t>(a)</w:t>
      </w:r>
      <w:r w:rsidRPr="00CC2B88">
        <w:tab/>
        <w:t>A workshop on “Strengthening the integration of health and environmental aspects into transport policies in Central Asian countries” (Almaty, Kazakhstan, 20</w:t>
      </w:r>
      <w:r w:rsidR="00CC2B88" w:rsidRPr="00CC2B88">
        <w:t>–</w:t>
      </w:r>
      <w:r w:rsidRPr="00CC2B88">
        <w:t>21 November 2018);</w:t>
      </w:r>
    </w:p>
    <w:p w14:paraId="06DF7E22" w14:textId="0E16BAAE" w:rsidR="00712CAE" w:rsidRPr="00CC2B88" w:rsidRDefault="00712CAE" w:rsidP="003E56A5">
      <w:pPr>
        <w:pStyle w:val="SingleTxtG"/>
        <w:ind w:firstLine="567"/>
      </w:pPr>
      <w:r w:rsidRPr="00CC2B88">
        <w:t>(</w:t>
      </w:r>
      <w:r w:rsidR="009C354E">
        <w:t>b</w:t>
      </w:r>
      <w:r w:rsidRPr="00CC2B88">
        <w:t>)</w:t>
      </w:r>
      <w:r w:rsidRPr="00CC2B88">
        <w:tab/>
        <w:t xml:space="preserve">A meeting of THE PEP Partnership on cycling (Geneva, 11 December 2018); </w:t>
      </w:r>
    </w:p>
    <w:p w14:paraId="46F6A070" w14:textId="192D3882" w:rsidR="00712CAE" w:rsidRPr="00CC2B88" w:rsidRDefault="00712CAE" w:rsidP="003E56A5">
      <w:pPr>
        <w:pStyle w:val="SingleTxtG"/>
        <w:ind w:firstLine="567"/>
      </w:pPr>
      <w:r w:rsidRPr="00CC2B88">
        <w:t>(</w:t>
      </w:r>
      <w:r w:rsidR="009C354E">
        <w:t>c</w:t>
      </w:r>
      <w:r w:rsidRPr="00CC2B88">
        <w:t>)</w:t>
      </w:r>
      <w:r w:rsidRPr="00CC2B88">
        <w:tab/>
        <w:t xml:space="preserve">The sixteenth session of </w:t>
      </w:r>
      <w:r w:rsidR="00CC2B88" w:rsidRPr="00CC2B88">
        <w:t xml:space="preserve">the </w:t>
      </w:r>
      <w:r w:rsidRPr="00CC2B88">
        <w:t>Steering Committee (Geneva, 12</w:t>
      </w:r>
      <w:r w:rsidR="00CC2B88" w:rsidRPr="00CC2B88">
        <w:t>–</w:t>
      </w:r>
      <w:r w:rsidR="00DF4E95">
        <w:t>14 December 2018).</w:t>
      </w:r>
    </w:p>
    <w:p w14:paraId="7E75CA77" w14:textId="5812DADD" w:rsidR="00712CAE" w:rsidRPr="005B0276" w:rsidRDefault="005848B2" w:rsidP="003E56A5">
      <w:pPr>
        <w:pStyle w:val="SingleTxtG"/>
      </w:pPr>
      <w:r>
        <w:t>2</w:t>
      </w:r>
      <w:r w:rsidR="004577CD">
        <w:t>7</w:t>
      </w:r>
      <w:r w:rsidR="00712CAE" w:rsidRPr="00CC2B88">
        <w:t>.</w:t>
      </w:r>
      <w:r w:rsidR="003E56A5" w:rsidRPr="00CC2B88">
        <w:tab/>
      </w:r>
      <w:r w:rsidR="00712CAE" w:rsidRPr="00CC2B88">
        <w:t>T</w:t>
      </w:r>
      <w:r w:rsidR="00CC2B88">
        <w:t>he</w:t>
      </w:r>
      <w:r w:rsidR="00712CAE" w:rsidRPr="00CC2B88">
        <w:t xml:space="preserve"> </w:t>
      </w:r>
      <w:r w:rsidR="00CC2B88">
        <w:t>Transport, Health and Environment Pan-European Programme</w:t>
      </w:r>
      <w:r w:rsidR="00712CAE" w:rsidRPr="00CC2B88">
        <w:t xml:space="preserve"> will continue working on a study on integrating transport planning into land-use planning. The study, financed by the Russian Federation, is led by the </w:t>
      </w:r>
      <w:r w:rsidR="00CC2B88">
        <w:t xml:space="preserve">ECE </w:t>
      </w:r>
      <w:r w:rsidR="00712CAE" w:rsidRPr="00CC2B88">
        <w:t xml:space="preserve">Sustainable Transport Division. The </w:t>
      </w:r>
      <w:r w:rsidR="00CC2B88">
        <w:t xml:space="preserve">ECE </w:t>
      </w:r>
      <w:r w:rsidR="00712CAE" w:rsidRPr="00CC2B88">
        <w:t>Committee on Housing and Land Management is also involved.</w:t>
      </w:r>
    </w:p>
    <w:p w14:paraId="07E53903" w14:textId="66634698" w:rsidR="00712CAE" w:rsidRPr="00CC2B88" w:rsidRDefault="005848B2" w:rsidP="003E56A5">
      <w:pPr>
        <w:pStyle w:val="SingleTxtG"/>
      </w:pPr>
      <w:r>
        <w:t>2</w:t>
      </w:r>
      <w:r w:rsidR="004577CD">
        <w:t>8</w:t>
      </w:r>
      <w:r w:rsidR="00712CAE" w:rsidRPr="00CC2B88">
        <w:t>.</w:t>
      </w:r>
      <w:r w:rsidR="00712CAE" w:rsidRPr="00CC2B88">
        <w:tab/>
        <w:t xml:space="preserve">The findings from the economic modelling for a new study on green jobs in green transport are expected to be discussed at the sixteenth session of the Steering Committee. The study focuses on jobs derived from </w:t>
      </w:r>
      <w:r w:rsidR="00CC2B88">
        <w:t xml:space="preserve">the </w:t>
      </w:r>
      <w:r w:rsidR="00712CAE" w:rsidRPr="00CC2B88">
        <w:t>electrification of transport and increased public transportation. The results of the study are to be presented at the High-level Meeting in 2019.</w:t>
      </w:r>
    </w:p>
    <w:p w14:paraId="7FC8CC47" w14:textId="09982E28" w:rsidR="00712CAE" w:rsidRPr="00CC2B88" w:rsidRDefault="005848B2" w:rsidP="003E56A5">
      <w:pPr>
        <w:pStyle w:val="SingleTxtG"/>
      </w:pPr>
      <w:r>
        <w:t>2</w:t>
      </w:r>
      <w:r w:rsidR="004577CD">
        <w:t>9</w:t>
      </w:r>
      <w:r w:rsidR="003E56A5" w:rsidRPr="00CC2B88">
        <w:t>.</w:t>
      </w:r>
      <w:r w:rsidR="00712CAE" w:rsidRPr="00CC2B88">
        <w:tab/>
        <w:t xml:space="preserve">In 2019 the following activities are </w:t>
      </w:r>
      <w:r w:rsidR="006F5514">
        <w:t>envisaged</w:t>
      </w:r>
      <w:r w:rsidR="00712CAE" w:rsidRPr="00CC2B88">
        <w:t>:</w:t>
      </w:r>
    </w:p>
    <w:p w14:paraId="5551B5BB" w14:textId="6D86DCFC" w:rsidR="00712CAE" w:rsidRPr="00CC2B88" w:rsidRDefault="00712CAE" w:rsidP="003E56A5">
      <w:pPr>
        <w:pStyle w:val="SingleTxtG"/>
        <w:ind w:firstLine="567"/>
      </w:pPr>
      <w:r w:rsidRPr="00CC2B88">
        <w:t>(a)</w:t>
      </w:r>
      <w:r w:rsidRPr="00CC2B88">
        <w:tab/>
        <w:t>Two meetings of the Bureau in an extended format</w:t>
      </w:r>
      <w:r w:rsidR="00D1443E">
        <w:t xml:space="preserve">, </w:t>
      </w:r>
      <w:r w:rsidRPr="00CC2B88">
        <w:t>preliminarily scheduled for early spring and June</w:t>
      </w:r>
      <w:r w:rsidR="006F5514">
        <w:t xml:space="preserve"> or </w:t>
      </w:r>
      <w:r w:rsidRPr="00CC2B88">
        <w:t>July 2019;</w:t>
      </w:r>
    </w:p>
    <w:p w14:paraId="3AB59D2D" w14:textId="219417DF" w:rsidR="00712CAE" w:rsidRPr="00CC2B88" w:rsidRDefault="00712CAE" w:rsidP="003E56A5">
      <w:pPr>
        <w:pStyle w:val="SingleTxtG"/>
        <w:ind w:firstLine="567"/>
      </w:pPr>
      <w:r w:rsidRPr="00CC2B88">
        <w:t>(b)</w:t>
      </w:r>
      <w:r w:rsidRPr="00CC2B88">
        <w:tab/>
      </w:r>
      <w:r w:rsidR="00D1443E">
        <w:t>A r</w:t>
      </w:r>
      <w:r w:rsidRPr="00CC2B88">
        <w:t>elay-race workshop</w:t>
      </w:r>
      <w:r w:rsidR="00D1443E">
        <w:t xml:space="preserve">, </w:t>
      </w:r>
      <w:r w:rsidRPr="00CC2B88">
        <w:t>possibly in late spring 2019;</w:t>
      </w:r>
    </w:p>
    <w:p w14:paraId="645BA3CF" w14:textId="4964991B" w:rsidR="00712CAE" w:rsidRPr="00CC2B88" w:rsidRDefault="00712CAE" w:rsidP="003E56A5">
      <w:pPr>
        <w:pStyle w:val="SingleTxtG"/>
        <w:ind w:firstLine="567"/>
      </w:pPr>
      <w:r w:rsidRPr="00CC2B88">
        <w:t>(c)</w:t>
      </w:r>
      <w:r w:rsidRPr="00CC2B88">
        <w:tab/>
        <w:t>Activities to promote the High-level Meeting</w:t>
      </w:r>
      <w:r w:rsidR="00D1443E">
        <w:t>,</w:t>
      </w:r>
      <w:r w:rsidRPr="00CC2B88">
        <w:t xml:space="preserve"> </w:t>
      </w:r>
      <w:r w:rsidR="00D1443E">
        <w:t xml:space="preserve">in the </w:t>
      </w:r>
      <w:r w:rsidRPr="00CC2B88">
        <w:t>first half of 2019;</w:t>
      </w:r>
    </w:p>
    <w:p w14:paraId="2AA81B96" w14:textId="193772C9" w:rsidR="00712CAE" w:rsidRPr="00CC2B88" w:rsidRDefault="00712CAE" w:rsidP="003E56A5">
      <w:pPr>
        <w:pStyle w:val="SingleTxtG"/>
        <w:ind w:firstLine="567"/>
      </w:pPr>
      <w:r w:rsidRPr="00CC2B88">
        <w:t>(d)</w:t>
      </w:r>
      <w:r w:rsidRPr="00CC2B88">
        <w:tab/>
      </w:r>
      <w:r w:rsidR="00D1443E">
        <w:t>A s</w:t>
      </w:r>
      <w:r w:rsidRPr="00CC2B88">
        <w:t xml:space="preserve">pecial </w:t>
      </w:r>
      <w:r w:rsidR="00D1443E">
        <w:t>s</w:t>
      </w:r>
      <w:r w:rsidRPr="00CC2B88">
        <w:t xml:space="preserve">ession of </w:t>
      </w:r>
      <w:r w:rsidR="00D1443E">
        <w:t xml:space="preserve">the </w:t>
      </w:r>
      <w:r w:rsidRPr="00CC2B88">
        <w:t>Steering Committee</w:t>
      </w:r>
      <w:r w:rsidR="005848B2">
        <w:t xml:space="preserve">, to be held in </w:t>
      </w:r>
      <w:r w:rsidRPr="00CC2B88">
        <w:t>Vienna</w:t>
      </w:r>
      <w:r w:rsidR="005848B2">
        <w:t xml:space="preserve"> on</w:t>
      </w:r>
      <w:r w:rsidRPr="00CC2B88">
        <w:t xml:space="preserve"> 21 October 2019;</w:t>
      </w:r>
    </w:p>
    <w:p w14:paraId="0E3705BD" w14:textId="1D01A4D0" w:rsidR="00712CAE" w:rsidRPr="00CC2B88" w:rsidRDefault="00712CAE" w:rsidP="003E56A5">
      <w:pPr>
        <w:pStyle w:val="SingleTxtG"/>
        <w:ind w:firstLine="567"/>
      </w:pPr>
      <w:r w:rsidRPr="00CC2B88">
        <w:t>(e)</w:t>
      </w:r>
      <w:r w:rsidRPr="00CC2B88">
        <w:tab/>
      </w:r>
      <w:r w:rsidR="00D1443E">
        <w:t xml:space="preserve">The </w:t>
      </w:r>
      <w:r w:rsidRPr="00CC2B88">
        <w:t>Fifth High-level Meeting on Transport, Health and Environment</w:t>
      </w:r>
      <w:r w:rsidR="005848B2">
        <w:t xml:space="preserve">, to be held in </w:t>
      </w:r>
      <w:r w:rsidRPr="00CC2B88">
        <w:t>Vienna</w:t>
      </w:r>
      <w:r w:rsidR="005848B2">
        <w:t xml:space="preserve"> from</w:t>
      </w:r>
      <w:r w:rsidRPr="00CC2B88">
        <w:t xml:space="preserve"> 22</w:t>
      </w:r>
      <w:r w:rsidR="005848B2">
        <w:t xml:space="preserve"> to </w:t>
      </w:r>
      <w:r w:rsidRPr="00CC2B88">
        <w:t>24 October 2019.</w:t>
      </w:r>
    </w:p>
    <w:p w14:paraId="6FE3D8A2" w14:textId="2E2F6E74" w:rsidR="00712CAE" w:rsidRPr="00CC2B88" w:rsidRDefault="004577CD" w:rsidP="003E56A5">
      <w:pPr>
        <w:pStyle w:val="SingleTxtG"/>
      </w:pPr>
      <w:r>
        <w:t>30</w:t>
      </w:r>
      <w:r w:rsidR="00712CAE" w:rsidRPr="00CC2B88">
        <w:t>.</w:t>
      </w:r>
      <w:r w:rsidR="003E56A5" w:rsidRPr="00CC2B88">
        <w:tab/>
      </w:r>
      <w:r w:rsidR="00712CAE" w:rsidRPr="00CC2B88">
        <w:t>Member States are to conclude negotiations on the outcome documents for the High-level Meeting by early summer 2019. By th</w:t>
      </w:r>
      <w:r w:rsidR="007E4932">
        <w:t>at</w:t>
      </w:r>
      <w:r w:rsidR="00712CAE" w:rsidRPr="00CC2B88">
        <w:t xml:space="preserve"> </w:t>
      </w:r>
      <w:r w:rsidR="007E4932">
        <w:t>time</w:t>
      </w:r>
      <w:r w:rsidR="00712CAE" w:rsidRPr="00CC2B88">
        <w:t xml:space="preserve">, the studies on integrating transport planning into land-use planning and on green jobs in green transport </w:t>
      </w:r>
      <w:r w:rsidR="007E4932">
        <w:t xml:space="preserve">will have </w:t>
      </w:r>
      <w:r w:rsidR="00712CAE" w:rsidRPr="00CC2B88">
        <w:t>be</w:t>
      </w:r>
      <w:r w:rsidR="007E4932">
        <w:t>en</w:t>
      </w:r>
      <w:r w:rsidR="00712CAE" w:rsidRPr="00CC2B88">
        <w:t xml:space="preserve"> completed. A publication on THE PEP Partnerships is to be issued in the first half of 2019. </w:t>
      </w:r>
    </w:p>
    <w:p w14:paraId="12FAA8CE" w14:textId="77777777" w:rsidR="00712CAE" w:rsidRPr="00CC2B88" w:rsidRDefault="00712CAE" w:rsidP="003E56A5">
      <w:pPr>
        <w:pStyle w:val="H1G"/>
      </w:pPr>
      <w:r w:rsidRPr="00CC2B88">
        <w:tab/>
      </w:r>
      <w:r w:rsidR="003E56A5" w:rsidRPr="00CC2B88">
        <w:t>D.</w:t>
      </w:r>
      <w:r w:rsidRPr="00CC2B88">
        <w:tab/>
        <w:t>Decisions expected from the Committee on Environmental Policy</w:t>
      </w:r>
    </w:p>
    <w:p w14:paraId="352A9452" w14:textId="6CAD1B46" w:rsidR="00712CAE" w:rsidRPr="00CC2B88" w:rsidRDefault="004577CD" w:rsidP="003E56A5">
      <w:pPr>
        <w:pStyle w:val="SingleTxtG"/>
      </w:pPr>
      <w:r>
        <w:t>31</w:t>
      </w:r>
      <w:r w:rsidR="003E56A5" w:rsidRPr="00CC2B88">
        <w:t>.</w:t>
      </w:r>
      <w:r w:rsidR="003E56A5" w:rsidRPr="00CC2B88">
        <w:tab/>
      </w:r>
      <w:r w:rsidR="00712CAE" w:rsidRPr="00CC2B88">
        <w:t xml:space="preserve">The Committee </w:t>
      </w:r>
      <w:r w:rsidR="007E4932">
        <w:t xml:space="preserve">on Environmental Policy </w:t>
      </w:r>
      <w:r w:rsidR="00712CAE" w:rsidRPr="00CC2B88">
        <w:t xml:space="preserve">is invited to take note of the information provided and to welcome the work under </w:t>
      </w:r>
      <w:r w:rsidR="00A016E1">
        <w:t>the Transport, Health and Environment Pan-European Programme</w:t>
      </w:r>
      <w:r w:rsidR="00712CAE" w:rsidRPr="00CC2B88">
        <w:t>. Furthermore, it is invited to support the Programme and encourage the participation of ministers of environment in the High-level Meeting in 2019 and of experts in the preparatory process for the High-level Meeting.</w:t>
      </w:r>
    </w:p>
    <w:p w14:paraId="3D88CB15" w14:textId="47FC430B" w:rsidR="00F507EC" w:rsidRPr="00CC2B88" w:rsidRDefault="005848B2" w:rsidP="003E56A5">
      <w:pPr>
        <w:pStyle w:val="SingleTxtG"/>
      </w:pPr>
      <w:r>
        <w:t>3</w:t>
      </w:r>
      <w:r w:rsidR="004577CD">
        <w:t>2</w:t>
      </w:r>
      <w:r w:rsidR="00712CAE" w:rsidRPr="00CC2B88">
        <w:t>.</w:t>
      </w:r>
      <w:r w:rsidR="00712CAE" w:rsidRPr="00CC2B88">
        <w:tab/>
        <w:t xml:space="preserve">The Committee is also invited to encourage the nomination of national focal points </w:t>
      </w:r>
      <w:r w:rsidR="00A016E1">
        <w:t xml:space="preserve">to the Programme </w:t>
      </w:r>
      <w:r w:rsidR="00712CAE" w:rsidRPr="00CC2B88">
        <w:t>from the environment side.</w:t>
      </w:r>
    </w:p>
    <w:p w14:paraId="43E3AE6F" w14:textId="1F67A5B1" w:rsidR="00712CAE" w:rsidRPr="00CC2B88" w:rsidRDefault="003E56A5" w:rsidP="003E56A5">
      <w:pPr>
        <w:pStyle w:val="HChG"/>
      </w:pPr>
      <w:r w:rsidRPr="00CC2B88">
        <w:tab/>
      </w:r>
      <w:r w:rsidR="00712CAE" w:rsidRPr="00CC2B88">
        <w:t>III.</w:t>
      </w:r>
      <w:r w:rsidR="00712CAE" w:rsidRPr="00CC2B88">
        <w:tab/>
        <w:t>European Environment and Health Process</w:t>
      </w:r>
    </w:p>
    <w:p w14:paraId="10A7AEF2" w14:textId="664C2AED" w:rsidR="00712CAE" w:rsidRPr="00CC2B88" w:rsidRDefault="003E56A5" w:rsidP="003E56A5">
      <w:pPr>
        <w:pStyle w:val="H1G"/>
      </w:pPr>
      <w:r w:rsidRPr="00CC2B88">
        <w:tab/>
      </w:r>
      <w:r w:rsidR="00712CAE" w:rsidRPr="00CC2B88">
        <w:t>A.</w:t>
      </w:r>
      <w:r w:rsidR="00712CAE" w:rsidRPr="00CC2B88">
        <w:tab/>
        <w:t>Overview of recent developments</w:t>
      </w:r>
    </w:p>
    <w:p w14:paraId="0BEF2C7F" w14:textId="33A4C527" w:rsidR="00712CAE" w:rsidRPr="00CC2B88" w:rsidRDefault="005848B2" w:rsidP="003E56A5">
      <w:pPr>
        <w:pStyle w:val="SingleTxtG"/>
      </w:pPr>
      <w:r>
        <w:t>3</w:t>
      </w:r>
      <w:r w:rsidR="004577CD">
        <w:t>3</w:t>
      </w:r>
      <w:r w:rsidR="00712CAE" w:rsidRPr="00CC2B88">
        <w:t>.</w:t>
      </w:r>
      <w:r w:rsidR="003E56A5" w:rsidRPr="00CC2B88">
        <w:tab/>
      </w:r>
      <w:r w:rsidR="00712CAE" w:rsidRPr="00CC2B88">
        <w:t>The European Environment and Health Task Force held its eight</w:t>
      </w:r>
      <w:r w:rsidR="002F3A16">
        <w:t>h</w:t>
      </w:r>
      <w:r w:rsidR="00712CAE" w:rsidRPr="00CC2B88">
        <w:t xml:space="preserve"> meeting on 20</w:t>
      </w:r>
      <w:r w:rsidR="002F3A16">
        <w:t xml:space="preserve"> and </w:t>
      </w:r>
      <w:r w:rsidR="00712CAE" w:rsidRPr="00CC2B88">
        <w:t>21 March 2018 in Bonn, Germany. It was the first meeting of the Task Force since the Sixth Ministerial Conference on Environment and Health (Ostrava, Czechia, 13–15 June 2017).</w:t>
      </w:r>
    </w:p>
    <w:p w14:paraId="718AA88D" w14:textId="532C3FEF" w:rsidR="00712CAE" w:rsidRPr="00CC2B88" w:rsidRDefault="005848B2" w:rsidP="003E56A5">
      <w:pPr>
        <w:pStyle w:val="SingleTxtG"/>
      </w:pPr>
      <w:r>
        <w:t>3</w:t>
      </w:r>
      <w:r w:rsidR="004577CD">
        <w:t>4</w:t>
      </w:r>
      <w:r w:rsidR="00712CAE" w:rsidRPr="00CC2B88">
        <w:t>.</w:t>
      </w:r>
      <w:r w:rsidR="003E56A5" w:rsidRPr="00CC2B88">
        <w:tab/>
      </w:r>
      <w:r w:rsidR="00712CAE" w:rsidRPr="00CC2B88">
        <w:t>A representative of the ECE Environment Division informed the members of the Task Force of the outcomes of discussions on the Environment and Health Process at the twenty-third session of the Committee on Environmental Policy. In particular, he referred to the decision by the Committee to maintain the status quo and remain a strong partner of the Process, without ECE joining the secretariat of the Process at present, and to consider the issue again should there be extrabudgetary resources made available by interested countries for additional work by ECE on the Process.</w:t>
      </w:r>
    </w:p>
    <w:p w14:paraId="6F710DB3" w14:textId="639D9AB3" w:rsidR="00712CAE" w:rsidRPr="00CC2B88" w:rsidRDefault="005848B2" w:rsidP="003E56A5">
      <w:pPr>
        <w:pStyle w:val="SingleTxtG"/>
      </w:pPr>
      <w:r>
        <w:t>3</w:t>
      </w:r>
      <w:r w:rsidR="004577CD">
        <w:t>5</w:t>
      </w:r>
      <w:r w:rsidR="003E56A5" w:rsidRPr="00CC2B88">
        <w:t>.</w:t>
      </w:r>
      <w:r w:rsidR="003E56A5" w:rsidRPr="00CC2B88">
        <w:tab/>
      </w:r>
      <w:r w:rsidR="00712CAE" w:rsidRPr="00CC2B88">
        <w:t xml:space="preserve">The Task Force elected members of the Bureau. </w:t>
      </w:r>
      <w:r w:rsidR="00A329D7">
        <w:t>R</w:t>
      </w:r>
      <w:r w:rsidR="00712CAE" w:rsidRPr="00CC2B88">
        <w:t>epresent</w:t>
      </w:r>
      <w:r w:rsidR="00A329D7">
        <w:t>atives of</w:t>
      </w:r>
      <w:r w:rsidR="00712CAE" w:rsidRPr="00CC2B88">
        <w:t xml:space="preserve"> the environment </w:t>
      </w:r>
      <w:r w:rsidR="00A329D7">
        <w:t xml:space="preserve">ministries of </w:t>
      </w:r>
      <w:r w:rsidR="00712CAE" w:rsidRPr="00CC2B88">
        <w:t>Austria, the Netherlands and Serbia</w:t>
      </w:r>
      <w:r w:rsidR="00A329D7">
        <w:t xml:space="preserve"> and </w:t>
      </w:r>
      <w:r w:rsidR="00712CAE" w:rsidRPr="00CC2B88">
        <w:t>represent</w:t>
      </w:r>
      <w:r w:rsidR="00A329D7">
        <w:t>atives of</w:t>
      </w:r>
      <w:r w:rsidR="00712CAE" w:rsidRPr="00CC2B88">
        <w:t xml:space="preserve"> the health </w:t>
      </w:r>
      <w:r w:rsidR="00A329D7">
        <w:t xml:space="preserve">ministries of </w:t>
      </w:r>
      <w:r w:rsidR="00712CAE" w:rsidRPr="00CC2B88">
        <w:t xml:space="preserve">Armenia, Israel, </w:t>
      </w:r>
      <w:r w:rsidR="002F3A16">
        <w:t xml:space="preserve">the </w:t>
      </w:r>
      <w:r w:rsidR="00712CAE" w:rsidRPr="00CC2B88">
        <w:t>Republic of Moldova, Ukraine and the United Kingdom of Great Britain and Northern Ireland</w:t>
      </w:r>
      <w:r w:rsidR="00A329D7">
        <w:t xml:space="preserve"> were elected to the Bureau</w:t>
      </w:r>
      <w:r w:rsidR="00712CAE" w:rsidRPr="00CC2B88">
        <w:t>. Representatives of ECE and the United Nations Environment Programme (UNEP) are also members of the Bureau.</w:t>
      </w:r>
    </w:p>
    <w:p w14:paraId="56949177" w14:textId="3044ADEE" w:rsidR="00712CAE" w:rsidRPr="00CC2B88" w:rsidRDefault="005848B2" w:rsidP="005B0276">
      <w:pPr>
        <w:pStyle w:val="SingleTxtG"/>
      </w:pPr>
      <w:r>
        <w:t>3</w:t>
      </w:r>
      <w:r w:rsidR="004577CD">
        <w:t>6</w:t>
      </w:r>
      <w:r w:rsidR="00712CAE" w:rsidRPr="00CC2B88">
        <w:t>.</w:t>
      </w:r>
      <w:r w:rsidR="003E56A5" w:rsidRPr="00CC2B88">
        <w:tab/>
      </w:r>
      <w:r w:rsidR="005259E9">
        <w:t xml:space="preserve">Also at the meeting, </w:t>
      </w:r>
      <w:r w:rsidR="00712CAE" w:rsidRPr="00CC2B88">
        <w:t xml:space="preserve">the Task Force </w:t>
      </w:r>
      <w:r w:rsidR="005259E9">
        <w:t>a</w:t>
      </w:r>
      <w:r w:rsidR="00712CAE" w:rsidRPr="00CC2B88">
        <w:t>dopted a workplan for the period 2018</w:t>
      </w:r>
      <w:r w:rsidR="005259E9">
        <w:t>–</w:t>
      </w:r>
      <w:r w:rsidR="00712CAE" w:rsidRPr="00CC2B88">
        <w:t>2019</w:t>
      </w:r>
      <w:r w:rsidR="005259E9">
        <w:t xml:space="preserve"> and d</w:t>
      </w:r>
      <w:r w:rsidR="00712CAE" w:rsidRPr="00CC2B88">
        <w:t xml:space="preserve">iscussed </w:t>
      </w:r>
      <w:r w:rsidR="005259E9">
        <w:t xml:space="preserve">the </w:t>
      </w:r>
      <w:r w:rsidR="00712CAE" w:rsidRPr="00CC2B88">
        <w:t>develop</w:t>
      </w:r>
      <w:r w:rsidR="005259E9">
        <w:t>ment of</w:t>
      </w:r>
      <w:r w:rsidR="00712CAE" w:rsidRPr="00CC2B88">
        <w:t xml:space="preserve"> national portfolios of actions on environment and health by the end of 2018, </w:t>
      </w:r>
      <w:r w:rsidR="005259E9">
        <w:t xml:space="preserve">as decided by ministers in Ostrava, by </w:t>
      </w:r>
      <w:r w:rsidR="00712CAE" w:rsidRPr="00CC2B88">
        <w:t xml:space="preserve">drawing on a compendium of possible actions included in annex to the Conference Declaration. </w:t>
      </w:r>
      <w:r w:rsidR="005259E9">
        <w:t>S</w:t>
      </w:r>
      <w:r w:rsidR="00712CAE" w:rsidRPr="00CC2B88">
        <w:t>ome delegations reported progress in the development of their national portfolios</w:t>
      </w:r>
      <w:r w:rsidR="005259E9">
        <w:t xml:space="preserve"> and participants discussed </w:t>
      </w:r>
      <w:r w:rsidR="005259E9" w:rsidRPr="00CC2B88">
        <w:t xml:space="preserve">how to leverage existing platforms to support the development of </w:t>
      </w:r>
      <w:r w:rsidR="005259E9">
        <w:t xml:space="preserve">their </w:t>
      </w:r>
      <w:r w:rsidR="005259E9" w:rsidRPr="00CC2B88">
        <w:t>national portfolios</w:t>
      </w:r>
      <w:r w:rsidR="00712CAE" w:rsidRPr="00CC2B88">
        <w:t>.</w:t>
      </w:r>
    </w:p>
    <w:p w14:paraId="1C9D6F41" w14:textId="77777777" w:rsidR="00712CAE" w:rsidRPr="00CC2B88" w:rsidRDefault="003E56A5" w:rsidP="003E56A5">
      <w:pPr>
        <w:pStyle w:val="H1G"/>
      </w:pPr>
      <w:r w:rsidRPr="00CC2B88">
        <w:tab/>
      </w:r>
      <w:r w:rsidR="00712CAE" w:rsidRPr="00CC2B88">
        <w:t>B.</w:t>
      </w:r>
      <w:r w:rsidR="00712CAE" w:rsidRPr="00CC2B88">
        <w:tab/>
        <w:t>Goals and challenges</w:t>
      </w:r>
    </w:p>
    <w:p w14:paraId="5EC1CF1A" w14:textId="55D14253" w:rsidR="00712CAE" w:rsidRPr="00CC2B88" w:rsidRDefault="005848B2" w:rsidP="003E56A5">
      <w:pPr>
        <w:pStyle w:val="SingleTxtG"/>
      </w:pPr>
      <w:r>
        <w:t>3</w:t>
      </w:r>
      <w:r w:rsidR="004577CD">
        <w:t>7</w:t>
      </w:r>
      <w:r w:rsidR="00712CAE" w:rsidRPr="00CC2B88">
        <w:t>.</w:t>
      </w:r>
      <w:r w:rsidR="00712CAE" w:rsidRPr="00CC2B88">
        <w:tab/>
        <w:t>The Task Force requested its Bureau to implement the workplan for the period 2018</w:t>
      </w:r>
      <w:r w:rsidR="005259E9">
        <w:t>–</w:t>
      </w:r>
      <w:r w:rsidR="00712CAE" w:rsidRPr="00CC2B88">
        <w:t>2019 and to support the development of a communication strategy.</w:t>
      </w:r>
    </w:p>
    <w:p w14:paraId="4C330504" w14:textId="57EA5333" w:rsidR="00712CAE" w:rsidRPr="00CC2B88" w:rsidRDefault="005848B2" w:rsidP="003E56A5">
      <w:pPr>
        <w:pStyle w:val="SingleTxtG"/>
      </w:pPr>
      <w:r>
        <w:t>3</w:t>
      </w:r>
      <w:r w:rsidR="004577CD">
        <w:t>8</w:t>
      </w:r>
      <w:r w:rsidR="00712CAE" w:rsidRPr="00CC2B88">
        <w:t>.</w:t>
      </w:r>
      <w:r w:rsidR="003E56A5" w:rsidRPr="00CC2B88">
        <w:tab/>
      </w:r>
      <w:r w:rsidR="00712CAE" w:rsidRPr="00CC2B88">
        <w:t xml:space="preserve">The Task force also aimed at collecting information on the implementation of the portfolios </w:t>
      </w:r>
      <w:r w:rsidR="00307433">
        <w:t xml:space="preserve">of </w:t>
      </w:r>
      <w:r w:rsidR="00712CAE" w:rsidRPr="00CC2B88">
        <w:t>actions, without creating an additional reporting burden on member States. The Task Force agreed in principle to use a survey, as piloted by WHO, as a basis for reporting on the development of the national portfolios.</w:t>
      </w:r>
    </w:p>
    <w:p w14:paraId="5C544BDC" w14:textId="77777777" w:rsidR="00712CAE" w:rsidRPr="00CC2B88" w:rsidRDefault="00712CAE" w:rsidP="003E56A5">
      <w:pPr>
        <w:pStyle w:val="H1G"/>
      </w:pPr>
      <w:r w:rsidRPr="00CC2B88">
        <w:tab/>
        <w:t>C.</w:t>
      </w:r>
      <w:r w:rsidRPr="00CC2B88">
        <w:tab/>
        <w:t>Planned activities</w:t>
      </w:r>
    </w:p>
    <w:p w14:paraId="28EF15DC" w14:textId="5386BEB1" w:rsidR="00712CAE" w:rsidRPr="00CC2B88" w:rsidRDefault="005848B2" w:rsidP="003E56A5">
      <w:pPr>
        <w:pStyle w:val="SingleTxtG"/>
      </w:pPr>
      <w:r>
        <w:t>3</w:t>
      </w:r>
      <w:r w:rsidR="004577CD">
        <w:t>9</w:t>
      </w:r>
      <w:r w:rsidR="00712CAE" w:rsidRPr="00CC2B88">
        <w:t>.</w:t>
      </w:r>
      <w:r w:rsidR="003E56A5" w:rsidRPr="00CC2B88">
        <w:tab/>
      </w:r>
      <w:r w:rsidR="00712CAE" w:rsidRPr="00CC2B88">
        <w:t>The Task Force is to meet annually. Member States requested a meeting of the Bureau to be organized in autumn 2018.</w:t>
      </w:r>
    </w:p>
    <w:p w14:paraId="772651B7" w14:textId="77777777" w:rsidR="00712CAE" w:rsidRPr="00CC2B88" w:rsidRDefault="003E56A5" w:rsidP="003E56A5">
      <w:pPr>
        <w:pStyle w:val="H1G"/>
      </w:pPr>
      <w:r w:rsidRPr="00CC2B88">
        <w:tab/>
      </w:r>
      <w:bookmarkStart w:id="8" w:name="_Hlk528316240"/>
      <w:r w:rsidRPr="00CC2B88">
        <w:t>D.</w:t>
      </w:r>
      <w:r w:rsidR="00712CAE" w:rsidRPr="00CC2B88">
        <w:tab/>
        <w:t>Decisions expected from the Committee on Environmental Policy</w:t>
      </w:r>
      <w:bookmarkEnd w:id="8"/>
    </w:p>
    <w:p w14:paraId="1419CD8C" w14:textId="734E6D1B" w:rsidR="00712CAE" w:rsidRPr="00CC2B88" w:rsidRDefault="004577CD" w:rsidP="003E56A5">
      <w:pPr>
        <w:pStyle w:val="SingleTxtG"/>
      </w:pPr>
      <w:r>
        <w:t>40</w:t>
      </w:r>
      <w:r w:rsidR="003E56A5" w:rsidRPr="00CC2B88">
        <w:t>.</w:t>
      </w:r>
      <w:r w:rsidR="003E56A5" w:rsidRPr="00CC2B88">
        <w:tab/>
      </w:r>
      <w:r w:rsidR="00712CAE" w:rsidRPr="00CC2B88">
        <w:t xml:space="preserve">The Committee </w:t>
      </w:r>
      <w:r w:rsidR="005848B2">
        <w:t xml:space="preserve">on Environmental Policy </w:t>
      </w:r>
      <w:r w:rsidR="00712CAE" w:rsidRPr="00CC2B88">
        <w:t>is invited to note the information provided with respect to the Environment and Health Process and</w:t>
      </w:r>
      <w:r w:rsidR="00307433">
        <w:t xml:space="preserve"> to</w:t>
      </w:r>
      <w:r w:rsidR="00712CAE" w:rsidRPr="00CC2B88">
        <w:t xml:space="preserve"> reconfirm </w:t>
      </w:r>
      <w:r w:rsidR="00307433">
        <w:t xml:space="preserve">its </w:t>
      </w:r>
      <w:r w:rsidR="00712CAE" w:rsidRPr="00CC2B88">
        <w:t>commitment to contribute to the Process.</w:t>
      </w:r>
    </w:p>
    <w:p w14:paraId="3CEF3546" w14:textId="253DE346" w:rsidR="00712CAE" w:rsidRPr="00CC2B88" w:rsidRDefault="003E56A5" w:rsidP="003E56A5">
      <w:pPr>
        <w:pStyle w:val="HChG"/>
      </w:pPr>
      <w:r w:rsidRPr="00CC2B88">
        <w:tab/>
      </w:r>
      <w:r w:rsidR="00712CAE" w:rsidRPr="00CC2B88">
        <w:t>IV.</w:t>
      </w:r>
      <w:r w:rsidR="00712CAE" w:rsidRPr="00CC2B88">
        <w:tab/>
        <w:t>Environment and security</w:t>
      </w:r>
    </w:p>
    <w:p w14:paraId="3FDB87DC" w14:textId="0244FE23" w:rsidR="00712CAE" w:rsidRPr="00CC2B88" w:rsidRDefault="003E56A5" w:rsidP="003E56A5">
      <w:pPr>
        <w:pStyle w:val="H1G"/>
      </w:pPr>
      <w:r w:rsidRPr="00CC2B88">
        <w:tab/>
      </w:r>
      <w:r w:rsidR="00712CAE" w:rsidRPr="00CC2B88">
        <w:t>A.</w:t>
      </w:r>
      <w:r w:rsidR="00712CAE" w:rsidRPr="00CC2B88">
        <w:tab/>
        <w:t>Overview of recent developments</w:t>
      </w:r>
    </w:p>
    <w:p w14:paraId="63F7DD0F" w14:textId="22BC98BA" w:rsidR="00712CAE" w:rsidRPr="00CC2B88" w:rsidRDefault="004577CD" w:rsidP="003E56A5">
      <w:pPr>
        <w:pStyle w:val="SingleTxtG"/>
      </w:pPr>
      <w:r>
        <w:t>41</w:t>
      </w:r>
      <w:r w:rsidR="00712CAE" w:rsidRPr="00CC2B88">
        <w:t>.</w:t>
      </w:r>
      <w:r w:rsidR="003E56A5" w:rsidRPr="00CC2B88">
        <w:tab/>
      </w:r>
      <w:r w:rsidR="00F80748">
        <w:t>At present</w:t>
      </w:r>
      <w:r w:rsidR="002E02AC">
        <w:t>,</w:t>
      </w:r>
      <w:r w:rsidR="00F80748">
        <w:t xml:space="preserve"> ECE is only participating in one </w:t>
      </w:r>
      <w:r w:rsidR="00712CAE" w:rsidRPr="00CC2B88">
        <w:t xml:space="preserve">project </w:t>
      </w:r>
      <w:r w:rsidR="00F80748">
        <w:t>under the Environment and Security initiative</w:t>
      </w:r>
      <w:r w:rsidR="002E02AC">
        <w:t>. The project, being carried out</w:t>
      </w:r>
      <w:r w:rsidR="00F80748">
        <w:t xml:space="preserve"> </w:t>
      </w:r>
      <w:r w:rsidR="00712CAE" w:rsidRPr="00CC2B88">
        <w:t xml:space="preserve">in cooperation with </w:t>
      </w:r>
      <w:r w:rsidR="00F80748">
        <w:t>the Organization for Security and Cooperation in Europe (OSCE</w:t>
      </w:r>
      <w:r w:rsidR="002E02AC">
        <w:t>),</w:t>
      </w:r>
      <w:r w:rsidR="00712CAE" w:rsidRPr="00CC2B88">
        <w:t xml:space="preserve"> </w:t>
      </w:r>
      <w:r w:rsidR="00F80748">
        <w:t xml:space="preserve">seeks to </w:t>
      </w:r>
      <w:r w:rsidR="00712CAE" w:rsidRPr="00CC2B88">
        <w:t xml:space="preserve">support Georgia </w:t>
      </w:r>
      <w:r w:rsidR="002E02AC">
        <w:t xml:space="preserve">in </w:t>
      </w:r>
      <w:r w:rsidR="00712CAE" w:rsidRPr="00CC2B88">
        <w:t>ratify</w:t>
      </w:r>
      <w:r w:rsidR="002E02AC">
        <w:t>ing</w:t>
      </w:r>
      <w:r w:rsidR="00712CAE" w:rsidRPr="00CC2B88">
        <w:t xml:space="preserve"> and implement</w:t>
      </w:r>
      <w:r w:rsidR="002E02AC">
        <w:t>ing</w:t>
      </w:r>
      <w:r w:rsidR="00712CAE" w:rsidRPr="00CC2B88">
        <w:t xml:space="preserve"> the ECE </w:t>
      </w:r>
      <w:r w:rsidR="002E02AC">
        <w:t xml:space="preserve">Convention on the Protection and Use of Transboundary Watercourses and International Lakes </w:t>
      </w:r>
      <w:r w:rsidR="00D13BB6">
        <w:t xml:space="preserve">(Water Convention) </w:t>
      </w:r>
      <w:r w:rsidR="00712CAE" w:rsidRPr="00CC2B88">
        <w:t>and to strengthen transboundary water cooperation between Azerbaijan and Georgia.</w:t>
      </w:r>
    </w:p>
    <w:p w14:paraId="36E875FF" w14:textId="2F680C51" w:rsidR="00712CAE" w:rsidRPr="00CC2B88" w:rsidRDefault="00BE239D" w:rsidP="003E56A5">
      <w:pPr>
        <w:pStyle w:val="SingleTxtG"/>
      </w:pPr>
      <w:r>
        <w:t>4</w:t>
      </w:r>
      <w:r w:rsidR="004577CD">
        <w:t>2</w:t>
      </w:r>
      <w:r w:rsidR="00712CAE" w:rsidRPr="00CC2B88">
        <w:t>.</w:t>
      </w:r>
      <w:r w:rsidR="003E56A5" w:rsidRPr="00CC2B88">
        <w:tab/>
      </w:r>
      <w:r w:rsidR="00D13BB6">
        <w:t xml:space="preserve">A main obligation of the Water Convention is for Parties to establish bilateral agreements on the management of shared waters in transboundary basins. </w:t>
      </w:r>
      <w:r w:rsidR="00EA592A">
        <w:t xml:space="preserve">A major focus of the </w:t>
      </w:r>
      <w:r w:rsidR="00D13BB6">
        <w:t xml:space="preserve">Environment and Security </w:t>
      </w:r>
      <w:r w:rsidR="00EA592A">
        <w:t xml:space="preserve">project </w:t>
      </w:r>
      <w:r w:rsidR="00D13BB6">
        <w:t xml:space="preserve">therefore </w:t>
      </w:r>
      <w:r w:rsidR="00EA592A">
        <w:t xml:space="preserve">is to </w:t>
      </w:r>
      <w:r w:rsidR="00D13BB6">
        <w:t xml:space="preserve">establish an agreement between Azerbaijan and Georgia </w:t>
      </w:r>
      <w:r w:rsidR="00D13BB6" w:rsidRPr="00CC2B88">
        <w:t xml:space="preserve">on cooperation in the field of protection and sustainable use of the water resources of the Kura </w:t>
      </w:r>
      <w:r w:rsidR="00D13BB6">
        <w:t>R</w:t>
      </w:r>
      <w:r w:rsidR="00D13BB6" w:rsidRPr="00CC2B88">
        <w:t>iver basin</w:t>
      </w:r>
      <w:r w:rsidR="00D13BB6">
        <w:t xml:space="preserve">. </w:t>
      </w:r>
      <w:r w:rsidR="002E02AC">
        <w:t>With the support of ECE and OSCE, negotiations have been held</w:t>
      </w:r>
      <w:r w:rsidR="002F5AB1">
        <w:t>,</w:t>
      </w:r>
      <w:r w:rsidR="002E02AC">
        <w:t xml:space="preserve"> and a draft agreement </w:t>
      </w:r>
      <w:r w:rsidR="00D13BB6">
        <w:t xml:space="preserve">on </w:t>
      </w:r>
      <w:r w:rsidR="00712CAE" w:rsidRPr="00CC2B88">
        <w:t xml:space="preserve">the </w:t>
      </w:r>
      <w:r w:rsidR="00D13BB6">
        <w:t xml:space="preserve">management of the </w:t>
      </w:r>
      <w:r w:rsidR="00712CAE" w:rsidRPr="00CC2B88">
        <w:t xml:space="preserve">Kura </w:t>
      </w:r>
      <w:r w:rsidR="002E02AC">
        <w:t>R</w:t>
      </w:r>
      <w:r w:rsidR="00712CAE" w:rsidRPr="00CC2B88">
        <w:t xml:space="preserve">iver </w:t>
      </w:r>
      <w:r w:rsidR="002E02AC">
        <w:t>ha</w:t>
      </w:r>
      <w:r w:rsidR="00D13BB6">
        <w:t>s</w:t>
      </w:r>
      <w:r w:rsidR="00DF4E95">
        <w:t xml:space="preserve"> been prepared.</w:t>
      </w:r>
    </w:p>
    <w:p w14:paraId="0F03808C" w14:textId="77777777" w:rsidR="00712CAE" w:rsidRPr="00CC2B88" w:rsidRDefault="003E56A5" w:rsidP="003E56A5">
      <w:pPr>
        <w:pStyle w:val="H1G"/>
      </w:pPr>
      <w:r w:rsidRPr="00CC2B88">
        <w:tab/>
      </w:r>
      <w:r w:rsidR="00712CAE" w:rsidRPr="00CC2B88">
        <w:t>B.</w:t>
      </w:r>
      <w:r w:rsidR="00712CAE" w:rsidRPr="00CC2B88">
        <w:tab/>
        <w:t>Goals and challenges</w:t>
      </w:r>
    </w:p>
    <w:p w14:paraId="14672439" w14:textId="33EC4746" w:rsidR="00712CAE" w:rsidRPr="00CC2B88" w:rsidRDefault="00BE239D" w:rsidP="003E56A5">
      <w:pPr>
        <w:pStyle w:val="SingleTxtG"/>
      </w:pPr>
      <w:r>
        <w:t>4</w:t>
      </w:r>
      <w:r w:rsidR="004577CD">
        <w:t>3</w:t>
      </w:r>
      <w:r w:rsidR="00712CAE" w:rsidRPr="00CC2B88">
        <w:t>.</w:t>
      </w:r>
      <w:r w:rsidR="00712CAE" w:rsidRPr="00CC2B88">
        <w:tab/>
        <w:t xml:space="preserve">On 31 December 2017, the </w:t>
      </w:r>
      <w:r w:rsidR="002E02AC">
        <w:t>m</w:t>
      </w:r>
      <w:r w:rsidR="00712CAE" w:rsidRPr="00CC2B88">
        <w:t xml:space="preserve">emorandum of </w:t>
      </w:r>
      <w:r w:rsidR="002E02AC">
        <w:t>u</w:t>
      </w:r>
      <w:r w:rsidR="00712CAE" w:rsidRPr="00CC2B88">
        <w:t xml:space="preserve">nderstanding of the </w:t>
      </w:r>
      <w:r w:rsidR="00D13BB6">
        <w:t xml:space="preserve">Environment and Security </w:t>
      </w:r>
      <w:r w:rsidR="00712CAE" w:rsidRPr="00CC2B88">
        <w:t xml:space="preserve">initiative </w:t>
      </w:r>
      <w:r w:rsidR="002E02AC">
        <w:t>expired</w:t>
      </w:r>
      <w:r w:rsidR="00712CAE" w:rsidRPr="00CC2B88">
        <w:t xml:space="preserve">. </w:t>
      </w:r>
      <w:r w:rsidR="002E02AC">
        <w:t xml:space="preserve">As </w:t>
      </w:r>
      <w:r w:rsidR="00712CAE" w:rsidRPr="00CC2B88">
        <w:t xml:space="preserve">over </w:t>
      </w:r>
      <w:r w:rsidR="00D13BB6">
        <w:t xml:space="preserve">recent </w:t>
      </w:r>
      <w:r w:rsidR="00712CAE" w:rsidRPr="00CC2B88">
        <w:t xml:space="preserve">years funding has declined to a level that does not allow for new project activities, the Management Board </w:t>
      </w:r>
      <w:r w:rsidR="002F5AB1">
        <w:t xml:space="preserve">of the initiative </w:t>
      </w:r>
      <w:r w:rsidR="00712CAE" w:rsidRPr="00CC2B88">
        <w:t>decided to revise the partnership</w:t>
      </w:r>
      <w:r w:rsidR="002F5AB1">
        <w:t xml:space="preserve"> agreement</w:t>
      </w:r>
      <w:r w:rsidR="00712CAE" w:rsidRPr="00CC2B88">
        <w:t xml:space="preserve">. As a result, </w:t>
      </w:r>
      <w:r w:rsidR="00B73DC1">
        <w:t xml:space="preserve">Environment and Security initiative </w:t>
      </w:r>
      <w:r w:rsidR="00712CAE" w:rsidRPr="00CC2B88">
        <w:t>partners are working on a new, lighter arrangement for cooperation.</w:t>
      </w:r>
    </w:p>
    <w:p w14:paraId="53E55C5F" w14:textId="77777777" w:rsidR="00712CAE" w:rsidRPr="00CC2B88" w:rsidRDefault="003E56A5" w:rsidP="003E56A5">
      <w:pPr>
        <w:pStyle w:val="H1G"/>
      </w:pPr>
      <w:r w:rsidRPr="00CC2B88">
        <w:tab/>
      </w:r>
      <w:r w:rsidR="00712CAE" w:rsidRPr="00CC2B88">
        <w:t>C.</w:t>
      </w:r>
      <w:r w:rsidR="00712CAE" w:rsidRPr="00CC2B88">
        <w:tab/>
        <w:t>Planned activities</w:t>
      </w:r>
    </w:p>
    <w:p w14:paraId="21159529" w14:textId="5BA2D54B" w:rsidR="00712CAE" w:rsidRPr="00CC2B88" w:rsidRDefault="00BE239D" w:rsidP="003E56A5">
      <w:pPr>
        <w:pStyle w:val="SingleTxtG"/>
      </w:pPr>
      <w:r>
        <w:t>4</w:t>
      </w:r>
      <w:r w:rsidR="004577CD">
        <w:t>4</w:t>
      </w:r>
      <w:r w:rsidR="00712CAE" w:rsidRPr="00CC2B88">
        <w:t>.</w:t>
      </w:r>
      <w:r w:rsidR="00712CAE" w:rsidRPr="00CC2B88">
        <w:tab/>
        <w:t xml:space="preserve">The ongoing project on the </w:t>
      </w:r>
      <w:r w:rsidR="00D13BB6">
        <w:t xml:space="preserve">ratification and implementation of the Water Convention in Georgia </w:t>
      </w:r>
      <w:r w:rsidR="00712CAE" w:rsidRPr="00CC2B88">
        <w:t>will continue as long as there are resources for it.</w:t>
      </w:r>
      <w:r w:rsidR="002F5AB1">
        <w:t xml:space="preserve"> </w:t>
      </w:r>
      <w:r w:rsidR="00D13BB6">
        <w:t xml:space="preserve">While </w:t>
      </w:r>
      <w:r w:rsidR="002F5AB1">
        <w:t xml:space="preserve">negotiations </w:t>
      </w:r>
      <w:r w:rsidR="00D13BB6">
        <w:t xml:space="preserve">are currently stalled, </w:t>
      </w:r>
      <w:r w:rsidR="00B73DC1">
        <w:t>i</w:t>
      </w:r>
      <w:r w:rsidR="002F5AB1">
        <w:t xml:space="preserve">t is </w:t>
      </w:r>
      <w:r w:rsidR="00D13BB6">
        <w:t xml:space="preserve">expected </w:t>
      </w:r>
      <w:r w:rsidR="002F5AB1">
        <w:t xml:space="preserve">that, with the support of ECE and OSCE, negotiations </w:t>
      </w:r>
      <w:r w:rsidR="00D13BB6">
        <w:t xml:space="preserve">will continue </w:t>
      </w:r>
      <w:r w:rsidR="002F5AB1">
        <w:t>between Azerbaijan and Georgia</w:t>
      </w:r>
      <w:r w:rsidR="00D13BB6">
        <w:t xml:space="preserve"> </w:t>
      </w:r>
      <w:r w:rsidR="00B73DC1">
        <w:t xml:space="preserve">and the </w:t>
      </w:r>
      <w:r w:rsidR="00D13BB6">
        <w:t xml:space="preserve">draft </w:t>
      </w:r>
      <w:r w:rsidR="00B73DC1">
        <w:t>agreement can be finalized.</w:t>
      </w:r>
    </w:p>
    <w:p w14:paraId="16A648DA" w14:textId="10DD92D6" w:rsidR="00712CAE" w:rsidRPr="00CC2B88" w:rsidRDefault="00BE239D" w:rsidP="003E56A5">
      <w:pPr>
        <w:pStyle w:val="SingleTxtG"/>
      </w:pPr>
      <w:r>
        <w:t>4</w:t>
      </w:r>
      <w:r w:rsidR="00341DC5">
        <w:t>5</w:t>
      </w:r>
      <w:r w:rsidR="00712CAE" w:rsidRPr="004F5163">
        <w:t>.</w:t>
      </w:r>
      <w:r w:rsidR="00712CAE" w:rsidRPr="004F5163">
        <w:tab/>
      </w:r>
      <w:r w:rsidR="00D13BB6">
        <w:t>There are a number of other projects in the pipeline under the Environment and Security initiative, but u</w:t>
      </w:r>
      <w:r w:rsidR="00712CAE" w:rsidRPr="00D13BB6">
        <w:t xml:space="preserve">ntil a new agreement on cooperation among the </w:t>
      </w:r>
      <w:r w:rsidR="00712CAE" w:rsidRPr="004F5163">
        <w:t xml:space="preserve">partners </w:t>
      </w:r>
      <w:r w:rsidR="00B73DC1" w:rsidRPr="004F5163">
        <w:t xml:space="preserve">is </w:t>
      </w:r>
      <w:r w:rsidR="00D13BB6">
        <w:t>signed</w:t>
      </w:r>
      <w:r w:rsidR="00712CAE" w:rsidRPr="00D13BB6">
        <w:t xml:space="preserve">, no new activities </w:t>
      </w:r>
      <w:r w:rsidR="00D13BB6">
        <w:t xml:space="preserve">can </w:t>
      </w:r>
      <w:r w:rsidR="00712CAE" w:rsidRPr="00D13BB6">
        <w:t>be started</w:t>
      </w:r>
      <w:r w:rsidR="00D13BB6">
        <w:t xml:space="preserve"> under </w:t>
      </w:r>
      <w:r>
        <w:t>its umbrella</w:t>
      </w:r>
      <w:r w:rsidR="00712CAE" w:rsidRPr="00D13BB6">
        <w:t xml:space="preserve">. However, if </w:t>
      </w:r>
      <w:r w:rsidR="00D13BB6">
        <w:t xml:space="preserve">one of the </w:t>
      </w:r>
      <w:r>
        <w:t xml:space="preserve">Environment and Security initiative </w:t>
      </w:r>
      <w:r w:rsidR="00D13BB6">
        <w:t xml:space="preserve">partners receives </w:t>
      </w:r>
      <w:r w:rsidR="00712CAE" w:rsidRPr="00D13BB6">
        <w:t xml:space="preserve">funding </w:t>
      </w:r>
      <w:r w:rsidR="00D13BB6">
        <w:t>for a project</w:t>
      </w:r>
      <w:r w:rsidR="00712CAE" w:rsidRPr="00D13BB6">
        <w:t xml:space="preserve">, the receiving organization </w:t>
      </w:r>
      <w:r w:rsidR="00B73DC1" w:rsidRPr="004F5163">
        <w:t xml:space="preserve">can </w:t>
      </w:r>
      <w:r w:rsidR="00712CAE" w:rsidRPr="00D13BB6">
        <w:t xml:space="preserve">seek cooperation with </w:t>
      </w:r>
      <w:r>
        <w:t xml:space="preserve">the </w:t>
      </w:r>
      <w:r w:rsidR="00D13BB6">
        <w:t xml:space="preserve">other </w:t>
      </w:r>
      <w:r w:rsidR="00712CAE" w:rsidRPr="004F5163">
        <w:t>partner</w:t>
      </w:r>
      <w:r w:rsidR="00D13BB6">
        <w:t>s</w:t>
      </w:r>
      <w:r w:rsidR="00712CAE" w:rsidRPr="00D13BB6">
        <w:t xml:space="preserve"> to benefit from existing experience.</w:t>
      </w:r>
    </w:p>
    <w:p w14:paraId="0445816E" w14:textId="2CF26273" w:rsidR="00712CAE" w:rsidRPr="00CC2B88" w:rsidRDefault="003E56A5" w:rsidP="003E56A5">
      <w:pPr>
        <w:pStyle w:val="HChG"/>
      </w:pPr>
      <w:r w:rsidRPr="00CC2B88">
        <w:tab/>
        <w:t>V.</w:t>
      </w:r>
      <w:r w:rsidRPr="00CC2B88">
        <w:tab/>
      </w:r>
      <w:r w:rsidR="00712CAE" w:rsidRPr="00CC2B88">
        <w:t>Mainstreaming a gender perspective in environmental</w:t>
      </w:r>
      <w:r w:rsidR="00973229">
        <w:t> </w:t>
      </w:r>
      <w:r w:rsidR="00712CAE" w:rsidRPr="00CC2B88">
        <w:t>activities</w:t>
      </w:r>
    </w:p>
    <w:p w14:paraId="79830F35" w14:textId="69B7B3A9" w:rsidR="00712CAE" w:rsidRPr="00CC2B88" w:rsidRDefault="003E56A5" w:rsidP="003E56A5">
      <w:pPr>
        <w:pStyle w:val="H1G"/>
      </w:pPr>
      <w:r w:rsidRPr="00CC2B88">
        <w:tab/>
      </w:r>
      <w:r w:rsidR="00712CAE" w:rsidRPr="00CC2B88">
        <w:t>A.</w:t>
      </w:r>
      <w:r w:rsidR="00712CAE" w:rsidRPr="00CC2B88">
        <w:tab/>
        <w:t>Overview of recent developments</w:t>
      </w:r>
    </w:p>
    <w:p w14:paraId="33EB5193" w14:textId="1F56E77F" w:rsidR="00712CAE" w:rsidRPr="00CC2B88" w:rsidRDefault="00BE239D" w:rsidP="003E56A5">
      <w:pPr>
        <w:pStyle w:val="SingleTxtG"/>
      </w:pPr>
      <w:r>
        <w:t>4</w:t>
      </w:r>
      <w:r w:rsidR="00341DC5">
        <w:t>6</w:t>
      </w:r>
      <w:r w:rsidR="00712CAE" w:rsidRPr="00CC2B88">
        <w:t>.</w:t>
      </w:r>
      <w:r w:rsidR="003E56A5" w:rsidRPr="00CC2B88">
        <w:tab/>
      </w:r>
      <w:r w:rsidR="00712CAE" w:rsidRPr="00CC2B88">
        <w:t>Following up on the objectives in the ECE Gender Action Plan for 2016</w:t>
      </w:r>
      <w:r w:rsidR="00973229">
        <w:t>–</w:t>
      </w:r>
      <w:r w:rsidR="00712CAE" w:rsidRPr="00CC2B88">
        <w:t xml:space="preserve">2017, the Environment Division reported on the implementation of activities in 2017 as part of the </w:t>
      </w:r>
      <w:r w:rsidR="00973229">
        <w:t>United Nations</w:t>
      </w:r>
      <w:r w:rsidR="00712CAE" w:rsidRPr="00CC2B88">
        <w:t xml:space="preserve"> System-wide Action Plan on Gender Equality and the Empowerment of Women (UN-SWAP).</w:t>
      </w:r>
    </w:p>
    <w:p w14:paraId="65A54ED7" w14:textId="63FBBF1D" w:rsidR="00712CAE" w:rsidRPr="00CC2B88" w:rsidRDefault="00BE239D" w:rsidP="003E56A5">
      <w:pPr>
        <w:pStyle w:val="SingleTxtG"/>
      </w:pPr>
      <w:r>
        <w:t>4</w:t>
      </w:r>
      <w:r w:rsidR="00341DC5">
        <w:t>7</w:t>
      </w:r>
      <w:r w:rsidR="00712CAE" w:rsidRPr="00CC2B88">
        <w:t>.</w:t>
      </w:r>
      <w:r w:rsidR="003E56A5" w:rsidRPr="00CC2B88">
        <w:tab/>
      </w:r>
      <w:r>
        <w:t>T</w:t>
      </w:r>
      <w:r w:rsidR="00712CAE" w:rsidRPr="00CC2B88">
        <w:t xml:space="preserve">he secretariat continuously promoted </w:t>
      </w:r>
      <w:r w:rsidR="000F2766">
        <w:t xml:space="preserve">a </w:t>
      </w:r>
      <w:r w:rsidR="00712CAE" w:rsidRPr="00CC2B88">
        <w:t xml:space="preserve">gender balance in </w:t>
      </w:r>
      <w:r>
        <w:t xml:space="preserve">the governing bodies of the multilateral </w:t>
      </w:r>
      <w:r w:rsidR="00712CAE" w:rsidRPr="00CC2B88">
        <w:t xml:space="preserve">environmental </w:t>
      </w:r>
      <w:r>
        <w:t>processes that it services</w:t>
      </w:r>
      <w:r w:rsidR="00712CAE" w:rsidRPr="00CC2B88">
        <w:t xml:space="preserve">. In </w:t>
      </w:r>
      <w:r w:rsidR="000F2766">
        <w:t xml:space="preserve">the period </w:t>
      </w:r>
      <w:r w:rsidR="00712CAE" w:rsidRPr="00CC2B88">
        <w:t>2017</w:t>
      </w:r>
      <w:r w:rsidR="000F2766">
        <w:t>–</w:t>
      </w:r>
      <w:r w:rsidR="00712CAE" w:rsidRPr="00CC2B88">
        <w:t xml:space="preserve">2018, the majority of the chairs of the governing bodies of the ECE </w:t>
      </w:r>
      <w:r w:rsidR="000F2766">
        <w:t>m</w:t>
      </w:r>
      <w:r w:rsidR="00712CAE" w:rsidRPr="00CC2B88">
        <w:t xml:space="preserve">ultilateral </w:t>
      </w:r>
      <w:r w:rsidR="000F2766">
        <w:t>e</w:t>
      </w:r>
      <w:r w:rsidR="00712CAE" w:rsidRPr="00CC2B88">
        <w:t xml:space="preserve">nvironmental </w:t>
      </w:r>
      <w:r w:rsidR="000F2766">
        <w:t>a</w:t>
      </w:r>
      <w:r w:rsidR="00712CAE" w:rsidRPr="00CC2B88">
        <w:t xml:space="preserve">greements were women. In the same period, the chairs of the Committee on Environmental Policy, the Working Group on Environmental Monitoring and Assessment, the Joint Task Force on Environmental Statistics and Indicators were women, whereas the chairs of the Expert Group on Environmental Performance Reviews and the THE PEP Steering Committee were men. The secretariat also strived to ensure equal opportunities for </w:t>
      </w:r>
      <w:r w:rsidR="000F2766">
        <w:t xml:space="preserve">the </w:t>
      </w:r>
      <w:r w:rsidR="00712CAE" w:rsidRPr="00CC2B88">
        <w:t xml:space="preserve">participation of women and men in meetings, capacity-building seminars, workshops and trainings </w:t>
      </w:r>
      <w:r w:rsidR="000F2766">
        <w:t xml:space="preserve">organized under </w:t>
      </w:r>
      <w:r w:rsidR="00712CAE" w:rsidRPr="00CC2B88">
        <w:t xml:space="preserve">the </w:t>
      </w:r>
      <w:r w:rsidR="000F2766">
        <w:t xml:space="preserve">auspices of the </w:t>
      </w:r>
      <w:r w:rsidR="00712CAE" w:rsidRPr="00CC2B88">
        <w:t xml:space="preserve">ECE </w:t>
      </w:r>
      <w:r w:rsidR="000F2766">
        <w:t>m</w:t>
      </w:r>
      <w:r w:rsidR="00712CAE" w:rsidRPr="00CC2B88">
        <w:t xml:space="preserve">ultilateral </w:t>
      </w:r>
      <w:r w:rsidR="000F2766">
        <w:t>e</w:t>
      </w:r>
      <w:r w:rsidR="00712CAE" w:rsidRPr="00CC2B88">
        <w:t xml:space="preserve">nvironmental </w:t>
      </w:r>
      <w:r w:rsidR="000F2766">
        <w:t>a</w:t>
      </w:r>
      <w:r w:rsidR="00712CAE" w:rsidRPr="00CC2B88">
        <w:t>greements.</w:t>
      </w:r>
    </w:p>
    <w:p w14:paraId="11CE712A" w14:textId="4BDF9C6B" w:rsidR="00712CAE" w:rsidRPr="00CC2B88" w:rsidRDefault="00BE239D" w:rsidP="003E56A5">
      <w:pPr>
        <w:pStyle w:val="SingleTxtG"/>
      </w:pPr>
      <w:r>
        <w:t>4</w:t>
      </w:r>
      <w:r w:rsidR="00341DC5">
        <w:t>8</w:t>
      </w:r>
      <w:r w:rsidR="003E56A5" w:rsidRPr="00CC2B88">
        <w:t>.</w:t>
      </w:r>
      <w:r w:rsidR="003E56A5" w:rsidRPr="00CC2B88">
        <w:tab/>
      </w:r>
      <w:r w:rsidR="00712CAE" w:rsidRPr="00CC2B88">
        <w:t xml:space="preserve">The gender dimension was incorporated in the ECE </w:t>
      </w:r>
      <w:r w:rsidR="000F2766">
        <w:t>e</w:t>
      </w:r>
      <w:r w:rsidR="00712CAE" w:rsidRPr="00CC2B88">
        <w:t xml:space="preserve">nvironmental </w:t>
      </w:r>
      <w:r w:rsidR="000F2766">
        <w:t>p</w:t>
      </w:r>
      <w:r w:rsidR="00712CAE" w:rsidRPr="00CC2B88">
        <w:t xml:space="preserve">erformance </w:t>
      </w:r>
      <w:r w:rsidR="000F2766">
        <w:t>r</w:t>
      </w:r>
      <w:r w:rsidR="00712CAE" w:rsidRPr="00CC2B88">
        <w:t xml:space="preserve">eviews </w:t>
      </w:r>
      <w:r w:rsidR="000F2766">
        <w:t xml:space="preserve">undertaken </w:t>
      </w:r>
      <w:r w:rsidR="00712CAE" w:rsidRPr="00CC2B88">
        <w:t xml:space="preserve">in 2018 </w:t>
      </w:r>
      <w:r w:rsidR="000F2766">
        <w:t xml:space="preserve">– </w:t>
      </w:r>
      <w:r w:rsidR="00712CAE" w:rsidRPr="00CC2B88">
        <w:t xml:space="preserve">the third </w:t>
      </w:r>
      <w:r w:rsidR="000F2766">
        <w:t xml:space="preserve">reviews </w:t>
      </w:r>
      <w:r w:rsidR="00712CAE" w:rsidRPr="00CC2B88">
        <w:t>of Kazakhstan and the former Yugoslav Republic of Macedonia</w:t>
      </w:r>
      <w:r w:rsidR="000F2766">
        <w:t xml:space="preserve"> –</w:t>
      </w:r>
      <w:r w:rsidR="00712CAE" w:rsidRPr="00CC2B88">
        <w:t xml:space="preserve"> through a gender section in the introduction and in other chapters.</w:t>
      </w:r>
    </w:p>
    <w:p w14:paraId="37D810AE" w14:textId="5C808964" w:rsidR="00712CAE" w:rsidRPr="00CC2B88" w:rsidRDefault="00BE239D" w:rsidP="003E56A5">
      <w:pPr>
        <w:pStyle w:val="SingleTxtG"/>
      </w:pPr>
      <w:r>
        <w:t>4</w:t>
      </w:r>
      <w:r w:rsidR="00341DC5">
        <w:t>9</w:t>
      </w:r>
      <w:r w:rsidR="00712CAE" w:rsidRPr="00CC2B88">
        <w:t>.</w:t>
      </w:r>
      <w:r w:rsidR="003E56A5" w:rsidRPr="00CC2B88">
        <w:tab/>
      </w:r>
      <w:r w:rsidR="000F2766">
        <w:t xml:space="preserve">At a meeting of the </w:t>
      </w:r>
      <w:r w:rsidR="00712CAE" w:rsidRPr="00CC2B88">
        <w:t xml:space="preserve">Bureau </w:t>
      </w:r>
      <w:r w:rsidR="000F2766">
        <w:t xml:space="preserve">of the Transport, Health and Environment Pan-European Programme </w:t>
      </w:r>
      <w:r w:rsidR="00712CAE" w:rsidRPr="00CC2B88">
        <w:t>(Vienna, 10</w:t>
      </w:r>
      <w:r w:rsidR="000F2766">
        <w:t>–</w:t>
      </w:r>
      <w:r w:rsidR="00712CAE" w:rsidRPr="00CC2B88">
        <w:t xml:space="preserve">11 July 2018) </w:t>
      </w:r>
      <w:r w:rsidR="000F2766">
        <w:t xml:space="preserve">members </w:t>
      </w:r>
      <w:r w:rsidR="00712CAE" w:rsidRPr="00CC2B88">
        <w:t xml:space="preserve">discussed how to incorporate gender issues in </w:t>
      </w:r>
      <w:r>
        <w:t xml:space="preserve">the Programme </w:t>
      </w:r>
      <w:r w:rsidR="00712CAE" w:rsidRPr="00CC2B88">
        <w:t>workplan</w:t>
      </w:r>
      <w:r>
        <w:t xml:space="preserve"> and</w:t>
      </w:r>
      <w:r w:rsidR="00712CAE" w:rsidRPr="00CC2B88">
        <w:t xml:space="preserve"> </w:t>
      </w:r>
      <w:r>
        <w:t>a</w:t>
      </w:r>
      <w:r w:rsidR="000F2766">
        <w:t xml:space="preserve"> </w:t>
      </w:r>
      <w:r w:rsidR="00712CAE" w:rsidRPr="00CC2B88">
        <w:t>planned relay-race workshop (Rimini, Italy, November 2018)</w:t>
      </w:r>
      <w:r w:rsidR="000F2766">
        <w:t xml:space="preserve"> was identified as an occasion to mainstream a gender perspective in the Programme’s work</w:t>
      </w:r>
      <w:r w:rsidR="00712CAE" w:rsidRPr="00CC2B88">
        <w:t>.</w:t>
      </w:r>
    </w:p>
    <w:p w14:paraId="7704B46E" w14:textId="4A2396F9" w:rsidR="00712CAE" w:rsidRPr="00CC2B88" w:rsidRDefault="00341DC5" w:rsidP="003E56A5">
      <w:pPr>
        <w:pStyle w:val="SingleTxtG"/>
      </w:pPr>
      <w:r>
        <w:t>50</w:t>
      </w:r>
      <w:r w:rsidR="00712CAE" w:rsidRPr="00CC2B88">
        <w:t>.</w:t>
      </w:r>
      <w:r w:rsidR="003E56A5" w:rsidRPr="00CC2B88">
        <w:tab/>
      </w:r>
      <w:r w:rsidR="000F2766">
        <w:t>A gender perspective was mainstreamed in t</w:t>
      </w:r>
      <w:r w:rsidR="00712CAE" w:rsidRPr="00CC2B88">
        <w:t xml:space="preserve">he activities on equitable access to water and sanitation under the Protocol on Water and Health </w:t>
      </w:r>
      <w:r w:rsidR="000F2766">
        <w:t>to the Water Convention</w:t>
      </w:r>
      <w:r w:rsidR="00712CAE" w:rsidRPr="00CC2B88">
        <w:t xml:space="preserve">. The gender </w:t>
      </w:r>
      <w:r w:rsidR="000F2766">
        <w:t xml:space="preserve">dimension </w:t>
      </w:r>
      <w:r w:rsidR="00712CAE" w:rsidRPr="00CC2B88">
        <w:t xml:space="preserve">was discussed </w:t>
      </w:r>
      <w:r w:rsidR="000F2766">
        <w:t xml:space="preserve">in </w:t>
      </w:r>
      <w:r w:rsidR="00712CAE" w:rsidRPr="00CC2B88">
        <w:t>the assessment of the situation of equitable access in Bulgaria (January</w:t>
      </w:r>
      <w:r w:rsidR="000F2766">
        <w:t>–</w:t>
      </w:r>
      <w:r w:rsidR="00712CAE" w:rsidRPr="00CC2B88">
        <w:t xml:space="preserve">July 2018), and </w:t>
      </w:r>
      <w:r w:rsidR="000F2766">
        <w:t xml:space="preserve">in the context of a discussion on </w:t>
      </w:r>
      <w:r w:rsidR="00712CAE" w:rsidRPr="00CC2B88">
        <w:t xml:space="preserve">progress in the region </w:t>
      </w:r>
      <w:r w:rsidR="000F2766">
        <w:t xml:space="preserve">held </w:t>
      </w:r>
      <w:r w:rsidR="00712CAE" w:rsidRPr="00CC2B88">
        <w:t>at the fifth meeting of the Expert Group on Equitable Access to Water and Sanitation (Paris, 26</w:t>
      </w:r>
      <w:r w:rsidR="000F2766">
        <w:t>–</w:t>
      </w:r>
      <w:r w:rsidR="00712CAE" w:rsidRPr="00CC2B88">
        <w:t>27 June 2018).</w:t>
      </w:r>
    </w:p>
    <w:p w14:paraId="0A8ADC45" w14:textId="52639989" w:rsidR="00712CAE" w:rsidRPr="00CC2B88" w:rsidRDefault="00341DC5" w:rsidP="003E56A5">
      <w:pPr>
        <w:pStyle w:val="SingleTxtG"/>
      </w:pPr>
      <w:r>
        <w:t>51</w:t>
      </w:r>
      <w:r w:rsidR="003E56A5" w:rsidRPr="00CC2B88">
        <w:t>.</w:t>
      </w:r>
      <w:r w:rsidR="003E56A5" w:rsidRPr="00CC2B88">
        <w:tab/>
      </w:r>
      <w:r w:rsidR="00712CAE" w:rsidRPr="00CC2B88">
        <w:t>Gender disparities were addressed at the special session “International Mechanisms and Procedures to realize the Human Rights to Water and Sanitation” co-organi</w:t>
      </w:r>
      <w:r w:rsidR="00B30C8E">
        <w:t>z</w:t>
      </w:r>
      <w:r w:rsidR="00712CAE" w:rsidRPr="00CC2B88">
        <w:t xml:space="preserve">ed by the secretariat of the Protocol on Water and Health and the United Nations </w:t>
      </w:r>
      <w:r w:rsidR="00B30C8E">
        <w:t>h</w:t>
      </w:r>
      <w:r w:rsidR="00712CAE" w:rsidRPr="00CC2B88">
        <w:t xml:space="preserve">uman </w:t>
      </w:r>
      <w:r w:rsidR="00B30C8E">
        <w:t>r</w:t>
      </w:r>
      <w:r w:rsidR="00712CAE" w:rsidRPr="00CC2B88">
        <w:t xml:space="preserve">ights </w:t>
      </w:r>
      <w:r w:rsidR="00B30C8E">
        <w:t>s</w:t>
      </w:r>
      <w:r w:rsidR="00712CAE" w:rsidRPr="00CC2B88">
        <w:t xml:space="preserve">pecial </w:t>
      </w:r>
      <w:r w:rsidR="00B30C8E">
        <w:t>p</w:t>
      </w:r>
      <w:r w:rsidR="00712CAE" w:rsidRPr="00CC2B88">
        <w:t>rocedure</w:t>
      </w:r>
      <w:r w:rsidR="00B30C8E">
        <w:t xml:space="preserve"> mandate holders</w:t>
      </w:r>
      <w:r w:rsidR="00712CAE" w:rsidRPr="00CC2B88">
        <w:t xml:space="preserve"> at the Eighth World Water Forum (Brasilia, 18</w:t>
      </w:r>
      <w:r w:rsidR="00B30C8E">
        <w:t>–</w:t>
      </w:r>
      <w:r w:rsidR="00712CAE" w:rsidRPr="00CC2B88">
        <w:t>23 March 2018). Furthermore, a guidance document “Protocol on Water and Health and the 2030 Agenda: practical guide for joint implementation”</w:t>
      </w:r>
      <w:r w:rsidR="00BE239D">
        <w:t>,</w:t>
      </w:r>
      <w:r w:rsidR="00712CAE" w:rsidRPr="00CC2B88">
        <w:t xml:space="preserve"> under development in 2017</w:t>
      </w:r>
      <w:r w:rsidR="00B30C8E">
        <w:t>–</w:t>
      </w:r>
      <w:r w:rsidR="00712CAE" w:rsidRPr="00CC2B88">
        <w:t>2018</w:t>
      </w:r>
      <w:r w:rsidR="00BE239D">
        <w:t>,</w:t>
      </w:r>
      <w:r w:rsidR="00712CAE" w:rsidRPr="00CC2B88">
        <w:t xml:space="preserve"> emphasizes the gender dimension</w:t>
      </w:r>
      <w:r w:rsidR="00B30C8E">
        <w:t xml:space="preserve"> of water and health issues</w:t>
      </w:r>
      <w:r w:rsidR="00712CAE" w:rsidRPr="00CC2B88">
        <w:t>.</w:t>
      </w:r>
    </w:p>
    <w:p w14:paraId="0C3103BC" w14:textId="77777777" w:rsidR="00712CAE" w:rsidRPr="00CC2B88" w:rsidRDefault="003E56A5" w:rsidP="003E56A5">
      <w:pPr>
        <w:pStyle w:val="H1G"/>
      </w:pPr>
      <w:r w:rsidRPr="00CC2B88">
        <w:tab/>
      </w:r>
      <w:r w:rsidR="00712CAE" w:rsidRPr="00CC2B88">
        <w:t>B.</w:t>
      </w:r>
      <w:r w:rsidR="00712CAE" w:rsidRPr="00CC2B88">
        <w:tab/>
        <w:t>Goals and challenges</w:t>
      </w:r>
    </w:p>
    <w:p w14:paraId="4F68ED68" w14:textId="5205F6C2" w:rsidR="00712CAE" w:rsidRPr="00CC2B88" w:rsidRDefault="00BE239D" w:rsidP="003E56A5">
      <w:pPr>
        <w:pStyle w:val="SingleTxtG"/>
      </w:pPr>
      <w:r>
        <w:t>5</w:t>
      </w:r>
      <w:r w:rsidR="00341DC5">
        <w:t>2</w:t>
      </w:r>
      <w:r w:rsidR="00712CAE" w:rsidRPr="00CC2B88">
        <w:t>.</w:t>
      </w:r>
      <w:r w:rsidR="00712CAE" w:rsidRPr="00CC2B88">
        <w:tab/>
        <w:t xml:space="preserve">Major challenges </w:t>
      </w:r>
      <w:r w:rsidR="00B30C8E">
        <w:t xml:space="preserve">in </w:t>
      </w:r>
      <w:r w:rsidR="00712CAE" w:rsidRPr="00CC2B88">
        <w:t>mainstreaming a gender perspective in environmental activities include the lack of national policies address</w:t>
      </w:r>
      <w:r w:rsidR="00B30C8E">
        <w:t>ing</w:t>
      </w:r>
      <w:r w:rsidR="00712CAE" w:rsidRPr="00CC2B88">
        <w:t xml:space="preserve"> gender and </w:t>
      </w:r>
      <w:r w:rsidR="00B30C8E">
        <w:t xml:space="preserve">the </w:t>
      </w:r>
      <w:r w:rsidR="00712CAE" w:rsidRPr="00CC2B88">
        <w:t>environment and the absence of gender disaggregated data on environmental issues</w:t>
      </w:r>
      <w:r w:rsidR="00B30C8E">
        <w:t>,</w:t>
      </w:r>
      <w:r w:rsidR="00712CAE" w:rsidRPr="00CC2B88">
        <w:t xml:space="preserve"> such as access to water and sanitation, access to energy, access to land and coverage by waste collection in the countries of the region.</w:t>
      </w:r>
    </w:p>
    <w:p w14:paraId="07688BC5" w14:textId="77777777" w:rsidR="00712CAE" w:rsidRPr="00CC2B88" w:rsidRDefault="003E56A5" w:rsidP="003E56A5">
      <w:pPr>
        <w:pStyle w:val="H1G"/>
      </w:pPr>
      <w:r w:rsidRPr="00CC2B88">
        <w:tab/>
      </w:r>
      <w:r w:rsidR="00712CAE" w:rsidRPr="00CC2B88">
        <w:t>C.</w:t>
      </w:r>
      <w:r w:rsidR="00712CAE" w:rsidRPr="00CC2B88">
        <w:tab/>
        <w:t>Planned activities</w:t>
      </w:r>
    </w:p>
    <w:p w14:paraId="50C6C800" w14:textId="1C125710" w:rsidR="00712CAE" w:rsidRPr="00CC2B88" w:rsidRDefault="00BE239D" w:rsidP="003E56A5">
      <w:pPr>
        <w:pStyle w:val="SingleTxtG"/>
      </w:pPr>
      <w:r>
        <w:t>5</w:t>
      </w:r>
      <w:r w:rsidR="00341DC5">
        <w:t>3</w:t>
      </w:r>
      <w:r w:rsidR="00712CAE" w:rsidRPr="00CC2B88">
        <w:t>.</w:t>
      </w:r>
      <w:r w:rsidR="00712CAE" w:rsidRPr="00CC2B88">
        <w:tab/>
      </w:r>
      <w:r w:rsidR="00B30C8E">
        <w:t>F</w:t>
      </w:r>
      <w:r w:rsidR="00712CAE" w:rsidRPr="00CC2B88">
        <w:t>ollow</w:t>
      </w:r>
      <w:r w:rsidR="00B30C8E">
        <w:t xml:space="preserve">ing </w:t>
      </w:r>
      <w:r w:rsidR="00712CAE" w:rsidRPr="00CC2B88">
        <w:t xml:space="preserve">up </w:t>
      </w:r>
      <w:r w:rsidR="00DD0F02">
        <w:t xml:space="preserve">on the </w:t>
      </w:r>
      <w:r w:rsidR="00712CAE" w:rsidRPr="00CC2B88">
        <w:t>2016</w:t>
      </w:r>
      <w:r w:rsidR="00B30C8E">
        <w:t>–</w:t>
      </w:r>
      <w:r w:rsidR="00712CAE" w:rsidRPr="00CC2B88">
        <w:t>2017</w:t>
      </w:r>
      <w:r w:rsidR="00DD0F02">
        <w:t xml:space="preserve"> plan</w:t>
      </w:r>
      <w:r w:rsidR="00712CAE" w:rsidRPr="00CC2B88">
        <w:t xml:space="preserve">, a new </w:t>
      </w:r>
      <w:r w:rsidR="00DD0F02">
        <w:t xml:space="preserve">ECE </w:t>
      </w:r>
      <w:r w:rsidR="00712CAE" w:rsidRPr="00CC2B88">
        <w:t xml:space="preserve">Gender Action Plan for 2018–2019 was developed </w:t>
      </w:r>
      <w:r w:rsidR="00DD0F02">
        <w:t xml:space="preserve">to </w:t>
      </w:r>
      <w:r w:rsidR="00712CAE" w:rsidRPr="00CC2B88">
        <w:t>implement the ECE gender policy. The Plan’s strategic actions include the p</w:t>
      </w:r>
      <w:r w:rsidR="00712CAE" w:rsidRPr="00CC2B88">
        <w:rPr>
          <w:lang w:eastAsia="en-GB"/>
        </w:rPr>
        <w:t xml:space="preserve">romotion of a gender perspective and raising the importance of taking a gender perspective into account in the different activities and events under the Environment </w:t>
      </w:r>
      <w:proofErr w:type="spellStart"/>
      <w:r w:rsidR="00712CAE" w:rsidRPr="00CC2B88">
        <w:rPr>
          <w:lang w:eastAsia="en-GB"/>
        </w:rPr>
        <w:t>subprogramme</w:t>
      </w:r>
      <w:proofErr w:type="spellEnd"/>
      <w:r w:rsidR="00712CAE" w:rsidRPr="00CC2B88">
        <w:rPr>
          <w:lang w:eastAsia="en-GB"/>
        </w:rPr>
        <w:t>, as appropriate.</w:t>
      </w:r>
    </w:p>
    <w:p w14:paraId="74F3941E" w14:textId="77777777" w:rsidR="00712CAE" w:rsidRPr="00CC2B88" w:rsidRDefault="003E56A5" w:rsidP="003E56A5">
      <w:pPr>
        <w:pStyle w:val="H1G"/>
      </w:pPr>
      <w:r w:rsidRPr="00CC2B88">
        <w:tab/>
        <w:t>D.</w:t>
      </w:r>
      <w:r w:rsidR="00712CAE" w:rsidRPr="00CC2B88">
        <w:tab/>
        <w:t>Decisions expected from the Committee on Environmental Policy</w:t>
      </w:r>
    </w:p>
    <w:p w14:paraId="3F864739" w14:textId="0A852D25" w:rsidR="00712CAE" w:rsidRPr="00CC2B88" w:rsidRDefault="00BE239D" w:rsidP="003E56A5">
      <w:pPr>
        <w:pStyle w:val="SingleTxtG"/>
      </w:pPr>
      <w:r>
        <w:t>5</w:t>
      </w:r>
      <w:r w:rsidR="00341DC5">
        <w:t>4</w:t>
      </w:r>
      <w:r w:rsidR="003E56A5" w:rsidRPr="00CC2B88">
        <w:t>.</w:t>
      </w:r>
      <w:r w:rsidR="003E56A5" w:rsidRPr="00CC2B88">
        <w:tab/>
      </w:r>
      <w:r w:rsidR="00712CAE" w:rsidRPr="00CC2B88">
        <w:t>The Committee is invited to note the information provided with respect to gender mainstreaming across ECE activities and in environmental activities carried out by the Environment Division since the Committee’s last session and</w:t>
      </w:r>
      <w:r w:rsidR="00DD0F02">
        <w:t xml:space="preserve"> to</w:t>
      </w:r>
      <w:r w:rsidR="00712CAE" w:rsidRPr="00CC2B88">
        <w:t>:</w:t>
      </w:r>
    </w:p>
    <w:p w14:paraId="1D672728" w14:textId="564883AE" w:rsidR="00712CAE" w:rsidRPr="00CC2B88" w:rsidRDefault="00712CAE" w:rsidP="003E56A5">
      <w:pPr>
        <w:pStyle w:val="SingleTxtG"/>
        <w:ind w:firstLine="567"/>
      </w:pPr>
      <w:r w:rsidRPr="00CC2B88">
        <w:t>(a)</w:t>
      </w:r>
      <w:r w:rsidRPr="00CC2B88">
        <w:tab/>
        <w:t xml:space="preserve">Recognize the importance of gender mainstreaming in environmental activities, particularly in the light of the 2030 Agenda and the Sustainable Development Goals and </w:t>
      </w:r>
      <w:r w:rsidR="00BE239D">
        <w:t xml:space="preserve">to </w:t>
      </w:r>
      <w:r w:rsidRPr="00CC2B88">
        <w:t>emphasize that gender equality is both a goal in itself and a means to contribute to achieving sustainable development;</w:t>
      </w:r>
    </w:p>
    <w:p w14:paraId="1955EE05" w14:textId="36F09DAD" w:rsidR="00712CAE" w:rsidRPr="00CC2B88" w:rsidRDefault="00712CAE" w:rsidP="003E56A5">
      <w:pPr>
        <w:pStyle w:val="SingleTxtG"/>
        <w:ind w:firstLine="567"/>
      </w:pPr>
      <w:r w:rsidRPr="00CC2B88">
        <w:t>(b)</w:t>
      </w:r>
      <w:r w:rsidRPr="00CC2B88">
        <w:tab/>
        <w:t>Support international initiatives to promote gender equality and welcome continued cooperation and coordination with the United Nations bodies and other relevant international forums and actors to that end;</w:t>
      </w:r>
    </w:p>
    <w:p w14:paraId="1098EA0B" w14:textId="4FDD2A84" w:rsidR="00712CAE" w:rsidRDefault="00712CAE" w:rsidP="003E56A5">
      <w:pPr>
        <w:pStyle w:val="SingleTxtG"/>
        <w:ind w:firstLine="567"/>
      </w:pPr>
      <w:r w:rsidRPr="00CC2B88">
        <w:t>(c)</w:t>
      </w:r>
      <w:r w:rsidRPr="00CC2B88">
        <w:tab/>
        <w:t>Agree to continue to mainstream a gender perspective in its activities.</w:t>
      </w:r>
    </w:p>
    <w:p w14:paraId="5E124452" w14:textId="3B2C7C5B" w:rsidR="00812667" w:rsidRPr="004F5163" w:rsidRDefault="00812667" w:rsidP="00812667">
      <w:pPr>
        <w:pStyle w:val="HChG"/>
      </w:pPr>
      <w:r w:rsidRPr="00CC2B88">
        <w:tab/>
      </w:r>
      <w:r w:rsidRPr="004F5163">
        <w:t>V</w:t>
      </w:r>
      <w:r>
        <w:t>I</w:t>
      </w:r>
      <w:r w:rsidRPr="004F5163">
        <w:t>.</w:t>
      </w:r>
      <w:r w:rsidRPr="004F5163">
        <w:tab/>
        <w:t>Green building</w:t>
      </w:r>
    </w:p>
    <w:p w14:paraId="79D3AF11" w14:textId="2AB1CF25" w:rsidR="00812667" w:rsidRPr="00D75CF3" w:rsidRDefault="00BE239D" w:rsidP="00812667">
      <w:pPr>
        <w:pStyle w:val="SingleTxtG"/>
      </w:pPr>
      <w:r>
        <w:t>5</w:t>
      </w:r>
      <w:r w:rsidR="00341DC5">
        <w:t>5</w:t>
      </w:r>
      <w:r w:rsidR="00812667" w:rsidRPr="00D75CF3">
        <w:t>.</w:t>
      </w:r>
      <w:r w:rsidR="00812667" w:rsidRPr="004F5163">
        <w:tab/>
      </w:r>
      <w:r w:rsidR="00812667">
        <w:t>While the a</w:t>
      </w:r>
      <w:r w:rsidR="00812667" w:rsidRPr="00D75CF3">
        <w:t>ctivities on green building are cross-cutting</w:t>
      </w:r>
      <w:r w:rsidR="00812667">
        <w:t>, and have direct implications for and links to the environment,</w:t>
      </w:r>
      <w:r w:rsidR="00812667" w:rsidRPr="00D75CF3">
        <w:t xml:space="preserve"> </w:t>
      </w:r>
      <w:r w:rsidR="00812667">
        <w:t xml:space="preserve">these activities are carried out under the other ECE </w:t>
      </w:r>
      <w:proofErr w:type="spellStart"/>
      <w:r w:rsidR="00812667" w:rsidRPr="00D75CF3">
        <w:t>subprogrammes</w:t>
      </w:r>
      <w:proofErr w:type="spellEnd"/>
      <w:r w:rsidR="00812667">
        <w:t xml:space="preserve">, including </w:t>
      </w:r>
      <w:r w:rsidR="00812667" w:rsidRPr="00D75CF3">
        <w:t>Forest</w:t>
      </w:r>
      <w:r>
        <w:t>s, Land and Housing</w:t>
      </w:r>
      <w:r w:rsidR="00812667" w:rsidRPr="00D75CF3">
        <w:t xml:space="preserve"> </w:t>
      </w:r>
      <w:r w:rsidR="00812667">
        <w:t xml:space="preserve">and </w:t>
      </w:r>
      <w:r w:rsidR="00812667" w:rsidRPr="00D75CF3">
        <w:t>Sustainable Energy</w:t>
      </w:r>
      <w:r w:rsidR="00812667">
        <w:t>.</w:t>
      </w:r>
      <w:r w:rsidR="00812667" w:rsidRPr="00D75CF3">
        <w:t xml:space="preserve"> </w:t>
      </w:r>
      <w:r w:rsidR="00695451">
        <w:t>Information paper No. 11 contains more information on the activities on green building.</w:t>
      </w:r>
      <w:r w:rsidR="00E37E29">
        <w:rPr>
          <w:rStyle w:val="FootnoteReference"/>
        </w:rPr>
        <w:footnoteReference w:id="2"/>
      </w:r>
    </w:p>
    <w:p w14:paraId="7FD80176" w14:textId="5DD8FB30" w:rsidR="00812667" w:rsidRPr="004F5163" w:rsidRDefault="00812667" w:rsidP="00812667">
      <w:pPr>
        <w:pStyle w:val="H1G"/>
      </w:pPr>
      <w:r w:rsidRPr="00D75CF3">
        <w:tab/>
      </w:r>
      <w:r w:rsidRPr="00D75CF3">
        <w:tab/>
        <w:t>Decisions expected from the Committee on Environmental Policy</w:t>
      </w:r>
    </w:p>
    <w:p w14:paraId="72B4D6FA" w14:textId="70844FBF" w:rsidR="00812667" w:rsidRPr="00812667" w:rsidRDefault="00A33990" w:rsidP="00812667">
      <w:pPr>
        <w:pStyle w:val="SingleTxtG"/>
      </w:pPr>
      <w:r>
        <w:t>5</w:t>
      </w:r>
      <w:r w:rsidR="00341DC5">
        <w:t>6</w:t>
      </w:r>
      <w:r w:rsidR="00812667" w:rsidRPr="004F5163">
        <w:t>.</w:t>
      </w:r>
      <w:r w:rsidR="00812667" w:rsidRPr="00D75CF3">
        <w:tab/>
        <w:t>T</w:t>
      </w:r>
      <w:r w:rsidR="00812667">
        <w:t xml:space="preserve">he Committee on Environmental Policy </w:t>
      </w:r>
      <w:r w:rsidR="00FF3C34">
        <w:t xml:space="preserve">is invited to consider </w:t>
      </w:r>
      <w:r w:rsidR="00812667" w:rsidRPr="00D75CF3">
        <w:t>organiz</w:t>
      </w:r>
      <w:r w:rsidR="00FF3C34">
        <w:t>ing</w:t>
      </w:r>
      <w:r w:rsidR="00812667" w:rsidRPr="00D75CF3">
        <w:t xml:space="preserve"> an international conference, in cooperation with a</w:t>
      </w:r>
      <w:r w:rsidR="00812667" w:rsidRPr="004F5163">
        <w:t xml:space="preserve">ll </w:t>
      </w:r>
      <w:r w:rsidR="00812667" w:rsidRPr="00D75CF3">
        <w:t xml:space="preserve">relevant </w:t>
      </w:r>
      <w:r w:rsidR="00812667">
        <w:t xml:space="preserve">ECE </w:t>
      </w:r>
      <w:proofErr w:type="spellStart"/>
      <w:r w:rsidR="00812667" w:rsidRPr="00D75CF3">
        <w:t>subprogrammes</w:t>
      </w:r>
      <w:proofErr w:type="spellEnd"/>
      <w:r w:rsidR="00FF3C34">
        <w:t>,</w:t>
      </w:r>
      <w:r w:rsidR="00812667" w:rsidRPr="00D75CF3">
        <w:t xml:space="preserve"> and in particular with the support of the Housing and Land Management Unit, the ECE</w:t>
      </w:r>
      <w:r w:rsidR="00812667">
        <w:t>-Food and Agriculture Organization of the United Nations</w:t>
      </w:r>
      <w:r w:rsidR="00812667" w:rsidRPr="00D75CF3">
        <w:t xml:space="preserve"> </w:t>
      </w:r>
      <w:r w:rsidR="00812667">
        <w:t xml:space="preserve">(FAO) </w:t>
      </w:r>
      <w:r w:rsidR="00812667" w:rsidRPr="00D75CF3">
        <w:t>Forestry and Timber Section and the Energy Division</w:t>
      </w:r>
      <w:r w:rsidR="00FF3C34">
        <w:t>,</w:t>
      </w:r>
      <w:r w:rsidR="00812667" w:rsidRPr="00D75CF3">
        <w:t xml:space="preserve"> on </w:t>
      </w:r>
      <w:r w:rsidR="00FF3C34">
        <w:t>g</w:t>
      </w:r>
      <w:r w:rsidR="00812667" w:rsidRPr="00D75CF3">
        <w:t xml:space="preserve">reen </w:t>
      </w:r>
      <w:r w:rsidR="00FF3C34">
        <w:t>b</w:t>
      </w:r>
      <w:r w:rsidR="00812667" w:rsidRPr="00D75CF3">
        <w:t xml:space="preserve">uilding, </w:t>
      </w:r>
      <w:r w:rsidR="00FF3C34">
        <w:t xml:space="preserve">with a view to </w:t>
      </w:r>
      <w:r w:rsidR="00812667" w:rsidRPr="00D75CF3">
        <w:t>explor</w:t>
      </w:r>
      <w:r w:rsidR="00FF3C34">
        <w:t>ing</w:t>
      </w:r>
      <w:r w:rsidR="00812667" w:rsidRPr="00D75CF3">
        <w:t xml:space="preserve"> all aspects </w:t>
      </w:r>
      <w:r w:rsidR="00FF3C34">
        <w:t xml:space="preserve">of </w:t>
      </w:r>
      <w:r w:rsidR="00812667" w:rsidRPr="00D75CF3">
        <w:t>and opportunities to facilitate a tr</w:t>
      </w:r>
      <w:r w:rsidR="00812667" w:rsidRPr="004F5163">
        <w:t xml:space="preserve">ansition </w:t>
      </w:r>
      <w:r w:rsidR="00812667" w:rsidRPr="00D75CF3">
        <w:t>in the ECE region towards green building.</w:t>
      </w:r>
    </w:p>
    <w:p w14:paraId="555772A0" w14:textId="32C976C4" w:rsidR="003E56A5" w:rsidRPr="00CC2B88" w:rsidRDefault="003E56A5" w:rsidP="003E56A5">
      <w:pPr>
        <w:pStyle w:val="SingleTxtG"/>
        <w:spacing w:before="240" w:after="0"/>
        <w:jc w:val="center"/>
        <w:rPr>
          <w:u w:val="single"/>
        </w:rPr>
      </w:pPr>
      <w:r w:rsidRPr="00CC2B88">
        <w:rPr>
          <w:u w:val="single"/>
        </w:rPr>
        <w:tab/>
      </w:r>
      <w:r w:rsidRPr="00CC2B88">
        <w:rPr>
          <w:u w:val="single"/>
        </w:rPr>
        <w:tab/>
      </w:r>
      <w:r w:rsidR="002F3A16">
        <w:rPr>
          <w:u w:val="single"/>
        </w:rPr>
        <w:tab/>
      </w:r>
      <w:r w:rsidRPr="00CC2B88">
        <w:rPr>
          <w:u w:val="single"/>
        </w:rPr>
        <w:tab/>
      </w:r>
    </w:p>
    <w:sectPr w:rsidR="003E56A5" w:rsidRPr="00CC2B88" w:rsidSect="00DF4E9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FF14" w14:textId="77777777" w:rsidR="00042437" w:rsidRDefault="00042437"/>
  </w:endnote>
  <w:endnote w:type="continuationSeparator" w:id="0">
    <w:p w14:paraId="2334F0B2" w14:textId="77777777" w:rsidR="00042437" w:rsidRDefault="00042437"/>
  </w:endnote>
  <w:endnote w:type="continuationNotice" w:id="1">
    <w:p w14:paraId="1ECFF3AB" w14:textId="77777777" w:rsidR="00042437" w:rsidRDefault="00042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6E84" w14:textId="1A6390F2" w:rsidR="005848B2" w:rsidRPr="00712CAE" w:rsidRDefault="005848B2" w:rsidP="00712CAE">
    <w:pPr>
      <w:pStyle w:val="Footer"/>
      <w:tabs>
        <w:tab w:val="right" w:pos="9638"/>
      </w:tabs>
      <w:rPr>
        <w:sz w:val="18"/>
      </w:rPr>
    </w:pPr>
    <w:r w:rsidRPr="00712CAE">
      <w:rPr>
        <w:b/>
        <w:sz w:val="18"/>
      </w:rPr>
      <w:fldChar w:fldCharType="begin"/>
    </w:r>
    <w:r w:rsidRPr="00712CAE">
      <w:rPr>
        <w:b/>
        <w:sz w:val="18"/>
      </w:rPr>
      <w:instrText xml:space="preserve"> PAGE  \* MERGEFORMAT </w:instrText>
    </w:r>
    <w:r w:rsidRPr="00712CAE">
      <w:rPr>
        <w:b/>
        <w:sz w:val="18"/>
      </w:rPr>
      <w:fldChar w:fldCharType="separate"/>
    </w:r>
    <w:r w:rsidR="000C185E">
      <w:rPr>
        <w:b/>
        <w:noProof/>
        <w:sz w:val="18"/>
      </w:rPr>
      <w:t>8</w:t>
    </w:r>
    <w:r w:rsidRPr="00712C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6D43" w14:textId="1EBA92DE" w:rsidR="005848B2" w:rsidRPr="00712CAE" w:rsidRDefault="005848B2" w:rsidP="00712CAE">
    <w:pPr>
      <w:pStyle w:val="Footer"/>
      <w:tabs>
        <w:tab w:val="right" w:pos="9638"/>
      </w:tabs>
      <w:rPr>
        <w:b/>
        <w:sz w:val="18"/>
      </w:rPr>
    </w:pPr>
    <w:r>
      <w:tab/>
    </w:r>
    <w:r w:rsidRPr="00712CAE">
      <w:rPr>
        <w:b/>
        <w:sz w:val="18"/>
      </w:rPr>
      <w:fldChar w:fldCharType="begin"/>
    </w:r>
    <w:r w:rsidRPr="00712CAE">
      <w:rPr>
        <w:b/>
        <w:sz w:val="18"/>
      </w:rPr>
      <w:instrText xml:space="preserve"> PAGE  \* MERGEFORMAT </w:instrText>
    </w:r>
    <w:r w:rsidRPr="00712CAE">
      <w:rPr>
        <w:b/>
        <w:sz w:val="18"/>
      </w:rPr>
      <w:fldChar w:fldCharType="separate"/>
    </w:r>
    <w:r w:rsidR="000C185E">
      <w:rPr>
        <w:b/>
        <w:noProof/>
        <w:sz w:val="18"/>
      </w:rPr>
      <w:t>9</w:t>
    </w:r>
    <w:r w:rsidRPr="00712C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D9FD" w14:textId="27CB188E" w:rsidR="000C185E" w:rsidRDefault="000C185E" w:rsidP="000C185E">
    <w:pPr>
      <w:pStyle w:val="Footer"/>
    </w:pPr>
    <w:r>
      <w:rPr>
        <w:rFonts w:ascii="C39T30Lfz" w:hAnsi="C39T30Lfz"/>
        <w:noProof/>
        <w:sz w:val="56"/>
        <w:lang w:eastAsia="zh-CN"/>
      </w:rPr>
      <w:drawing>
        <wp:anchor distT="0" distB="0" distL="114300" distR="114300" simplePos="0" relativeHeight="251660288" behindDoc="0" locked="0" layoutInCell="1" allowOverlap="1" wp14:anchorId="43CC04EB" wp14:editId="2CE29AAB">
          <wp:simplePos x="0" y="0"/>
          <wp:positionH relativeFrom="margin">
            <wp:posOffset>5478780</wp:posOffset>
          </wp:positionH>
          <wp:positionV relativeFrom="margin">
            <wp:posOffset>7937500</wp:posOffset>
          </wp:positionV>
          <wp:extent cx="638175" cy="638175"/>
          <wp:effectExtent l="0" t="0" r="9525" b="9525"/>
          <wp:wrapNone/>
          <wp:docPr id="2" name="Picture 1" descr="https://undocs.org/m2/QRCode.ashx?DS=ECE/CEP/2019/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6AA39560" wp14:editId="0C545782">
          <wp:simplePos x="0" y="0"/>
          <wp:positionH relativeFrom="margin">
            <wp:posOffset>4320540</wp:posOffset>
          </wp:positionH>
          <wp:positionV relativeFrom="margin">
            <wp:posOffset>8288020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F713F45" w14:textId="5B4BA3BD" w:rsidR="000C185E" w:rsidRDefault="000C185E" w:rsidP="000C185E">
    <w:pPr>
      <w:pStyle w:val="Footer"/>
      <w:ind w:right="1134"/>
      <w:rPr>
        <w:sz w:val="20"/>
      </w:rPr>
    </w:pPr>
    <w:r>
      <w:rPr>
        <w:sz w:val="20"/>
      </w:rPr>
      <w:t>GE.18-19693(E)</w:t>
    </w:r>
  </w:p>
  <w:p w14:paraId="2C86B194" w14:textId="29CE5D90" w:rsidR="000C185E" w:rsidRPr="000C185E" w:rsidRDefault="000C185E" w:rsidP="000C185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79F74" w14:textId="77777777" w:rsidR="00042437" w:rsidRPr="000B175B" w:rsidRDefault="00042437" w:rsidP="000B175B">
      <w:pPr>
        <w:tabs>
          <w:tab w:val="right" w:pos="2155"/>
        </w:tabs>
        <w:spacing w:after="80"/>
        <w:ind w:left="680"/>
        <w:rPr>
          <w:u w:val="single"/>
        </w:rPr>
      </w:pPr>
      <w:r>
        <w:rPr>
          <w:u w:val="single"/>
        </w:rPr>
        <w:tab/>
      </w:r>
    </w:p>
  </w:footnote>
  <w:footnote w:type="continuationSeparator" w:id="0">
    <w:p w14:paraId="52A17E18" w14:textId="77777777" w:rsidR="00042437" w:rsidRPr="00FC68B7" w:rsidRDefault="00042437" w:rsidP="00FC68B7">
      <w:pPr>
        <w:tabs>
          <w:tab w:val="left" w:pos="2155"/>
        </w:tabs>
        <w:spacing w:after="80"/>
        <w:ind w:left="680"/>
        <w:rPr>
          <w:u w:val="single"/>
        </w:rPr>
      </w:pPr>
      <w:r>
        <w:rPr>
          <w:u w:val="single"/>
        </w:rPr>
        <w:tab/>
      </w:r>
    </w:p>
  </w:footnote>
  <w:footnote w:type="continuationNotice" w:id="1">
    <w:p w14:paraId="016E8E5F" w14:textId="77777777" w:rsidR="00042437" w:rsidRDefault="00042437"/>
  </w:footnote>
  <w:footnote w:id="2">
    <w:p w14:paraId="6CD889BA" w14:textId="444E8C70" w:rsidR="00E37E29" w:rsidRPr="00672F57" w:rsidRDefault="00E37E29">
      <w:pPr>
        <w:pStyle w:val="FootnoteText"/>
        <w:rPr>
          <w:lang w:val="en-US"/>
        </w:rPr>
      </w:pPr>
      <w:r>
        <w:tab/>
      </w:r>
      <w:r>
        <w:rPr>
          <w:rStyle w:val="FootnoteReference"/>
        </w:rPr>
        <w:footnoteRef/>
      </w:r>
      <w:r>
        <w:tab/>
      </w:r>
      <w:r w:rsidR="0007359E">
        <w:t xml:space="preserve">The </w:t>
      </w:r>
      <w:r w:rsidR="00F456B2">
        <w:t xml:space="preserve">information </w:t>
      </w:r>
      <w:r w:rsidR="0007359E">
        <w:t>paper is a</w:t>
      </w:r>
      <w:r>
        <w:t>vailable on the web page for the Committee’s twenty-fourth session (</w:t>
      </w:r>
      <w:r w:rsidRPr="00E37E29">
        <w:t>www.unece.org/index.php?id=50063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AAD1" w14:textId="77777777" w:rsidR="005848B2" w:rsidRPr="00712CAE" w:rsidRDefault="005848B2">
    <w:pPr>
      <w:pStyle w:val="Header"/>
    </w:pPr>
    <w:r>
      <w:t>ECE/CEP/2019/11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FE20" w14:textId="77777777" w:rsidR="005848B2" w:rsidRPr="00712CAE" w:rsidRDefault="005848B2" w:rsidP="00712CAE">
    <w:pPr>
      <w:pStyle w:val="Header"/>
      <w:jc w:val="right"/>
    </w:pPr>
    <w:r>
      <w:t>ECE/CEP/2019/11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AE"/>
    <w:rsid w:val="00002A7D"/>
    <w:rsid w:val="000038A8"/>
    <w:rsid w:val="00006790"/>
    <w:rsid w:val="00027624"/>
    <w:rsid w:val="00042437"/>
    <w:rsid w:val="00050DB2"/>
    <w:rsid w:val="00050F6B"/>
    <w:rsid w:val="000678CD"/>
    <w:rsid w:val="00072C8C"/>
    <w:rsid w:val="0007359E"/>
    <w:rsid w:val="00081CE0"/>
    <w:rsid w:val="00084D30"/>
    <w:rsid w:val="00090320"/>
    <w:rsid w:val="000931C0"/>
    <w:rsid w:val="00095852"/>
    <w:rsid w:val="000A2E09"/>
    <w:rsid w:val="000B175B"/>
    <w:rsid w:val="000B3A0F"/>
    <w:rsid w:val="000C185E"/>
    <w:rsid w:val="000D5E24"/>
    <w:rsid w:val="000E0415"/>
    <w:rsid w:val="000F2766"/>
    <w:rsid w:val="000F7715"/>
    <w:rsid w:val="00140EB9"/>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58CD"/>
    <w:rsid w:val="00257CAC"/>
    <w:rsid w:val="0027237A"/>
    <w:rsid w:val="0028616C"/>
    <w:rsid w:val="002974E9"/>
    <w:rsid w:val="002A7F94"/>
    <w:rsid w:val="002B109A"/>
    <w:rsid w:val="002C6D45"/>
    <w:rsid w:val="002D6E53"/>
    <w:rsid w:val="002E02AC"/>
    <w:rsid w:val="002F046D"/>
    <w:rsid w:val="002F3A16"/>
    <w:rsid w:val="002F5AB1"/>
    <w:rsid w:val="00301764"/>
    <w:rsid w:val="00307433"/>
    <w:rsid w:val="003229D8"/>
    <w:rsid w:val="00336C97"/>
    <w:rsid w:val="00337F88"/>
    <w:rsid w:val="00341DC5"/>
    <w:rsid w:val="00342432"/>
    <w:rsid w:val="0035223F"/>
    <w:rsid w:val="00352D4B"/>
    <w:rsid w:val="00353CD3"/>
    <w:rsid w:val="0035638C"/>
    <w:rsid w:val="003672C4"/>
    <w:rsid w:val="003938A4"/>
    <w:rsid w:val="003A46BB"/>
    <w:rsid w:val="003A4EC7"/>
    <w:rsid w:val="003A7295"/>
    <w:rsid w:val="003A75A2"/>
    <w:rsid w:val="003B1F60"/>
    <w:rsid w:val="003C2CC4"/>
    <w:rsid w:val="003D4B23"/>
    <w:rsid w:val="003E278A"/>
    <w:rsid w:val="003E56A5"/>
    <w:rsid w:val="00400F31"/>
    <w:rsid w:val="00402649"/>
    <w:rsid w:val="00413520"/>
    <w:rsid w:val="004325CB"/>
    <w:rsid w:val="00436664"/>
    <w:rsid w:val="00440A07"/>
    <w:rsid w:val="00445CBE"/>
    <w:rsid w:val="004577CD"/>
    <w:rsid w:val="00462880"/>
    <w:rsid w:val="00476F24"/>
    <w:rsid w:val="00477F0D"/>
    <w:rsid w:val="004C55B0"/>
    <w:rsid w:val="004F4328"/>
    <w:rsid w:val="004F5163"/>
    <w:rsid w:val="004F6BA0"/>
    <w:rsid w:val="00503BEA"/>
    <w:rsid w:val="00511975"/>
    <w:rsid w:val="005259E9"/>
    <w:rsid w:val="00533616"/>
    <w:rsid w:val="00535ABA"/>
    <w:rsid w:val="0053768B"/>
    <w:rsid w:val="005420F2"/>
    <w:rsid w:val="0054285C"/>
    <w:rsid w:val="0055773D"/>
    <w:rsid w:val="00584173"/>
    <w:rsid w:val="005848B2"/>
    <w:rsid w:val="00595520"/>
    <w:rsid w:val="005A44B9"/>
    <w:rsid w:val="005B0276"/>
    <w:rsid w:val="005B1BA0"/>
    <w:rsid w:val="005B3DB3"/>
    <w:rsid w:val="005D15CA"/>
    <w:rsid w:val="005F3066"/>
    <w:rsid w:val="005F3E61"/>
    <w:rsid w:val="00604DDD"/>
    <w:rsid w:val="006115CC"/>
    <w:rsid w:val="00611FC4"/>
    <w:rsid w:val="00612C0C"/>
    <w:rsid w:val="006176FB"/>
    <w:rsid w:val="00630FCB"/>
    <w:rsid w:val="006365FB"/>
    <w:rsid w:val="00640B26"/>
    <w:rsid w:val="00672F57"/>
    <w:rsid w:val="006770B2"/>
    <w:rsid w:val="00686BFE"/>
    <w:rsid w:val="006940E1"/>
    <w:rsid w:val="00695451"/>
    <w:rsid w:val="006A3C72"/>
    <w:rsid w:val="006A7392"/>
    <w:rsid w:val="006B03A1"/>
    <w:rsid w:val="006B67D9"/>
    <w:rsid w:val="006B6B6D"/>
    <w:rsid w:val="006C5535"/>
    <w:rsid w:val="006D0589"/>
    <w:rsid w:val="006E564B"/>
    <w:rsid w:val="006E7154"/>
    <w:rsid w:val="006F5514"/>
    <w:rsid w:val="007003CD"/>
    <w:rsid w:val="0070701E"/>
    <w:rsid w:val="00712CAE"/>
    <w:rsid w:val="0072632A"/>
    <w:rsid w:val="007358E8"/>
    <w:rsid w:val="00736ECE"/>
    <w:rsid w:val="0074533B"/>
    <w:rsid w:val="007643BC"/>
    <w:rsid w:val="007959FE"/>
    <w:rsid w:val="007A0CF1"/>
    <w:rsid w:val="007B4516"/>
    <w:rsid w:val="007B6BA5"/>
    <w:rsid w:val="007C3390"/>
    <w:rsid w:val="007C42D8"/>
    <w:rsid w:val="007C4F4B"/>
    <w:rsid w:val="007D7362"/>
    <w:rsid w:val="007E23B2"/>
    <w:rsid w:val="007E4932"/>
    <w:rsid w:val="007F5CE2"/>
    <w:rsid w:val="007F6611"/>
    <w:rsid w:val="00810BAC"/>
    <w:rsid w:val="00812667"/>
    <w:rsid w:val="008175E9"/>
    <w:rsid w:val="008242D7"/>
    <w:rsid w:val="0082577B"/>
    <w:rsid w:val="008428D7"/>
    <w:rsid w:val="00854306"/>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E78FC"/>
    <w:rsid w:val="008F143B"/>
    <w:rsid w:val="008F3882"/>
    <w:rsid w:val="008F4B7C"/>
    <w:rsid w:val="00926E47"/>
    <w:rsid w:val="00947162"/>
    <w:rsid w:val="009610D0"/>
    <w:rsid w:val="0096375C"/>
    <w:rsid w:val="009662E6"/>
    <w:rsid w:val="0097095E"/>
    <w:rsid w:val="00973229"/>
    <w:rsid w:val="009757E1"/>
    <w:rsid w:val="0098592B"/>
    <w:rsid w:val="00985FC4"/>
    <w:rsid w:val="00990766"/>
    <w:rsid w:val="00990EA5"/>
    <w:rsid w:val="00991261"/>
    <w:rsid w:val="009964C4"/>
    <w:rsid w:val="009A6590"/>
    <w:rsid w:val="009A7B81"/>
    <w:rsid w:val="009C354E"/>
    <w:rsid w:val="009D01C0"/>
    <w:rsid w:val="009D4935"/>
    <w:rsid w:val="009D6A08"/>
    <w:rsid w:val="009E0A16"/>
    <w:rsid w:val="009E6CB7"/>
    <w:rsid w:val="009E7970"/>
    <w:rsid w:val="009F2EAC"/>
    <w:rsid w:val="009F57E3"/>
    <w:rsid w:val="00A016E1"/>
    <w:rsid w:val="00A10F4F"/>
    <w:rsid w:val="00A11067"/>
    <w:rsid w:val="00A15B42"/>
    <w:rsid w:val="00A1704A"/>
    <w:rsid w:val="00A329D7"/>
    <w:rsid w:val="00A33990"/>
    <w:rsid w:val="00A425EB"/>
    <w:rsid w:val="00A72F22"/>
    <w:rsid w:val="00A733BC"/>
    <w:rsid w:val="00A748A6"/>
    <w:rsid w:val="00A76A69"/>
    <w:rsid w:val="00A879A4"/>
    <w:rsid w:val="00A90899"/>
    <w:rsid w:val="00AA0FF8"/>
    <w:rsid w:val="00AA6006"/>
    <w:rsid w:val="00AB7211"/>
    <w:rsid w:val="00AC0F2C"/>
    <w:rsid w:val="00AC502A"/>
    <w:rsid w:val="00AE2FFF"/>
    <w:rsid w:val="00AF58C1"/>
    <w:rsid w:val="00B04A3F"/>
    <w:rsid w:val="00B06643"/>
    <w:rsid w:val="00B15055"/>
    <w:rsid w:val="00B30179"/>
    <w:rsid w:val="00B30C8E"/>
    <w:rsid w:val="00B37B15"/>
    <w:rsid w:val="00B41035"/>
    <w:rsid w:val="00B45C02"/>
    <w:rsid w:val="00B72A1E"/>
    <w:rsid w:val="00B73DC1"/>
    <w:rsid w:val="00B81E12"/>
    <w:rsid w:val="00BA339B"/>
    <w:rsid w:val="00BA4645"/>
    <w:rsid w:val="00BB1A39"/>
    <w:rsid w:val="00BC1E7E"/>
    <w:rsid w:val="00BC74E9"/>
    <w:rsid w:val="00BC7F91"/>
    <w:rsid w:val="00BD0369"/>
    <w:rsid w:val="00BE239D"/>
    <w:rsid w:val="00BE36A9"/>
    <w:rsid w:val="00BE5AE5"/>
    <w:rsid w:val="00BE618E"/>
    <w:rsid w:val="00BE7BEC"/>
    <w:rsid w:val="00BF0A5A"/>
    <w:rsid w:val="00BF0E63"/>
    <w:rsid w:val="00BF12A3"/>
    <w:rsid w:val="00BF16D7"/>
    <w:rsid w:val="00BF2373"/>
    <w:rsid w:val="00C044E2"/>
    <w:rsid w:val="00C048CB"/>
    <w:rsid w:val="00C066F3"/>
    <w:rsid w:val="00C463DD"/>
    <w:rsid w:val="00C61967"/>
    <w:rsid w:val="00C66315"/>
    <w:rsid w:val="00C66834"/>
    <w:rsid w:val="00C745C3"/>
    <w:rsid w:val="00CA22D9"/>
    <w:rsid w:val="00CA24A4"/>
    <w:rsid w:val="00CB348D"/>
    <w:rsid w:val="00CC2B88"/>
    <w:rsid w:val="00CD0A41"/>
    <w:rsid w:val="00CD46F5"/>
    <w:rsid w:val="00CE4A8F"/>
    <w:rsid w:val="00CE7322"/>
    <w:rsid w:val="00CF071D"/>
    <w:rsid w:val="00D13BB6"/>
    <w:rsid w:val="00D1443E"/>
    <w:rsid w:val="00D15B04"/>
    <w:rsid w:val="00D2031B"/>
    <w:rsid w:val="00D25FE2"/>
    <w:rsid w:val="00D37DA9"/>
    <w:rsid w:val="00D406A7"/>
    <w:rsid w:val="00D43252"/>
    <w:rsid w:val="00D44D86"/>
    <w:rsid w:val="00D50B7D"/>
    <w:rsid w:val="00D52012"/>
    <w:rsid w:val="00D67248"/>
    <w:rsid w:val="00D704E5"/>
    <w:rsid w:val="00D72727"/>
    <w:rsid w:val="00D75CF3"/>
    <w:rsid w:val="00D978C6"/>
    <w:rsid w:val="00DA0956"/>
    <w:rsid w:val="00DA357F"/>
    <w:rsid w:val="00DA3E12"/>
    <w:rsid w:val="00DC18AD"/>
    <w:rsid w:val="00DD0F02"/>
    <w:rsid w:val="00DE1FE5"/>
    <w:rsid w:val="00DF4E95"/>
    <w:rsid w:val="00DF7CAE"/>
    <w:rsid w:val="00E03CCA"/>
    <w:rsid w:val="00E213AE"/>
    <w:rsid w:val="00E37E29"/>
    <w:rsid w:val="00E423C0"/>
    <w:rsid w:val="00E6414C"/>
    <w:rsid w:val="00E7260F"/>
    <w:rsid w:val="00E81889"/>
    <w:rsid w:val="00E8702D"/>
    <w:rsid w:val="00E916A9"/>
    <w:rsid w:val="00E916DE"/>
    <w:rsid w:val="00E925AD"/>
    <w:rsid w:val="00E96630"/>
    <w:rsid w:val="00E97732"/>
    <w:rsid w:val="00EA592A"/>
    <w:rsid w:val="00ED18DC"/>
    <w:rsid w:val="00ED6201"/>
    <w:rsid w:val="00ED7A2A"/>
    <w:rsid w:val="00EF1D7F"/>
    <w:rsid w:val="00F0137E"/>
    <w:rsid w:val="00F21786"/>
    <w:rsid w:val="00F3742B"/>
    <w:rsid w:val="00F404C3"/>
    <w:rsid w:val="00F41FDB"/>
    <w:rsid w:val="00F456B2"/>
    <w:rsid w:val="00F507EC"/>
    <w:rsid w:val="00F56D63"/>
    <w:rsid w:val="00F609A9"/>
    <w:rsid w:val="00F75FD8"/>
    <w:rsid w:val="00F80748"/>
    <w:rsid w:val="00F80C99"/>
    <w:rsid w:val="00F867EC"/>
    <w:rsid w:val="00F91B2B"/>
    <w:rsid w:val="00FC03CD"/>
    <w:rsid w:val="00FC0646"/>
    <w:rsid w:val="00FC68B7"/>
    <w:rsid w:val="00FE6985"/>
    <w:rsid w:val="00FF3C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E31A726"/>
  <w15:docId w15:val="{2030ADC7-BF4A-45F1-837B-790EABAC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Podrozdział,Footnote,Podrozdzia3"/>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712CAE"/>
    <w:rPr>
      <w:lang w:eastAsia="en-US"/>
    </w:rPr>
  </w:style>
  <w:style w:type="character" w:customStyle="1" w:styleId="H1GChar">
    <w:name w:val="_ H_1_G Char"/>
    <w:link w:val="H1G"/>
    <w:rsid w:val="00712CAE"/>
    <w:rPr>
      <w:b/>
      <w:sz w:val="24"/>
      <w:lang w:eastAsia="en-US"/>
    </w:rPr>
  </w:style>
  <w:style w:type="character" w:customStyle="1" w:styleId="FootnoteTextChar">
    <w:name w:val="Footnote Text Char"/>
    <w:aliases w:val="5_G Char,Fußnote Char,Footnote Text Char Char Char,single space Char,footnote text Char,Footnote text Char,Podrozdział Char,Footnote Char,Podrozdzia3 Char"/>
    <w:link w:val="FootnoteText"/>
    <w:rsid w:val="00712CAE"/>
    <w:rPr>
      <w:sz w:val="18"/>
      <w:lang w:eastAsia="en-US"/>
    </w:rPr>
  </w:style>
  <w:style w:type="character" w:styleId="CommentReference">
    <w:name w:val="annotation reference"/>
    <w:basedOn w:val="DefaultParagraphFont"/>
    <w:semiHidden/>
    <w:unhideWhenUsed/>
    <w:rsid w:val="00990EA5"/>
    <w:rPr>
      <w:sz w:val="16"/>
      <w:szCs w:val="16"/>
    </w:rPr>
  </w:style>
  <w:style w:type="paragraph" w:styleId="CommentText">
    <w:name w:val="annotation text"/>
    <w:basedOn w:val="Normal"/>
    <w:link w:val="CommentTextChar"/>
    <w:semiHidden/>
    <w:unhideWhenUsed/>
    <w:rsid w:val="00990EA5"/>
    <w:pPr>
      <w:spacing w:line="240" w:lineRule="auto"/>
    </w:pPr>
  </w:style>
  <w:style w:type="character" w:customStyle="1" w:styleId="CommentTextChar">
    <w:name w:val="Comment Text Char"/>
    <w:basedOn w:val="DefaultParagraphFont"/>
    <w:link w:val="CommentText"/>
    <w:semiHidden/>
    <w:rsid w:val="00990EA5"/>
    <w:rPr>
      <w:lang w:eastAsia="en-US"/>
    </w:rPr>
  </w:style>
  <w:style w:type="paragraph" w:styleId="CommentSubject">
    <w:name w:val="annotation subject"/>
    <w:basedOn w:val="CommentText"/>
    <w:next w:val="CommentText"/>
    <w:link w:val="CommentSubjectChar"/>
    <w:semiHidden/>
    <w:unhideWhenUsed/>
    <w:rsid w:val="00990EA5"/>
    <w:rPr>
      <w:b/>
      <w:bCs/>
    </w:rPr>
  </w:style>
  <w:style w:type="character" w:customStyle="1" w:styleId="CommentSubjectChar">
    <w:name w:val="Comment Subject Char"/>
    <w:basedOn w:val="CommentTextChar"/>
    <w:link w:val="CommentSubject"/>
    <w:semiHidden/>
    <w:rsid w:val="00990EA5"/>
    <w:rPr>
      <w:b/>
      <w:bCs/>
      <w:lang w:eastAsia="en-US"/>
    </w:rPr>
  </w:style>
  <w:style w:type="paragraph" w:styleId="BalloonText">
    <w:name w:val="Balloon Text"/>
    <w:basedOn w:val="Normal"/>
    <w:link w:val="BalloonTextChar"/>
    <w:rsid w:val="00990E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90EA5"/>
    <w:rPr>
      <w:rFonts w:ascii="Segoe UI" w:hAnsi="Segoe UI" w:cs="Segoe UI"/>
      <w:sz w:val="18"/>
      <w:szCs w:val="18"/>
      <w:lang w:eastAsia="en-US"/>
    </w:rPr>
  </w:style>
  <w:style w:type="paragraph" w:styleId="Revision">
    <w:name w:val="Revision"/>
    <w:hidden/>
    <w:uiPriority w:val="99"/>
    <w:semiHidden/>
    <w:rsid w:val="003A75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2593-0B73-45AA-9893-CF0269FA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9</Pages>
  <Words>3738</Words>
  <Characters>20996</Characters>
  <Application>Microsoft Office Word</Application>
  <DocSecurity>0</DocSecurity>
  <Lines>358</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ECE/CEP/2019/11</dc:title>
  <dc:subject>1819693</dc:subject>
  <dc:creator>Maricar De_La_Cruz</dc:creator>
  <cp:keywords/>
  <dc:description/>
  <cp:lastModifiedBy>Generic Desk Anglais</cp:lastModifiedBy>
  <cp:revision>2</cp:revision>
  <cp:lastPrinted>2009-02-18T09:36:00Z</cp:lastPrinted>
  <dcterms:created xsi:type="dcterms:W3CDTF">2018-11-20T12:49:00Z</dcterms:created>
  <dcterms:modified xsi:type="dcterms:W3CDTF">2018-11-20T12:49:00Z</dcterms:modified>
</cp:coreProperties>
</file>