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3C" w:rsidRPr="007C19A9" w:rsidRDefault="000F733C" w:rsidP="000F733C">
      <w:pPr>
        <w:spacing w:before="120"/>
        <w:rPr>
          <w:b/>
          <w:sz w:val="28"/>
          <w:szCs w:val="28"/>
        </w:rPr>
      </w:pPr>
      <w:r w:rsidRPr="007C19A9">
        <w:rPr>
          <w:b/>
          <w:sz w:val="28"/>
          <w:szCs w:val="28"/>
        </w:rPr>
        <w:t>Economic Commission for Europe</w:t>
      </w:r>
    </w:p>
    <w:p w:rsidR="000F733C" w:rsidRPr="007C19A9" w:rsidRDefault="000F733C" w:rsidP="000F733C">
      <w:pPr>
        <w:spacing w:before="120" w:line="240" w:lineRule="auto"/>
        <w:rPr>
          <w:bCs/>
          <w:sz w:val="28"/>
          <w:szCs w:val="28"/>
        </w:rPr>
      </w:pPr>
      <w:r w:rsidRPr="007C19A9">
        <w:rPr>
          <w:bCs/>
          <w:sz w:val="28"/>
          <w:szCs w:val="28"/>
        </w:rPr>
        <w:t>Committee on Environmental Policy</w:t>
      </w:r>
    </w:p>
    <w:p w:rsidR="000F733C" w:rsidRPr="007C19A9" w:rsidRDefault="000F733C" w:rsidP="000F733C">
      <w:pPr>
        <w:tabs>
          <w:tab w:val="left" w:pos="3261"/>
        </w:tabs>
        <w:spacing w:before="120"/>
        <w:rPr>
          <w:b/>
        </w:rPr>
      </w:pPr>
      <w:r w:rsidRPr="007C19A9">
        <w:rPr>
          <w:b/>
        </w:rPr>
        <w:t>Twent</w:t>
      </w:r>
      <w:r w:rsidR="001462E3" w:rsidRPr="007C19A9">
        <w:rPr>
          <w:b/>
        </w:rPr>
        <w:t>y-</w:t>
      </w:r>
      <w:r w:rsidR="009D1399">
        <w:rPr>
          <w:b/>
        </w:rPr>
        <w:t>fourth</w:t>
      </w:r>
      <w:r w:rsidRPr="007C19A9">
        <w:rPr>
          <w:b/>
        </w:rPr>
        <w:t xml:space="preserve"> session</w:t>
      </w:r>
    </w:p>
    <w:p w:rsidR="000F733C" w:rsidRPr="007C19A9" w:rsidRDefault="000F733C" w:rsidP="000F733C">
      <w:r w:rsidRPr="007C19A9">
        <w:t xml:space="preserve">Geneva, </w:t>
      </w:r>
      <w:r w:rsidR="009D1399">
        <w:t>29</w:t>
      </w:r>
      <w:r w:rsidRPr="007C19A9">
        <w:t>–</w:t>
      </w:r>
      <w:r w:rsidR="009D1399">
        <w:t>3</w:t>
      </w:r>
      <w:r w:rsidR="001967BE">
        <w:t>1</w:t>
      </w:r>
      <w:r w:rsidRPr="007C19A9">
        <w:t xml:space="preserve"> </w:t>
      </w:r>
      <w:r w:rsidR="009D1399">
        <w:t>January</w:t>
      </w:r>
      <w:r w:rsidR="00F31DBD" w:rsidRPr="007C19A9">
        <w:t xml:space="preserve"> </w:t>
      </w:r>
      <w:r w:rsidRPr="007C19A9">
        <w:t>201</w:t>
      </w:r>
      <w:r w:rsidR="009D1399">
        <w:t>9</w:t>
      </w:r>
    </w:p>
    <w:p w:rsidR="000F733C" w:rsidRPr="007C19A9" w:rsidRDefault="000F733C" w:rsidP="000F733C">
      <w:r w:rsidRPr="007C19A9">
        <w:t xml:space="preserve">Item </w:t>
      </w:r>
      <w:r w:rsidR="00F31DBD" w:rsidRPr="007C19A9">
        <w:t>1</w:t>
      </w:r>
      <w:r w:rsidR="009D1399">
        <w:t>1</w:t>
      </w:r>
      <w:r w:rsidRPr="007C19A9">
        <w:t xml:space="preserve"> of the provisional agenda</w:t>
      </w:r>
    </w:p>
    <w:p w:rsidR="000F733C" w:rsidRPr="007C19A9" w:rsidRDefault="000F733C" w:rsidP="000F733C">
      <w:pPr>
        <w:rPr>
          <w:b/>
        </w:rPr>
      </w:pPr>
      <w:r w:rsidRPr="007C19A9">
        <w:rPr>
          <w:b/>
        </w:rPr>
        <w:t xml:space="preserve">Election of officers </w:t>
      </w:r>
    </w:p>
    <w:p w:rsidR="000F733C" w:rsidRPr="007C19A9" w:rsidRDefault="000F733C" w:rsidP="000F733C"/>
    <w:p w:rsidR="000F733C" w:rsidRPr="007C19A9" w:rsidRDefault="000F733C" w:rsidP="000F733C">
      <w:pPr>
        <w:pStyle w:val="BodyText2"/>
        <w:keepNext/>
        <w:spacing w:after="0" w:line="240" w:lineRule="auto"/>
        <w:rPr>
          <w:rFonts w:eastAsia="SimSun"/>
          <w:sz w:val="20"/>
          <w:szCs w:val="20"/>
          <w:lang w:val="en-GB" w:eastAsia="fr-FR"/>
        </w:rPr>
      </w:pPr>
      <w:r w:rsidRPr="007C19A9">
        <w:rPr>
          <w:rFonts w:eastAsia="SimSun"/>
          <w:sz w:val="20"/>
          <w:szCs w:val="20"/>
          <w:lang w:val="en-GB" w:eastAsia="fr-FR"/>
        </w:rPr>
        <w:t>Information paper No.</w:t>
      </w:r>
      <w:r w:rsidR="008511A8" w:rsidRPr="007C19A9">
        <w:rPr>
          <w:rFonts w:eastAsia="SimSun"/>
          <w:sz w:val="20"/>
          <w:szCs w:val="20"/>
          <w:lang w:val="en-GB" w:eastAsia="fr-FR"/>
        </w:rPr>
        <w:t xml:space="preserve"> </w:t>
      </w:r>
      <w:r w:rsidR="001967BE">
        <w:rPr>
          <w:rFonts w:eastAsia="SimSun"/>
          <w:sz w:val="20"/>
          <w:szCs w:val="20"/>
          <w:lang w:val="en-GB" w:eastAsia="fr-FR"/>
        </w:rPr>
        <w:t>7</w:t>
      </w:r>
      <w:r w:rsidR="000F420E" w:rsidRPr="000F420E">
        <w:rPr>
          <w:rFonts w:eastAsia="SimSun"/>
          <w:sz w:val="20"/>
          <w:szCs w:val="20"/>
          <w:lang w:val="en-GB" w:eastAsia="fr-FR"/>
        </w:rPr>
        <w:t>/Rev.</w:t>
      </w:r>
      <w:r w:rsidR="003F59DB">
        <w:rPr>
          <w:rFonts w:eastAsia="SimSun"/>
          <w:sz w:val="20"/>
          <w:szCs w:val="20"/>
          <w:lang w:val="en-GB" w:eastAsia="fr-FR"/>
        </w:rPr>
        <w:t>3</w:t>
      </w:r>
    </w:p>
    <w:p w:rsidR="000F733C" w:rsidRPr="007C19A9" w:rsidRDefault="003F59DB" w:rsidP="000F733C">
      <w:pPr>
        <w:pStyle w:val="Heading3"/>
        <w:keepNext/>
        <w:suppressAutoHyphens w:val="0"/>
        <w:spacing w:after="120"/>
        <w:rPr>
          <w:b/>
        </w:rPr>
      </w:pPr>
      <w:r>
        <w:rPr>
          <w:rFonts w:eastAsia="SimSun"/>
          <w:lang w:eastAsia="fr-FR"/>
        </w:rPr>
        <w:t>24</w:t>
      </w:r>
      <w:r w:rsidR="001967BE">
        <w:rPr>
          <w:rFonts w:eastAsia="SimSun"/>
          <w:lang w:eastAsia="fr-FR"/>
        </w:rPr>
        <w:t xml:space="preserve"> </w:t>
      </w:r>
      <w:r w:rsidR="000F420E">
        <w:rPr>
          <w:rFonts w:eastAsia="SimSun"/>
          <w:lang w:eastAsia="fr-FR"/>
        </w:rPr>
        <w:t>January</w:t>
      </w:r>
      <w:r w:rsidR="008511A8" w:rsidRPr="007C19A9">
        <w:rPr>
          <w:rFonts w:eastAsia="SimSun"/>
          <w:lang w:eastAsia="fr-FR"/>
        </w:rPr>
        <w:t xml:space="preserve"> </w:t>
      </w:r>
      <w:r w:rsidR="000F733C" w:rsidRPr="007C19A9">
        <w:rPr>
          <w:rFonts w:eastAsia="SimSun"/>
          <w:lang w:eastAsia="fr-FR"/>
        </w:rPr>
        <w:t>201</w:t>
      </w:r>
      <w:r w:rsidR="000F420E">
        <w:rPr>
          <w:rFonts w:eastAsia="SimSun"/>
          <w:lang w:eastAsia="fr-FR"/>
        </w:rPr>
        <w:t>9</w:t>
      </w:r>
    </w:p>
    <w:p w:rsidR="00DD396E" w:rsidRPr="007C19A9" w:rsidRDefault="001C22DE" w:rsidP="00230B12">
      <w:pPr>
        <w:pStyle w:val="HChG"/>
        <w:ind w:right="95"/>
      </w:pPr>
      <w:r w:rsidRPr="007C19A9">
        <w:tab/>
      </w:r>
      <w:r w:rsidRPr="007C19A9">
        <w:tab/>
      </w:r>
      <w:r w:rsidR="00812941" w:rsidRPr="007C19A9">
        <w:t>T</w:t>
      </w:r>
      <w:r w:rsidR="00DE2768" w:rsidRPr="007C19A9">
        <w:t xml:space="preserve">he </w:t>
      </w:r>
      <w:r w:rsidR="00CF4B5F" w:rsidRPr="007C19A9">
        <w:t xml:space="preserve">Bureau of the </w:t>
      </w:r>
      <w:r w:rsidR="00DE2768" w:rsidRPr="007C19A9">
        <w:t>Committe</w:t>
      </w:r>
      <w:r w:rsidR="00CF4B5F" w:rsidRPr="007C19A9">
        <w:t>e on Environmental Policy</w:t>
      </w:r>
    </w:p>
    <w:p w:rsidR="0000444D" w:rsidRPr="007C19A9" w:rsidRDefault="00AC7128" w:rsidP="0059041B">
      <w:pPr>
        <w:pStyle w:val="H1G"/>
      </w:pPr>
      <w:r w:rsidRPr="007C19A9">
        <w:tab/>
      </w:r>
      <w:r w:rsidRPr="007C19A9">
        <w:tab/>
        <w:t>Note by the secretariat</w:t>
      </w:r>
      <w:r w:rsidR="0027615D" w:rsidRPr="007C19A9">
        <w:t xml:space="preserve"> in consultation with the Committee Chair</w:t>
      </w:r>
    </w:p>
    <w:p w:rsidR="00692685" w:rsidRPr="007C19A9" w:rsidRDefault="00246080" w:rsidP="00246080">
      <w:pPr>
        <w:pStyle w:val="SingleTxtG"/>
      </w:pPr>
      <w:r w:rsidRPr="007C19A9">
        <w:t>1.</w:t>
      </w:r>
      <w:r w:rsidRPr="007C19A9">
        <w:tab/>
      </w:r>
      <w:r w:rsidR="00AD253C" w:rsidRPr="007C19A9">
        <w:t xml:space="preserve">Under the agenda item </w:t>
      </w:r>
      <w:r w:rsidR="00C126A9" w:rsidRPr="007C19A9">
        <w:t>1</w:t>
      </w:r>
      <w:r w:rsidR="009D1399">
        <w:t>1</w:t>
      </w:r>
      <w:r w:rsidR="00AD253C" w:rsidRPr="007C19A9">
        <w:t xml:space="preserve"> </w:t>
      </w:r>
      <w:r w:rsidR="00E55BA4" w:rsidRPr="007C19A9">
        <w:t xml:space="preserve">of its </w:t>
      </w:r>
      <w:r w:rsidR="000F733C" w:rsidRPr="007C19A9">
        <w:t>twent</w:t>
      </w:r>
      <w:r w:rsidR="00C126A9" w:rsidRPr="007C19A9">
        <w:t>y-</w:t>
      </w:r>
      <w:r w:rsidR="009D1399">
        <w:t>fourth</w:t>
      </w:r>
      <w:r w:rsidR="00E55BA4" w:rsidRPr="007C19A9">
        <w:t xml:space="preserve"> session, </w:t>
      </w:r>
      <w:r w:rsidR="00AD253C" w:rsidRPr="007C19A9">
        <w:t>the Committee on Environmental P</w:t>
      </w:r>
      <w:r w:rsidR="00E55BA4" w:rsidRPr="007C19A9">
        <w:t>olicy</w:t>
      </w:r>
      <w:r w:rsidR="00AD253C" w:rsidRPr="007C19A9">
        <w:t xml:space="preserve"> will be invited to elect a chair and other members of the Bureau</w:t>
      </w:r>
      <w:r w:rsidR="00804366" w:rsidRPr="007C19A9">
        <w:t xml:space="preserve">. </w:t>
      </w:r>
      <w:r w:rsidR="00AD253C" w:rsidRPr="007C19A9">
        <w:t xml:space="preserve">This paper provides a list of </w:t>
      </w:r>
      <w:r w:rsidR="00692685" w:rsidRPr="007C19A9">
        <w:t xml:space="preserve">present members of the </w:t>
      </w:r>
      <w:r w:rsidR="00AB228B" w:rsidRPr="007C19A9">
        <w:t xml:space="preserve">Bureau </w:t>
      </w:r>
      <w:r w:rsidR="00AB228B">
        <w:t>(as elected at the Committee twenty-first session</w:t>
      </w:r>
      <w:r w:rsidR="005628BF">
        <w:t xml:space="preserve"> in 2015</w:t>
      </w:r>
      <w:r w:rsidR="00AB228B">
        <w:t xml:space="preserve">) </w:t>
      </w:r>
      <w:r w:rsidRPr="007C19A9">
        <w:t xml:space="preserve">as well as a list of those members </w:t>
      </w:r>
      <w:r w:rsidR="00692685" w:rsidRPr="007C19A9">
        <w:t>who expressed their interest in continuing serving on the Bureau</w:t>
      </w:r>
      <w:r w:rsidR="00DD6E46" w:rsidRPr="007C19A9">
        <w:t xml:space="preserve">. </w:t>
      </w:r>
    </w:p>
    <w:p w:rsidR="00605A8C" w:rsidRDefault="00246080" w:rsidP="009D1399">
      <w:pPr>
        <w:pStyle w:val="SingleTxtG"/>
      </w:pPr>
      <w:r w:rsidRPr="007C19A9">
        <w:t>2.</w:t>
      </w:r>
      <w:r w:rsidRPr="007C19A9">
        <w:tab/>
      </w:r>
      <w:r w:rsidR="00605A8C">
        <w:t>Th</w:t>
      </w:r>
      <w:r w:rsidR="009D1399">
        <w:t xml:space="preserve">is </w:t>
      </w:r>
      <w:r w:rsidR="00605A8C">
        <w:t xml:space="preserve">version of the paper </w:t>
      </w:r>
      <w:r w:rsidR="008513CB">
        <w:t>wa</w:t>
      </w:r>
      <w:r w:rsidR="009D1399">
        <w:t>s</w:t>
      </w:r>
      <w:r w:rsidR="00605A8C">
        <w:t xml:space="preserve"> issued on </w:t>
      </w:r>
      <w:r w:rsidR="00A53196">
        <w:t>30</w:t>
      </w:r>
      <w:r w:rsidR="00605A8C">
        <w:t xml:space="preserve"> </w:t>
      </w:r>
      <w:r w:rsidR="009D1399">
        <w:t>November</w:t>
      </w:r>
      <w:r w:rsidR="00605A8C">
        <w:t xml:space="preserve"> and circulated </w:t>
      </w:r>
      <w:r w:rsidR="00604D15">
        <w:t xml:space="preserve">by email </w:t>
      </w:r>
      <w:r w:rsidR="00605A8C">
        <w:t xml:space="preserve">to the Committee for possible additional nominations. </w:t>
      </w:r>
      <w:r w:rsidR="000F420E" w:rsidRPr="000F420E">
        <w:t xml:space="preserve">The present version is revised </w:t>
      </w:r>
      <w:r w:rsidR="007B60DD">
        <w:t xml:space="preserve">based on the inputs </w:t>
      </w:r>
      <w:r w:rsidR="000F420E" w:rsidRPr="000F420E">
        <w:t>received by the secretariat</w:t>
      </w:r>
      <w:r w:rsidR="00670E52">
        <w:t xml:space="preserve"> as of </w:t>
      </w:r>
      <w:r w:rsidR="00D90DF9">
        <w:t>24</w:t>
      </w:r>
      <w:bookmarkStart w:id="0" w:name="_GoBack"/>
      <w:bookmarkEnd w:id="0"/>
      <w:r w:rsidR="00670E52">
        <w:t xml:space="preserve"> January 2019</w:t>
      </w:r>
      <w:r w:rsidR="000F420E" w:rsidRPr="000F420E"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111"/>
      </w:tblGrid>
      <w:tr w:rsidR="007E4C4E" w:rsidRPr="007C19A9" w:rsidTr="00011606"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E4C4E" w:rsidRPr="007C19A9" w:rsidRDefault="00136EBC" w:rsidP="00136EBC">
            <w:pPr>
              <w:spacing w:before="80" w:after="80" w:line="200" w:lineRule="exact"/>
              <w:ind w:left="-108" w:right="-108"/>
              <w:rPr>
                <w:i/>
                <w:sz w:val="16"/>
              </w:rPr>
            </w:pPr>
            <w:r>
              <w:rPr>
                <w:i/>
                <w:sz w:val="16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C4E" w:rsidRPr="007C19A9" w:rsidRDefault="007E4C4E" w:rsidP="007E4C4E">
            <w:pPr>
              <w:spacing w:before="80" w:after="80" w:line="200" w:lineRule="exact"/>
              <w:ind w:left="-108" w:right="-108"/>
              <w:rPr>
                <w:i/>
                <w:sz w:val="16"/>
              </w:rPr>
            </w:pPr>
            <w:r w:rsidRPr="007C19A9">
              <w:rPr>
                <w:i/>
                <w:sz w:val="16"/>
              </w:rPr>
              <w:t>CEP Bureau elected by CEP-21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4C4E" w:rsidRPr="007C19A9" w:rsidRDefault="007E4C4E" w:rsidP="007E4C4E">
            <w:pPr>
              <w:spacing w:before="80" w:after="80" w:line="200" w:lineRule="exact"/>
              <w:ind w:left="-108" w:right="-108"/>
              <w:rPr>
                <w:i/>
                <w:sz w:val="16"/>
              </w:rPr>
            </w:pPr>
            <w:r w:rsidRPr="007C19A9">
              <w:rPr>
                <w:i/>
                <w:sz w:val="16"/>
              </w:rPr>
              <w:t>Candidates for the CEP Bureau to be elected by CEP-2</w:t>
            </w:r>
            <w:r w:rsidR="009D1399">
              <w:rPr>
                <w:i/>
                <w:sz w:val="16"/>
              </w:rPr>
              <w:t>4</w:t>
            </w:r>
          </w:p>
        </w:tc>
      </w:tr>
      <w:tr w:rsidR="007E4C4E" w:rsidRPr="003F59DB" w:rsidTr="00011606"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E4C4E" w:rsidRPr="007C19A9" w:rsidRDefault="007E4C4E" w:rsidP="001326C7">
            <w:pPr>
              <w:spacing w:before="40" w:after="120"/>
              <w:ind w:left="-108" w:right="-108"/>
              <w:rPr>
                <w:b/>
              </w:rPr>
            </w:pPr>
            <w:r w:rsidRPr="007C19A9">
              <w:rPr>
                <w:b/>
              </w:rPr>
              <w:t>Chair: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7E4C4E" w:rsidRPr="009D1399" w:rsidRDefault="007E4C4E" w:rsidP="00011606">
            <w:pPr>
              <w:spacing w:line="240" w:lineRule="auto"/>
              <w:ind w:left="-108" w:right="-108"/>
              <w:rPr>
                <w:lang w:val="es-ES"/>
              </w:rPr>
            </w:pPr>
            <w:r w:rsidRPr="009D1399">
              <w:rPr>
                <w:lang w:val="es-ES"/>
              </w:rPr>
              <w:t>Ms. Elisabete Quintas Da Silva (Portugal)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E4C4E" w:rsidRPr="009D1399" w:rsidRDefault="009D1399" w:rsidP="00011606">
            <w:pPr>
              <w:spacing w:line="240" w:lineRule="auto"/>
              <w:ind w:left="-115" w:right="-115"/>
              <w:rPr>
                <w:lang w:val="es-ES"/>
              </w:rPr>
            </w:pPr>
            <w:r w:rsidRPr="009D1399">
              <w:rPr>
                <w:lang w:val="es-ES"/>
              </w:rPr>
              <w:t>Ms. Elisabete Quintas Da Silva (Portugal)</w:t>
            </w:r>
          </w:p>
        </w:tc>
      </w:tr>
      <w:tr w:rsidR="007E4C4E" w:rsidRPr="007C19A9" w:rsidTr="00011606">
        <w:trPr>
          <w:trHeight w:val="181"/>
        </w:trPr>
        <w:tc>
          <w:tcPr>
            <w:tcW w:w="1276" w:type="dxa"/>
            <w:tcBorders>
              <w:right w:val="single" w:sz="12" w:space="0" w:color="auto"/>
            </w:tcBorders>
          </w:tcPr>
          <w:p w:rsidR="007E4C4E" w:rsidRPr="007C19A9" w:rsidRDefault="007E4C4E" w:rsidP="001326C7">
            <w:pPr>
              <w:spacing w:before="40" w:after="120"/>
              <w:ind w:left="-108" w:right="-108"/>
              <w:rPr>
                <w:b/>
              </w:rPr>
            </w:pPr>
            <w:r w:rsidRPr="007C19A9">
              <w:rPr>
                <w:b/>
              </w:rPr>
              <w:t>Vice-Chairs</w:t>
            </w:r>
            <w:r w:rsidRPr="007C19A9">
              <w:rPr>
                <w:rStyle w:val="FootnoteReference"/>
                <w:b/>
              </w:rPr>
              <w:footnoteReference w:id="1"/>
            </w:r>
            <w:r w:rsidRPr="007C19A9">
              <w:rPr>
                <w:b/>
              </w:rPr>
              <w:t>: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7E4C4E" w:rsidRPr="007C19A9" w:rsidRDefault="007E4C4E" w:rsidP="00011606">
            <w:pPr>
              <w:spacing w:line="240" w:lineRule="auto"/>
              <w:ind w:left="-108" w:right="-108"/>
              <w:rPr>
                <w:b/>
              </w:rPr>
            </w:pPr>
            <w:r w:rsidRPr="007C19A9">
              <w:t>Ms. Martine Rohn Brossard (Switzerland)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E4C4E" w:rsidRPr="007E4C4E" w:rsidRDefault="006370D8" w:rsidP="00011606">
            <w:pPr>
              <w:spacing w:line="240" w:lineRule="auto"/>
              <w:ind w:left="-115" w:right="-115"/>
            </w:pPr>
            <w:r>
              <w:rPr>
                <w:bCs/>
              </w:rPr>
              <w:t xml:space="preserve">Mr. </w:t>
            </w:r>
            <w:r w:rsidRPr="006370D8">
              <w:rPr>
                <w:bCs/>
              </w:rPr>
              <w:t xml:space="preserve">Michael Bass </w:t>
            </w:r>
            <w:r>
              <w:rPr>
                <w:bCs/>
              </w:rPr>
              <w:t>(Germany)</w:t>
            </w:r>
          </w:p>
        </w:tc>
      </w:tr>
      <w:tr w:rsidR="006370D8" w:rsidRPr="007C19A9" w:rsidTr="00011606">
        <w:trPr>
          <w:trHeight w:val="181"/>
        </w:trPr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  <w:rPr>
                <w:b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9D1399" w:rsidRDefault="006370D8" w:rsidP="006370D8">
            <w:pPr>
              <w:spacing w:line="240" w:lineRule="auto"/>
              <w:ind w:left="-108" w:right="-108"/>
              <w:rPr>
                <w:lang w:val="fr-FR"/>
              </w:rPr>
            </w:pPr>
            <w:r w:rsidRPr="009D1399">
              <w:rPr>
                <w:lang w:val="fr-FR"/>
              </w:rPr>
              <w:t>Ms. Marie-Charlotte Delvaux (Belgium)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</w:pPr>
            <w:r w:rsidRPr="007C19A9">
              <w:t>Ms. Martine Rohn Brossard (Switzerland)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6370D8" w:rsidRDefault="006370D8" w:rsidP="006370D8">
            <w:pPr>
              <w:spacing w:line="240" w:lineRule="auto"/>
              <w:ind w:left="-108" w:right="-108"/>
              <w:rPr>
                <w:lang w:val="en-US"/>
              </w:rPr>
            </w:pPr>
            <w:r w:rsidRPr="007C19A9">
              <w:t>Mr. Nicolas Fairise (France)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</w:pPr>
            <w:r>
              <w:t>Mr. Matthias De Moor (Belgium)</w:t>
            </w:r>
          </w:p>
        </w:tc>
      </w:tr>
      <w:tr w:rsidR="006370D8" w:rsidRPr="003F59DB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7C19A9">
              <w:t>Mr. Vladimir Ivlev (Russian Federation)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A53196" w:rsidRDefault="006370D8" w:rsidP="006370D8">
            <w:pPr>
              <w:spacing w:line="240" w:lineRule="auto"/>
              <w:ind w:left="-115" w:right="-115"/>
              <w:rPr>
                <w:lang w:val="es-ES"/>
              </w:rPr>
            </w:pPr>
            <w:r w:rsidRPr="00A53196">
              <w:rPr>
                <w:lang w:val="es-ES"/>
              </w:rPr>
              <w:t xml:space="preserve">Ms. Biljana </w:t>
            </w:r>
            <w:proofErr w:type="spellStart"/>
            <w:r w:rsidRPr="00A53196">
              <w:rPr>
                <w:lang w:val="es-ES"/>
              </w:rPr>
              <w:t>Filipović</w:t>
            </w:r>
            <w:proofErr w:type="spellEnd"/>
            <w:r w:rsidRPr="00A53196">
              <w:rPr>
                <w:lang w:val="es-ES"/>
              </w:rPr>
              <w:t xml:space="preserve"> </w:t>
            </w:r>
            <w:proofErr w:type="spellStart"/>
            <w:r w:rsidRPr="00A53196">
              <w:rPr>
                <w:lang w:val="es-ES"/>
              </w:rPr>
              <w:t>Dušić</w:t>
            </w:r>
            <w:proofErr w:type="spellEnd"/>
            <w:r w:rsidRPr="00A53196">
              <w:rPr>
                <w:lang w:val="es-ES"/>
              </w:rPr>
              <w:t xml:space="preserve"> (Serbia)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A53196" w:rsidRDefault="006370D8" w:rsidP="006370D8">
            <w:pPr>
              <w:spacing w:before="40" w:after="120"/>
              <w:ind w:left="-108" w:right="-108"/>
              <w:rPr>
                <w:lang w:val="es-ES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7C19A9">
              <w:t>Mr. Alexander Mayer (United States of America)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70E52" w:rsidP="006370D8">
            <w:pPr>
              <w:spacing w:line="240" w:lineRule="auto"/>
              <w:ind w:left="-115" w:right="-115"/>
            </w:pPr>
            <w:r>
              <w:t xml:space="preserve">Ms. Ekaterina </w:t>
            </w:r>
            <w:proofErr w:type="spellStart"/>
            <w:r>
              <w:t>Kouznetsova</w:t>
            </w:r>
            <w:proofErr w:type="spellEnd"/>
            <w:r>
              <w:t xml:space="preserve"> (Belarus)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7C19A9">
              <w:t>Ms. Maria Nagornii (Republic of Moldova)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70E52" w:rsidP="00670E52">
            <w:pPr>
              <w:spacing w:line="240" w:lineRule="auto"/>
              <w:ind w:left="-115" w:right="-115"/>
            </w:pPr>
            <w:r w:rsidRPr="007C19A9">
              <w:t>M</w:t>
            </w:r>
            <w:r>
              <w:t>s</w:t>
            </w:r>
            <w:r w:rsidRPr="007C19A9">
              <w:t xml:space="preserve">. </w:t>
            </w:r>
            <w:r w:rsidRPr="008513CB">
              <w:t>Megan E. McPhee</w:t>
            </w:r>
            <w:r w:rsidRPr="007C19A9">
              <w:t xml:space="preserve"> (United States of America)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</w:pPr>
            <w:r w:rsidRPr="007C19A9">
              <w:t>Ms. Gordana Petkovic (Serbia)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  <w:rPr>
                <w:bCs/>
              </w:rPr>
            </w:pPr>
            <w:r w:rsidRPr="007C19A9">
              <w:rPr>
                <w:bCs/>
              </w:rPr>
              <w:t>Mr. Lukáš Pokorný (Czech Republic)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117D58">
              <w:t>Ms. Marina Philipyuk (Belarus)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  <w:rPr>
                <w:bCs/>
              </w:rPr>
            </w:pPr>
            <w:r w:rsidRPr="00117D58">
              <w:t>Ms. Aliya Shalabekova (Kazakhstan)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117D58" w:rsidRDefault="006370D8" w:rsidP="006370D8">
            <w:pPr>
              <w:spacing w:line="240" w:lineRule="auto"/>
              <w:ind w:left="-108" w:right="-108"/>
            </w:pPr>
            <w:r w:rsidRPr="007C19A9">
              <w:rPr>
                <w:bCs/>
              </w:rPr>
              <w:t>Mr. Lukáš Pokorný (Czech Republic)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8513CB" w:rsidRDefault="006370D8" w:rsidP="006370D8">
            <w:pPr>
              <w:spacing w:line="240" w:lineRule="auto"/>
              <w:ind w:left="-115" w:right="-115"/>
            </w:pPr>
            <w:r w:rsidRPr="007C19A9">
              <w:t>Ms. Nino Tkhilava (Georgia)</w:t>
            </w:r>
          </w:p>
        </w:tc>
      </w:tr>
      <w:tr w:rsidR="006370D8" w:rsidRPr="008513CB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  <w:rPr>
                <w:bCs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7C19A9">
              <w:t>Ms. Nino Tkhilava (Georgia)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8513CB" w:rsidRDefault="003F59DB" w:rsidP="006370D8">
            <w:pPr>
              <w:spacing w:line="240" w:lineRule="auto"/>
              <w:ind w:left="-115" w:right="-115"/>
            </w:pPr>
            <w:r w:rsidRPr="003F59DB">
              <w:t xml:space="preserve">Mr. Yuri </w:t>
            </w:r>
            <w:proofErr w:type="spellStart"/>
            <w:r w:rsidRPr="003F59DB">
              <w:t>Tsaturov</w:t>
            </w:r>
            <w:proofErr w:type="spellEnd"/>
            <w:r>
              <w:t xml:space="preserve"> (</w:t>
            </w:r>
            <w:r w:rsidR="006370D8" w:rsidRPr="00011606">
              <w:t>Russian Federation</w:t>
            </w:r>
            <w:r>
              <w:t>)</w:t>
            </w:r>
          </w:p>
        </w:tc>
      </w:tr>
      <w:tr w:rsidR="006370D8" w:rsidRPr="007C19A9" w:rsidTr="00011606">
        <w:tc>
          <w:tcPr>
            <w:tcW w:w="1276" w:type="dxa"/>
            <w:tcBorders>
              <w:right w:val="single" w:sz="12" w:space="0" w:color="auto"/>
            </w:tcBorders>
          </w:tcPr>
          <w:p w:rsidR="006370D8" w:rsidRPr="008513CB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  <w:r w:rsidRPr="007C19A9">
              <w:t xml:space="preserve">Mr. </w:t>
            </w:r>
            <w:proofErr w:type="spellStart"/>
            <w:r w:rsidRPr="007C19A9">
              <w:t>Bulat</w:t>
            </w:r>
            <w:proofErr w:type="spellEnd"/>
            <w:r w:rsidRPr="007C19A9">
              <w:t xml:space="preserve"> </w:t>
            </w:r>
            <w:proofErr w:type="spellStart"/>
            <w:r w:rsidRPr="007C19A9">
              <w:t>Yessekin</w:t>
            </w:r>
            <w:proofErr w:type="spellEnd"/>
            <w:r w:rsidRPr="007C19A9">
              <w:t xml:space="preserve"> (Kazakhstan)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15" w:right="-115"/>
            </w:pPr>
            <w:r w:rsidRPr="00011606">
              <w:t>The candidate</w:t>
            </w:r>
            <w:r>
              <w:rPr>
                <w:rStyle w:val="FootnoteReference"/>
              </w:rPr>
              <w:footnoteReference w:id="3"/>
            </w:r>
            <w:r w:rsidRPr="00011606">
              <w:t xml:space="preserve"> to be confirmed by the Republic of Moldova</w:t>
            </w:r>
          </w:p>
        </w:tc>
      </w:tr>
      <w:tr w:rsidR="006370D8" w:rsidRPr="007C19A9" w:rsidTr="00011606"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line="240" w:lineRule="auto"/>
              <w:ind w:left="-108" w:right="-108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0D8" w:rsidRPr="007C19A9" w:rsidRDefault="006370D8" w:rsidP="006370D8">
            <w:pPr>
              <w:spacing w:before="40" w:after="120"/>
              <w:ind w:left="-108" w:right="-108"/>
            </w:pPr>
          </w:p>
        </w:tc>
      </w:tr>
    </w:tbl>
    <w:p w:rsidR="00246080" w:rsidRPr="007C19A9" w:rsidRDefault="005C69A6" w:rsidP="005C69A6">
      <w:pPr>
        <w:pStyle w:val="SingleTxtG"/>
        <w:spacing w:before="240" w:after="0"/>
        <w:jc w:val="center"/>
        <w:rPr>
          <w:u w:val="single"/>
        </w:rPr>
      </w:pPr>
      <w:r w:rsidRPr="007C19A9">
        <w:rPr>
          <w:u w:val="single"/>
        </w:rPr>
        <w:tab/>
      </w:r>
      <w:r w:rsidRPr="007C19A9">
        <w:rPr>
          <w:u w:val="single"/>
        </w:rPr>
        <w:tab/>
      </w:r>
      <w:r w:rsidRPr="007C19A9">
        <w:rPr>
          <w:u w:val="single"/>
        </w:rPr>
        <w:tab/>
      </w:r>
    </w:p>
    <w:sectPr w:rsidR="00246080" w:rsidRPr="007C19A9" w:rsidSect="00A911E8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86" w:rsidRDefault="00274B86" w:rsidP="00253639">
      <w:pPr>
        <w:spacing w:line="240" w:lineRule="auto"/>
      </w:pPr>
      <w:r>
        <w:separator/>
      </w:r>
    </w:p>
  </w:endnote>
  <w:endnote w:type="continuationSeparator" w:id="0">
    <w:p w:rsidR="00274B86" w:rsidRDefault="00274B86" w:rsidP="0025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86" w:rsidRDefault="00274B86" w:rsidP="00253639">
      <w:pPr>
        <w:spacing w:line="240" w:lineRule="auto"/>
      </w:pPr>
      <w:r>
        <w:separator/>
      </w:r>
    </w:p>
  </w:footnote>
  <w:footnote w:type="continuationSeparator" w:id="0">
    <w:p w:rsidR="00274B86" w:rsidRDefault="00274B86" w:rsidP="00253639">
      <w:pPr>
        <w:spacing w:line="240" w:lineRule="auto"/>
      </w:pPr>
      <w:r>
        <w:continuationSeparator/>
      </w:r>
    </w:p>
  </w:footnote>
  <w:footnote w:id="1">
    <w:p w:rsidR="007E4C4E" w:rsidRPr="00BF087A" w:rsidRDefault="007E4C4E" w:rsidP="007E4C4E">
      <w:pPr>
        <w:pStyle w:val="FootnoteText"/>
        <w:widowControl w:val="0"/>
        <w:tabs>
          <w:tab w:val="clear" w:pos="1021"/>
          <w:tab w:val="right" w:pos="0"/>
        </w:tabs>
        <w:ind w:left="0" w:firstLine="0"/>
      </w:pPr>
      <w:r w:rsidRPr="00BF087A">
        <w:rPr>
          <w:rStyle w:val="FootnoteReference"/>
        </w:rPr>
        <w:footnoteRef/>
      </w:r>
      <w:r w:rsidRPr="00BF087A">
        <w:t xml:space="preserve">The list is presented in alphabetical order by </w:t>
      </w:r>
      <w:r>
        <w:t>officer’s</w:t>
      </w:r>
      <w:r w:rsidRPr="00BF087A">
        <w:t xml:space="preserve"> </w:t>
      </w:r>
      <w:r w:rsidR="005C5757">
        <w:t>sur</w:t>
      </w:r>
      <w:r w:rsidRPr="00BF087A">
        <w:t>name.</w:t>
      </w:r>
    </w:p>
  </w:footnote>
  <w:footnote w:id="2">
    <w:p w:rsidR="006370D8" w:rsidRPr="009D1399" w:rsidRDefault="006370D8" w:rsidP="006370D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9D1399">
        <w:t xml:space="preserve">Ms. Aliya </w:t>
      </w:r>
      <w:proofErr w:type="spellStart"/>
      <w:r w:rsidRPr="009D1399">
        <w:t>Shalabekova</w:t>
      </w:r>
      <w:proofErr w:type="spellEnd"/>
      <w:r>
        <w:t xml:space="preserve"> was nominated as a successor of Mr.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Yessekin</w:t>
      </w:r>
      <w:proofErr w:type="spellEnd"/>
    </w:p>
  </w:footnote>
  <w:footnote w:id="3">
    <w:p w:rsidR="006370D8" w:rsidRPr="00011606" w:rsidRDefault="006370D8" w:rsidP="006370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11606">
        <w:t xml:space="preserve">The successor of Ms. Maria </w:t>
      </w:r>
      <w:proofErr w:type="spellStart"/>
      <w:r w:rsidRPr="00011606">
        <w:t>Nagornii</w:t>
      </w:r>
      <w:proofErr w:type="spellEnd"/>
      <w:r w:rsidRPr="00011606">
        <w:t xml:space="preserve"> (Republic of Moldova)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E8" w:rsidRDefault="00A911E8" w:rsidP="00A911E8">
    <w:pPr>
      <w:pStyle w:val="Header"/>
      <w:rPr>
        <w:b w:val="0"/>
        <w:sz w:val="20"/>
      </w:rPr>
    </w:pPr>
    <w:r>
      <w:rPr>
        <w:b w:val="0"/>
        <w:sz w:val="20"/>
      </w:rPr>
      <w:t>Information paper No. 10</w:t>
    </w:r>
  </w:p>
  <w:p w:rsidR="00A911E8" w:rsidRDefault="00A911E8">
    <w:pPr>
      <w:pStyle w:val="Header"/>
    </w:pPr>
    <w:r>
      <w:rPr>
        <w:b w:val="0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336E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C0"/>
    <w:rsid w:val="00002CBB"/>
    <w:rsid w:val="0000444D"/>
    <w:rsid w:val="00011606"/>
    <w:rsid w:val="00014828"/>
    <w:rsid w:val="00017346"/>
    <w:rsid w:val="000336E9"/>
    <w:rsid w:val="00055B0C"/>
    <w:rsid w:val="0006075F"/>
    <w:rsid w:val="00064FF2"/>
    <w:rsid w:val="000652D1"/>
    <w:rsid w:val="0007296B"/>
    <w:rsid w:val="000729CC"/>
    <w:rsid w:val="00075EBC"/>
    <w:rsid w:val="0009677B"/>
    <w:rsid w:val="000B2E61"/>
    <w:rsid w:val="000B6831"/>
    <w:rsid w:val="000B7562"/>
    <w:rsid w:val="000C1208"/>
    <w:rsid w:val="000C703A"/>
    <w:rsid w:val="000D14BC"/>
    <w:rsid w:val="000E7B2A"/>
    <w:rsid w:val="000F065F"/>
    <w:rsid w:val="000F420E"/>
    <w:rsid w:val="000F733C"/>
    <w:rsid w:val="001131B3"/>
    <w:rsid w:val="001173F8"/>
    <w:rsid w:val="00117D58"/>
    <w:rsid w:val="00122D1D"/>
    <w:rsid w:val="001326C7"/>
    <w:rsid w:val="00135D9E"/>
    <w:rsid w:val="00136EBC"/>
    <w:rsid w:val="001462E3"/>
    <w:rsid w:val="0016231A"/>
    <w:rsid w:val="00163027"/>
    <w:rsid w:val="00165B99"/>
    <w:rsid w:val="001755D0"/>
    <w:rsid w:val="001938CC"/>
    <w:rsid w:val="001967BE"/>
    <w:rsid w:val="001A5F8A"/>
    <w:rsid w:val="001B1AD9"/>
    <w:rsid w:val="001B4B70"/>
    <w:rsid w:val="001B7CDA"/>
    <w:rsid w:val="001C22DE"/>
    <w:rsid w:val="001D3114"/>
    <w:rsid w:val="001D47D7"/>
    <w:rsid w:val="001D5C08"/>
    <w:rsid w:val="001E490A"/>
    <w:rsid w:val="0021423F"/>
    <w:rsid w:val="00230B12"/>
    <w:rsid w:val="00232A2B"/>
    <w:rsid w:val="00235CF6"/>
    <w:rsid w:val="002458CB"/>
    <w:rsid w:val="00246080"/>
    <w:rsid w:val="00251363"/>
    <w:rsid w:val="00253639"/>
    <w:rsid w:val="00254226"/>
    <w:rsid w:val="002556E6"/>
    <w:rsid w:val="002573FC"/>
    <w:rsid w:val="00271C9F"/>
    <w:rsid w:val="00274B86"/>
    <w:rsid w:val="0027615D"/>
    <w:rsid w:val="00277632"/>
    <w:rsid w:val="002875F4"/>
    <w:rsid w:val="002A121D"/>
    <w:rsid w:val="002A1605"/>
    <w:rsid w:val="002A2510"/>
    <w:rsid w:val="002B2F8A"/>
    <w:rsid w:val="002B670F"/>
    <w:rsid w:val="002B7006"/>
    <w:rsid w:val="002E0E55"/>
    <w:rsid w:val="002F0A8B"/>
    <w:rsid w:val="00330224"/>
    <w:rsid w:val="00346DDC"/>
    <w:rsid w:val="00353F83"/>
    <w:rsid w:val="003557EC"/>
    <w:rsid w:val="00356603"/>
    <w:rsid w:val="00375254"/>
    <w:rsid w:val="00381A72"/>
    <w:rsid w:val="00392083"/>
    <w:rsid w:val="003B0A4A"/>
    <w:rsid w:val="003C10B9"/>
    <w:rsid w:val="003C28E8"/>
    <w:rsid w:val="003E0B62"/>
    <w:rsid w:val="003E67B9"/>
    <w:rsid w:val="003F59DB"/>
    <w:rsid w:val="00406550"/>
    <w:rsid w:val="004251D8"/>
    <w:rsid w:val="00431D8D"/>
    <w:rsid w:val="004331C6"/>
    <w:rsid w:val="0049085E"/>
    <w:rsid w:val="0049121D"/>
    <w:rsid w:val="004A2C57"/>
    <w:rsid w:val="004A759B"/>
    <w:rsid w:val="004B5A77"/>
    <w:rsid w:val="004C358B"/>
    <w:rsid w:val="004C564A"/>
    <w:rsid w:val="004E2F6A"/>
    <w:rsid w:val="004F2C20"/>
    <w:rsid w:val="0052188A"/>
    <w:rsid w:val="005235DD"/>
    <w:rsid w:val="0053058A"/>
    <w:rsid w:val="005331B1"/>
    <w:rsid w:val="005515A5"/>
    <w:rsid w:val="00554790"/>
    <w:rsid w:val="005628BF"/>
    <w:rsid w:val="005854B0"/>
    <w:rsid w:val="0059041B"/>
    <w:rsid w:val="005A1CCE"/>
    <w:rsid w:val="005A58AE"/>
    <w:rsid w:val="005C52B3"/>
    <w:rsid w:val="005C5757"/>
    <w:rsid w:val="005C679A"/>
    <w:rsid w:val="005C69A6"/>
    <w:rsid w:val="005E0FF2"/>
    <w:rsid w:val="005F1FE8"/>
    <w:rsid w:val="005F2607"/>
    <w:rsid w:val="005F726D"/>
    <w:rsid w:val="00604D15"/>
    <w:rsid w:val="00605A8C"/>
    <w:rsid w:val="00610692"/>
    <w:rsid w:val="00620E22"/>
    <w:rsid w:val="006370D8"/>
    <w:rsid w:val="00642856"/>
    <w:rsid w:val="00644956"/>
    <w:rsid w:val="0064763D"/>
    <w:rsid w:val="00652ACC"/>
    <w:rsid w:val="0065675A"/>
    <w:rsid w:val="00670E52"/>
    <w:rsid w:val="00680F7A"/>
    <w:rsid w:val="006834CC"/>
    <w:rsid w:val="00690D8E"/>
    <w:rsid w:val="00692685"/>
    <w:rsid w:val="0069694C"/>
    <w:rsid w:val="00697CC0"/>
    <w:rsid w:val="006A1770"/>
    <w:rsid w:val="006A6526"/>
    <w:rsid w:val="006A6F25"/>
    <w:rsid w:val="006B0331"/>
    <w:rsid w:val="006B6564"/>
    <w:rsid w:val="006C3274"/>
    <w:rsid w:val="006E336D"/>
    <w:rsid w:val="006E5C0C"/>
    <w:rsid w:val="006E6B56"/>
    <w:rsid w:val="006F6DA6"/>
    <w:rsid w:val="00701397"/>
    <w:rsid w:val="007213A5"/>
    <w:rsid w:val="00724F03"/>
    <w:rsid w:val="00732165"/>
    <w:rsid w:val="007417D1"/>
    <w:rsid w:val="0074424F"/>
    <w:rsid w:val="00744E77"/>
    <w:rsid w:val="0074713C"/>
    <w:rsid w:val="00747508"/>
    <w:rsid w:val="00750D52"/>
    <w:rsid w:val="0075167E"/>
    <w:rsid w:val="00757D74"/>
    <w:rsid w:val="00785115"/>
    <w:rsid w:val="007A17B6"/>
    <w:rsid w:val="007B3583"/>
    <w:rsid w:val="007B60DD"/>
    <w:rsid w:val="007C19A9"/>
    <w:rsid w:val="007D4F6D"/>
    <w:rsid w:val="007D6836"/>
    <w:rsid w:val="007E4C4E"/>
    <w:rsid w:val="007F00E3"/>
    <w:rsid w:val="007F3A96"/>
    <w:rsid w:val="007F491A"/>
    <w:rsid w:val="0080128D"/>
    <w:rsid w:val="00804366"/>
    <w:rsid w:val="00806F2E"/>
    <w:rsid w:val="00812941"/>
    <w:rsid w:val="00823F2A"/>
    <w:rsid w:val="0083493B"/>
    <w:rsid w:val="00840036"/>
    <w:rsid w:val="0084162A"/>
    <w:rsid w:val="008418A7"/>
    <w:rsid w:val="00846639"/>
    <w:rsid w:val="008511A8"/>
    <w:rsid w:val="008513CB"/>
    <w:rsid w:val="0086642A"/>
    <w:rsid w:val="00880896"/>
    <w:rsid w:val="00887FD8"/>
    <w:rsid w:val="00893D22"/>
    <w:rsid w:val="008A3FDA"/>
    <w:rsid w:val="008A4CB6"/>
    <w:rsid w:val="008A6DC0"/>
    <w:rsid w:val="008A7276"/>
    <w:rsid w:val="008B4EED"/>
    <w:rsid w:val="008B7E31"/>
    <w:rsid w:val="008D77ED"/>
    <w:rsid w:val="008E6A35"/>
    <w:rsid w:val="008F0C60"/>
    <w:rsid w:val="009068AF"/>
    <w:rsid w:val="009230ED"/>
    <w:rsid w:val="00930F93"/>
    <w:rsid w:val="00943F72"/>
    <w:rsid w:val="00951144"/>
    <w:rsid w:val="00952FFF"/>
    <w:rsid w:val="00966AF1"/>
    <w:rsid w:val="009716C8"/>
    <w:rsid w:val="009976D3"/>
    <w:rsid w:val="009A0CA8"/>
    <w:rsid w:val="009A16D1"/>
    <w:rsid w:val="009B2FA3"/>
    <w:rsid w:val="009D1399"/>
    <w:rsid w:val="009D19E8"/>
    <w:rsid w:val="009E7595"/>
    <w:rsid w:val="009F0447"/>
    <w:rsid w:val="009F6441"/>
    <w:rsid w:val="00A01DE9"/>
    <w:rsid w:val="00A040E7"/>
    <w:rsid w:val="00A102CC"/>
    <w:rsid w:val="00A150D5"/>
    <w:rsid w:val="00A24CF3"/>
    <w:rsid w:val="00A252CA"/>
    <w:rsid w:val="00A26359"/>
    <w:rsid w:val="00A2785B"/>
    <w:rsid w:val="00A357F6"/>
    <w:rsid w:val="00A36E93"/>
    <w:rsid w:val="00A370A9"/>
    <w:rsid w:val="00A449F7"/>
    <w:rsid w:val="00A44CBF"/>
    <w:rsid w:val="00A53196"/>
    <w:rsid w:val="00A653CF"/>
    <w:rsid w:val="00A66FC4"/>
    <w:rsid w:val="00A911E8"/>
    <w:rsid w:val="00A9779C"/>
    <w:rsid w:val="00AB228B"/>
    <w:rsid w:val="00AB2E8E"/>
    <w:rsid w:val="00AB6DC4"/>
    <w:rsid w:val="00AC7128"/>
    <w:rsid w:val="00AD1152"/>
    <w:rsid w:val="00AD253C"/>
    <w:rsid w:val="00AD799B"/>
    <w:rsid w:val="00AE3B29"/>
    <w:rsid w:val="00B10A89"/>
    <w:rsid w:val="00B12688"/>
    <w:rsid w:val="00B220E8"/>
    <w:rsid w:val="00B231D8"/>
    <w:rsid w:val="00B243CD"/>
    <w:rsid w:val="00B41AFC"/>
    <w:rsid w:val="00B6126F"/>
    <w:rsid w:val="00B63113"/>
    <w:rsid w:val="00B646C1"/>
    <w:rsid w:val="00B743E6"/>
    <w:rsid w:val="00B77369"/>
    <w:rsid w:val="00B876C2"/>
    <w:rsid w:val="00B91B23"/>
    <w:rsid w:val="00B95697"/>
    <w:rsid w:val="00B9713A"/>
    <w:rsid w:val="00BA4466"/>
    <w:rsid w:val="00BD5DD0"/>
    <w:rsid w:val="00BE09BD"/>
    <w:rsid w:val="00BE565B"/>
    <w:rsid w:val="00BF087A"/>
    <w:rsid w:val="00BF562A"/>
    <w:rsid w:val="00C040D2"/>
    <w:rsid w:val="00C072FB"/>
    <w:rsid w:val="00C07BD7"/>
    <w:rsid w:val="00C1168B"/>
    <w:rsid w:val="00C126A9"/>
    <w:rsid w:val="00C14EB8"/>
    <w:rsid w:val="00C365E2"/>
    <w:rsid w:val="00C40DDB"/>
    <w:rsid w:val="00C433E2"/>
    <w:rsid w:val="00C65283"/>
    <w:rsid w:val="00C66FEE"/>
    <w:rsid w:val="00C83E92"/>
    <w:rsid w:val="00C8502D"/>
    <w:rsid w:val="00C950AA"/>
    <w:rsid w:val="00CA4A57"/>
    <w:rsid w:val="00CB424E"/>
    <w:rsid w:val="00CB68DA"/>
    <w:rsid w:val="00CC3EE9"/>
    <w:rsid w:val="00CC6D3A"/>
    <w:rsid w:val="00CC7A25"/>
    <w:rsid w:val="00CD49E4"/>
    <w:rsid w:val="00CF1C9F"/>
    <w:rsid w:val="00CF4B5F"/>
    <w:rsid w:val="00D0596A"/>
    <w:rsid w:val="00D07395"/>
    <w:rsid w:val="00D13E68"/>
    <w:rsid w:val="00D403C8"/>
    <w:rsid w:val="00D54E72"/>
    <w:rsid w:val="00D57C32"/>
    <w:rsid w:val="00D70D7A"/>
    <w:rsid w:val="00D70F10"/>
    <w:rsid w:val="00D747DA"/>
    <w:rsid w:val="00D90DF9"/>
    <w:rsid w:val="00D91064"/>
    <w:rsid w:val="00DD396E"/>
    <w:rsid w:val="00DD3B31"/>
    <w:rsid w:val="00DD6E46"/>
    <w:rsid w:val="00DE161D"/>
    <w:rsid w:val="00DE2768"/>
    <w:rsid w:val="00E04F94"/>
    <w:rsid w:val="00E13144"/>
    <w:rsid w:val="00E13C19"/>
    <w:rsid w:val="00E13FBC"/>
    <w:rsid w:val="00E14752"/>
    <w:rsid w:val="00E3084B"/>
    <w:rsid w:val="00E54114"/>
    <w:rsid w:val="00E55BA4"/>
    <w:rsid w:val="00E7151F"/>
    <w:rsid w:val="00E809DF"/>
    <w:rsid w:val="00E82AED"/>
    <w:rsid w:val="00E90D57"/>
    <w:rsid w:val="00EA65FA"/>
    <w:rsid w:val="00EC0564"/>
    <w:rsid w:val="00EC5338"/>
    <w:rsid w:val="00EC5FBC"/>
    <w:rsid w:val="00EC7FB9"/>
    <w:rsid w:val="00ED060A"/>
    <w:rsid w:val="00ED2B53"/>
    <w:rsid w:val="00ED52A0"/>
    <w:rsid w:val="00EE617C"/>
    <w:rsid w:val="00EF0BB6"/>
    <w:rsid w:val="00EF1007"/>
    <w:rsid w:val="00F25441"/>
    <w:rsid w:val="00F31DBD"/>
    <w:rsid w:val="00F341A1"/>
    <w:rsid w:val="00F905BB"/>
    <w:rsid w:val="00FA0B0D"/>
    <w:rsid w:val="00FA0E48"/>
    <w:rsid w:val="00FA11E4"/>
    <w:rsid w:val="00FD1F64"/>
    <w:rsid w:val="00FD42B4"/>
    <w:rsid w:val="00FE4D3D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9C6637F"/>
  <w15:chartTrackingRefBased/>
  <w15:docId w15:val="{6FB44F2F-448C-4BD3-8CF2-9969E21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,(17) EPR Header Char,17 EPR Header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59"/>
    <w:rsid w:val="00A4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C22DE"/>
    <w:pPr>
      <w:suppressAutoHyphens w:val="0"/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rsid w:val="001C22DE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CC6D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65FA"/>
    <w:rPr>
      <w:sz w:val="16"/>
      <w:szCs w:val="16"/>
    </w:rPr>
  </w:style>
  <w:style w:type="paragraph" w:styleId="CommentText">
    <w:name w:val="annotation text"/>
    <w:basedOn w:val="Normal"/>
    <w:semiHidden/>
    <w:rsid w:val="00EA65FA"/>
  </w:style>
  <w:style w:type="paragraph" w:styleId="CommentSubject">
    <w:name w:val="annotation subject"/>
    <w:basedOn w:val="CommentText"/>
    <w:next w:val="CommentText"/>
    <w:semiHidden/>
    <w:rsid w:val="00EA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BAC5-1C9A-4761-97A7-1D8F27E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to be considered by CEP Bureau (18 April 2013)</vt:lpstr>
    </vt:vector>
  </TitlesOfParts>
  <Company>ECE-ISU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to be considered by CEP Bureau (18 April 2013)</dc:title>
  <dc:subject/>
  <dc:creator>sochirca</dc:creator>
  <cp:keywords/>
  <cp:lastModifiedBy>Yaroslav Bulych</cp:lastModifiedBy>
  <cp:revision>10</cp:revision>
  <cp:lastPrinted>2018-11-30T08:33:00Z</cp:lastPrinted>
  <dcterms:created xsi:type="dcterms:W3CDTF">2019-01-16T15:42:00Z</dcterms:created>
  <dcterms:modified xsi:type="dcterms:W3CDTF">2019-01-25T08:13:00Z</dcterms:modified>
</cp:coreProperties>
</file>