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45F4" w:rsidRPr="00A969DD" w14:paraId="5133E68F" w14:textId="77777777" w:rsidTr="00AA0537">
        <w:trPr>
          <w:cantSplit/>
          <w:trHeight w:hRule="exact" w:val="851"/>
        </w:trPr>
        <w:tc>
          <w:tcPr>
            <w:tcW w:w="1276" w:type="dxa"/>
            <w:tcBorders>
              <w:bottom w:val="single" w:sz="4" w:space="0" w:color="auto"/>
            </w:tcBorders>
            <w:vAlign w:val="bottom"/>
          </w:tcPr>
          <w:p w14:paraId="3BF2751A" w14:textId="77777777" w:rsidR="00A745F4" w:rsidRPr="00A969DD" w:rsidRDefault="00A745F4" w:rsidP="00DC7513">
            <w:pPr>
              <w:spacing w:after="80"/>
            </w:pPr>
          </w:p>
        </w:tc>
        <w:tc>
          <w:tcPr>
            <w:tcW w:w="2268" w:type="dxa"/>
            <w:tcBorders>
              <w:bottom w:val="single" w:sz="4" w:space="0" w:color="auto"/>
            </w:tcBorders>
            <w:vAlign w:val="bottom"/>
          </w:tcPr>
          <w:p w14:paraId="5F83387D" w14:textId="77777777" w:rsidR="00A745F4" w:rsidRPr="00A969DD" w:rsidRDefault="00A745F4" w:rsidP="00DC7513">
            <w:pPr>
              <w:spacing w:after="80" w:line="300" w:lineRule="exact"/>
              <w:rPr>
                <w:b/>
                <w:sz w:val="24"/>
                <w:szCs w:val="24"/>
              </w:rPr>
            </w:pPr>
            <w:r w:rsidRPr="00A969DD">
              <w:rPr>
                <w:sz w:val="28"/>
                <w:szCs w:val="28"/>
              </w:rPr>
              <w:t>United Nations</w:t>
            </w:r>
          </w:p>
        </w:tc>
        <w:tc>
          <w:tcPr>
            <w:tcW w:w="6095" w:type="dxa"/>
            <w:gridSpan w:val="2"/>
            <w:tcBorders>
              <w:bottom w:val="single" w:sz="4" w:space="0" w:color="auto"/>
            </w:tcBorders>
            <w:vAlign w:val="bottom"/>
          </w:tcPr>
          <w:p w14:paraId="481B0FA4" w14:textId="77777777" w:rsidR="00A745F4" w:rsidRPr="00A969DD" w:rsidRDefault="00A745F4" w:rsidP="00B76CD1">
            <w:pPr>
              <w:jc w:val="right"/>
            </w:pPr>
            <w:r w:rsidRPr="00A969DD">
              <w:rPr>
                <w:sz w:val="40"/>
              </w:rPr>
              <w:t>ECE</w:t>
            </w:r>
            <w:r w:rsidRPr="00A969DD">
              <w:t>/CEP/</w:t>
            </w:r>
            <w:r w:rsidR="00C12BEC" w:rsidRPr="00A969DD">
              <w:t>2017</w:t>
            </w:r>
            <w:r w:rsidRPr="00A969DD">
              <w:t>/</w:t>
            </w:r>
            <w:r w:rsidR="00B76CD1" w:rsidRPr="00A969DD">
              <w:t>11</w:t>
            </w:r>
          </w:p>
        </w:tc>
      </w:tr>
      <w:tr w:rsidR="00A745F4" w:rsidRPr="00A969DD" w14:paraId="573E68C4" w14:textId="77777777" w:rsidTr="00AA0537">
        <w:trPr>
          <w:cantSplit/>
          <w:trHeight w:hRule="exact" w:val="2835"/>
        </w:trPr>
        <w:tc>
          <w:tcPr>
            <w:tcW w:w="1276" w:type="dxa"/>
            <w:tcBorders>
              <w:top w:val="single" w:sz="4" w:space="0" w:color="auto"/>
              <w:bottom w:val="single" w:sz="12" w:space="0" w:color="auto"/>
            </w:tcBorders>
          </w:tcPr>
          <w:p w14:paraId="4F20EFF0" w14:textId="77777777" w:rsidR="00A745F4" w:rsidRPr="00A969DD" w:rsidRDefault="00047A3A" w:rsidP="00DC7513">
            <w:pPr>
              <w:spacing w:before="120"/>
            </w:pPr>
            <w:r w:rsidRPr="00A969DD">
              <w:rPr>
                <w:noProof/>
                <w:lang w:eastAsia="en-GB"/>
              </w:rPr>
              <w:drawing>
                <wp:inline distT="0" distB="0" distL="0" distR="0" wp14:anchorId="36C1797E" wp14:editId="375EA3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A1AAEC" w14:textId="77777777" w:rsidR="00A745F4" w:rsidRPr="00A969DD" w:rsidRDefault="00A745F4" w:rsidP="00DC7513">
            <w:pPr>
              <w:spacing w:before="120" w:line="420" w:lineRule="exact"/>
              <w:rPr>
                <w:b/>
                <w:sz w:val="28"/>
                <w:szCs w:val="28"/>
                <w:u w:val="single"/>
              </w:rPr>
            </w:pPr>
            <w:r w:rsidRPr="00A969DD">
              <w:rPr>
                <w:b/>
                <w:sz w:val="40"/>
                <w:szCs w:val="40"/>
              </w:rPr>
              <w:t>Economic and Social Council</w:t>
            </w:r>
          </w:p>
        </w:tc>
        <w:tc>
          <w:tcPr>
            <w:tcW w:w="2835" w:type="dxa"/>
            <w:tcBorders>
              <w:top w:val="single" w:sz="4" w:space="0" w:color="auto"/>
              <w:bottom w:val="single" w:sz="12" w:space="0" w:color="auto"/>
            </w:tcBorders>
          </w:tcPr>
          <w:p w14:paraId="7E26E650" w14:textId="77777777" w:rsidR="00A745F4" w:rsidRPr="00A969DD" w:rsidRDefault="00BE20BA" w:rsidP="00DC7513">
            <w:pPr>
              <w:spacing w:before="240" w:line="240" w:lineRule="exact"/>
            </w:pPr>
            <w:r w:rsidRPr="00A969DD">
              <w:t xml:space="preserve">Distr.: </w:t>
            </w:r>
            <w:r w:rsidR="00B76CD1" w:rsidRPr="00A969DD">
              <w:t>General</w:t>
            </w:r>
          </w:p>
          <w:p w14:paraId="355E8F50" w14:textId="2C5B7C29" w:rsidR="004D3114" w:rsidRPr="00A969DD" w:rsidRDefault="00EE765E" w:rsidP="00DC7513">
            <w:pPr>
              <w:spacing w:line="240" w:lineRule="exact"/>
            </w:pPr>
            <w:r>
              <w:t>29</w:t>
            </w:r>
            <w:r w:rsidR="00705FB6" w:rsidRPr="00A969DD">
              <w:t xml:space="preserve"> </w:t>
            </w:r>
            <w:r w:rsidR="00A969DD">
              <w:t xml:space="preserve">August </w:t>
            </w:r>
            <w:r w:rsidR="00705FB6" w:rsidRPr="00A969DD">
              <w:t>201</w:t>
            </w:r>
            <w:r w:rsidR="00B76CD1" w:rsidRPr="00A969DD">
              <w:t>7</w:t>
            </w:r>
          </w:p>
          <w:p w14:paraId="087A4F3C" w14:textId="0A70FB8A" w:rsidR="00A745F4" w:rsidRPr="00A969DD" w:rsidRDefault="00A745F4" w:rsidP="00720C32">
            <w:pPr>
              <w:spacing w:line="240" w:lineRule="exact"/>
            </w:pPr>
            <w:r w:rsidRPr="00A969DD">
              <w:t>Original: English</w:t>
            </w:r>
          </w:p>
        </w:tc>
      </w:tr>
    </w:tbl>
    <w:p w14:paraId="10461B58" w14:textId="77777777" w:rsidR="000F7A48" w:rsidRPr="00A969DD" w:rsidRDefault="000F7A48" w:rsidP="000F7A48">
      <w:pPr>
        <w:spacing w:before="120"/>
        <w:rPr>
          <w:b/>
          <w:sz w:val="28"/>
          <w:szCs w:val="28"/>
        </w:rPr>
      </w:pPr>
      <w:r w:rsidRPr="00A969DD">
        <w:rPr>
          <w:b/>
          <w:sz w:val="28"/>
          <w:szCs w:val="28"/>
        </w:rPr>
        <w:t>Economic Commission for Europe</w:t>
      </w:r>
    </w:p>
    <w:p w14:paraId="6C93C746" w14:textId="77777777" w:rsidR="000F7A48" w:rsidRPr="00A969DD" w:rsidRDefault="000F7A48" w:rsidP="000F7A48">
      <w:pPr>
        <w:spacing w:before="120" w:line="240" w:lineRule="auto"/>
        <w:rPr>
          <w:bCs/>
          <w:sz w:val="28"/>
          <w:szCs w:val="28"/>
        </w:rPr>
      </w:pPr>
      <w:r w:rsidRPr="00A969DD">
        <w:rPr>
          <w:bCs/>
          <w:sz w:val="28"/>
          <w:szCs w:val="28"/>
        </w:rPr>
        <w:t>Committee on Environmental Policy</w:t>
      </w:r>
    </w:p>
    <w:p w14:paraId="7C50AD21" w14:textId="77777777" w:rsidR="000F7A48" w:rsidRPr="00A969DD" w:rsidRDefault="000F7A48" w:rsidP="000F7A48">
      <w:pPr>
        <w:tabs>
          <w:tab w:val="left" w:pos="3261"/>
        </w:tabs>
        <w:spacing w:before="120"/>
        <w:rPr>
          <w:b/>
        </w:rPr>
      </w:pPr>
      <w:r w:rsidRPr="00A969DD">
        <w:rPr>
          <w:b/>
        </w:rPr>
        <w:t>Twenty-</w:t>
      </w:r>
      <w:r w:rsidR="00B76CD1" w:rsidRPr="00A969DD">
        <w:rPr>
          <w:b/>
        </w:rPr>
        <w:t>third</w:t>
      </w:r>
      <w:r w:rsidRPr="00A969DD">
        <w:rPr>
          <w:b/>
        </w:rPr>
        <w:t xml:space="preserve"> session</w:t>
      </w:r>
    </w:p>
    <w:p w14:paraId="3E0ECFFD" w14:textId="68074FC2" w:rsidR="000F7A48" w:rsidRPr="00A969DD" w:rsidRDefault="000F7A48" w:rsidP="000F7A48">
      <w:r w:rsidRPr="00A969DD">
        <w:t xml:space="preserve">Geneva, </w:t>
      </w:r>
      <w:r w:rsidR="00B76CD1" w:rsidRPr="00A969DD">
        <w:t>14</w:t>
      </w:r>
      <w:r w:rsidR="00271ED1">
        <w:t>-</w:t>
      </w:r>
      <w:r w:rsidR="00B76CD1" w:rsidRPr="00A969DD">
        <w:t>1</w:t>
      </w:r>
      <w:r w:rsidRPr="00A969DD">
        <w:t xml:space="preserve">7 </w:t>
      </w:r>
      <w:r w:rsidR="00B76CD1" w:rsidRPr="00A969DD">
        <w:t>November</w:t>
      </w:r>
      <w:r w:rsidRPr="00A969DD">
        <w:t xml:space="preserve"> 2017</w:t>
      </w:r>
    </w:p>
    <w:p w14:paraId="594DE045" w14:textId="77777777" w:rsidR="000F7A48" w:rsidRPr="00A969DD" w:rsidRDefault="000F7A48" w:rsidP="000F7A48">
      <w:r w:rsidRPr="00A969DD">
        <w:t>Item 7 of the provisional agenda</w:t>
      </w:r>
    </w:p>
    <w:p w14:paraId="1BA19C39" w14:textId="77777777" w:rsidR="000F7A48" w:rsidRPr="00A969DD" w:rsidRDefault="000F7A48" w:rsidP="000F7A48">
      <w:pPr>
        <w:spacing w:line="240" w:lineRule="auto"/>
        <w:jc w:val="both"/>
        <w:rPr>
          <w:b/>
          <w:bCs/>
          <w:sz w:val="24"/>
          <w:szCs w:val="24"/>
        </w:rPr>
      </w:pPr>
      <w:r w:rsidRPr="00A969DD">
        <w:rPr>
          <w:b/>
        </w:rPr>
        <w:t>Environmental performance reviews</w:t>
      </w:r>
    </w:p>
    <w:p w14:paraId="21F2F26D" w14:textId="77777777" w:rsidR="000F7A48" w:rsidRPr="00A969DD" w:rsidRDefault="000F7A48" w:rsidP="000F7A48">
      <w:pPr>
        <w:pStyle w:val="HChG"/>
        <w:spacing w:before="280" w:after="160"/>
      </w:pPr>
      <w:r w:rsidRPr="00A969DD">
        <w:tab/>
      </w:r>
      <w:r w:rsidRPr="00A969DD">
        <w:tab/>
        <w:t xml:space="preserve">Role of Environmental Performance Reviews in supporting the achievement and monitoring of Sustainable Development Goals in the </w:t>
      </w:r>
      <w:proofErr w:type="gramStart"/>
      <w:r w:rsidRPr="00A969DD">
        <w:t>pan</w:t>
      </w:r>
      <w:proofErr w:type="gramEnd"/>
      <w:r w:rsidRPr="00A969DD">
        <w:t>-European region</w:t>
      </w:r>
    </w:p>
    <w:p w14:paraId="004B1086" w14:textId="77777777" w:rsidR="000F7A48" w:rsidRPr="00A969DD" w:rsidRDefault="000F7A48" w:rsidP="004D3114">
      <w:pPr>
        <w:pStyle w:val="H1G"/>
        <w:rPr>
          <w:sz w:val="20"/>
          <w:lang w:eastAsia="en-GB"/>
        </w:rPr>
      </w:pPr>
      <w:r w:rsidRPr="00A969DD">
        <w:tab/>
      </w:r>
      <w:r w:rsidRPr="00A969DD">
        <w:tab/>
      </w:r>
      <w:r w:rsidRPr="00A969DD">
        <w:rPr>
          <w:lang w:eastAsia="en-GB"/>
        </w:rPr>
        <w:t>Note by the Expert Group on Environmental Performance Reviews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D3114" w:rsidRPr="00A969DD" w14:paraId="6A67FCD2" w14:textId="77777777" w:rsidTr="004D3114">
        <w:trPr>
          <w:jc w:val="center"/>
        </w:trPr>
        <w:tc>
          <w:tcPr>
            <w:tcW w:w="9637" w:type="dxa"/>
            <w:shd w:val="clear" w:color="auto" w:fill="auto"/>
          </w:tcPr>
          <w:p w14:paraId="5AC59EBF" w14:textId="77777777" w:rsidR="004D3114" w:rsidRPr="00A969DD" w:rsidRDefault="004D3114" w:rsidP="004D3114">
            <w:pPr>
              <w:spacing w:before="240" w:after="120"/>
              <w:ind w:left="255"/>
              <w:rPr>
                <w:i/>
                <w:sz w:val="24"/>
                <w:lang w:eastAsia="en-GB"/>
              </w:rPr>
            </w:pPr>
            <w:r w:rsidRPr="00A969DD">
              <w:rPr>
                <w:i/>
                <w:sz w:val="24"/>
                <w:lang w:eastAsia="en-GB"/>
              </w:rPr>
              <w:t>Summary</w:t>
            </w:r>
          </w:p>
        </w:tc>
      </w:tr>
      <w:tr w:rsidR="004D3114" w:rsidRPr="00A969DD" w14:paraId="719A58BB" w14:textId="77777777" w:rsidTr="004D3114">
        <w:trPr>
          <w:jc w:val="center"/>
        </w:trPr>
        <w:tc>
          <w:tcPr>
            <w:tcW w:w="9637" w:type="dxa"/>
            <w:shd w:val="clear" w:color="auto" w:fill="auto"/>
          </w:tcPr>
          <w:p w14:paraId="325B010C" w14:textId="395156BB" w:rsidR="004D3114" w:rsidRPr="00A969DD" w:rsidRDefault="00B430B6" w:rsidP="004D3114">
            <w:pPr>
              <w:pStyle w:val="SingleTxtG"/>
              <w:rPr>
                <w:lang w:eastAsia="en-GB"/>
              </w:rPr>
            </w:pPr>
            <w:r>
              <w:rPr>
                <w:lang w:eastAsia="en-GB"/>
              </w:rPr>
              <w:tab/>
            </w:r>
            <w:r w:rsidR="004D3114" w:rsidRPr="00A969DD">
              <w:rPr>
                <w:lang w:eastAsia="en-GB"/>
              </w:rPr>
              <w:t xml:space="preserve">Acknowledging the important contribution of the United Nations Economic Commission for Europe (ECE) Environmental Performance Review Programme over the past 20 years as an effective and practical policy tool, at the Eighth Environment for Europe Ministerial Conference (Batumi, </w:t>
            </w:r>
            <w:r w:rsidR="00A969DD">
              <w:rPr>
                <w:lang w:eastAsia="en-GB"/>
              </w:rPr>
              <w:t xml:space="preserve">Georgia, </w:t>
            </w:r>
            <w:r w:rsidR="004D3114" w:rsidRPr="00A969DD">
              <w:rPr>
                <w:lang w:eastAsia="en-GB"/>
              </w:rPr>
              <w:t>8</w:t>
            </w:r>
            <w:r w:rsidR="00271ED1">
              <w:rPr>
                <w:lang w:eastAsia="en-GB"/>
              </w:rPr>
              <w:t>-</w:t>
            </w:r>
            <w:r w:rsidR="004D3114" w:rsidRPr="00A969DD">
              <w:rPr>
                <w:lang w:eastAsia="en-GB"/>
              </w:rPr>
              <w:t xml:space="preserve">10 June 2016), ministers and heads of delegation highlighted the role that the </w:t>
            </w:r>
            <w:r w:rsidR="00C94F4E" w:rsidRPr="00A969DD">
              <w:rPr>
                <w:lang w:eastAsia="en-GB"/>
              </w:rPr>
              <w:t xml:space="preserve">Programme </w:t>
            </w:r>
            <w:r w:rsidR="00A969DD">
              <w:rPr>
                <w:lang w:eastAsia="en-GB"/>
              </w:rPr>
              <w:t xml:space="preserve">could </w:t>
            </w:r>
            <w:r w:rsidR="004D3114" w:rsidRPr="00A969DD">
              <w:rPr>
                <w:lang w:eastAsia="en-GB"/>
              </w:rPr>
              <w:t xml:space="preserve">play in supporting the achievement and monitoring of </w:t>
            </w:r>
            <w:r w:rsidR="00C94F4E" w:rsidRPr="00A969DD">
              <w:rPr>
                <w:lang w:eastAsia="en-GB"/>
              </w:rPr>
              <w:t xml:space="preserve">the </w:t>
            </w:r>
            <w:r w:rsidR="004D3114" w:rsidRPr="00A969DD">
              <w:rPr>
                <w:lang w:eastAsia="en-GB"/>
              </w:rPr>
              <w:t>S</w:t>
            </w:r>
            <w:r w:rsidR="00C94F4E" w:rsidRPr="00A969DD">
              <w:rPr>
                <w:lang w:eastAsia="en-GB"/>
              </w:rPr>
              <w:t xml:space="preserve">ustainable </w:t>
            </w:r>
            <w:r w:rsidR="004D3114" w:rsidRPr="00A969DD">
              <w:rPr>
                <w:lang w:eastAsia="en-GB"/>
              </w:rPr>
              <w:t>D</w:t>
            </w:r>
            <w:r w:rsidR="00C94F4E" w:rsidRPr="00A969DD">
              <w:rPr>
                <w:lang w:eastAsia="en-GB"/>
              </w:rPr>
              <w:t xml:space="preserve">evelopment </w:t>
            </w:r>
            <w:r w:rsidR="004D3114" w:rsidRPr="00A969DD">
              <w:rPr>
                <w:lang w:eastAsia="en-GB"/>
              </w:rPr>
              <w:t>G</w:t>
            </w:r>
            <w:r w:rsidR="00C94F4E" w:rsidRPr="00A969DD">
              <w:rPr>
                <w:lang w:eastAsia="en-GB"/>
              </w:rPr>
              <w:t>oals</w:t>
            </w:r>
            <w:r w:rsidR="004D3114" w:rsidRPr="00A969DD">
              <w:rPr>
                <w:lang w:eastAsia="en-GB"/>
              </w:rPr>
              <w:t xml:space="preserve"> in the pan-European region</w:t>
            </w:r>
            <w:r w:rsidR="00C94F4E" w:rsidRPr="00A969DD">
              <w:rPr>
                <w:lang w:eastAsia="en-GB"/>
              </w:rPr>
              <w:t xml:space="preserve"> (ECE/BATUMI.CONF/2016/2/Add.1, para</w:t>
            </w:r>
            <w:r w:rsidR="00A969DD">
              <w:rPr>
                <w:lang w:eastAsia="en-GB"/>
              </w:rPr>
              <w:t>.</w:t>
            </w:r>
            <w:r w:rsidR="00C94F4E" w:rsidRPr="00A969DD">
              <w:rPr>
                <w:lang w:eastAsia="en-GB"/>
              </w:rPr>
              <w:t xml:space="preserve"> </w:t>
            </w:r>
            <w:r w:rsidR="007C615E" w:rsidRPr="00A969DD">
              <w:rPr>
                <w:lang w:eastAsia="en-GB"/>
              </w:rPr>
              <w:t>9</w:t>
            </w:r>
            <w:r w:rsidR="00C94F4E" w:rsidRPr="00A969DD">
              <w:rPr>
                <w:lang w:eastAsia="en-GB"/>
              </w:rPr>
              <w:t>)</w:t>
            </w:r>
            <w:r w:rsidR="004D3114" w:rsidRPr="00A969DD">
              <w:rPr>
                <w:lang w:eastAsia="en-GB"/>
              </w:rPr>
              <w:t>.</w:t>
            </w:r>
            <w:r w:rsidR="00C94F4E" w:rsidRPr="00A969DD">
              <w:rPr>
                <w:lang w:eastAsia="en-GB"/>
              </w:rPr>
              <w:t xml:space="preserve"> </w:t>
            </w:r>
          </w:p>
          <w:p w14:paraId="6843ED64" w14:textId="544943D5" w:rsidR="004D3114" w:rsidRPr="00A969DD" w:rsidRDefault="00B430B6" w:rsidP="004D3114">
            <w:pPr>
              <w:pStyle w:val="SingleTxtG"/>
              <w:rPr>
                <w:lang w:eastAsia="en-GB"/>
              </w:rPr>
            </w:pPr>
            <w:r>
              <w:rPr>
                <w:lang w:eastAsia="en-GB"/>
              </w:rPr>
              <w:tab/>
            </w:r>
            <w:r w:rsidR="00443AA7" w:rsidRPr="00A969DD">
              <w:rPr>
                <w:lang w:eastAsia="en-GB"/>
              </w:rPr>
              <w:t>T</w:t>
            </w:r>
            <w:r w:rsidR="004D3114" w:rsidRPr="00A969DD">
              <w:rPr>
                <w:lang w:eastAsia="en-GB"/>
              </w:rPr>
              <w:t xml:space="preserve">he Expert Group on </w:t>
            </w:r>
            <w:r w:rsidR="00A969DD">
              <w:rPr>
                <w:lang w:eastAsia="en-GB"/>
              </w:rPr>
              <w:t>Environmental Performance Reviews</w:t>
            </w:r>
            <w:r w:rsidR="00443AA7" w:rsidRPr="00A969DD">
              <w:rPr>
                <w:lang w:eastAsia="en-GB"/>
              </w:rPr>
              <w:t xml:space="preserve">, with support </w:t>
            </w:r>
            <w:r w:rsidR="00A969DD">
              <w:rPr>
                <w:lang w:eastAsia="en-GB"/>
              </w:rPr>
              <w:t xml:space="preserve">from </w:t>
            </w:r>
            <w:r w:rsidR="004D3114" w:rsidRPr="00A969DD">
              <w:rPr>
                <w:lang w:eastAsia="en-GB"/>
              </w:rPr>
              <w:t>the secretariat</w:t>
            </w:r>
            <w:r w:rsidR="00443AA7" w:rsidRPr="00A969DD">
              <w:rPr>
                <w:lang w:eastAsia="en-GB"/>
              </w:rPr>
              <w:t xml:space="preserve">, prepared the present document for consideration </w:t>
            </w:r>
            <w:r w:rsidR="00A969DD">
              <w:rPr>
                <w:lang w:eastAsia="en-GB"/>
              </w:rPr>
              <w:t xml:space="preserve">of the </w:t>
            </w:r>
            <w:r w:rsidR="00443AA7" w:rsidRPr="00A969DD">
              <w:rPr>
                <w:lang w:eastAsia="en-GB"/>
              </w:rPr>
              <w:t xml:space="preserve">ECE Committee on Environmental Policy. At its twenty-second session in January 2017, the Committee approved </w:t>
            </w:r>
            <w:r w:rsidR="00A969DD">
              <w:rPr>
                <w:lang w:eastAsia="en-GB"/>
              </w:rPr>
              <w:t xml:space="preserve">an earlier version of this document </w:t>
            </w:r>
            <w:r w:rsidR="00443AA7" w:rsidRPr="00A969DD">
              <w:rPr>
                <w:lang w:eastAsia="en-GB"/>
              </w:rPr>
              <w:t>and requested the secretariat to process it in its final edited version for the next session of the Committee (ECE/CEP/2017/2, para</w:t>
            </w:r>
            <w:r w:rsidR="00A969DD">
              <w:rPr>
                <w:lang w:eastAsia="en-GB"/>
              </w:rPr>
              <w:t>.</w:t>
            </w:r>
            <w:r w:rsidR="00443AA7" w:rsidRPr="00A969DD">
              <w:rPr>
                <w:lang w:eastAsia="en-GB"/>
              </w:rPr>
              <w:t xml:space="preserve"> 55)</w:t>
            </w:r>
            <w:r w:rsidR="004D3114" w:rsidRPr="00A969DD">
              <w:rPr>
                <w:lang w:eastAsia="en-GB"/>
              </w:rPr>
              <w:t>.</w:t>
            </w:r>
          </w:p>
          <w:p w14:paraId="10F712D6" w14:textId="19BC1B65" w:rsidR="004D3114" w:rsidRPr="00A969DD" w:rsidRDefault="00B430B6" w:rsidP="005E1DB5">
            <w:pPr>
              <w:pStyle w:val="SingleTxtG"/>
              <w:rPr>
                <w:lang w:eastAsia="en-GB"/>
              </w:rPr>
            </w:pPr>
            <w:r>
              <w:rPr>
                <w:lang w:eastAsia="en-GB"/>
              </w:rPr>
              <w:tab/>
            </w:r>
            <w:r w:rsidR="004D3114" w:rsidRPr="00A969DD">
              <w:rPr>
                <w:lang w:eastAsia="en-GB"/>
              </w:rPr>
              <w:t>The</w:t>
            </w:r>
            <w:r w:rsidR="00F90DD5" w:rsidRPr="00A969DD">
              <w:rPr>
                <w:lang w:eastAsia="en-GB"/>
              </w:rPr>
              <w:t xml:space="preserve"> </w:t>
            </w:r>
            <w:r w:rsidR="00EB6476" w:rsidRPr="00A969DD">
              <w:rPr>
                <w:lang w:eastAsia="en-GB"/>
              </w:rPr>
              <w:t>present</w:t>
            </w:r>
            <w:r w:rsidR="00AE28A4" w:rsidRPr="00A969DD">
              <w:rPr>
                <w:lang w:eastAsia="en-GB"/>
              </w:rPr>
              <w:t xml:space="preserve"> </w:t>
            </w:r>
            <w:r w:rsidR="00F90DD5" w:rsidRPr="00A969DD">
              <w:rPr>
                <w:lang w:eastAsia="en-GB"/>
              </w:rPr>
              <w:t xml:space="preserve">document will guide the process of addressing </w:t>
            </w:r>
            <w:r w:rsidR="00EB6476" w:rsidRPr="00A969DD">
              <w:rPr>
                <w:lang w:eastAsia="en-GB"/>
              </w:rPr>
              <w:t>relevant</w:t>
            </w:r>
            <w:r w:rsidR="00F90DD5" w:rsidRPr="00A969DD">
              <w:rPr>
                <w:lang w:eastAsia="en-GB"/>
              </w:rPr>
              <w:t xml:space="preserve"> Sustainable Development Goals in </w:t>
            </w:r>
            <w:r w:rsidR="00A969DD">
              <w:rPr>
                <w:lang w:eastAsia="en-GB"/>
              </w:rPr>
              <w:t>ECE environmental performance reviews</w:t>
            </w:r>
            <w:r w:rsidR="004D3114" w:rsidRPr="00A969DD">
              <w:rPr>
                <w:lang w:eastAsia="en-GB"/>
              </w:rPr>
              <w:t>.</w:t>
            </w:r>
          </w:p>
        </w:tc>
      </w:tr>
      <w:tr w:rsidR="004D3114" w:rsidRPr="00A969DD" w14:paraId="5C2FA008" w14:textId="77777777" w:rsidTr="004D3114">
        <w:trPr>
          <w:jc w:val="center"/>
        </w:trPr>
        <w:tc>
          <w:tcPr>
            <w:tcW w:w="9637" w:type="dxa"/>
            <w:shd w:val="clear" w:color="auto" w:fill="auto"/>
          </w:tcPr>
          <w:p w14:paraId="494AF897" w14:textId="77777777" w:rsidR="004D3114" w:rsidRPr="00A969DD" w:rsidRDefault="004D3114" w:rsidP="004D3114">
            <w:pPr>
              <w:rPr>
                <w:lang w:eastAsia="en-GB"/>
              </w:rPr>
            </w:pPr>
          </w:p>
        </w:tc>
      </w:tr>
    </w:tbl>
    <w:p w14:paraId="2A1B3151" w14:textId="77777777" w:rsidR="000F7A48" w:rsidRPr="00A969DD" w:rsidRDefault="000F7A48" w:rsidP="000F7A48">
      <w:pPr>
        <w:spacing w:line="240" w:lineRule="auto"/>
        <w:jc w:val="both"/>
      </w:pPr>
      <w:r w:rsidRPr="00A969DD">
        <w:br w:type="page"/>
      </w:r>
    </w:p>
    <w:p w14:paraId="703FC52B" w14:textId="77777777" w:rsidR="000F7A48" w:rsidRPr="00A969DD" w:rsidRDefault="000F7A48" w:rsidP="000F7A48">
      <w:pPr>
        <w:spacing w:after="120"/>
        <w:rPr>
          <w:sz w:val="28"/>
        </w:rPr>
      </w:pPr>
      <w:r w:rsidRPr="00A969DD">
        <w:rPr>
          <w:sz w:val="28"/>
        </w:rPr>
        <w:lastRenderedPageBreak/>
        <w:t>Contents</w:t>
      </w:r>
    </w:p>
    <w:p w14:paraId="597BED2B" w14:textId="77777777" w:rsidR="000F7A48" w:rsidRPr="00A969DD" w:rsidRDefault="000F7A48" w:rsidP="000F7A48">
      <w:pPr>
        <w:tabs>
          <w:tab w:val="right" w:pos="9638"/>
        </w:tabs>
        <w:spacing w:after="120"/>
        <w:ind w:left="283"/>
        <w:rPr>
          <w:sz w:val="18"/>
        </w:rPr>
      </w:pPr>
      <w:r w:rsidRPr="00A969DD">
        <w:rPr>
          <w:i/>
          <w:sz w:val="18"/>
        </w:rPr>
        <w:tab/>
        <w:t>Page</w:t>
      </w:r>
    </w:p>
    <w:p w14:paraId="02466FDA" w14:textId="77777777"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t>I.</w:t>
      </w:r>
      <w:r w:rsidRPr="00A969DD">
        <w:tab/>
        <w:t>Introduction</w:t>
      </w:r>
      <w:r w:rsidRPr="00A969DD">
        <w:tab/>
      </w:r>
      <w:r w:rsidRPr="00A969DD">
        <w:tab/>
        <w:t>3</w:t>
      </w:r>
    </w:p>
    <w:p w14:paraId="633DC0E1" w14:textId="77777777"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t>II.</w:t>
      </w:r>
      <w:r w:rsidRPr="00A969DD">
        <w:tab/>
        <w:t>Third cycle reviews</w:t>
      </w:r>
      <w:r w:rsidRPr="00A969DD">
        <w:tab/>
      </w:r>
      <w:r w:rsidRPr="00A969DD">
        <w:tab/>
        <w:t>3</w:t>
      </w:r>
    </w:p>
    <w:p w14:paraId="531D6AE8" w14:textId="36DFB291"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r>
      <w:r w:rsidRPr="00A969DD">
        <w:tab/>
        <w:t>A.</w:t>
      </w:r>
      <w:r w:rsidRPr="00A969DD">
        <w:tab/>
        <w:t>Structure</w:t>
      </w:r>
      <w:r w:rsidRPr="00A969DD">
        <w:tab/>
      </w:r>
      <w:r w:rsidRPr="00A969DD">
        <w:tab/>
      </w:r>
      <w:r w:rsidR="00156248">
        <w:t>3</w:t>
      </w:r>
    </w:p>
    <w:p w14:paraId="2A9B17BB" w14:textId="77777777"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r>
      <w:r w:rsidRPr="00A969DD">
        <w:tab/>
        <w:t>B.</w:t>
      </w:r>
      <w:r w:rsidRPr="00A969DD">
        <w:tab/>
        <w:t>Experience with applying the third cycle reviews structure</w:t>
      </w:r>
      <w:r w:rsidRPr="00A969DD">
        <w:tab/>
      </w:r>
      <w:r w:rsidRPr="00A969DD">
        <w:tab/>
        <w:t>4</w:t>
      </w:r>
    </w:p>
    <w:p w14:paraId="1AEA256C" w14:textId="4999ACB3" w:rsidR="000F7A48" w:rsidRPr="00A969DD" w:rsidRDefault="000F7A48" w:rsidP="000F7A48">
      <w:pPr>
        <w:tabs>
          <w:tab w:val="right" w:pos="850"/>
          <w:tab w:val="left" w:pos="1134"/>
          <w:tab w:val="left" w:pos="1559"/>
          <w:tab w:val="left" w:pos="1984"/>
          <w:tab w:val="left" w:leader="dot" w:pos="8929"/>
          <w:tab w:val="right" w:pos="9638"/>
        </w:tabs>
        <w:spacing w:after="120"/>
        <w:ind w:left="1170" w:hanging="1170"/>
      </w:pPr>
      <w:r w:rsidRPr="00A969DD">
        <w:tab/>
        <w:t>III.</w:t>
      </w:r>
      <w:r w:rsidRPr="00A969DD">
        <w:tab/>
        <w:t xml:space="preserve">Supporting the achievement and monitoring of Sustainable Development Goals in the </w:t>
      </w:r>
      <w:r w:rsidR="004D3114" w:rsidRPr="00A969DD">
        <w:br/>
      </w:r>
      <w:r w:rsidRPr="00A969DD">
        <w:t>pan-European region</w:t>
      </w:r>
      <w:r w:rsidRPr="00A969DD">
        <w:tab/>
      </w:r>
      <w:r w:rsidRPr="00A969DD">
        <w:tab/>
      </w:r>
      <w:r w:rsidR="007002D7">
        <w:t>6</w:t>
      </w:r>
    </w:p>
    <w:p w14:paraId="23AA5476" w14:textId="732C3866"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r>
      <w:r w:rsidRPr="00A969DD">
        <w:tab/>
        <w:t>A.</w:t>
      </w:r>
      <w:r w:rsidRPr="00A969DD">
        <w:tab/>
        <w:t>Role and scope</w:t>
      </w:r>
      <w:r w:rsidRPr="00A969DD">
        <w:tab/>
      </w:r>
      <w:r w:rsidRPr="00A969DD">
        <w:tab/>
      </w:r>
      <w:r w:rsidR="007002D7">
        <w:t>6</w:t>
      </w:r>
    </w:p>
    <w:p w14:paraId="5876FD7F" w14:textId="0E9238C5"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r>
      <w:r w:rsidRPr="00A969DD">
        <w:tab/>
        <w:t>B.</w:t>
      </w:r>
      <w:r w:rsidRPr="00A969DD">
        <w:tab/>
        <w:t xml:space="preserve">Contribution to the follow-up and review at </w:t>
      </w:r>
      <w:r w:rsidR="00845866">
        <w:t xml:space="preserve">the </w:t>
      </w:r>
      <w:r w:rsidRPr="00A969DD">
        <w:t>national and regional level</w:t>
      </w:r>
      <w:r w:rsidR="00845866">
        <w:t>s</w:t>
      </w:r>
      <w:r w:rsidRPr="00A969DD">
        <w:tab/>
      </w:r>
      <w:r w:rsidRPr="00A969DD">
        <w:tab/>
      </w:r>
      <w:r w:rsidR="007002D7">
        <w:t>7</w:t>
      </w:r>
    </w:p>
    <w:p w14:paraId="67E7C7AD" w14:textId="1ED00C6F" w:rsidR="000F7A48" w:rsidRPr="00A969DD" w:rsidRDefault="000F7A48" w:rsidP="00193721">
      <w:pPr>
        <w:tabs>
          <w:tab w:val="right" w:pos="850"/>
          <w:tab w:val="left" w:pos="1134"/>
          <w:tab w:val="left" w:pos="1559"/>
          <w:tab w:val="left" w:pos="1984"/>
          <w:tab w:val="left" w:leader="dot" w:pos="8929"/>
          <w:tab w:val="right" w:pos="9638"/>
        </w:tabs>
        <w:spacing w:after="120"/>
        <w:ind w:left="1134" w:hanging="1134"/>
      </w:pPr>
      <w:r w:rsidRPr="00A969DD">
        <w:tab/>
      </w:r>
      <w:r w:rsidRPr="00A969DD">
        <w:tab/>
        <w:t>C.</w:t>
      </w:r>
      <w:r w:rsidRPr="00A969DD">
        <w:tab/>
        <w:t xml:space="preserve">Practical ways of incorporating </w:t>
      </w:r>
      <w:r w:rsidR="00845866">
        <w:t xml:space="preserve">the </w:t>
      </w:r>
      <w:r w:rsidRPr="00A969DD">
        <w:t xml:space="preserve">Sustainable Development Goals in </w:t>
      </w:r>
      <w:r w:rsidR="00845866">
        <w:t>e</w:t>
      </w:r>
      <w:r w:rsidRPr="00A969DD">
        <w:t xml:space="preserve">nvironmental </w:t>
      </w:r>
      <w:r w:rsidR="004D3114" w:rsidRPr="00A969DD">
        <w:br/>
      </w:r>
      <w:r w:rsidR="00A969DD">
        <w:tab/>
      </w:r>
      <w:r w:rsidR="00845866">
        <w:t>p</w:t>
      </w:r>
      <w:r w:rsidRPr="00A969DD">
        <w:t xml:space="preserve">erformance </w:t>
      </w:r>
      <w:r w:rsidR="00845866">
        <w:t>r</w:t>
      </w:r>
      <w:r w:rsidRPr="00A969DD">
        <w:t>eviews</w:t>
      </w:r>
      <w:r w:rsidRPr="00A969DD">
        <w:tab/>
      </w:r>
      <w:r w:rsidRPr="00A969DD">
        <w:tab/>
      </w:r>
      <w:r w:rsidR="004030B2" w:rsidRPr="00A969DD">
        <w:t>7</w:t>
      </w:r>
    </w:p>
    <w:p w14:paraId="41E4302F" w14:textId="77777777"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r>
      <w:r w:rsidRPr="00A969DD">
        <w:tab/>
        <w:t>D.</w:t>
      </w:r>
      <w:r w:rsidRPr="00A969DD">
        <w:tab/>
        <w:t>Guidance</w:t>
      </w:r>
      <w:r w:rsidRPr="00A969DD">
        <w:tab/>
      </w:r>
      <w:r w:rsidRPr="00A969DD">
        <w:tab/>
      </w:r>
      <w:r w:rsidR="004030B2" w:rsidRPr="00A969DD">
        <w:t>9</w:t>
      </w:r>
    </w:p>
    <w:p w14:paraId="6A1949F9" w14:textId="77777777"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t>IV.</w:t>
      </w:r>
      <w:r w:rsidRPr="00A969DD">
        <w:tab/>
        <w:t>Data and resource requirements</w:t>
      </w:r>
      <w:r w:rsidRPr="00A969DD">
        <w:tab/>
      </w:r>
      <w:r w:rsidRPr="00A969DD">
        <w:tab/>
      </w:r>
      <w:r w:rsidR="004030B2" w:rsidRPr="00A969DD">
        <w:t>9</w:t>
      </w:r>
    </w:p>
    <w:p w14:paraId="6737B98F" w14:textId="77777777"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r>
      <w:r w:rsidRPr="00A969DD">
        <w:tab/>
        <w:t>A.</w:t>
      </w:r>
      <w:r w:rsidRPr="00A969DD">
        <w:tab/>
        <w:t>Data and information</w:t>
      </w:r>
      <w:r w:rsidRPr="00A969DD">
        <w:tab/>
      </w:r>
      <w:r w:rsidRPr="00A969DD">
        <w:tab/>
      </w:r>
      <w:r w:rsidR="004030B2" w:rsidRPr="00A969DD">
        <w:t>9</w:t>
      </w:r>
    </w:p>
    <w:p w14:paraId="5FD69690" w14:textId="2A956167" w:rsidR="000F7A48" w:rsidRPr="00A969DD" w:rsidRDefault="000F7A48" w:rsidP="000F7A48">
      <w:pPr>
        <w:tabs>
          <w:tab w:val="right" w:pos="850"/>
          <w:tab w:val="left" w:pos="1134"/>
          <w:tab w:val="left" w:pos="1559"/>
          <w:tab w:val="left" w:pos="1984"/>
          <w:tab w:val="left" w:leader="dot" w:pos="8929"/>
          <w:tab w:val="right" w:pos="9638"/>
        </w:tabs>
        <w:spacing w:after="120"/>
      </w:pPr>
      <w:r w:rsidRPr="00A969DD">
        <w:tab/>
      </w:r>
      <w:r w:rsidRPr="00A969DD">
        <w:tab/>
        <w:t>B.</w:t>
      </w:r>
      <w:r w:rsidRPr="00A969DD">
        <w:tab/>
        <w:t>Resource requirements</w:t>
      </w:r>
      <w:r w:rsidRPr="00A969DD">
        <w:tab/>
      </w:r>
      <w:r w:rsidRPr="00A969DD">
        <w:tab/>
      </w:r>
      <w:r w:rsidR="007002D7">
        <w:t>10</w:t>
      </w:r>
    </w:p>
    <w:p w14:paraId="465AF691" w14:textId="77777777" w:rsidR="000F7A48" w:rsidRPr="00A969DD" w:rsidRDefault="000F7A48" w:rsidP="000F7A48">
      <w:pPr>
        <w:spacing w:line="240" w:lineRule="auto"/>
      </w:pPr>
      <w:r w:rsidRPr="00A969DD">
        <w:br w:type="page"/>
      </w:r>
    </w:p>
    <w:p w14:paraId="2AB1F3DD" w14:textId="77777777" w:rsidR="000F7A48" w:rsidRPr="00A969DD" w:rsidRDefault="000F7A48" w:rsidP="000F7A48">
      <w:pPr>
        <w:pStyle w:val="HChG"/>
      </w:pPr>
      <w:r w:rsidRPr="00A969DD">
        <w:lastRenderedPageBreak/>
        <w:tab/>
        <w:t>I.</w:t>
      </w:r>
      <w:r w:rsidRPr="00A969DD">
        <w:tab/>
        <w:t>Introduction</w:t>
      </w:r>
    </w:p>
    <w:p w14:paraId="07E5414D" w14:textId="3D8BC007" w:rsidR="000B6E53" w:rsidRPr="00A969DD" w:rsidRDefault="000F7A48" w:rsidP="000B6E53">
      <w:pPr>
        <w:pStyle w:val="SingleTxtG"/>
        <w:rPr>
          <w:lang w:eastAsia="en-GB"/>
        </w:rPr>
      </w:pPr>
      <w:r w:rsidRPr="00A969DD">
        <w:t>1.</w:t>
      </w:r>
      <w:r w:rsidRPr="00A969DD">
        <w:tab/>
      </w:r>
      <w:r w:rsidR="000B6E53" w:rsidRPr="00A969DD">
        <w:rPr>
          <w:lang w:eastAsia="en-GB"/>
        </w:rPr>
        <w:t xml:space="preserve">Acknowledging the important contribution of the United Nations Economic Commission for Europe (ECE) Environmental Performance Review Programme over the past 20 years as an effective and practical policy tool, at the Eighth Environment for Europe Ministerial Conference (Batumi, </w:t>
      </w:r>
      <w:r w:rsidR="00A969DD">
        <w:rPr>
          <w:lang w:eastAsia="en-GB"/>
        </w:rPr>
        <w:t xml:space="preserve">Georgia, </w:t>
      </w:r>
      <w:r w:rsidR="000B6E53" w:rsidRPr="00A969DD">
        <w:rPr>
          <w:lang w:eastAsia="en-GB"/>
        </w:rPr>
        <w:t xml:space="preserve">8-10 June 2016), ministers and heads of delegation highlighted the role that the Programme </w:t>
      </w:r>
      <w:r w:rsidR="00582A4B">
        <w:rPr>
          <w:lang w:eastAsia="en-GB"/>
        </w:rPr>
        <w:t xml:space="preserve">could </w:t>
      </w:r>
      <w:r w:rsidR="000B6E53" w:rsidRPr="00A969DD">
        <w:rPr>
          <w:lang w:eastAsia="en-GB"/>
        </w:rPr>
        <w:t>play in supporting the achievement and monitoring of the Sustainable Development Goals in the pan-European region (ECE/BATUMI.CONF/2016/2/Add.1, para</w:t>
      </w:r>
      <w:r w:rsidR="00582A4B">
        <w:rPr>
          <w:lang w:eastAsia="en-GB"/>
        </w:rPr>
        <w:t>.</w:t>
      </w:r>
      <w:r w:rsidR="00E020BD">
        <w:rPr>
          <w:lang w:eastAsia="en-GB"/>
        </w:rPr>
        <w:t xml:space="preserve"> 9).</w:t>
      </w:r>
    </w:p>
    <w:p w14:paraId="0106DC8D" w14:textId="4CB6FD52" w:rsidR="000B6E53" w:rsidRPr="00A969DD" w:rsidRDefault="000B6E53" w:rsidP="000B6E53">
      <w:pPr>
        <w:pStyle w:val="SingleTxtG"/>
        <w:rPr>
          <w:lang w:eastAsia="en-GB"/>
        </w:rPr>
      </w:pPr>
      <w:r w:rsidRPr="00A969DD">
        <w:rPr>
          <w:lang w:eastAsia="en-GB"/>
        </w:rPr>
        <w:t>2.</w:t>
      </w:r>
      <w:r w:rsidRPr="00A969DD">
        <w:rPr>
          <w:lang w:eastAsia="en-GB"/>
        </w:rPr>
        <w:tab/>
        <w:t xml:space="preserve">The Expert Group on </w:t>
      </w:r>
      <w:r w:rsidR="00582A4B">
        <w:rPr>
          <w:lang w:eastAsia="en-GB"/>
        </w:rPr>
        <w:t>Environmental Performance Reviews</w:t>
      </w:r>
      <w:r w:rsidRPr="00A969DD">
        <w:rPr>
          <w:lang w:eastAsia="en-GB"/>
        </w:rPr>
        <w:t xml:space="preserve">, with support </w:t>
      </w:r>
      <w:r w:rsidR="00582A4B">
        <w:rPr>
          <w:lang w:eastAsia="en-GB"/>
        </w:rPr>
        <w:t xml:space="preserve">from </w:t>
      </w:r>
      <w:r w:rsidRPr="00A969DD">
        <w:rPr>
          <w:lang w:eastAsia="en-GB"/>
        </w:rPr>
        <w:t xml:space="preserve">the secretariat, prepared the present document for the consideration </w:t>
      </w:r>
      <w:r w:rsidR="00582A4B">
        <w:rPr>
          <w:lang w:eastAsia="en-GB"/>
        </w:rPr>
        <w:t xml:space="preserve">of </w:t>
      </w:r>
      <w:r w:rsidRPr="00A969DD">
        <w:rPr>
          <w:lang w:eastAsia="en-GB"/>
        </w:rPr>
        <w:t xml:space="preserve">the Committee on Environmental Policy. At its twenty-second session in January 2017, the Committee approved </w:t>
      </w:r>
      <w:r w:rsidR="00582A4B">
        <w:rPr>
          <w:lang w:eastAsia="en-GB"/>
        </w:rPr>
        <w:t xml:space="preserve">an earlier version of the document </w:t>
      </w:r>
      <w:r w:rsidRPr="00A969DD">
        <w:rPr>
          <w:lang w:eastAsia="en-GB"/>
        </w:rPr>
        <w:t xml:space="preserve">and requested the secretariat to process it in its final edited version for the </w:t>
      </w:r>
      <w:r w:rsidR="00582A4B">
        <w:rPr>
          <w:lang w:eastAsia="en-GB"/>
        </w:rPr>
        <w:t xml:space="preserve">Committee’s </w:t>
      </w:r>
      <w:r w:rsidRPr="00A969DD">
        <w:rPr>
          <w:lang w:eastAsia="en-GB"/>
        </w:rPr>
        <w:t>next session (ECE/CEP/2017/2, para</w:t>
      </w:r>
      <w:r w:rsidR="00582A4B">
        <w:rPr>
          <w:lang w:eastAsia="en-GB"/>
        </w:rPr>
        <w:t>.</w:t>
      </w:r>
      <w:r w:rsidRPr="00A969DD">
        <w:rPr>
          <w:lang w:eastAsia="en-GB"/>
        </w:rPr>
        <w:t xml:space="preserve"> 55).</w:t>
      </w:r>
    </w:p>
    <w:p w14:paraId="7F47BBD3" w14:textId="2FBC511B" w:rsidR="000F7A48" w:rsidRPr="00A969DD" w:rsidRDefault="000B6E53" w:rsidP="000B6E53">
      <w:pPr>
        <w:pStyle w:val="SingleTxtG"/>
      </w:pPr>
      <w:r w:rsidRPr="00A969DD">
        <w:rPr>
          <w:lang w:eastAsia="en-GB"/>
        </w:rPr>
        <w:t>3.</w:t>
      </w:r>
      <w:r w:rsidRPr="00A969DD">
        <w:rPr>
          <w:lang w:eastAsia="en-GB"/>
        </w:rPr>
        <w:tab/>
        <w:t xml:space="preserve">The present document will guide the process of addressing relevant Sustainable Development Goals in the </w:t>
      </w:r>
      <w:r w:rsidR="00582A4B">
        <w:rPr>
          <w:lang w:eastAsia="en-GB"/>
        </w:rPr>
        <w:t>ECE environmental performance reviews</w:t>
      </w:r>
      <w:r w:rsidRPr="00A969DD">
        <w:rPr>
          <w:lang w:eastAsia="en-GB"/>
        </w:rPr>
        <w:t>.</w:t>
      </w:r>
    </w:p>
    <w:p w14:paraId="7DFD8D1A" w14:textId="66804DDA" w:rsidR="000F7A48" w:rsidRPr="00A969DD" w:rsidRDefault="004D3114" w:rsidP="000F7A48">
      <w:pPr>
        <w:pStyle w:val="SingleTxtG"/>
        <w:rPr>
          <w:bCs/>
        </w:rPr>
      </w:pPr>
      <w:r w:rsidRPr="00A969DD">
        <w:rPr>
          <w:bCs/>
        </w:rPr>
        <w:t>4.</w:t>
      </w:r>
      <w:r w:rsidR="000F7A48" w:rsidRPr="00A969DD">
        <w:rPr>
          <w:bCs/>
        </w:rPr>
        <w:tab/>
      </w:r>
      <w:r w:rsidR="000B6E53" w:rsidRPr="00A969DD">
        <w:rPr>
          <w:bCs/>
        </w:rPr>
        <w:t>E</w:t>
      </w:r>
      <w:r w:rsidR="000F7A48" w:rsidRPr="00A969DD">
        <w:rPr>
          <w:bCs/>
        </w:rPr>
        <w:t>ligible countries</w:t>
      </w:r>
      <w:r w:rsidR="000B6E53" w:rsidRPr="00A969DD">
        <w:rPr>
          <w:bCs/>
        </w:rPr>
        <w:t xml:space="preserve"> are encouraged</w:t>
      </w:r>
      <w:r w:rsidR="000F7A48" w:rsidRPr="00A969DD">
        <w:rPr>
          <w:bCs/>
        </w:rPr>
        <w:t xml:space="preserve"> to benefit from using the </w:t>
      </w:r>
      <w:r w:rsidR="00582A4B">
        <w:rPr>
          <w:lang w:eastAsia="en-GB"/>
        </w:rPr>
        <w:t>Environmental Performance Review</w:t>
      </w:r>
      <w:r w:rsidR="005D4D0A" w:rsidRPr="00A969DD">
        <w:rPr>
          <w:lang w:eastAsia="en-GB"/>
        </w:rPr>
        <w:t xml:space="preserve"> </w:t>
      </w:r>
      <w:r w:rsidR="000F7A48" w:rsidRPr="00A969DD">
        <w:rPr>
          <w:bCs/>
        </w:rPr>
        <w:t xml:space="preserve">Programme in support of their efforts towards the achievement and monitoring of </w:t>
      </w:r>
      <w:r w:rsidR="00582A4B">
        <w:rPr>
          <w:bCs/>
        </w:rPr>
        <w:t xml:space="preserve">the </w:t>
      </w:r>
      <w:r w:rsidR="000F7A48" w:rsidRPr="00A969DD">
        <w:rPr>
          <w:bCs/>
        </w:rPr>
        <w:t>Sustainable Development Goals.</w:t>
      </w:r>
    </w:p>
    <w:p w14:paraId="031B2924" w14:textId="77777777" w:rsidR="000F7A48" w:rsidRPr="00A969DD" w:rsidRDefault="000F7A48" w:rsidP="000F7A48">
      <w:pPr>
        <w:pStyle w:val="HChG"/>
      </w:pPr>
      <w:r w:rsidRPr="00A969DD">
        <w:tab/>
        <w:t>II.</w:t>
      </w:r>
      <w:r w:rsidRPr="00A969DD">
        <w:tab/>
        <w:t>Third cycle reviews</w:t>
      </w:r>
    </w:p>
    <w:p w14:paraId="440605F2" w14:textId="2321171F" w:rsidR="000F7A48" w:rsidRPr="00A969DD" w:rsidRDefault="000F7A48" w:rsidP="000F7A48">
      <w:pPr>
        <w:pStyle w:val="SingleTxtG"/>
      </w:pPr>
      <w:r w:rsidRPr="00A969DD">
        <w:t>5.</w:t>
      </w:r>
      <w:r w:rsidRPr="00A969DD">
        <w:tab/>
        <w:t>At the Seventh Environment for Europe Ministerial Conference held in Astana in 2011</w:t>
      </w:r>
      <w:r w:rsidR="00582A4B">
        <w:t>,</w:t>
      </w:r>
      <w:r w:rsidRPr="00A969DD">
        <w:t xml:space="preserve"> </w:t>
      </w:r>
      <w:r w:rsidR="00582A4B">
        <w:t>m</w:t>
      </w:r>
      <w:r w:rsidRPr="00A969DD">
        <w:t xml:space="preserve">inisters and heads of delegation invited ECE to conduct a third cycle of </w:t>
      </w:r>
      <w:r w:rsidR="00582A4B">
        <w:rPr>
          <w:lang w:eastAsia="en-GB"/>
        </w:rPr>
        <w:t>environmental performance reviews</w:t>
      </w:r>
      <w:r w:rsidRPr="00A969DD">
        <w:t xml:space="preserve"> for eligible ECE member countries. The Ministerial Declaration adopted in Astana identified three blocks of issues that </w:t>
      </w:r>
      <w:r w:rsidR="00582A4B">
        <w:t xml:space="preserve">could </w:t>
      </w:r>
      <w:r w:rsidRPr="00A969DD">
        <w:t xml:space="preserve">be addressed </w:t>
      </w:r>
      <w:r w:rsidR="00582A4B">
        <w:t xml:space="preserve">in </w:t>
      </w:r>
      <w:r w:rsidRPr="00A969DD">
        <w:t>the third cycle reviews: (a) environmental governance and financing in a green economy context; (b) countries’ cooperation with the international community; and (c) environmental mainstreaming in priority sectors (ECE</w:t>
      </w:r>
      <w:r w:rsidR="00582A4B">
        <w:t>/</w:t>
      </w:r>
      <w:r w:rsidRPr="00A969DD">
        <w:t>ASTAN</w:t>
      </w:r>
      <w:r w:rsidR="004D3114" w:rsidRPr="00A969DD">
        <w:t>A.CONF/2011/2/Add.1, para. 13).</w:t>
      </w:r>
    </w:p>
    <w:p w14:paraId="361EF3C7" w14:textId="2F510C91" w:rsidR="000F7A48" w:rsidRPr="00A969DD" w:rsidRDefault="000F7A48" w:rsidP="000F7A48">
      <w:pPr>
        <w:pStyle w:val="SingleTxtG"/>
      </w:pPr>
      <w:r w:rsidRPr="00A969DD">
        <w:t>6.</w:t>
      </w:r>
      <w:r w:rsidRPr="00A969DD">
        <w:tab/>
        <w:t xml:space="preserve">In the period from 2012 to </w:t>
      </w:r>
      <w:r w:rsidR="003C6DA4" w:rsidRPr="00A969DD">
        <w:t xml:space="preserve">early </w:t>
      </w:r>
      <w:r w:rsidRPr="00A969DD">
        <w:t>201</w:t>
      </w:r>
      <w:r w:rsidR="003C6DA4" w:rsidRPr="00A969DD">
        <w:t>7</w:t>
      </w:r>
      <w:r w:rsidRPr="00A969DD">
        <w:t>, the third cycle methodology was applied to the third cycle reviews of the Republic of Moldova (2013), Montenegro (2014), Serbia (2014), Georgia (2015), Belarus (2015), Tajikistan (</w:t>
      </w:r>
      <w:r w:rsidR="005E36C7" w:rsidRPr="00A969DD">
        <w:t>2017</w:t>
      </w:r>
      <w:r w:rsidRPr="00A969DD">
        <w:t>) and Bulgaria (</w:t>
      </w:r>
      <w:r w:rsidR="005E36C7" w:rsidRPr="00A969DD">
        <w:t>2017</w:t>
      </w:r>
      <w:r w:rsidRPr="00A969DD">
        <w:t>).</w:t>
      </w:r>
      <w:r w:rsidRPr="00A969DD">
        <w:rPr>
          <w:vertAlign w:val="superscript"/>
        </w:rPr>
        <w:footnoteReference w:id="2"/>
      </w:r>
      <w:r w:rsidRPr="00A969DD">
        <w:t xml:space="preserve"> It was also applied to the second cycle review of Croatia (2013) and the review of Morocco (2013). At the time of the </w:t>
      </w:r>
      <w:r w:rsidR="00582A4B">
        <w:t xml:space="preserve">Batumi </w:t>
      </w:r>
      <w:r w:rsidRPr="00A969DD">
        <w:t>Ministerial Conference in 2016 the third cycle was approaching its midpoint.</w:t>
      </w:r>
    </w:p>
    <w:p w14:paraId="5C7AE21F" w14:textId="77777777" w:rsidR="000F7A48" w:rsidRPr="00A969DD" w:rsidRDefault="000F7A48" w:rsidP="000F7A48">
      <w:pPr>
        <w:pStyle w:val="H1G"/>
      </w:pPr>
      <w:bookmarkStart w:id="0" w:name="_Toc440461425"/>
      <w:r w:rsidRPr="00A969DD">
        <w:tab/>
        <w:t>A.</w:t>
      </w:r>
      <w:r w:rsidRPr="00A969DD">
        <w:tab/>
      </w:r>
      <w:bookmarkEnd w:id="0"/>
      <w:r w:rsidRPr="00A969DD">
        <w:t>Structure</w:t>
      </w:r>
    </w:p>
    <w:p w14:paraId="7141AE61" w14:textId="1ED84BC4" w:rsidR="000F7A48" w:rsidRPr="00A969DD" w:rsidRDefault="000F7A48" w:rsidP="000F7A48">
      <w:pPr>
        <w:pStyle w:val="SingleTxtG"/>
      </w:pPr>
      <w:r w:rsidRPr="00A969DD">
        <w:t>7.</w:t>
      </w:r>
      <w:r w:rsidRPr="00A969DD">
        <w:tab/>
        <w:t>In 2013 the Committee on Environmental Policy supported the detailed structure of third cycle reviews proposed by the secretariat, agreeing to revisit it in the light of experience gained in its practical application (ECE/CEP/2013/2</w:t>
      </w:r>
      <w:r w:rsidR="00582A4B">
        <w:t>, para. 34</w:t>
      </w:r>
      <w:r w:rsidRPr="00A969DD">
        <w:t>). The detailed structure of third cycle reviews</w:t>
      </w:r>
      <w:r w:rsidR="00BF5FFD">
        <w:t xml:space="preserve">, as set out in document </w:t>
      </w:r>
      <w:r w:rsidRPr="00A969DD">
        <w:t>ECE/CEP/2013/12</w:t>
      </w:r>
      <w:r w:rsidR="00BF5FFD">
        <w:t>, includes</w:t>
      </w:r>
      <w:r w:rsidRPr="00A969DD">
        <w:t>:</w:t>
      </w:r>
    </w:p>
    <w:p w14:paraId="7FCBA763" w14:textId="6ADF52BA" w:rsidR="000F7A48" w:rsidRPr="00A969DD" w:rsidRDefault="000F7A48" w:rsidP="000F7A48">
      <w:pPr>
        <w:pStyle w:val="SingleTxtG"/>
        <w:ind w:left="1701" w:hanging="567"/>
      </w:pPr>
      <w:r w:rsidRPr="00A969DD">
        <w:tab/>
      </w:r>
      <w:r w:rsidR="0003607D" w:rsidRPr="00A969DD">
        <w:t>15.</w:t>
      </w:r>
      <w:r w:rsidR="0003607D" w:rsidRPr="00A969DD">
        <w:tab/>
      </w:r>
      <w:r w:rsidRPr="00A969DD">
        <w:rPr>
          <w:i/>
          <w:iCs/>
        </w:rPr>
        <w:t>Introduction: Environmental overview</w:t>
      </w:r>
      <w:r w:rsidRPr="00A969DD">
        <w:t xml:space="preserve">. This will provide a succinct synopsis of the socioeconomic context and major developments (in terms of environmental </w:t>
      </w:r>
      <w:r w:rsidRPr="00A969DD">
        <w:lastRenderedPageBreak/>
        <w:t>pressures and natural resource use) in key environmental areas (such as air, climate change, water, waste, land, soil and biodiversity).</w:t>
      </w:r>
    </w:p>
    <w:p w14:paraId="42E16D63" w14:textId="77777777" w:rsidR="000F7A48" w:rsidRPr="00A969DD" w:rsidRDefault="000F7A48" w:rsidP="000F7A48">
      <w:pPr>
        <w:pStyle w:val="SingleTxtG"/>
        <w:ind w:left="1701" w:hanging="567"/>
      </w:pPr>
      <w:r w:rsidRPr="00A969DD">
        <w:tab/>
      </w:r>
      <w:r w:rsidR="0003607D" w:rsidRPr="00A969DD">
        <w:t>16.</w:t>
      </w:r>
      <w:r w:rsidR="0003607D" w:rsidRPr="00A969DD">
        <w:tab/>
      </w:r>
      <w:r w:rsidRPr="00A969DD">
        <w:rPr>
          <w:i/>
          <w:iCs/>
        </w:rPr>
        <w:t>Part I: Environmental governance and financing in a green economy context</w:t>
      </w:r>
      <w:r w:rsidRPr="00A969DD">
        <w:t>. Major issues to be covered are:</w:t>
      </w:r>
    </w:p>
    <w:p w14:paraId="5D2E4282" w14:textId="77777777" w:rsidR="000F7A48" w:rsidRPr="00A969DD" w:rsidRDefault="000F7A48" w:rsidP="00F0740D">
      <w:pPr>
        <w:pStyle w:val="SingleTxtG"/>
        <w:ind w:left="1701" w:firstLine="567"/>
      </w:pPr>
      <w:r w:rsidRPr="00A969DD">
        <w:t>(a)</w:t>
      </w:r>
      <w:r w:rsidRPr="00A969DD">
        <w:tab/>
        <w:t>The legal and policymaking framework and its implementation, including specific green economy initiatives such as energy efficiency, renewables, low carbon mobility, increased resource efficiency, including energy and water use efficiency, green jobs and eco-innovation;</w:t>
      </w:r>
    </w:p>
    <w:p w14:paraId="52BA635F" w14:textId="77777777" w:rsidR="000F7A48" w:rsidRPr="00A969DD" w:rsidRDefault="004B14F0" w:rsidP="0003607D">
      <w:pPr>
        <w:pStyle w:val="SingleTxtG"/>
        <w:ind w:left="2268"/>
      </w:pPr>
      <w:r w:rsidRPr="00A969DD">
        <w:t>(b)</w:t>
      </w:r>
      <w:r w:rsidR="000F7A48" w:rsidRPr="00A969DD">
        <w:tab/>
        <w:t xml:space="preserve">Regulatory instruments and their enforcement; </w:t>
      </w:r>
    </w:p>
    <w:p w14:paraId="53830DCD" w14:textId="77777777" w:rsidR="000F7A48" w:rsidRPr="00A969DD" w:rsidRDefault="000F7A48" w:rsidP="00F0740D">
      <w:pPr>
        <w:pStyle w:val="SingleTxtG"/>
        <w:ind w:left="1701" w:firstLine="567"/>
      </w:pPr>
      <w:r w:rsidRPr="00A969DD">
        <w:t>(c)</w:t>
      </w:r>
      <w:r w:rsidRPr="00A969DD">
        <w:tab/>
        <w:t>Economic instruments and environmental expenditures, including investments in innovative green technologies;</w:t>
      </w:r>
    </w:p>
    <w:p w14:paraId="65B54697" w14:textId="77777777" w:rsidR="000F7A48" w:rsidRPr="00A969DD" w:rsidRDefault="000F7A48" w:rsidP="0003607D">
      <w:pPr>
        <w:pStyle w:val="SingleTxtG"/>
        <w:ind w:left="2268"/>
      </w:pPr>
      <w:r w:rsidRPr="00A969DD">
        <w:t>(d)</w:t>
      </w:r>
      <w:r w:rsidRPr="00A969DD">
        <w:tab/>
        <w:t>Environmental monitoring, information and education.</w:t>
      </w:r>
    </w:p>
    <w:p w14:paraId="7661F5E1" w14:textId="77777777" w:rsidR="000F7A48" w:rsidRPr="00A969DD" w:rsidRDefault="000F7A48" w:rsidP="000F7A48">
      <w:pPr>
        <w:pStyle w:val="SingleTxtG"/>
        <w:ind w:left="1701" w:hanging="567"/>
      </w:pPr>
      <w:r w:rsidRPr="00A969DD">
        <w:tab/>
      </w:r>
      <w:r w:rsidR="0003607D" w:rsidRPr="00A969DD">
        <w:t>17.</w:t>
      </w:r>
      <w:r w:rsidR="0003607D" w:rsidRPr="00A969DD">
        <w:tab/>
      </w:r>
      <w:r w:rsidRPr="00A969DD">
        <w:rPr>
          <w:i/>
          <w:iCs/>
        </w:rPr>
        <w:t>Part II: Domestic-international interface</w:t>
      </w:r>
      <w:r w:rsidRPr="00A969DD">
        <w:t>. This part focuses on:</w:t>
      </w:r>
    </w:p>
    <w:p w14:paraId="2722AF94" w14:textId="20747918" w:rsidR="000F7A48" w:rsidRPr="00A969DD" w:rsidRDefault="000F7A48" w:rsidP="00F0740D">
      <w:pPr>
        <w:pStyle w:val="SingleTxtG"/>
        <w:ind w:left="1701" w:firstLine="567"/>
      </w:pPr>
      <w:r w:rsidRPr="00A969DD">
        <w:t>(a)</w:t>
      </w:r>
      <w:r w:rsidRPr="00A969DD">
        <w:tab/>
        <w:t>The implementation of multilateral environmental agreements (MEAs) and commitments, bilateral cooperation and international technical assistance on environment and sustainable development;</w:t>
      </w:r>
    </w:p>
    <w:p w14:paraId="78B67789" w14:textId="77777777" w:rsidR="000F7A48" w:rsidRPr="00A969DD" w:rsidRDefault="000F7A48" w:rsidP="00F0740D">
      <w:pPr>
        <w:pStyle w:val="SingleTxtG"/>
        <w:ind w:left="1701" w:firstLine="567"/>
      </w:pPr>
      <w:r w:rsidRPr="00A969DD">
        <w:t>(b)</w:t>
      </w:r>
      <w:r w:rsidRPr="00A969DD">
        <w:tab/>
        <w:t>Policies and measures to address climate change adaptation and mitigation.</w:t>
      </w:r>
    </w:p>
    <w:p w14:paraId="0B14BA82" w14:textId="75F7C385" w:rsidR="000F7A48" w:rsidRPr="00A969DD" w:rsidRDefault="000F7A48" w:rsidP="000F7A48">
      <w:pPr>
        <w:pStyle w:val="SingleTxtG"/>
        <w:ind w:left="1701" w:hanging="567"/>
      </w:pPr>
      <w:r w:rsidRPr="00A969DD">
        <w:tab/>
      </w:r>
      <w:r w:rsidR="0003607D" w:rsidRPr="00A969DD">
        <w:t>18.</w:t>
      </w:r>
      <w:r w:rsidR="0003607D" w:rsidRPr="00A969DD">
        <w:tab/>
      </w:r>
      <w:r w:rsidRPr="00A969DD">
        <w:rPr>
          <w:i/>
          <w:iCs/>
        </w:rPr>
        <w:t>Part III: Integration of environmental considerations with economic sector policies and selected environmental sector issues</w:t>
      </w:r>
      <w:r w:rsidRPr="00A969DD">
        <w:t xml:space="preserve">. This part covers environmental issues, including green technology issues, in selected socioeconomic sectors such as industry, energy, transport, agriculture, forestry, health and housing, but also in water resources management, air protection, waste management, biodiversity and nature protection. Up to four sectors and areas in total will be selected for each </w:t>
      </w:r>
      <w:r w:rsidR="00F52E33" w:rsidRPr="00A969DD">
        <w:rPr>
          <w:lang w:eastAsia="en-GB"/>
        </w:rPr>
        <w:t>Environmental Performance Review</w:t>
      </w:r>
      <w:r w:rsidRPr="00A969DD">
        <w:t xml:space="preserve"> in consultation with the country under review.</w:t>
      </w:r>
    </w:p>
    <w:p w14:paraId="3543CAE5" w14:textId="3037A551" w:rsidR="000F7A48" w:rsidRPr="00A969DD" w:rsidRDefault="000F7A48" w:rsidP="000F7A48">
      <w:pPr>
        <w:pStyle w:val="H1G"/>
      </w:pPr>
      <w:r w:rsidRPr="00A969DD">
        <w:tab/>
        <w:t>B.</w:t>
      </w:r>
      <w:r w:rsidRPr="00A969DD">
        <w:tab/>
        <w:t>Experience with applying the third cycle review structure</w:t>
      </w:r>
    </w:p>
    <w:p w14:paraId="04CB797A" w14:textId="5465E4FB" w:rsidR="000F7A48" w:rsidRPr="00A969DD" w:rsidRDefault="000F7A48" w:rsidP="000F7A48">
      <w:pPr>
        <w:pStyle w:val="SingleTxtG"/>
      </w:pPr>
      <w:r w:rsidRPr="00A969DD">
        <w:t>8.</w:t>
      </w:r>
      <w:r w:rsidRPr="00A969DD">
        <w:tab/>
        <w:t xml:space="preserve">The third cycle review structure has in general been welcomed by countries and allowed </w:t>
      </w:r>
      <w:r w:rsidR="00BF5FFD">
        <w:t xml:space="preserve">for </w:t>
      </w:r>
      <w:r w:rsidRPr="00A969DD">
        <w:t xml:space="preserve">covering the three blocks of issues outlined by </w:t>
      </w:r>
      <w:r w:rsidR="00BF5FFD">
        <w:t xml:space="preserve">the </w:t>
      </w:r>
      <w:r w:rsidRPr="00A969DD">
        <w:t xml:space="preserve">Astana Ministerial Declaration. However, the experience showed that most countries under review preferred to familiarize themselves with the detailed terms of reference for all possible </w:t>
      </w:r>
      <w:r w:rsidR="00BF5FFD">
        <w:rPr>
          <w:lang w:eastAsia="en-GB"/>
        </w:rPr>
        <w:t xml:space="preserve">review </w:t>
      </w:r>
      <w:r w:rsidRPr="00A969DD">
        <w:t xml:space="preserve">chapters and to hold extensive internal consultations on the structure of their </w:t>
      </w:r>
      <w:r w:rsidR="00BF5FFD">
        <w:rPr>
          <w:lang w:eastAsia="en-GB"/>
        </w:rPr>
        <w:t>environmental performance review</w:t>
      </w:r>
      <w:r w:rsidRPr="00A969DD">
        <w:t xml:space="preserve"> report prior to hosting the preparatory mission or during such </w:t>
      </w:r>
      <w:r w:rsidR="00BF7FEA">
        <w:t xml:space="preserve">a </w:t>
      </w:r>
      <w:r w:rsidRPr="00A969DD">
        <w:t>mission.</w:t>
      </w:r>
    </w:p>
    <w:p w14:paraId="0CFFFF56" w14:textId="7EC55833" w:rsidR="000F7A48" w:rsidRPr="00A969DD" w:rsidRDefault="000F7A48" w:rsidP="000F7A48">
      <w:pPr>
        <w:pStyle w:val="SingleTxtG"/>
      </w:pPr>
      <w:r w:rsidRPr="00A969DD">
        <w:t>9.</w:t>
      </w:r>
      <w:r w:rsidRPr="00A969DD">
        <w:tab/>
      </w:r>
      <w:r w:rsidR="00BF7FEA">
        <w:t>T</w:t>
      </w:r>
      <w:r w:rsidRPr="00A969DD">
        <w:t xml:space="preserve">he </w:t>
      </w:r>
      <w:r w:rsidR="00BF7FEA">
        <w:t xml:space="preserve">established </w:t>
      </w:r>
      <w:r w:rsidRPr="00A969DD">
        <w:t xml:space="preserve">review structure was followed </w:t>
      </w:r>
      <w:r w:rsidR="00BF7FEA">
        <w:t xml:space="preserve">for the </w:t>
      </w:r>
      <w:r w:rsidRPr="00A969DD">
        <w:t xml:space="preserve">third cycle reviews of Bulgaria, Montenegro, </w:t>
      </w:r>
      <w:r w:rsidR="00814B27">
        <w:t xml:space="preserve">the </w:t>
      </w:r>
      <w:r w:rsidRPr="00A969DD">
        <w:t>Republic of Moldova and Serbia. Georgia</w:t>
      </w:r>
      <w:r w:rsidR="00BF7FEA">
        <w:t>, however,</w:t>
      </w:r>
      <w:r w:rsidRPr="00A969DD">
        <w:t xml:space="preserve"> preferred a slightly different structure</w:t>
      </w:r>
      <w:r w:rsidR="00BF7FEA">
        <w:t>,</w:t>
      </w:r>
      <w:r w:rsidRPr="00A969DD">
        <w:t xml:space="preserve"> </w:t>
      </w:r>
      <w:r w:rsidR="00BF7FEA">
        <w:t xml:space="preserve">which </w:t>
      </w:r>
      <w:r w:rsidRPr="00A969DD">
        <w:t>was also favoured by Belarus and Tajikistan: (</w:t>
      </w:r>
      <w:r w:rsidR="00BF7FEA">
        <w:t>a</w:t>
      </w:r>
      <w:r w:rsidRPr="00A969DD">
        <w:t>) the issues of monitoring, international cooperation and climate change were integrated into other chapters of the review rather than being stand</w:t>
      </w:r>
      <w:r w:rsidR="00BF7FEA">
        <w:t>-</w:t>
      </w:r>
      <w:r w:rsidRPr="00A969DD">
        <w:t>alone chapters; (</w:t>
      </w:r>
      <w:r w:rsidR="00BF7FEA">
        <w:t>b</w:t>
      </w:r>
      <w:r w:rsidRPr="00A969DD">
        <w:t xml:space="preserve">) </w:t>
      </w:r>
      <w:r w:rsidR="00BF7FEA">
        <w:t>p</w:t>
      </w:r>
      <w:r w:rsidRPr="00A969DD">
        <w:t>art II was fully devoted to media and pollution management issues, covering in separate chapters the topics of air protection, water management, waste management, biodiversity and protected areas; (</w:t>
      </w:r>
      <w:r w:rsidR="00BF7FEA">
        <w:t>c</w:t>
      </w:r>
      <w:r w:rsidRPr="00A969DD">
        <w:t xml:space="preserve">) a number of sectors </w:t>
      </w:r>
      <w:r w:rsidR="00BF7FEA">
        <w:t xml:space="preserve">were </w:t>
      </w:r>
      <w:r w:rsidRPr="00A969DD">
        <w:t xml:space="preserve">covered in </w:t>
      </w:r>
      <w:r w:rsidR="00BF7FEA">
        <w:t>p</w:t>
      </w:r>
      <w:r w:rsidRPr="00A969DD">
        <w:t xml:space="preserve">art III devoted to interaction of </w:t>
      </w:r>
      <w:r w:rsidR="00BF7FEA">
        <w:t xml:space="preserve">the </w:t>
      </w:r>
      <w:r w:rsidRPr="00A969DD">
        <w:t>environment with selected sectors</w:t>
      </w:r>
      <w:r w:rsidR="00BF7FEA">
        <w:t xml:space="preserve"> or </w:t>
      </w:r>
      <w:r w:rsidRPr="00A969DD">
        <w:t xml:space="preserve">issues. Belarus, Georgia and Tajikistan highly valued the opportunity to address </w:t>
      </w:r>
      <w:r w:rsidR="00BF7FEA">
        <w:t xml:space="preserve">the </w:t>
      </w:r>
      <w:r w:rsidRPr="00A969DD">
        <w:t xml:space="preserve">mainstreaming of environmental considerations into a large number of sectoral policies through </w:t>
      </w:r>
      <w:r w:rsidR="00BF7FEA">
        <w:t xml:space="preserve">the reviews </w:t>
      </w:r>
      <w:r w:rsidRPr="00A969DD">
        <w:t xml:space="preserve">and appreciated the prospect </w:t>
      </w:r>
      <w:r w:rsidR="00BF7FEA">
        <w:t xml:space="preserve">of </w:t>
      </w:r>
      <w:r w:rsidRPr="00A969DD">
        <w:t>strengthen</w:t>
      </w:r>
      <w:r w:rsidR="00BF7FEA">
        <w:t>ing</w:t>
      </w:r>
      <w:r w:rsidRPr="00A969DD">
        <w:t xml:space="preserve"> cooperation with sectoral ministries during the </w:t>
      </w:r>
      <w:r w:rsidR="00BF7FEA">
        <w:t xml:space="preserve">review </w:t>
      </w:r>
      <w:r w:rsidRPr="00A969DD">
        <w:t>process. In addition, tackling more sectors in the</w:t>
      </w:r>
      <w:r w:rsidR="006001C9">
        <w:t>ir</w:t>
      </w:r>
      <w:r w:rsidRPr="00A969DD">
        <w:t xml:space="preserve"> </w:t>
      </w:r>
      <w:r w:rsidR="00BF7FEA">
        <w:t>environmental performance review</w:t>
      </w:r>
      <w:r w:rsidR="006001C9">
        <w:t>s</w:t>
      </w:r>
      <w:r w:rsidRPr="00A969DD">
        <w:t xml:space="preserve"> </w:t>
      </w:r>
      <w:r w:rsidR="00BF7FEA">
        <w:t xml:space="preserve">helped to </w:t>
      </w:r>
      <w:r w:rsidRPr="00A969DD">
        <w:t>rais</w:t>
      </w:r>
      <w:r w:rsidR="00BF7FEA">
        <w:t>e</w:t>
      </w:r>
      <w:r w:rsidRPr="00A969DD">
        <w:t xml:space="preserve"> the profile </w:t>
      </w:r>
      <w:r w:rsidRPr="00A969DD">
        <w:lastRenderedPageBreak/>
        <w:t xml:space="preserve">of the exercise and the resulting recommendations at the governmental level: for example, the launch of the third </w:t>
      </w:r>
      <w:r w:rsidR="00BF7FEA">
        <w:t>Environmental Performance Review</w:t>
      </w:r>
      <w:r w:rsidRPr="00A969DD">
        <w:t xml:space="preserve"> of Belarus was attended by the country’s Prime Minister, and the country adopted at the level of the Vice Prime Minister a cross-sectoral action plan to implement </w:t>
      </w:r>
      <w:r w:rsidR="00BF7FEA">
        <w:rPr>
          <w:lang w:eastAsia="en-GB"/>
        </w:rPr>
        <w:t xml:space="preserve">the review </w:t>
      </w:r>
      <w:r w:rsidRPr="00A969DD">
        <w:t>recommendations.</w:t>
      </w:r>
      <w:r w:rsidR="00B36738" w:rsidRPr="00A969DD">
        <w:t xml:space="preserve"> </w:t>
      </w:r>
    </w:p>
    <w:p w14:paraId="53F33AB1" w14:textId="7C5C75E7" w:rsidR="000F7A48" w:rsidRPr="00A969DD" w:rsidRDefault="000F7A48" w:rsidP="000F7A48">
      <w:pPr>
        <w:pStyle w:val="SingleTxtG"/>
      </w:pPr>
      <w:r w:rsidRPr="00A969DD">
        <w:t>10.</w:t>
      </w:r>
      <w:r w:rsidRPr="00A969DD">
        <w:tab/>
        <w:t xml:space="preserve">Therefore, it appeared to be important to maintain </w:t>
      </w:r>
      <w:r w:rsidR="00BF7FEA">
        <w:t xml:space="preserve">a </w:t>
      </w:r>
      <w:r w:rsidRPr="00A969DD">
        <w:t xml:space="preserve">certain flexibility when discussing the structure of </w:t>
      </w:r>
      <w:r w:rsidR="00BF7FEA">
        <w:rPr>
          <w:lang w:eastAsia="en-GB"/>
        </w:rPr>
        <w:t>environmental performance review</w:t>
      </w:r>
      <w:r w:rsidR="00B36738" w:rsidRPr="00A969DD">
        <w:t xml:space="preserve"> </w:t>
      </w:r>
      <w:r w:rsidRPr="00A969DD">
        <w:t xml:space="preserve">reports on the basis of the detailed structure set in </w:t>
      </w:r>
      <w:r w:rsidR="00BF7FEA">
        <w:t xml:space="preserve">document </w:t>
      </w:r>
      <w:r w:rsidRPr="00A969DD">
        <w:t xml:space="preserve">ECE/CEP/2013/12. The secretariat ensured that the three blocks of issues identified </w:t>
      </w:r>
      <w:r w:rsidR="00BF7FEA">
        <w:t xml:space="preserve">in the </w:t>
      </w:r>
      <w:r w:rsidRPr="00A969DD">
        <w:t xml:space="preserve">Astana Ministerial Declaration for the third cycle </w:t>
      </w:r>
      <w:r w:rsidR="00BF7FEA">
        <w:t>we</w:t>
      </w:r>
      <w:r w:rsidRPr="00A969DD">
        <w:t xml:space="preserve">re prominently reflected in </w:t>
      </w:r>
      <w:r w:rsidR="003C6DA4" w:rsidRPr="00A969DD">
        <w:t>every</w:t>
      </w:r>
      <w:r w:rsidRPr="00A969DD">
        <w:t xml:space="preserve"> review</w:t>
      </w:r>
      <w:r w:rsidR="00BF7FEA">
        <w:t>,</w:t>
      </w:r>
      <w:r w:rsidRPr="00A969DD">
        <w:t xml:space="preserve"> irrespective of the exact structure negotiated with the country through adjustments made to the terms of ref</w:t>
      </w:r>
      <w:r w:rsidR="000C2B32" w:rsidRPr="00A969DD">
        <w:t>erence of individual chapters.</w:t>
      </w:r>
    </w:p>
    <w:p w14:paraId="351F77D6" w14:textId="08AE9ED1" w:rsidR="000F7A48" w:rsidRPr="00A969DD" w:rsidRDefault="000F7A48" w:rsidP="000F7A48">
      <w:pPr>
        <w:pStyle w:val="SingleTxtG"/>
      </w:pPr>
      <w:r w:rsidRPr="00A969DD">
        <w:t>11.</w:t>
      </w:r>
      <w:r w:rsidRPr="00A969DD">
        <w:tab/>
      </w:r>
      <w:r w:rsidR="00BB53B1">
        <w:t>Regarding the content</w:t>
      </w:r>
      <w:r w:rsidRPr="00A969DD">
        <w:t>, a challenging task has been to devote adequate attention in third cycle reviews to environmental governance and financing in a green economy context and to specific green economy initiatives. The reviews addressed green economy aspects both in various chapters (e.g.</w:t>
      </w:r>
      <w:r w:rsidR="0062073E">
        <w:t>,</w:t>
      </w:r>
      <w:r w:rsidRPr="00A969DD">
        <w:t xml:space="preserve"> </w:t>
      </w:r>
      <w:r w:rsidR="00814B27">
        <w:t xml:space="preserve">on the </w:t>
      </w:r>
      <w:r w:rsidRPr="00A969DD">
        <w:t xml:space="preserve">legal and policy framework, or energy and environment) and in a dedicated chapter on economic instruments and environmental expenditure. However, in many countries the lack of </w:t>
      </w:r>
      <w:r w:rsidR="0062073E">
        <w:t xml:space="preserve">a </w:t>
      </w:r>
      <w:r w:rsidRPr="00A969DD">
        <w:t xml:space="preserve">legal and policy framework for green economy was observed, together with </w:t>
      </w:r>
      <w:r w:rsidR="0062073E">
        <w:t xml:space="preserve">a </w:t>
      </w:r>
      <w:r w:rsidRPr="00A969DD">
        <w:t xml:space="preserve">shortage of specific green economy initiatives, except for few green economy projects supported by international donors. It was also a challenge to cover the investments in greening the economy separately from the general environmental expenditures, as no such information is separately collected in the countries. Therefore, the reviews tended to emphasize the need for a clear policy framework and formalized institutional responsibilities and/or coordination mechanisms on green economy, rather than describe such frameworks and mechanisms. In some countries that have gone through </w:t>
      </w:r>
      <w:r w:rsidR="0062073E">
        <w:t xml:space="preserve">a </w:t>
      </w:r>
      <w:r w:rsidRPr="00A969DD">
        <w:t xml:space="preserve">third cycle review, the policy framework on green economy </w:t>
      </w:r>
      <w:r w:rsidR="0062073E">
        <w:t xml:space="preserve">has since been </w:t>
      </w:r>
      <w:r w:rsidRPr="00A969DD">
        <w:t>enhanc</w:t>
      </w:r>
      <w:r w:rsidR="0062073E">
        <w:t>ed</w:t>
      </w:r>
      <w:r w:rsidRPr="00A969DD">
        <w:t xml:space="preserve">: for example, Belarus has developed a national action </w:t>
      </w:r>
      <w:r w:rsidR="0041160C" w:rsidRPr="00A969DD">
        <w:t xml:space="preserve">plan </w:t>
      </w:r>
      <w:r w:rsidRPr="00A969DD">
        <w:t>to introduce green economy principles for the period until 2020.</w:t>
      </w:r>
    </w:p>
    <w:p w14:paraId="134516ED" w14:textId="4CAE7E9E" w:rsidR="000F7A48" w:rsidRPr="00A969DD" w:rsidRDefault="000F7A48" w:rsidP="000F7A48">
      <w:pPr>
        <w:pStyle w:val="SingleTxtG"/>
      </w:pPr>
      <w:r w:rsidRPr="00A969DD">
        <w:t>12.</w:t>
      </w:r>
      <w:r w:rsidRPr="00A969DD">
        <w:tab/>
        <w:t xml:space="preserve">No difficulties were encountered </w:t>
      </w:r>
      <w:r w:rsidR="00BB53B1">
        <w:t xml:space="preserve">in </w:t>
      </w:r>
      <w:r w:rsidRPr="00A969DD">
        <w:t xml:space="preserve">covering in detail the other two blocks of issues identified in </w:t>
      </w:r>
      <w:r w:rsidR="00BB53B1">
        <w:t xml:space="preserve">the </w:t>
      </w:r>
      <w:r w:rsidRPr="00A969DD">
        <w:t xml:space="preserve">Astana Ministerial Declaration </w:t>
      </w:r>
      <w:r w:rsidR="00BB53B1">
        <w:t>—</w:t>
      </w:r>
      <w:r w:rsidRPr="00A969DD">
        <w:t xml:space="preserve"> </w:t>
      </w:r>
      <w:r w:rsidR="00BB53B1">
        <w:t xml:space="preserve">i.e., </w:t>
      </w:r>
      <w:r w:rsidRPr="00A969DD">
        <w:t>countries’ cooperation with the international community and environmental mainstreaming in priority sectors.</w:t>
      </w:r>
    </w:p>
    <w:p w14:paraId="5C8D2ED4" w14:textId="686703B6" w:rsidR="000F7A48" w:rsidRPr="00A969DD" w:rsidRDefault="000F7A48" w:rsidP="00951913">
      <w:pPr>
        <w:pStyle w:val="SingleTxtG"/>
      </w:pPr>
      <w:r w:rsidRPr="00A969DD">
        <w:t>13.</w:t>
      </w:r>
      <w:r w:rsidRPr="00A969DD">
        <w:tab/>
        <w:t xml:space="preserve">All third cycle reviews </w:t>
      </w:r>
      <w:r w:rsidR="00BB53B1">
        <w:t xml:space="preserve">but one </w:t>
      </w:r>
      <w:r w:rsidRPr="00A969DD">
        <w:t xml:space="preserve">included the evaluation of </w:t>
      </w:r>
      <w:r w:rsidR="00BB53B1">
        <w:t xml:space="preserve">the country’s </w:t>
      </w:r>
      <w:r w:rsidRPr="00A969DD">
        <w:t xml:space="preserve">implementation of the recommendations </w:t>
      </w:r>
      <w:r w:rsidR="00BB53B1">
        <w:t xml:space="preserve">from </w:t>
      </w:r>
      <w:r w:rsidRPr="00A969DD">
        <w:t>the second reviews</w:t>
      </w:r>
      <w:r w:rsidR="00BB53B1">
        <w:t>. These evaluations were</w:t>
      </w:r>
      <w:r w:rsidRPr="00A969DD">
        <w:t xml:space="preserve"> prepared by the review team on the basis of information provided by the countries under review, </w:t>
      </w:r>
      <w:r w:rsidR="00BB53B1">
        <w:t xml:space="preserve">and </w:t>
      </w:r>
      <w:r w:rsidRPr="00A969DD">
        <w:t>clear</w:t>
      </w:r>
      <w:r w:rsidR="00BB53B1">
        <w:t>ly</w:t>
      </w:r>
      <w:r w:rsidRPr="00A969DD">
        <w:t xml:space="preserve"> indicat</w:t>
      </w:r>
      <w:r w:rsidR="00BB53B1">
        <w:t>e</w:t>
      </w:r>
      <w:r w:rsidRPr="00A969DD">
        <w:t xml:space="preserve"> </w:t>
      </w:r>
      <w:r w:rsidR="00BB53B1">
        <w:t xml:space="preserve">for each recommendation whether they were </w:t>
      </w:r>
      <w:r w:rsidRPr="00A969DD">
        <w:t xml:space="preserve">implemented, not implemented </w:t>
      </w:r>
      <w:r w:rsidR="00BB53B1">
        <w:t xml:space="preserve">or only </w:t>
      </w:r>
      <w:r w:rsidRPr="00A969DD">
        <w:t xml:space="preserve">partially implemented. Such </w:t>
      </w:r>
      <w:r w:rsidR="00BB53B1">
        <w:t xml:space="preserve">an </w:t>
      </w:r>
      <w:r w:rsidRPr="00A969DD">
        <w:t xml:space="preserve">evaluation was not done for Bulgaria because of changes in </w:t>
      </w:r>
      <w:r w:rsidR="00BB53B1">
        <w:t xml:space="preserve">the </w:t>
      </w:r>
      <w:r w:rsidRPr="00A969DD">
        <w:t>political situation in the country and the lengthy period (16 years) between its second and third reviews.</w:t>
      </w:r>
    </w:p>
    <w:p w14:paraId="2F4A65B7" w14:textId="2399DD65" w:rsidR="000F7A48" w:rsidRPr="00A969DD" w:rsidRDefault="000F7A48" w:rsidP="00951913">
      <w:pPr>
        <w:pStyle w:val="SingleTxtG"/>
      </w:pPr>
      <w:r w:rsidRPr="00A969DD">
        <w:t>14.</w:t>
      </w:r>
      <w:r w:rsidRPr="00A969DD">
        <w:tab/>
        <w:t xml:space="preserve">All third cycle </w:t>
      </w:r>
      <w:r w:rsidR="002C2C4B">
        <w:rPr>
          <w:lang w:eastAsia="en-GB"/>
        </w:rPr>
        <w:t xml:space="preserve">reviews </w:t>
      </w:r>
      <w:r w:rsidRPr="00A969DD">
        <w:t xml:space="preserve">continued to include annexes with information on key data and indicators, participation in </w:t>
      </w:r>
      <w:r w:rsidR="002C2C4B">
        <w:t>multilateral environmental agreements</w:t>
      </w:r>
      <w:r w:rsidRPr="00A969DD">
        <w:t xml:space="preserve"> and major environment-related legislation. In addition, the third cycle reviews of Belarus, Bulgaria, Georgia and Tajikistan included annexes on Millennium Development Goals indicators. Moreover, the third cycle reviews of Belarus, Georgia and Tajikistan also included annexes on the results of the </w:t>
      </w:r>
      <w:proofErr w:type="gramStart"/>
      <w:r w:rsidRPr="00A969DD">
        <w:t>For</w:t>
      </w:r>
      <w:proofErr w:type="gramEnd"/>
      <w:r w:rsidRPr="00A969DD">
        <w:t xml:space="preserve"> Future Inland Transport Systems (</w:t>
      </w:r>
      <w:proofErr w:type="spellStart"/>
      <w:r w:rsidRPr="00A969DD">
        <w:t>ForFITS</w:t>
      </w:r>
      <w:proofErr w:type="spellEnd"/>
      <w:r w:rsidRPr="00A969DD">
        <w:t>) tool applied to support the analysis in the chapters on transport and the environment.</w:t>
      </w:r>
    </w:p>
    <w:p w14:paraId="542CEA22" w14:textId="77777777" w:rsidR="000F7A48" w:rsidRPr="00A969DD" w:rsidRDefault="000F7A48" w:rsidP="000F7A48">
      <w:pPr>
        <w:pStyle w:val="HChG"/>
      </w:pPr>
      <w:r w:rsidRPr="00A969DD">
        <w:lastRenderedPageBreak/>
        <w:tab/>
        <w:t>III.</w:t>
      </w:r>
      <w:r w:rsidRPr="00A969DD">
        <w:tab/>
        <w:t xml:space="preserve">Supporting the achievement and monitoring of Sustainable Development Goals in the </w:t>
      </w:r>
      <w:proofErr w:type="gramStart"/>
      <w:r w:rsidRPr="00A969DD">
        <w:t>pan</w:t>
      </w:r>
      <w:proofErr w:type="gramEnd"/>
      <w:r w:rsidRPr="00A969DD">
        <w:t>-European region</w:t>
      </w:r>
    </w:p>
    <w:p w14:paraId="5A1EED39" w14:textId="77777777" w:rsidR="000F7A48" w:rsidRPr="00A969DD" w:rsidRDefault="000F7A48" w:rsidP="000F7A48">
      <w:pPr>
        <w:pStyle w:val="H1G"/>
      </w:pPr>
      <w:r w:rsidRPr="00A969DD">
        <w:tab/>
        <w:t>A.</w:t>
      </w:r>
      <w:r w:rsidRPr="00A969DD">
        <w:tab/>
        <w:t>Role and scope</w:t>
      </w:r>
    </w:p>
    <w:p w14:paraId="6F7F797F" w14:textId="20FF1EC4" w:rsidR="000F7A48" w:rsidRPr="00A969DD" w:rsidRDefault="000F7A48" w:rsidP="000F7A48">
      <w:pPr>
        <w:pStyle w:val="SingleTxtG"/>
      </w:pPr>
      <w:r w:rsidRPr="00A969DD">
        <w:t>15.</w:t>
      </w:r>
      <w:r w:rsidRPr="00A969DD">
        <w:tab/>
        <w:t xml:space="preserve">In line with the outcomes of the </w:t>
      </w:r>
      <w:r w:rsidR="007C2F4A">
        <w:t xml:space="preserve">Batumi </w:t>
      </w:r>
      <w:r w:rsidRPr="00A969DD">
        <w:t>Ministerial Conference</w:t>
      </w:r>
      <w:r w:rsidR="00995B3B">
        <w:t>,</w:t>
      </w:r>
      <w:r w:rsidRPr="00A969DD">
        <w:t xml:space="preserve"> and building on the experience with assisting countries in the achievement and monitoring of </w:t>
      </w:r>
      <w:r w:rsidR="007C2F4A">
        <w:t>the Millennium Development Goals</w:t>
      </w:r>
      <w:r w:rsidRPr="00A969DD">
        <w:t xml:space="preserve">, </w:t>
      </w:r>
      <w:r w:rsidR="007C2F4A">
        <w:t>environmental performance reviews</w:t>
      </w:r>
      <w:r w:rsidRPr="00A969DD">
        <w:t xml:space="preserve"> can assist countries </w:t>
      </w:r>
      <w:r w:rsidR="007C2F4A">
        <w:t xml:space="preserve">in the </w:t>
      </w:r>
      <w:r w:rsidRPr="00A969DD">
        <w:t>achievement and monitoring of relevant Sustainable Development Goals. In particular, t</w:t>
      </w:r>
      <w:r w:rsidR="000C2B32" w:rsidRPr="00A969DD">
        <w:t>hey can:</w:t>
      </w:r>
    </w:p>
    <w:p w14:paraId="0864FC85" w14:textId="0003C0E4" w:rsidR="000F7A48" w:rsidRPr="00A969DD" w:rsidRDefault="000F7A48" w:rsidP="00E020BD">
      <w:pPr>
        <w:pStyle w:val="SingleTxtG"/>
        <w:ind w:firstLine="567"/>
      </w:pPr>
      <w:r w:rsidRPr="00A969DD">
        <w:t>(a)</w:t>
      </w:r>
      <w:r w:rsidRPr="00A969DD">
        <w:tab/>
        <w:t xml:space="preserve">Assist in adapting </w:t>
      </w:r>
      <w:r w:rsidR="00995B3B">
        <w:t xml:space="preserve">the </w:t>
      </w:r>
      <w:r w:rsidRPr="00A969DD">
        <w:t xml:space="preserve">relevant Sustainable Development Goals </w:t>
      </w:r>
      <w:r w:rsidR="00995B3B" w:rsidRPr="00A969DD">
        <w:t xml:space="preserve">to the national context </w:t>
      </w:r>
      <w:r w:rsidRPr="00A969DD">
        <w:t xml:space="preserve">in the countries under review; </w:t>
      </w:r>
    </w:p>
    <w:p w14:paraId="253825B4" w14:textId="28AAD68F" w:rsidR="000F7A48" w:rsidRPr="00A969DD" w:rsidRDefault="000F7A48" w:rsidP="00E020BD">
      <w:pPr>
        <w:pStyle w:val="SingleTxtG"/>
        <w:ind w:firstLine="567"/>
      </w:pPr>
      <w:r w:rsidRPr="00A969DD">
        <w:t>(b)</w:t>
      </w:r>
      <w:r w:rsidRPr="00A969DD">
        <w:tab/>
        <w:t>Assess the progress a country under review is making in achieving relevant Goals, identify challenges and provide recommendations to address them;</w:t>
      </w:r>
    </w:p>
    <w:p w14:paraId="760B2462" w14:textId="6F89AC43" w:rsidR="000F7A48" w:rsidRPr="00A969DD" w:rsidRDefault="000F7A48" w:rsidP="00E020BD">
      <w:pPr>
        <w:pStyle w:val="SingleTxtG"/>
        <w:ind w:firstLine="567"/>
      </w:pPr>
      <w:r w:rsidRPr="00A969DD">
        <w:t>(c)</w:t>
      </w:r>
      <w:r w:rsidRPr="00A969DD">
        <w:tab/>
        <w:t xml:space="preserve">Identify systemic problems and cross-cutting issues related to the achievement of relevant Goals; </w:t>
      </w:r>
    </w:p>
    <w:p w14:paraId="247FB412" w14:textId="294145C0" w:rsidR="000F7A48" w:rsidRPr="00A969DD" w:rsidRDefault="000F7A48" w:rsidP="00E020BD">
      <w:pPr>
        <w:pStyle w:val="SingleTxtG"/>
        <w:ind w:firstLine="567"/>
      </w:pPr>
      <w:r w:rsidRPr="00A969DD">
        <w:t>(d)</w:t>
      </w:r>
      <w:r w:rsidRPr="00A969DD">
        <w:tab/>
        <w:t xml:space="preserve">Contribute to </w:t>
      </w:r>
      <w:r w:rsidR="00995B3B">
        <w:t xml:space="preserve">the </w:t>
      </w:r>
      <w:r w:rsidRPr="00A969DD">
        <w:t>sharing of experience among countries on the achievement of Sustainable Development Goals.</w:t>
      </w:r>
    </w:p>
    <w:p w14:paraId="522BE2BE" w14:textId="309E9E9A" w:rsidR="000F7A48" w:rsidRPr="00A969DD" w:rsidRDefault="000F7A48" w:rsidP="000F7A48">
      <w:pPr>
        <w:pStyle w:val="SingleTxtG"/>
      </w:pPr>
      <w:r w:rsidRPr="00A969DD">
        <w:t>16.</w:t>
      </w:r>
      <w:r w:rsidRPr="00A969DD">
        <w:tab/>
      </w:r>
      <w:r w:rsidR="007C2F4A">
        <w:rPr>
          <w:lang w:eastAsia="en-GB"/>
        </w:rPr>
        <w:t>Environmental performance reviews</w:t>
      </w:r>
      <w:r w:rsidR="00B36738" w:rsidRPr="00A969DD">
        <w:t xml:space="preserve"> </w:t>
      </w:r>
      <w:r w:rsidRPr="00A969DD">
        <w:t xml:space="preserve">do not cover the whole range of issues addressed by the </w:t>
      </w:r>
      <w:r w:rsidR="007C2F4A">
        <w:t>2030 Agenda for Sustainable Development (</w:t>
      </w:r>
      <w:r w:rsidRPr="00A969DD">
        <w:t>2030 Agenda</w:t>
      </w:r>
      <w:r w:rsidR="007C2F4A">
        <w:t>)</w:t>
      </w:r>
      <w:r w:rsidRPr="00A969DD">
        <w:t xml:space="preserve">. They can support the achievement and monitoring of those </w:t>
      </w:r>
      <w:r w:rsidR="00EA57B0">
        <w:t>G</w:t>
      </w:r>
      <w:r w:rsidRPr="00A969DD">
        <w:t xml:space="preserve">oals and/or targets from the 2030 Agenda that are relevant for the particular </w:t>
      </w:r>
      <w:r w:rsidR="00EA57B0">
        <w:rPr>
          <w:lang w:eastAsia="en-GB"/>
        </w:rPr>
        <w:t xml:space="preserve">review </w:t>
      </w:r>
      <w:r w:rsidRPr="00A969DD">
        <w:t>content requested by the coun</w:t>
      </w:r>
      <w:r w:rsidR="00B36738" w:rsidRPr="00A969DD">
        <w:t>try under review</w:t>
      </w:r>
      <w:r w:rsidR="00EA57B0">
        <w:t xml:space="preserve"> (</w:t>
      </w:r>
      <w:r w:rsidRPr="00A969DD">
        <w:t xml:space="preserve">relevant </w:t>
      </w:r>
      <w:r w:rsidR="00EA57B0">
        <w:t>G</w:t>
      </w:r>
      <w:r w:rsidRPr="00A969DD">
        <w:t>oals and/or targets</w:t>
      </w:r>
      <w:r w:rsidR="00EA57B0">
        <w:t>)</w:t>
      </w:r>
      <w:r w:rsidRPr="00A969DD">
        <w:t xml:space="preserve">. These relevant </w:t>
      </w:r>
      <w:r w:rsidR="00EA57B0">
        <w:t>G</w:t>
      </w:r>
      <w:r w:rsidRPr="00A969DD">
        <w:t xml:space="preserve">oals and/or targets would differ from review to review depending on the thematic structure of the </w:t>
      </w:r>
      <w:r w:rsidR="00EA57B0">
        <w:rPr>
          <w:lang w:eastAsia="en-GB"/>
        </w:rPr>
        <w:t xml:space="preserve">review </w:t>
      </w:r>
      <w:r w:rsidRPr="00A969DD">
        <w:t xml:space="preserve">report agreed with the country under review. For example, when the country has requested a chapter on water management, Goal 6 (clean water and sanitation) would be considered as relevant. In many cases, only one or more targets within a </w:t>
      </w:r>
      <w:r w:rsidR="00006136">
        <w:t xml:space="preserve">Sustainable Development Goal </w:t>
      </w:r>
      <w:r w:rsidRPr="00A969DD">
        <w:t xml:space="preserve">would be </w:t>
      </w:r>
      <w:r w:rsidR="00A320B4">
        <w:rPr>
          <w:lang w:eastAsia="en-GB"/>
        </w:rPr>
        <w:t xml:space="preserve">considered </w:t>
      </w:r>
      <w:r w:rsidRPr="00A969DD">
        <w:t xml:space="preserve">relevant rather than the entire </w:t>
      </w:r>
      <w:r w:rsidR="00006136">
        <w:t>G</w:t>
      </w:r>
      <w:r w:rsidRPr="00A969DD">
        <w:t>oal.</w:t>
      </w:r>
    </w:p>
    <w:p w14:paraId="78A66272" w14:textId="35E9B9AC" w:rsidR="000F7A48" w:rsidRPr="00A969DD" w:rsidRDefault="000F7A48" w:rsidP="000F7A48">
      <w:pPr>
        <w:pStyle w:val="SingleTxtG"/>
      </w:pPr>
      <w:r w:rsidRPr="00A969DD">
        <w:t>17.</w:t>
      </w:r>
      <w:r w:rsidRPr="00A969DD">
        <w:tab/>
        <w:t xml:space="preserve">In the majority of cases, the relevant </w:t>
      </w:r>
      <w:r w:rsidR="00006136">
        <w:t>G</w:t>
      </w:r>
      <w:r w:rsidRPr="00A969DD">
        <w:t>oals and/or targets would be environment-related</w:t>
      </w:r>
      <w:r w:rsidR="00006136">
        <w:t>;</w:t>
      </w:r>
      <w:r w:rsidRPr="00A969DD">
        <w:t xml:space="preserve"> </w:t>
      </w:r>
      <w:proofErr w:type="gramStart"/>
      <w:r w:rsidRPr="00A969DD">
        <w:t>however</w:t>
      </w:r>
      <w:proofErr w:type="gramEnd"/>
      <w:r w:rsidRPr="00A969DD">
        <w:t xml:space="preserve"> this would not always be the case. The environmental dimension of some </w:t>
      </w:r>
      <w:r w:rsidR="000B5E96">
        <w:t xml:space="preserve">Sustainable Development Goals </w:t>
      </w:r>
      <w:r w:rsidRPr="00A969DD">
        <w:t>and targets may be not very pronounced</w:t>
      </w:r>
      <w:r w:rsidR="000B5E96">
        <w:t>,</w:t>
      </w:r>
      <w:r w:rsidRPr="00A969DD">
        <w:t xml:space="preserve"> but may </w:t>
      </w:r>
      <w:r w:rsidR="000B5E96">
        <w:t xml:space="preserve">be </w:t>
      </w:r>
      <w:r w:rsidRPr="00A969DD">
        <w:t xml:space="preserve">important for sectoral chapters of a given </w:t>
      </w:r>
      <w:r w:rsidR="000B5E96">
        <w:rPr>
          <w:lang w:eastAsia="en-GB"/>
        </w:rPr>
        <w:t>review</w:t>
      </w:r>
      <w:r w:rsidRPr="00A969DD">
        <w:t xml:space="preserve">, in particular in </w:t>
      </w:r>
      <w:r w:rsidR="000B5E96">
        <w:t xml:space="preserve">the </w:t>
      </w:r>
      <w:r w:rsidRPr="00A969DD">
        <w:t>light of the integrated and indivisible nature of the Sustainable Development Goals</w:t>
      </w:r>
      <w:r w:rsidR="000B5E96">
        <w:t>,</w:t>
      </w:r>
      <w:r w:rsidRPr="00A969DD">
        <w:t xml:space="preserve"> </w:t>
      </w:r>
      <w:r w:rsidR="000B5E96">
        <w:t xml:space="preserve">which </w:t>
      </w:r>
      <w:r w:rsidRPr="00A969DD">
        <w:t>balance the three dimensions of sustainable development</w:t>
      </w:r>
      <w:r w:rsidR="000B5E96">
        <w:t xml:space="preserve"> —</w:t>
      </w:r>
      <w:r w:rsidR="006001C9">
        <w:t xml:space="preserve"> </w:t>
      </w:r>
      <w:r w:rsidRPr="00A969DD">
        <w:t>economic, social and environmental. For example, Goal 5 (gender equality) and its target 5</w:t>
      </w:r>
      <w:r w:rsidR="000B5E96">
        <w:t>.</w:t>
      </w:r>
      <w:r w:rsidRPr="00A969DD">
        <w:t>a</w:t>
      </w:r>
      <w:r w:rsidR="000B5E96">
        <w:rPr>
          <w:rStyle w:val="FootnoteReference"/>
        </w:rPr>
        <w:footnoteReference w:id="3"/>
      </w:r>
      <w:r w:rsidR="000B5E96">
        <w:t xml:space="preserve"> </w:t>
      </w:r>
      <w:r w:rsidRPr="00A969DD">
        <w:t xml:space="preserve">can be relevant for the </w:t>
      </w:r>
      <w:r w:rsidR="000B5E96">
        <w:rPr>
          <w:lang w:eastAsia="en-GB"/>
        </w:rPr>
        <w:t xml:space="preserve">review </w:t>
      </w:r>
      <w:r w:rsidRPr="00A969DD">
        <w:t>of a country that has requested a chapter on land management or a chapter on agriculture and environment and that is facing gender imbalances in access to land ownership.</w:t>
      </w:r>
    </w:p>
    <w:p w14:paraId="221B9DEF" w14:textId="17507A00" w:rsidR="000F7A48" w:rsidRPr="00A969DD" w:rsidRDefault="000F7A48" w:rsidP="000F7A48">
      <w:pPr>
        <w:pStyle w:val="SingleTxtG"/>
      </w:pPr>
      <w:r w:rsidRPr="00A969DD">
        <w:t>18.</w:t>
      </w:r>
      <w:r w:rsidRPr="00A969DD">
        <w:tab/>
        <w:t xml:space="preserve">The related recommendations provided in </w:t>
      </w:r>
      <w:r w:rsidR="000B5E96">
        <w:rPr>
          <w:lang w:eastAsia="en-GB"/>
        </w:rPr>
        <w:t xml:space="preserve">environmental performance review </w:t>
      </w:r>
      <w:r w:rsidRPr="00A969DD">
        <w:t xml:space="preserve">reports should aim to support the achievement of relevant </w:t>
      </w:r>
      <w:r w:rsidR="000B5E96">
        <w:t>G</w:t>
      </w:r>
      <w:r w:rsidRPr="00A969DD">
        <w:t xml:space="preserve">oals and/or targets by a country under review. Such recommendations can provide advice, for example, on the need to improve legislation and its enforcement or on additional and/or alternative measures to support the achievement of the relevant </w:t>
      </w:r>
      <w:r w:rsidR="000B5E96">
        <w:t xml:space="preserve">Sustainable Development Goals </w:t>
      </w:r>
      <w:r w:rsidRPr="00A969DD">
        <w:t>and/or targets.</w:t>
      </w:r>
    </w:p>
    <w:p w14:paraId="1886B0AB" w14:textId="03FEE713" w:rsidR="000F7A48" w:rsidRPr="00A969DD" w:rsidRDefault="000F7A48" w:rsidP="000F7A48">
      <w:pPr>
        <w:pStyle w:val="H1G"/>
      </w:pPr>
      <w:r w:rsidRPr="00A969DD">
        <w:lastRenderedPageBreak/>
        <w:tab/>
        <w:t>B.</w:t>
      </w:r>
      <w:r w:rsidRPr="00A969DD">
        <w:tab/>
        <w:t xml:space="preserve">Contribution to the follow-up and review at </w:t>
      </w:r>
      <w:r w:rsidR="009E1A3A">
        <w:t xml:space="preserve">the </w:t>
      </w:r>
      <w:r w:rsidRPr="00A969DD">
        <w:t>national and regional</w:t>
      </w:r>
      <w:r w:rsidR="00E020BD">
        <w:t xml:space="preserve"> </w:t>
      </w:r>
      <w:r w:rsidRPr="00A969DD">
        <w:t>level</w:t>
      </w:r>
      <w:r w:rsidR="009E1A3A">
        <w:t xml:space="preserve">s </w:t>
      </w:r>
    </w:p>
    <w:p w14:paraId="0234579B" w14:textId="483C286A" w:rsidR="000F7A48" w:rsidRPr="00A969DD" w:rsidRDefault="000F7A48" w:rsidP="000F7A48">
      <w:pPr>
        <w:pStyle w:val="SingleTxtG"/>
      </w:pPr>
      <w:r w:rsidRPr="00A969DD">
        <w:t>19.</w:t>
      </w:r>
      <w:r w:rsidRPr="00A969DD">
        <w:tab/>
        <w:t xml:space="preserve">By assisting countries under review </w:t>
      </w:r>
      <w:r w:rsidR="009E1A3A">
        <w:t xml:space="preserve">in monitoring progress towards </w:t>
      </w:r>
      <w:r w:rsidRPr="00A969DD">
        <w:t xml:space="preserve">the relevant </w:t>
      </w:r>
      <w:r w:rsidR="009E1A3A">
        <w:t>G</w:t>
      </w:r>
      <w:r w:rsidRPr="00A969DD">
        <w:t xml:space="preserve">oals and/or targets </w:t>
      </w:r>
      <w:r w:rsidR="009E1A3A">
        <w:t xml:space="preserve">and in achieving them </w:t>
      </w:r>
      <w:r w:rsidRPr="00A969DD">
        <w:t xml:space="preserve">through the provision of recommendations, </w:t>
      </w:r>
      <w:r w:rsidR="009E1A3A">
        <w:rPr>
          <w:lang w:eastAsia="en-GB"/>
        </w:rPr>
        <w:t>environmental performance reviews</w:t>
      </w:r>
      <w:r w:rsidR="009E1A3A" w:rsidRPr="00A969DD">
        <w:t xml:space="preserve"> </w:t>
      </w:r>
      <w:r w:rsidRPr="00A969DD">
        <w:t xml:space="preserve">can contribute to the country-driven follow-up and review of </w:t>
      </w:r>
      <w:r w:rsidR="009E1A3A">
        <w:t xml:space="preserve">progress towards achieving the </w:t>
      </w:r>
      <w:r w:rsidRPr="00A969DD">
        <w:t xml:space="preserve">Sustainable Development Goals at </w:t>
      </w:r>
      <w:r w:rsidR="009E1A3A">
        <w:t xml:space="preserve">the </w:t>
      </w:r>
      <w:r w:rsidRPr="00A969DD">
        <w:t>national level. In particular, they can serve as a building block, i.e.</w:t>
      </w:r>
      <w:r w:rsidR="009E1A3A">
        <w:t>,</w:t>
      </w:r>
      <w:r w:rsidRPr="00A969DD">
        <w:t xml:space="preserve"> one of many inputs, to national reviews when such reviews are prepared by the countries in cooperation with the United Nations </w:t>
      </w:r>
      <w:r w:rsidR="009900DB">
        <w:t>c</w:t>
      </w:r>
      <w:r w:rsidRPr="00A969DD">
        <w:t xml:space="preserve">ountry </w:t>
      </w:r>
      <w:r w:rsidR="009900DB">
        <w:t>t</w:t>
      </w:r>
      <w:r w:rsidRPr="00A969DD">
        <w:t xml:space="preserve">eams. At the same time, they can also serve as inputs to the </w:t>
      </w:r>
      <w:r w:rsidR="009900DB">
        <w:t>v</w:t>
      </w:r>
      <w:r w:rsidRPr="00A969DD">
        <w:t xml:space="preserve">oluntary </w:t>
      </w:r>
      <w:r w:rsidR="009900DB">
        <w:t>n</w:t>
      </w:r>
      <w:r w:rsidRPr="00A969DD">
        <w:t xml:space="preserve">ational </w:t>
      </w:r>
      <w:r w:rsidR="009900DB">
        <w:t>r</w:t>
      </w:r>
      <w:r w:rsidRPr="00A969DD">
        <w:t xml:space="preserve">eviews at the high-level political forum on sustainable development. Ultimately, </w:t>
      </w:r>
      <w:r w:rsidR="006963CE">
        <w:t>the environmental performance reviews</w:t>
      </w:r>
      <w:r w:rsidRPr="00A969DD">
        <w:t xml:space="preserve"> can provide input to </w:t>
      </w:r>
      <w:r w:rsidR="006001C9">
        <w:t>the</w:t>
      </w:r>
      <w:r w:rsidRPr="00A969DD">
        <w:t xml:space="preserve"> regional follow-up and review mechanism.</w:t>
      </w:r>
      <w:r w:rsidR="00A73AB5" w:rsidRPr="00A969DD">
        <w:t xml:space="preserve"> </w:t>
      </w:r>
    </w:p>
    <w:p w14:paraId="2D1193BA" w14:textId="376EFC2C" w:rsidR="000F7A48" w:rsidRPr="00A969DD" w:rsidRDefault="000F7A48" w:rsidP="000F7A48">
      <w:pPr>
        <w:pStyle w:val="H1G"/>
      </w:pPr>
      <w:r w:rsidRPr="00A969DD">
        <w:tab/>
        <w:t>C.</w:t>
      </w:r>
      <w:r w:rsidRPr="00A969DD">
        <w:tab/>
        <w:t xml:space="preserve">Practical ways of incorporating the Sustainable Development Goals in </w:t>
      </w:r>
      <w:r w:rsidR="006963CE">
        <w:t>e</w:t>
      </w:r>
      <w:r w:rsidRPr="00A969DD">
        <w:t xml:space="preserve">nvironmental </w:t>
      </w:r>
      <w:r w:rsidR="006963CE">
        <w:t>p</w:t>
      </w:r>
      <w:r w:rsidRPr="00A969DD">
        <w:t xml:space="preserve">erformance </w:t>
      </w:r>
      <w:r w:rsidR="006963CE">
        <w:t>r</w:t>
      </w:r>
      <w:r w:rsidRPr="00A969DD">
        <w:t>eviews</w:t>
      </w:r>
    </w:p>
    <w:p w14:paraId="165D05D1" w14:textId="77777777" w:rsidR="000F7A48" w:rsidRPr="00A969DD" w:rsidRDefault="000F7A48" w:rsidP="000F7A48">
      <w:pPr>
        <w:pStyle w:val="H23G"/>
      </w:pPr>
      <w:r w:rsidRPr="00A969DD">
        <w:tab/>
      </w:r>
      <w:r w:rsidRPr="00A969DD">
        <w:tab/>
        <w:t>Possible options</w:t>
      </w:r>
    </w:p>
    <w:p w14:paraId="09B4D2BC" w14:textId="089C0F7A" w:rsidR="000F7A48" w:rsidRPr="00A969DD" w:rsidRDefault="000F7A48" w:rsidP="000F7A48">
      <w:pPr>
        <w:pStyle w:val="SingleTxtG"/>
      </w:pPr>
      <w:r w:rsidRPr="00A969DD">
        <w:t>20.</w:t>
      </w:r>
      <w:r w:rsidRPr="00A969DD">
        <w:tab/>
        <w:t xml:space="preserve">There are various ways </w:t>
      </w:r>
      <w:r w:rsidR="002A0D78">
        <w:t xml:space="preserve">that </w:t>
      </w:r>
      <w:r w:rsidRPr="00A969DD">
        <w:t>relevant</w:t>
      </w:r>
      <w:r w:rsidRPr="00A969DD" w:rsidDel="00456761">
        <w:t xml:space="preserve"> </w:t>
      </w:r>
      <w:r w:rsidR="00690D52">
        <w:t>G</w:t>
      </w:r>
      <w:r w:rsidRPr="00A969DD">
        <w:t xml:space="preserve">oals and/or targets can be incorporated into the contents of </w:t>
      </w:r>
      <w:r w:rsidR="005E36C7" w:rsidRPr="00A969DD">
        <w:t>an</w:t>
      </w:r>
      <w:r w:rsidRPr="00A969DD">
        <w:t xml:space="preserve"> </w:t>
      </w:r>
      <w:r w:rsidR="00690D52">
        <w:rPr>
          <w:lang w:eastAsia="en-GB"/>
        </w:rPr>
        <w:t xml:space="preserve">environmental performance review </w:t>
      </w:r>
      <w:r w:rsidRPr="00A969DD">
        <w:t>report. The one-size-fits-all approach is to be avoided and some flexibility is needed to ensure that such incorporation best responds to the needs of the countr</w:t>
      </w:r>
      <w:r w:rsidR="002A0D78">
        <w:t>y</w:t>
      </w:r>
      <w:r w:rsidRPr="00A969DD">
        <w:t xml:space="preserve"> under review. The options outlined below </w:t>
      </w:r>
      <w:r w:rsidR="003C6DA4" w:rsidRPr="00A969DD">
        <w:t>will</w:t>
      </w:r>
      <w:r w:rsidRPr="00A969DD">
        <w:t xml:space="preserve"> serve as a starting point for discussion </w:t>
      </w:r>
      <w:r w:rsidR="002A0D78">
        <w:t xml:space="preserve">during </w:t>
      </w:r>
      <w:r w:rsidRPr="00A969DD">
        <w:t xml:space="preserve">consultations </w:t>
      </w:r>
      <w:r w:rsidR="002A0D78">
        <w:t xml:space="preserve">with countries </w:t>
      </w:r>
      <w:r w:rsidRPr="00A969DD">
        <w:t xml:space="preserve">on the structure of </w:t>
      </w:r>
      <w:r w:rsidR="002A0D78">
        <w:t xml:space="preserve">a </w:t>
      </w:r>
      <w:r w:rsidRPr="00A969DD">
        <w:t xml:space="preserve">future </w:t>
      </w:r>
      <w:r w:rsidR="00690D52">
        <w:rPr>
          <w:lang w:eastAsia="en-GB"/>
        </w:rPr>
        <w:t>environmental performance review</w:t>
      </w:r>
      <w:r w:rsidRPr="00A969DD">
        <w:t xml:space="preserve"> report.</w:t>
      </w:r>
    </w:p>
    <w:p w14:paraId="7905256C" w14:textId="4644E9AA" w:rsidR="000F7A48" w:rsidRPr="00A969DD" w:rsidRDefault="000C2B32" w:rsidP="000C2B32">
      <w:pPr>
        <w:pStyle w:val="H4G"/>
      </w:pPr>
      <w:r w:rsidRPr="00A969DD">
        <w:tab/>
      </w:r>
      <w:r w:rsidRPr="00A969DD">
        <w:tab/>
      </w:r>
      <w:r w:rsidR="000F7A48" w:rsidRPr="00A969DD">
        <w:t xml:space="preserve">Option 1: Including the review of relevant </w:t>
      </w:r>
      <w:r w:rsidR="00690D52">
        <w:t>G</w:t>
      </w:r>
      <w:r w:rsidR="000F7A48" w:rsidRPr="00A969DD">
        <w:t xml:space="preserve">oals and/or targets in the contents of the chapters of the </w:t>
      </w:r>
      <w:r w:rsidR="00690D52">
        <w:t>environmental performance review</w:t>
      </w:r>
      <w:r w:rsidR="00690D52" w:rsidRPr="00A969DD">
        <w:t xml:space="preserve"> </w:t>
      </w:r>
      <w:r w:rsidR="000F7A48" w:rsidRPr="00A969DD">
        <w:t>report</w:t>
      </w:r>
    </w:p>
    <w:p w14:paraId="5579AA1A" w14:textId="1F90A659" w:rsidR="000F7A48" w:rsidRPr="00A969DD" w:rsidRDefault="000F7A48" w:rsidP="000F7A48">
      <w:pPr>
        <w:pStyle w:val="SingleTxtG"/>
      </w:pPr>
      <w:r w:rsidRPr="00A969DD">
        <w:t>21.</w:t>
      </w:r>
      <w:r w:rsidRPr="00A969DD">
        <w:tab/>
        <w:t xml:space="preserve">Building on the experience with </w:t>
      </w:r>
      <w:r w:rsidR="00690D52">
        <w:t>the Millennium Development Goals</w:t>
      </w:r>
      <w:r w:rsidRPr="00A969DD">
        <w:t xml:space="preserve">, the most straightforward way to incorporate the Sustainable Development Goals in the </w:t>
      </w:r>
      <w:r w:rsidR="00690D52">
        <w:t xml:space="preserve">environmental performance </w:t>
      </w:r>
      <w:r w:rsidRPr="00A969DD">
        <w:t xml:space="preserve">reviews would be to include the review of relevant </w:t>
      </w:r>
      <w:r w:rsidR="00690D52">
        <w:t>G</w:t>
      </w:r>
      <w:r w:rsidRPr="00A969DD">
        <w:t>oals and/or targets in the contents of the chapters of the report agreed with the country under review and to address the interlinkages and cross</w:t>
      </w:r>
      <w:r w:rsidR="00690D52">
        <w:t>-</w:t>
      </w:r>
      <w:r w:rsidRPr="00A969DD">
        <w:t xml:space="preserve">cutting issues in chapters covering horizontal issues (e.g., the chapters on </w:t>
      </w:r>
      <w:r w:rsidR="00690D52">
        <w:t xml:space="preserve">the </w:t>
      </w:r>
      <w:r w:rsidRPr="00A969DD">
        <w:t>legal and policy framework or on economic instrum</w:t>
      </w:r>
      <w:r w:rsidR="0038395E">
        <w:t>ents for greening the economy).</w:t>
      </w:r>
    </w:p>
    <w:p w14:paraId="377F89AD" w14:textId="7648BD89" w:rsidR="000F7A48" w:rsidRPr="00A969DD" w:rsidRDefault="000F7A48" w:rsidP="000F7A48">
      <w:pPr>
        <w:pStyle w:val="SingleTxtG"/>
      </w:pPr>
      <w:r w:rsidRPr="00A969DD">
        <w:t>22.</w:t>
      </w:r>
      <w:r w:rsidRPr="00A969DD">
        <w:tab/>
        <w:t xml:space="preserve">A detailed target-specific mapping of relevant </w:t>
      </w:r>
      <w:r w:rsidR="00690D52">
        <w:t>G</w:t>
      </w:r>
      <w:r w:rsidRPr="00A969DD">
        <w:t xml:space="preserve">oals and/or targets vis-à-vis the chapters of an </w:t>
      </w:r>
      <w:r w:rsidR="00690D52">
        <w:rPr>
          <w:lang w:eastAsia="en-GB"/>
        </w:rPr>
        <w:t xml:space="preserve">environmental performance review </w:t>
      </w:r>
      <w:r w:rsidRPr="00A969DD">
        <w:t xml:space="preserve">report would need to be undertaken for every review and be adjusted to the structure of the </w:t>
      </w:r>
      <w:r w:rsidR="00690D52">
        <w:t xml:space="preserve">review </w:t>
      </w:r>
      <w:r w:rsidRPr="00A969DD">
        <w:t xml:space="preserve">report. As some targets could potentially be addressed by more than one chapter, the review-specific mapping would also </w:t>
      </w:r>
      <w:r w:rsidR="00690D52">
        <w:t xml:space="preserve">make it possible to </w:t>
      </w:r>
      <w:r w:rsidRPr="00A969DD">
        <w:t xml:space="preserve">avoid duplication. </w:t>
      </w:r>
      <w:r w:rsidR="00A73AB5" w:rsidRPr="00A969DD">
        <w:t xml:space="preserve"> </w:t>
      </w:r>
    </w:p>
    <w:p w14:paraId="32D190B5" w14:textId="6D8B962E" w:rsidR="000F7A48" w:rsidRPr="00A969DD" w:rsidRDefault="000F7A48" w:rsidP="000F7A48">
      <w:pPr>
        <w:pStyle w:val="SingleTxtG"/>
      </w:pPr>
      <w:r w:rsidRPr="00A969DD">
        <w:t>23.</w:t>
      </w:r>
      <w:r w:rsidRPr="00A969DD">
        <w:tab/>
        <w:t xml:space="preserve">In the short-term, the reviews of relevant </w:t>
      </w:r>
      <w:r w:rsidR="00690D52">
        <w:t>G</w:t>
      </w:r>
      <w:r w:rsidRPr="00A969DD">
        <w:t xml:space="preserve">oals and/or targets in the chapters of the report could focus on the existence of an enabling framework for achieving the </w:t>
      </w:r>
      <w:r w:rsidR="00690D52">
        <w:t>G</w:t>
      </w:r>
      <w:r w:rsidRPr="00A969DD">
        <w:t xml:space="preserve">oal and/or target, while at a later stage the reviews could move towards an assessment of progress towards achievement of the </w:t>
      </w:r>
      <w:r w:rsidR="00690D52">
        <w:t>G</w:t>
      </w:r>
      <w:r w:rsidRPr="00A969DD">
        <w:t>oal and/or target and provision of recommendat</w:t>
      </w:r>
      <w:r w:rsidR="0038395E">
        <w:t>ions on how to foster progress.</w:t>
      </w:r>
    </w:p>
    <w:p w14:paraId="2CA947F2" w14:textId="436DF7FE" w:rsidR="000F7A48" w:rsidRPr="00A969DD" w:rsidRDefault="000F7A48" w:rsidP="000F7A48">
      <w:pPr>
        <w:pStyle w:val="SingleTxtG"/>
      </w:pPr>
      <w:r w:rsidRPr="00A969DD">
        <w:t>24.</w:t>
      </w:r>
      <w:r w:rsidRPr="00A969DD">
        <w:tab/>
        <w:t xml:space="preserve">The reviews of relevant goals and/or targets in the chapters of the report can be in </w:t>
      </w:r>
      <w:r w:rsidR="00A320B4">
        <w:t xml:space="preserve">the </w:t>
      </w:r>
      <w:r w:rsidR="0038395E">
        <w:t>form of a box or a section.</w:t>
      </w:r>
    </w:p>
    <w:p w14:paraId="7539E0BC" w14:textId="2913A9F0" w:rsidR="000F7A48" w:rsidRPr="00A969DD" w:rsidRDefault="000F7A48" w:rsidP="000F7A48">
      <w:pPr>
        <w:pStyle w:val="SingleTxtG"/>
      </w:pPr>
      <w:r w:rsidRPr="00A969DD">
        <w:t>25.</w:t>
      </w:r>
      <w:r w:rsidRPr="00A969DD">
        <w:tab/>
        <w:t xml:space="preserve">It is important that the reviews of relevant </w:t>
      </w:r>
      <w:r w:rsidR="00690D52">
        <w:t>G</w:t>
      </w:r>
      <w:r w:rsidRPr="00A969DD">
        <w:t>oals and/or targets in the chapters of the report serve to complement the overall analysis of the topic of the chapter</w:t>
      </w:r>
      <w:r w:rsidR="00690D52">
        <w:t>,</w:t>
      </w:r>
      <w:r w:rsidRPr="00A969DD">
        <w:t xml:space="preserve"> but do not hijack the content of the whole chapter.</w:t>
      </w:r>
    </w:p>
    <w:p w14:paraId="486F739F" w14:textId="26110A8D" w:rsidR="000F7A48" w:rsidRPr="00A969DD" w:rsidRDefault="000C2B32" w:rsidP="000C2B32">
      <w:pPr>
        <w:pStyle w:val="H4G"/>
      </w:pPr>
      <w:r w:rsidRPr="00A969DD">
        <w:lastRenderedPageBreak/>
        <w:tab/>
      </w:r>
      <w:r w:rsidRPr="00A969DD">
        <w:tab/>
      </w:r>
      <w:r w:rsidR="000F7A48" w:rsidRPr="00A969DD">
        <w:t xml:space="preserve">Option 2: Chapter on the assessment of progress towards achieving relevant </w:t>
      </w:r>
      <w:r w:rsidR="00690D52">
        <w:t>G</w:t>
      </w:r>
      <w:r w:rsidR="000F7A48" w:rsidRPr="00A969DD">
        <w:t>oals and/or targets</w:t>
      </w:r>
    </w:p>
    <w:p w14:paraId="76B3872E" w14:textId="07E8BB5C" w:rsidR="000F7A48" w:rsidRPr="00A969DD" w:rsidRDefault="000F7A48" w:rsidP="000F7A48">
      <w:pPr>
        <w:pStyle w:val="SingleTxtG"/>
      </w:pPr>
      <w:r w:rsidRPr="00A969DD">
        <w:t>26.</w:t>
      </w:r>
      <w:r w:rsidRPr="00A969DD">
        <w:tab/>
      </w:r>
      <w:r w:rsidR="00690D52">
        <w:t xml:space="preserve">A </w:t>
      </w:r>
      <w:r w:rsidRPr="00A969DD">
        <w:t xml:space="preserve">second way </w:t>
      </w:r>
      <w:r w:rsidR="00A320B4">
        <w:t xml:space="preserve">to incorporate the Goals </w:t>
      </w:r>
      <w:r w:rsidRPr="00A969DD">
        <w:t>would be to either</w:t>
      </w:r>
      <w:r w:rsidR="00690D52">
        <w:t>:</w:t>
      </w:r>
      <w:r w:rsidRPr="00A969DD">
        <w:t xml:space="preserve"> (</w:t>
      </w:r>
      <w:r w:rsidR="00690D52">
        <w:t>a</w:t>
      </w:r>
      <w:r w:rsidRPr="00A969DD">
        <w:t xml:space="preserve">) introduce a comprehensive chapter on the assessment of progress that a country has made towards achieving relevant </w:t>
      </w:r>
      <w:r w:rsidR="00690D52">
        <w:t>Sustainable Development G</w:t>
      </w:r>
      <w:r w:rsidRPr="00A969DD">
        <w:t>oals and/or targets</w:t>
      </w:r>
      <w:r w:rsidR="00690D52">
        <w:t>;</w:t>
      </w:r>
      <w:r w:rsidRPr="00A969DD">
        <w:t xml:space="preserve"> or (</w:t>
      </w:r>
      <w:r w:rsidR="00690D52">
        <w:t>b</w:t>
      </w:r>
      <w:r w:rsidRPr="00A969DD">
        <w:t xml:space="preserve">) extend the chapter on the implementation of multilateral environmental agreements and commitments to include a part on relevant </w:t>
      </w:r>
      <w:r w:rsidR="00690D52">
        <w:t>G</w:t>
      </w:r>
      <w:r w:rsidRPr="00A969DD">
        <w:t>oals and/or targets.</w:t>
      </w:r>
    </w:p>
    <w:p w14:paraId="6055E98B" w14:textId="477BE30A" w:rsidR="000F7A48" w:rsidRPr="00A969DD" w:rsidRDefault="000F7A48" w:rsidP="000F7A48">
      <w:pPr>
        <w:pStyle w:val="SingleTxtG"/>
      </w:pPr>
      <w:r w:rsidRPr="00A969DD">
        <w:t>27.</w:t>
      </w:r>
      <w:r w:rsidRPr="00A969DD">
        <w:tab/>
        <w:t xml:space="preserve">Such a chapter or part could provide a detailed coverage of all </w:t>
      </w:r>
      <w:r w:rsidR="00A320B4">
        <w:rPr>
          <w:lang w:eastAsia="en-GB"/>
        </w:rPr>
        <w:t xml:space="preserve">the </w:t>
      </w:r>
      <w:r w:rsidRPr="00A969DD">
        <w:t xml:space="preserve">relevant </w:t>
      </w:r>
      <w:r w:rsidR="00690D52">
        <w:t>G</w:t>
      </w:r>
      <w:r w:rsidRPr="00A969DD">
        <w:t>oals and/or targets in one place, together with the analysis of the interlinkages and cross</w:t>
      </w:r>
      <w:r w:rsidR="00690D52">
        <w:t>-</w:t>
      </w:r>
      <w:r w:rsidRPr="00A969DD">
        <w:t>cutting issues. Such a chapter or part could address:</w:t>
      </w:r>
    </w:p>
    <w:p w14:paraId="5AED60D2" w14:textId="273D0151" w:rsidR="000F7A48" w:rsidRPr="00A969DD" w:rsidRDefault="000F7A48" w:rsidP="00E020BD">
      <w:pPr>
        <w:pStyle w:val="SingleTxtG"/>
        <w:ind w:firstLine="567"/>
      </w:pPr>
      <w:r w:rsidRPr="00A969DD">
        <w:t>(a)</w:t>
      </w:r>
      <w:r w:rsidRPr="00A969DD">
        <w:tab/>
      </w:r>
      <w:r w:rsidR="00690D52">
        <w:t>The o</w:t>
      </w:r>
      <w:r w:rsidRPr="00A969DD">
        <w:t xml:space="preserve">verall framework in support of implementation of </w:t>
      </w:r>
      <w:r w:rsidR="00A320B4">
        <w:rPr>
          <w:lang w:eastAsia="en-GB"/>
        </w:rPr>
        <w:t xml:space="preserve">the </w:t>
      </w:r>
      <w:r w:rsidRPr="00A969DD">
        <w:t xml:space="preserve">relevant </w:t>
      </w:r>
      <w:r w:rsidR="00690D52">
        <w:t>G</w:t>
      </w:r>
      <w:r w:rsidRPr="00A969DD">
        <w:t>oals and/or targets, including</w:t>
      </w:r>
      <w:r w:rsidR="00690D52">
        <w:t>:</w:t>
      </w:r>
    </w:p>
    <w:p w14:paraId="5FA844A2" w14:textId="2FD19C20" w:rsidR="000F7A48" w:rsidRPr="00A969DD" w:rsidRDefault="00690D52" w:rsidP="000F7A48">
      <w:pPr>
        <w:pStyle w:val="SingleTxtG"/>
        <w:ind w:left="1701"/>
      </w:pPr>
      <w:r>
        <w:t>(</w:t>
      </w:r>
      <w:proofErr w:type="spellStart"/>
      <w:r>
        <w:t>i</w:t>
      </w:r>
      <w:proofErr w:type="spellEnd"/>
      <w:r>
        <w:t>)</w:t>
      </w:r>
      <w:r w:rsidR="000F7A48" w:rsidRPr="00A969DD">
        <w:tab/>
      </w:r>
      <w:r>
        <w:t>The l</w:t>
      </w:r>
      <w:r w:rsidR="000F7A48" w:rsidRPr="00A969DD">
        <w:t>egal and policy framework</w:t>
      </w:r>
      <w:r>
        <w:t>;</w:t>
      </w:r>
      <w:r w:rsidR="000F7A48" w:rsidRPr="00A969DD">
        <w:t xml:space="preserve"> </w:t>
      </w:r>
    </w:p>
    <w:p w14:paraId="555DEDB7" w14:textId="175F5344" w:rsidR="000F7A48" w:rsidRPr="00A969DD" w:rsidRDefault="00690D52" w:rsidP="00671F8C">
      <w:pPr>
        <w:pStyle w:val="SingleTxtG"/>
        <w:ind w:left="1701"/>
      </w:pPr>
      <w:r>
        <w:t>(ii)</w:t>
      </w:r>
      <w:r w:rsidR="000F7A48" w:rsidRPr="00A969DD">
        <w:tab/>
      </w:r>
      <w:r>
        <w:t>The i</w:t>
      </w:r>
      <w:r w:rsidR="000F7A48" w:rsidRPr="00A969DD">
        <w:t>nstitutional framework, including coordination mechanisms and stakeholder participation</w:t>
      </w:r>
      <w:r>
        <w:t>;</w:t>
      </w:r>
    </w:p>
    <w:p w14:paraId="0F7570C8" w14:textId="3F0A10CD" w:rsidR="000F7A48" w:rsidRPr="00A969DD" w:rsidRDefault="00690D52" w:rsidP="000F7A48">
      <w:pPr>
        <w:pStyle w:val="SingleTxtG"/>
        <w:ind w:left="1701"/>
      </w:pPr>
      <w:r>
        <w:t>(iii)</w:t>
      </w:r>
      <w:r w:rsidR="000F7A48" w:rsidRPr="00A969DD">
        <w:tab/>
        <w:t>Information and data</w:t>
      </w:r>
      <w:r>
        <w:t>;</w:t>
      </w:r>
    </w:p>
    <w:p w14:paraId="27746054" w14:textId="33BA2DB3" w:rsidR="000F7A48" w:rsidRPr="00A969DD" w:rsidRDefault="00690D52" w:rsidP="000F7A48">
      <w:pPr>
        <w:pStyle w:val="SingleTxtG"/>
        <w:ind w:left="1701"/>
      </w:pPr>
      <w:r>
        <w:t>(iv)</w:t>
      </w:r>
      <w:r w:rsidR="000F7A48" w:rsidRPr="00A969DD">
        <w:tab/>
        <w:t>Resources and other means of implementation</w:t>
      </w:r>
      <w:r>
        <w:t>;</w:t>
      </w:r>
      <w:r w:rsidR="000F7A48" w:rsidRPr="00A969DD">
        <w:t xml:space="preserve"> </w:t>
      </w:r>
    </w:p>
    <w:p w14:paraId="36A04EC8" w14:textId="21711CE5" w:rsidR="000F7A48" w:rsidRPr="00A969DD" w:rsidRDefault="000F7A48" w:rsidP="00E020BD">
      <w:pPr>
        <w:pStyle w:val="SingleTxtG"/>
        <w:ind w:firstLine="567"/>
      </w:pPr>
      <w:r w:rsidRPr="00A969DD">
        <w:t>(b)</w:t>
      </w:r>
      <w:r w:rsidRPr="00A969DD">
        <w:tab/>
        <w:t xml:space="preserve">Assessment of </w:t>
      </w:r>
      <w:r w:rsidR="00A320B4">
        <w:rPr>
          <w:lang w:eastAsia="en-GB"/>
        </w:rPr>
        <w:t xml:space="preserve">the </w:t>
      </w:r>
      <w:r w:rsidRPr="00A969DD">
        <w:t xml:space="preserve">relevant </w:t>
      </w:r>
      <w:r w:rsidR="00690D52">
        <w:t>G</w:t>
      </w:r>
      <w:r w:rsidRPr="00A969DD">
        <w:t>oals and/or targets (one</w:t>
      </w:r>
      <w:r w:rsidR="00A320B4">
        <w:t xml:space="preserve"> </w:t>
      </w:r>
      <w:r w:rsidRPr="00A969DD">
        <w:t>by</w:t>
      </w:r>
      <w:r w:rsidR="00A320B4">
        <w:t xml:space="preserve"> </w:t>
      </w:r>
      <w:r w:rsidRPr="00A969DD">
        <w:t xml:space="preserve">one or </w:t>
      </w:r>
      <w:r w:rsidR="00A320B4">
        <w:t xml:space="preserve">in a </w:t>
      </w:r>
      <w:r w:rsidRPr="00A969DD">
        <w:t>clustered assessment), including</w:t>
      </w:r>
      <w:r w:rsidR="00690D52">
        <w:t>:</w:t>
      </w:r>
    </w:p>
    <w:p w14:paraId="3EFB2772" w14:textId="0B0A1A59" w:rsidR="000F7A48" w:rsidRPr="00A969DD" w:rsidRDefault="00690D52" w:rsidP="000F7A48">
      <w:pPr>
        <w:pStyle w:val="SingleTxtG"/>
        <w:ind w:left="1701"/>
      </w:pPr>
      <w:r>
        <w:t>(</w:t>
      </w:r>
      <w:proofErr w:type="spellStart"/>
      <w:r>
        <w:t>i</w:t>
      </w:r>
      <w:proofErr w:type="spellEnd"/>
      <w:r>
        <w:t>)</w:t>
      </w:r>
      <w:r w:rsidR="000F7A48" w:rsidRPr="00A969DD">
        <w:tab/>
        <w:t xml:space="preserve">Adapting the </w:t>
      </w:r>
      <w:r>
        <w:t>G</w:t>
      </w:r>
      <w:r w:rsidR="000F7A48" w:rsidRPr="00A969DD">
        <w:t>oals to the national context</w:t>
      </w:r>
      <w:r>
        <w:t>;</w:t>
      </w:r>
    </w:p>
    <w:p w14:paraId="4425239F" w14:textId="1DA1760A" w:rsidR="000F7A48" w:rsidRPr="00A969DD" w:rsidRDefault="00690D52" w:rsidP="000F7A48">
      <w:pPr>
        <w:pStyle w:val="SingleTxtG"/>
        <w:ind w:left="1701"/>
      </w:pPr>
      <w:r>
        <w:t>(ii)</w:t>
      </w:r>
      <w:r w:rsidR="000F7A48" w:rsidRPr="00A969DD">
        <w:tab/>
        <w:t>Progress made</w:t>
      </w:r>
      <w:r>
        <w:t xml:space="preserve"> and</w:t>
      </w:r>
      <w:r w:rsidR="000F7A48" w:rsidRPr="00A969DD">
        <w:t xml:space="preserve"> remaining challenges</w:t>
      </w:r>
      <w:r>
        <w:t>;</w:t>
      </w:r>
    </w:p>
    <w:p w14:paraId="5FD4511E" w14:textId="18A2B708" w:rsidR="000F7A48" w:rsidRPr="00A969DD" w:rsidRDefault="000F7A48" w:rsidP="00E020BD">
      <w:pPr>
        <w:pStyle w:val="SingleTxtG"/>
        <w:ind w:firstLine="567"/>
      </w:pPr>
      <w:r w:rsidRPr="00A969DD">
        <w:t>(c)</w:t>
      </w:r>
      <w:r w:rsidRPr="00A969DD">
        <w:tab/>
        <w:t>Cross</w:t>
      </w:r>
      <w:r w:rsidR="00690D52">
        <w:t>-</w:t>
      </w:r>
      <w:r w:rsidRPr="00A969DD">
        <w:t xml:space="preserve">cutting issues in the achievement of </w:t>
      </w:r>
      <w:r w:rsidR="00A320B4">
        <w:rPr>
          <w:lang w:eastAsia="en-GB"/>
        </w:rPr>
        <w:t xml:space="preserve">the </w:t>
      </w:r>
      <w:r w:rsidRPr="00A969DD">
        <w:t xml:space="preserve">relevant </w:t>
      </w:r>
      <w:r w:rsidR="00690D52">
        <w:t>G</w:t>
      </w:r>
      <w:r w:rsidRPr="00A969DD">
        <w:t>oals and/or targets</w:t>
      </w:r>
      <w:r w:rsidR="00690D52">
        <w:t>;</w:t>
      </w:r>
    </w:p>
    <w:p w14:paraId="6F38DB3D" w14:textId="7ABB9C8B" w:rsidR="000F7A48" w:rsidRPr="00A969DD" w:rsidRDefault="000F7A48" w:rsidP="0038395E">
      <w:pPr>
        <w:pStyle w:val="SingleTxtG"/>
        <w:ind w:firstLine="567"/>
      </w:pPr>
      <w:r w:rsidRPr="00A969DD">
        <w:t>(d)</w:t>
      </w:r>
      <w:r w:rsidRPr="00A969DD">
        <w:tab/>
        <w:t>Conclusions and recommendations.</w:t>
      </w:r>
    </w:p>
    <w:p w14:paraId="733FB036" w14:textId="0784CFAC" w:rsidR="000F7A48" w:rsidRPr="00A969DD" w:rsidRDefault="000C2B32" w:rsidP="000C2B32">
      <w:pPr>
        <w:pStyle w:val="H4G"/>
      </w:pPr>
      <w:r w:rsidRPr="00A969DD">
        <w:tab/>
      </w:r>
      <w:r w:rsidRPr="00A969DD">
        <w:tab/>
      </w:r>
      <w:r w:rsidR="000F7A48" w:rsidRPr="00A969DD">
        <w:t xml:space="preserve">Option 3: Integrating relevant </w:t>
      </w:r>
      <w:r w:rsidR="00A95DB2">
        <w:t>G</w:t>
      </w:r>
      <w:r w:rsidR="000F7A48" w:rsidRPr="00A969DD">
        <w:t xml:space="preserve">oals and/or targets into the contents of the chapters and covering in an additional chapter the </w:t>
      </w:r>
      <w:r w:rsidR="00A95DB2">
        <w:t>Sustainable Development G</w:t>
      </w:r>
      <w:r w:rsidR="000F7A48" w:rsidRPr="00A969DD">
        <w:t>oals and/or targets not addressed by other chapters but requested by the country under review</w:t>
      </w:r>
    </w:p>
    <w:p w14:paraId="6D580DF6" w14:textId="005E0AE6" w:rsidR="000F7A48" w:rsidRPr="00A969DD" w:rsidRDefault="000F7A48" w:rsidP="000F7A48">
      <w:pPr>
        <w:pStyle w:val="SingleTxtG"/>
      </w:pPr>
      <w:r w:rsidRPr="00A969DD">
        <w:t>28.</w:t>
      </w:r>
      <w:r w:rsidRPr="00A969DD">
        <w:tab/>
        <w:t xml:space="preserve">Another option would be to integrate relevant </w:t>
      </w:r>
      <w:r w:rsidR="00A95DB2">
        <w:t>G</w:t>
      </w:r>
      <w:r w:rsidRPr="00A969DD">
        <w:t xml:space="preserve">oals and/or targets into the contents of the chapters of the </w:t>
      </w:r>
      <w:r w:rsidR="00A95DB2">
        <w:rPr>
          <w:lang w:eastAsia="en-GB"/>
        </w:rPr>
        <w:t xml:space="preserve">review </w:t>
      </w:r>
      <w:r w:rsidRPr="00A969DD">
        <w:t xml:space="preserve">report and cover in an additional chapter those </w:t>
      </w:r>
      <w:r w:rsidR="00A95DB2">
        <w:t>G</w:t>
      </w:r>
      <w:r w:rsidRPr="00A969DD">
        <w:t xml:space="preserve">oals and/or targets that were not addressed by other chapters but </w:t>
      </w:r>
      <w:r w:rsidR="00A95DB2">
        <w:t xml:space="preserve">which were </w:t>
      </w:r>
      <w:r w:rsidRPr="00A969DD">
        <w:t xml:space="preserve">requested by the country under review. This would allow broader coverage of the </w:t>
      </w:r>
      <w:r w:rsidRPr="00A969DD">
        <w:rPr>
          <w:bCs/>
        </w:rPr>
        <w:t>Sustainable Development Goals</w:t>
      </w:r>
      <w:r w:rsidRPr="00A969DD">
        <w:t xml:space="preserve"> in case</w:t>
      </w:r>
      <w:r w:rsidR="00A95DB2">
        <w:t>s</w:t>
      </w:r>
      <w:r w:rsidRPr="00A969DD">
        <w:t xml:space="preserve"> </w:t>
      </w:r>
      <w:r w:rsidR="00A95DB2">
        <w:t xml:space="preserve">where </w:t>
      </w:r>
      <w:r w:rsidRPr="00A969DD">
        <w:t>the structure of the report includes a limited number of subjects</w:t>
      </w:r>
      <w:r w:rsidR="00A95DB2">
        <w:t xml:space="preserve"> or </w:t>
      </w:r>
      <w:r w:rsidRPr="00A969DD">
        <w:t>sectoral issues. For example, for a</w:t>
      </w:r>
      <w:r w:rsidR="00A95DB2">
        <w:t xml:space="preserve">n environmental performance </w:t>
      </w:r>
      <w:r w:rsidRPr="00A969DD">
        <w:t xml:space="preserve">review </w:t>
      </w:r>
      <w:r w:rsidR="00A95DB2">
        <w:t xml:space="preserve">that </w:t>
      </w:r>
      <w:r w:rsidRPr="00A969DD">
        <w:t xml:space="preserve">follows the third cycle review structure and includes in </w:t>
      </w:r>
      <w:r w:rsidR="00A95DB2">
        <w:t>p</w:t>
      </w:r>
      <w:r w:rsidRPr="00A969DD">
        <w:t xml:space="preserve">art III only the chapter on </w:t>
      </w:r>
      <w:r w:rsidR="00A95DB2">
        <w:t>w</w:t>
      </w:r>
      <w:r w:rsidRPr="00A969DD">
        <w:t>ater management, option 3 would allow</w:t>
      </w:r>
      <w:r w:rsidR="00A320B4">
        <w:t xml:space="preserve"> for</w:t>
      </w:r>
      <w:r w:rsidR="00A95DB2">
        <w:t>:</w:t>
      </w:r>
      <w:r w:rsidRPr="00A969DD">
        <w:t xml:space="preserve"> (</w:t>
      </w:r>
      <w:r w:rsidR="00A95DB2">
        <w:t>a</w:t>
      </w:r>
      <w:r w:rsidRPr="00A969DD">
        <w:t>)</w:t>
      </w:r>
      <w:r w:rsidR="00A95DB2">
        <w:t> </w:t>
      </w:r>
      <w:r w:rsidRPr="00A969DD">
        <w:t xml:space="preserve">integrating Goal 6 in the chapter on </w:t>
      </w:r>
      <w:r w:rsidR="00A95DB2">
        <w:t>w</w:t>
      </w:r>
      <w:r w:rsidRPr="00A969DD">
        <w:t>ater management</w:t>
      </w:r>
      <w:r w:rsidR="00A95DB2">
        <w:t>;</w:t>
      </w:r>
      <w:r w:rsidRPr="00A969DD">
        <w:t xml:space="preserve"> and (</w:t>
      </w:r>
      <w:r w:rsidR="00A95DB2">
        <w:t>b</w:t>
      </w:r>
      <w:r w:rsidRPr="00A969DD">
        <w:t xml:space="preserve">) covering a broader range of </w:t>
      </w:r>
      <w:r w:rsidR="00A95DB2">
        <w:t>G</w:t>
      </w:r>
      <w:r w:rsidRPr="00A969DD">
        <w:t>oals and/or targets requested by the country in a separate chapter, together with the analysis of the interlinkages and cross</w:t>
      </w:r>
      <w:r w:rsidR="00A95DB2">
        <w:t>-</w:t>
      </w:r>
      <w:r w:rsidRPr="00A969DD">
        <w:t>cutting issues.</w:t>
      </w:r>
      <w:r w:rsidR="00A73AB5" w:rsidRPr="00A969DD">
        <w:t xml:space="preserve"> </w:t>
      </w:r>
    </w:p>
    <w:p w14:paraId="661C8A6E" w14:textId="42D9BCE4" w:rsidR="000F7A48" w:rsidRPr="00A969DD" w:rsidRDefault="000C2B32" w:rsidP="000C2B32">
      <w:pPr>
        <w:pStyle w:val="H4G"/>
      </w:pPr>
      <w:r w:rsidRPr="00A969DD">
        <w:tab/>
      </w:r>
      <w:r w:rsidRPr="00A969DD">
        <w:tab/>
      </w:r>
      <w:r w:rsidR="000F7A48" w:rsidRPr="00A969DD">
        <w:t xml:space="preserve">Option 4: Providing a general review of implementation </w:t>
      </w:r>
      <w:r w:rsidR="00871380">
        <w:t xml:space="preserve">of the 2030 Agenda </w:t>
      </w:r>
      <w:r w:rsidR="000F7A48" w:rsidRPr="00A969DD">
        <w:t xml:space="preserve">in the chapter on </w:t>
      </w:r>
      <w:r w:rsidR="00871380">
        <w:t xml:space="preserve">the </w:t>
      </w:r>
      <w:r w:rsidR="000F7A48" w:rsidRPr="00A969DD">
        <w:t xml:space="preserve">legal and policy framework and including the review of relevant </w:t>
      </w:r>
      <w:r w:rsidR="00871380">
        <w:t>G</w:t>
      </w:r>
      <w:r w:rsidR="000F7A48" w:rsidRPr="00A969DD">
        <w:t xml:space="preserve">oals and/or targets in the contents of the other chapters </w:t>
      </w:r>
    </w:p>
    <w:p w14:paraId="6FF785BC" w14:textId="217DF0E9" w:rsidR="000F7A48" w:rsidRPr="00A969DD" w:rsidRDefault="000F7A48" w:rsidP="000F7A48">
      <w:pPr>
        <w:pStyle w:val="SingleTxtG"/>
      </w:pPr>
      <w:r w:rsidRPr="00A969DD">
        <w:t>29.</w:t>
      </w:r>
      <w:r w:rsidRPr="00A969DD">
        <w:tab/>
        <w:t>Under option</w:t>
      </w:r>
      <w:r w:rsidR="00871380">
        <w:t xml:space="preserve"> 4</w:t>
      </w:r>
      <w:r w:rsidRPr="00A969DD">
        <w:t xml:space="preserve">, a general review of the implementation of the 2030 Agenda and </w:t>
      </w:r>
      <w:r w:rsidR="00871380">
        <w:t xml:space="preserve">its </w:t>
      </w:r>
      <w:r w:rsidRPr="00A969DD">
        <w:t xml:space="preserve">Sustainable Development Goals would be provided in the chapter on </w:t>
      </w:r>
      <w:r w:rsidR="00871380">
        <w:t xml:space="preserve">the </w:t>
      </w:r>
      <w:r w:rsidRPr="00A969DD">
        <w:t xml:space="preserve">legal and policy framework, whereas the review of relevant </w:t>
      </w:r>
      <w:r w:rsidR="00871380">
        <w:t>G</w:t>
      </w:r>
      <w:r w:rsidRPr="00A969DD">
        <w:t>oals and/or targets would be included in other chapters of the report. The general review would address, for example, such aspects as the existence of a national sustainable development strategy, its update</w:t>
      </w:r>
      <w:r w:rsidR="003A2997">
        <w:t xml:space="preserve"> or </w:t>
      </w:r>
      <w:r w:rsidRPr="00A969DD">
        <w:t xml:space="preserve">alignment with </w:t>
      </w:r>
      <w:r w:rsidR="003A2997">
        <w:t xml:space="preserve">the </w:t>
      </w:r>
      <w:r w:rsidRPr="00A969DD">
        <w:lastRenderedPageBreak/>
        <w:t xml:space="preserve">Sustainable Development Goals, the process of implementation, the availability and effectiveness of monitoring mechanisms, etc. The review of relevant </w:t>
      </w:r>
      <w:r w:rsidR="003A2997">
        <w:t>G</w:t>
      </w:r>
      <w:r w:rsidRPr="00A969DD">
        <w:t>oals and/or targets in other chapters of the report would be similar to the one proposed under option 1 and could be done in the form of a box or a section</w:t>
      </w:r>
      <w:r w:rsidR="009F6576" w:rsidRPr="00A969DD">
        <w:t xml:space="preserve"> within respective chapters</w:t>
      </w:r>
      <w:r w:rsidRPr="00A969DD">
        <w:t>.</w:t>
      </w:r>
    </w:p>
    <w:p w14:paraId="05D26D18" w14:textId="77777777" w:rsidR="000F7A48" w:rsidRPr="00A969DD" w:rsidRDefault="000F7A48" w:rsidP="000F7A48">
      <w:pPr>
        <w:pStyle w:val="H23G"/>
      </w:pPr>
      <w:r w:rsidRPr="00A969DD">
        <w:tab/>
      </w:r>
      <w:r w:rsidRPr="00A969DD">
        <w:tab/>
        <w:t>Annex</w:t>
      </w:r>
    </w:p>
    <w:p w14:paraId="74AFE57E" w14:textId="24EFDC56" w:rsidR="000F7A48" w:rsidRPr="00A969DD" w:rsidRDefault="000F7A48" w:rsidP="000F7A48">
      <w:pPr>
        <w:pStyle w:val="SingleTxtG"/>
      </w:pPr>
      <w:r w:rsidRPr="00A969DD">
        <w:t>30.</w:t>
      </w:r>
      <w:r w:rsidRPr="00A969DD">
        <w:tab/>
        <w:t xml:space="preserve">At a later stage, an annex with Sustainable Development Goal indicators can be added to complement the substantive analyses in the report, as was done with </w:t>
      </w:r>
      <w:r w:rsidR="00733532">
        <w:t>Millen</w:t>
      </w:r>
      <w:r w:rsidR="00104679">
        <w:t>n</w:t>
      </w:r>
      <w:r w:rsidR="00733532">
        <w:t>ium Development Goal</w:t>
      </w:r>
      <w:r w:rsidRPr="00A969DD">
        <w:t xml:space="preserve"> indicators in the third cycle reviews of Belarus, Bulgaria, Georgia and Tajikistan. Such </w:t>
      </w:r>
      <w:r w:rsidR="00733532">
        <w:t xml:space="preserve">an </w:t>
      </w:r>
      <w:r w:rsidRPr="00A969DD">
        <w:t>annex could complement any of the above</w:t>
      </w:r>
      <w:r w:rsidR="00733532">
        <w:t>-</w:t>
      </w:r>
      <w:r w:rsidRPr="00A969DD">
        <w:t>mentioned options.</w:t>
      </w:r>
    </w:p>
    <w:p w14:paraId="1B040052" w14:textId="77777777" w:rsidR="000F7A48" w:rsidRPr="00A969DD" w:rsidRDefault="000F7A48" w:rsidP="000F7A48">
      <w:pPr>
        <w:pStyle w:val="H1G"/>
      </w:pPr>
      <w:r w:rsidRPr="00A969DD">
        <w:tab/>
        <w:t>D.</w:t>
      </w:r>
      <w:r w:rsidRPr="00A969DD">
        <w:tab/>
        <w:t>Guidance</w:t>
      </w:r>
    </w:p>
    <w:p w14:paraId="038D12D9" w14:textId="3954E580" w:rsidR="000F7A48" w:rsidRPr="00A969DD" w:rsidRDefault="000F7A48" w:rsidP="000F7A48">
      <w:pPr>
        <w:pStyle w:val="SingleTxtG"/>
      </w:pPr>
      <w:r w:rsidRPr="00A969DD">
        <w:t>31.</w:t>
      </w:r>
      <w:r w:rsidRPr="00A969DD">
        <w:tab/>
        <w:t xml:space="preserve">In line with its mandate to provide guidance to the ECE secretariat and </w:t>
      </w:r>
      <w:r w:rsidR="00104679">
        <w:t xml:space="preserve">the </w:t>
      </w:r>
      <w:r w:rsidRPr="00A969DD">
        <w:t xml:space="preserve">Committee on Environmental Policy on all substantive and organizational matters arising in the implementation of the </w:t>
      </w:r>
      <w:r w:rsidR="00733532">
        <w:rPr>
          <w:lang w:eastAsia="en-GB"/>
        </w:rPr>
        <w:t>Environmental Performance Review</w:t>
      </w:r>
      <w:r w:rsidRPr="00A969DD">
        <w:t xml:space="preserve"> Programme (</w:t>
      </w:r>
      <w:r w:rsidR="00733532">
        <w:t xml:space="preserve">see </w:t>
      </w:r>
      <w:r w:rsidRPr="00A969DD">
        <w:t xml:space="preserve">ECE/CEP/2014/13, annex), the Expert Group on </w:t>
      </w:r>
      <w:r w:rsidR="00733532">
        <w:rPr>
          <w:lang w:eastAsia="en-GB"/>
        </w:rPr>
        <w:t>Environmental Performance Reviews</w:t>
      </w:r>
      <w:r w:rsidRPr="00A969DD">
        <w:t xml:space="preserve"> </w:t>
      </w:r>
      <w:r w:rsidR="003C6DA4" w:rsidRPr="00A969DD">
        <w:t>will</w:t>
      </w:r>
      <w:r w:rsidRPr="00A969DD">
        <w:t xml:space="preserve"> provide guidance on opportunities for improving the incorporation of Sustainable Development Goals into </w:t>
      </w:r>
      <w:r w:rsidR="00733532">
        <w:t xml:space="preserve">the </w:t>
      </w:r>
      <w:r w:rsidR="00733532">
        <w:rPr>
          <w:lang w:eastAsia="en-GB"/>
        </w:rPr>
        <w:t>reviews</w:t>
      </w:r>
      <w:r w:rsidRPr="00A969DD">
        <w:t>.</w:t>
      </w:r>
    </w:p>
    <w:p w14:paraId="5618C621" w14:textId="76B3BA9C" w:rsidR="000F7A48" w:rsidRPr="00A969DD" w:rsidRDefault="000F7A48" w:rsidP="000F7A48">
      <w:pPr>
        <w:pStyle w:val="SingleTxtG"/>
      </w:pPr>
      <w:r w:rsidRPr="00A969DD">
        <w:t>32.</w:t>
      </w:r>
      <w:r w:rsidRPr="00A969DD">
        <w:tab/>
        <w:t xml:space="preserve">The secretariat </w:t>
      </w:r>
      <w:r w:rsidR="003C6DA4" w:rsidRPr="00A969DD">
        <w:t>will</w:t>
      </w:r>
      <w:r w:rsidRPr="00A969DD">
        <w:t xml:space="preserve"> provide guidance to the review teams with regard to the incorporation of Sustainable Development Goals into </w:t>
      </w:r>
      <w:r w:rsidR="00733532">
        <w:rPr>
          <w:lang w:eastAsia="en-GB"/>
        </w:rPr>
        <w:t>environmental performance reviews</w:t>
      </w:r>
      <w:r w:rsidRPr="00A969DD">
        <w:t xml:space="preserve">. </w:t>
      </w:r>
    </w:p>
    <w:p w14:paraId="0F75BBC7" w14:textId="77777777" w:rsidR="000F7A48" w:rsidRPr="00A969DD" w:rsidRDefault="000F7A48" w:rsidP="000F7A48">
      <w:pPr>
        <w:pStyle w:val="HChG"/>
      </w:pPr>
      <w:r w:rsidRPr="00A969DD">
        <w:tab/>
        <w:t>IV.</w:t>
      </w:r>
      <w:r w:rsidRPr="00A969DD">
        <w:tab/>
        <w:t>Data and resource requirements</w:t>
      </w:r>
    </w:p>
    <w:p w14:paraId="32B18853" w14:textId="77777777" w:rsidR="000F7A48" w:rsidRPr="00A969DD" w:rsidRDefault="000F7A48" w:rsidP="000F7A48">
      <w:pPr>
        <w:pStyle w:val="H1G"/>
      </w:pPr>
      <w:r w:rsidRPr="00A969DD">
        <w:tab/>
        <w:t>A.</w:t>
      </w:r>
      <w:r w:rsidRPr="00A969DD">
        <w:tab/>
        <w:t>Data and information</w:t>
      </w:r>
    </w:p>
    <w:p w14:paraId="5FC7B97C" w14:textId="3149539E" w:rsidR="000F7A48" w:rsidRPr="00A969DD" w:rsidRDefault="000F7A48" w:rsidP="000F7A48">
      <w:pPr>
        <w:pStyle w:val="SingleTxtG"/>
      </w:pPr>
      <w:r w:rsidRPr="00A969DD">
        <w:t>33.</w:t>
      </w:r>
      <w:r w:rsidRPr="00A969DD">
        <w:tab/>
        <w:t xml:space="preserve">The availability of high-quality, reliable and timely data in countries under review may represent a serious challenge. The </w:t>
      </w:r>
      <w:r w:rsidR="00733532">
        <w:rPr>
          <w:lang w:eastAsia="en-GB"/>
        </w:rPr>
        <w:t>environmental performance review</w:t>
      </w:r>
      <w:r w:rsidRPr="00A969DD">
        <w:t xml:space="preserve"> process relies mostly on the collaboration with national authorities to obtain the necessary data for the report. The main sources of </w:t>
      </w:r>
      <w:r w:rsidR="00733532">
        <w:rPr>
          <w:lang w:eastAsia="en-GB"/>
        </w:rPr>
        <w:t xml:space="preserve">review </w:t>
      </w:r>
      <w:r w:rsidRPr="00A969DD">
        <w:t xml:space="preserve">data include national statistical offices, national environmental authorities and other relevant bodies in the country under review, as well as international </w:t>
      </w:r>
      <w:r w:rsidR="000C2B32" w:rsidRPr="00A969DD">
        <w:t>organizations.</w:t>
      </w:r>
    </w:p>
    <w:p w14:paraId="0C23A204" w14:textId="49C44BC4" w:rsidR="000F7A48" w:rsidRPr="00A969DD" w:rsidRDefault="000F7A48" w:rsidP="000F7A48">
      <w:pPr>
        <w:pStyle w:val="SingleTxtG"/>
      </w:pPr>
      <w:r w:rsidRPr="00A969DD">
        <w:t>34.</w:t>
      </w:r>
      <w:r w:rsidRPr="00A969DD">
        <w:tab/>
        <w:t xml:space="preserve">Incorporating Sustainable Development Goals into the reviews would require efforts from the country under review to provide additional data and information on relevant </w:t>
      </w:r>
      <w:r w:rsidR="00733532">
        <w:t>G</w:t>
      </w:r>
      <w:r w:rsidRPr="00A969DD">
        <w:t>oals and/or targets. It would also require efforts from the review teams to access and ana</w:t>
      </w:r>
      <w:r w:rsidR="000C2B32" w:rsidRPr="00A969DD">
        <w:t>lyse such data and information.</w:t>
      </w:r>
    </w:p>
    <w:p w14:paraId="4E0B305F" w14:textId="458AC870" w:rsidR="000F7A48" w:rsidRPr="00A969DD" w:rsidRDefault="000F7A48" w:rsidP="000F7A48">
      <w:pPr>
        <w:pStyle w:val="SingleTxtG"/>
      </w:pPr>
      <w:r w:rsidRPr="00A969DD">
        <w:t>35.</w:t>
      </w:r>
      <w:r w:rsidRPr="00A969DD">
        <w:tab/>
        <w:t xml:space="preserve">In addition to national sources, a number of mechanisms and tools can enhance information and data support </w:t>
      </w:r>
      <w:r w:rsidR="00742822">
        <w:t xml:space="preserve">for </w:t>
      </w:r>
      <w:r w:rsidRPr="00A969DD">
        <w:t xml:space="preserve">incorporating Sustainable Development Goals into the </w:t>
      </w:r>
      <w:r w:rsidR="00733532">
        <w:rPr>
          <w:lang w:eastAsia="en-GB"/>
        </w:rPr>
        <w:t>environmental performance reviews</w:t>
      </w:r>
      <w:r w:rsidRPr="00A969DD">
        <w:t xml:space="preserve">. These include, among others, the national reporting processes under various </w:t>
      </w:r>
      <w:r w:rsidR="00733532">
        <w:t>multilateral environmental agreements</w:t>
      </w:r>
      <w:r w:rsidRPr="00A969DD">
        <w:t>, a number of global processes and instruments</w:t>
      </w:r>
      <w:r w:rsidR="00742822">
        <w:t xml:space="preserve"> —</w:t>
      </w:r>
      <w:r w:rsidRPr="00A969DD">
        <w:t xml:space="preserve"> including the UNEP</w:t>
      </w:r>
      <w:r w:rsidR="00733532">
        <w:t xml:space="preserve"> </w:t>
      </w:r>
      <w:r w:rsidRPr="00A969DD">
        <w:t>Live platform</w:t>
      </w:r>
      <w:r w:rsidR="00742822">
        <w:t>,</w:t>
      </w:r>
      <w:r w:rsidRPr="00A969DD">
        <w:t xml:space="preserve"> its Indicator Reporting Information System and the </w:t>
      </w:r>
      <w:r w:rsidR="00733532">
        <w:t xml:space="preserve">United Nations Environment Programme (UNEP) </w:t>
      </w:r>
      <w:r w:rsidRPr="00A969DD">
        <w:t>Global Environment Outlook process</w:t>
      </w:r>
      <w:r w:rsidR="00742822">
        <w:t xml:space="preserve"> —</w:t>
      </w:r>
      <w:r w:rsidRPr="00A969DD">
        <w:t xml:space="preserve"> </w:t>
      </w:r>
      <w:r w:rsidR="00173147">
        <w:t xml:space="preserve">and </w:t>
      </w:r>
      <w:r w:rsidRPr="00A969DD">
        <w:t xml:space="preserve">several ECE review mechanisms and processes besides the </w:t>
      </w:r>
      <w:r w:rsidR="00173147">
        <w:rPr>
          <w:lang w:eastAsia="en-GB"/>
        </w:rPr>
        <w:t>environmental performance reviews</w:t>
      </w:r>
      <w:r w:rsidRPr="00A969DD">
        <w:t xml:space="preserve"> </w:t>
      </w:r>
      <w:r w:rsidRPr="00A969DD">
        <w:rPr>
          <w:bCs/>
        </w:rPr>
        <w:t>(</w:t>
      </w:r>
      <w:r w:rsidR="00173147">
        <w:rPr>
          <w:bCs/>
        </w:rPr>
        <w:t xml:space="preserve">see </w:t>
      </w:r>
      <w:r w:rsidRPr="00A969DD">
        <w:t>ECE/BATUMI.CONF/2016/INF/5).</w:t>
      </w:r>
    </w:p>
    <w:p w14:paraId="1E4B79D7" w14:textId="77777777" w:rsidR="000F7A48" w:rsidRPr="00A969DD" w:rsidRDefault="000F7A48" w:rsidP="000F7A48">
      <w:pPr>
        <w:pStyle w:val="H1G"/>
      </w:pPr>
      <w:r w:rsidRPr="00A969DD">
        <w:lastRenderedPageBreak/>
        <w:tab/>
        <w:t>B.</w:t>
      </w:r>
      <w:r w:rsidRPr="00A969DD">
        <w:tab/>
        <w:t>Resource requirements</w:t>
      </w:r>
    </w:p>
    <w:p w14:paraId="508DF1F7" w14:textId="77777777" w:rsidR="000F7A48" w:rsidRPr="00A969DD" w:rsidRDefault="000F7A48" w:rsidP="000F7A48">
      <w:pPr>
        <w:pStyle w:val="H23G"/>
      </w:pPr>
      <w:r w:rsidRPr="00A969DD">
        <w:tab/>
      </w:r>
      <w:r w:rsidRPr="00A969DD">
        <w:tab/>
        <w:t>Operational budget</w:t>
      </w:r>
    </w:p>
    <w:p w14:paraId="708867CB" w14:textId="49434FA8" w:rsidR="000F7A48" w:rsidRPr="00A969DD" w:rsidRDefault="000F7A48" w:rsidP="000F7A48">
      <w:pPr>
        <w:pStyle w:val="SingleTxtG"/>
      </w:pPr>
      <w:r w:rsidRPr="00A969DD">
        <w:t>36.</w:t>
      </w:r>
      <w:r w:rsidRPr="00A969DD">
        <w:tab/>
        <w:t xml:space="preserve">While the core secretariat for the </w:t>
      </w:r>
      <w:r w:rsidR="00173147">
        <w:rPr>
          <w:lang w:eastAsia="en-GB"/>
        </w:rPr>
        <w:t>Environmental Performance Review</w:t>
      </w:r>
      <w:r w:rsidRPr="00A969DD">
        <w:t xml:space="preserve"> Programme is provided by the ECE regular budget, the operational budget for the Programme will continue to depend on </w:t>
      </w:r>
      <w:proofErr w:type="spellStart"/>
      <w:r w:rsidRPr="00A969DD">
        <w:t>extrabudgetary</w:t>
      </w:r>
      <w:proofErr w:type="spellEnd"/>
      <w:r w:rsidRPr="00A969DD">
        <w:t xml:space="preserve"> funds provided by donors directly to the </w:t>
      </w:r>
      <w:r w:rsidR="00173147">
        <w:t>Environmental Performance Review</w:t>
      </w:r>
      <w:r w:rsidRPr="00A969DD">
        <w:t xml:space="preserve"> trust fund or through contributions in kind, mostly in the form of experts provided by countries and international organizations and institutions like </w:t>
      </w:r>
      <w:r w:rsidR="00173147">
        <w:t xml:space="preserve">the </w:t>
      </w:r>
      <w:r w:rsidRPr="00A969DD">
        <w:t xml:space="preserve">European Environment Agency, </w:t>
      </w:r>
      <w:r w:rsidR="00173147">
        <w:t xml:space="preserve">the </w:t>
      </w:r>
      <w:r w:rsidRPr="00A969DD">
        <w:t>Organi</w:t>
      </w:r>
      <w:r w:rsidR="00173147">
        <w:t>z</w:t>
      </w:r>
      <w:r w:rsidRPr="00A969DD">
        <w:t>ation for Economic Cooperation and Development, UNEP</w:t>
      </w:r>
      <w:r w:rsidR="00173147">
        <w:t xml:space="preserve">, the United Nations </w:t>
      </w:r>
      <w:r w:rsidR="00173147" w:rsidRPr="00A969DD">
        <w:t>Office for the Coord</w:t>
      </w:r>
      <w:r w:rsidR="00173147">
        <w:t>ination of Humanitarian Affairs</w:t>
      </w:r>
      <w:r w:rsidR="00173147" w:rsidRPr="00A969DD">
        <w:t xml:space="preserve"> </w:t>
      </w:r>
      <w:r w:rsidRPr="00A969DD">
        <w:t xml:space="preserve">and </w:t>
      </w:r>
      <w:r w:rsidR="00742822">
        <w:t xml:space="preserve">the </w:t>
      </w:r>
      <w:r w:rsidRPr="00A969DD">
        <w:t xml:space="preserve">World Health Organization Regional Office for Europe. In recent years, </w:t>
      </w:r>
      <w:r w:rsidR="00173147">
        <w:t xml:space="preserve">in addition to the Environment Division, some other </w:t>
      </w:r>
      <w:r w:rsidRPr="00A969DD">
        <w:t xml:space="preserve">ECE divisions </w:t>
      </w:r>
      <w:r w:rsidR="00742822">
        <w:t xml:space="preserve">have </w:t>
      </w:r>
      <w:r w:rsidRPr="00A969DD">
        <w:t>also provided staff to the review teams.</w:t>
      </w:r>
    </w:p>
    <w:p w14:paraId="3C02D97F" w14:textId="77E3A090" w:rsidR="000F7A48" w:rsidRPr="00A969DD" w:rsidRDefault="000F7A48" w:rsidP="000F7A48">
      <w:pPr>
        <w:pStyle w:val="SingleTxtG"/>
      </w:pPr>
      <w:r w:rsidRPr="00A969DD">
        <w:t>37.</w:t>
      </w:r>
      <w:r w:rsidRPr="00A969DD">
        <w:tab/>
        <w:t xml:space="preserve">The </w:t>
      </w:r>
      <w:proofErr w:type="spellStart"/>
      <w:r w:rsidRPr="00A969DD">
        <w:t>extrabudgetary</w:t>
      </w:r>
      <w:proofErr w:type="spellEnd"/>
      <w:r w:rsidRPr="00A969DD">
        <w:t xml:space="preserve"> funding requirements for the review of a country range between $100,000 and $250,000, depending on a number of factors, such as mission costs, </w:t>
      </w:r>
      <w:r w:rsidR="00173147">
        <w:t xml:space="preserve">the </w:t>
      </w:r>
      <w:r w:rsidRPr="00A969DD">
        <w:t xml:space="preserve">number of chapters, </w:t>
      </w:r>
      <w:r w:rsidR="00173147">
        <w:t xml:space="preserve">the </w:t>
      </w:r>
      <w:r w:rsidRPr="00A969DD">
        <w:t xml:space="preserve">availability of experts provided by countries and international organizations and fluctuations in currency exchange rates. These cost requirements cover the preparatory mission, the review mission, consultancies, editing of the English language version of the report, participation </w:t>
      </w:r>
      <w:r w:rsidR="00A145A9">
        <w:t xml:space="preserve">in </w:t>
      </w:r>
      <w:r w:rsidRPr="00A969DD">
        <w:t>the meeting</w:t>
      </w:r>
      <w:r w:rsidR="00A145A9">
        <w:t>s</w:t>
      </w:r>
      <w:r w:rsidRPr="00A969DD">
        <w:t xml:space="preserve"> of the Expert Group on </w:t>
      </w:r>
      <w:r w:rsidR="00A145A9">
        <w:rPr>
          <w:lang w:eastAsia="en-GB"/>
        </w:rPr>
        <w:t>Environmental Performance Reviews</w:t>
      </w:r>
      <w:r w:rsidRPr="00A969DD">
        <w:t xml:space="preserve"> and the </w:t>
      </w:r>
      <w:r w:rsidR="00A145A9">
        <w:t xml:space="preserve">relevant </w:t>
      </w:r>
      <w:r w:rsidRPr="00A969DD">
        <w:t>session</w:t>
      </w:r>
      <w:r w:rsidR="00A145A9">
        <w:t>s</w:t>
      </w:r>
      <w:r w:rsidRPr="00A969DD">
        <w:t xml:space="preserve"> of the </w:t>
      </w:r>
      <w:r w:rsidRPr="00A969DD">
        <w:rPr>
          <w:bCs/>
        </w:rPr>
        <w:t>Committee on Environmental Policy</w:t>
      </w:r>
      <w:r w:rsidRPr="00A969DD">
        <w:t xml:space="preserve">, the translation </w:t>
      </w:r>
      <w:r w:rsidR="00A145A9">
        <w:t xml:space="preserve">of the report </w:t>
      </w:r>
      <w:r w:rsidRPr="00A969DD">
        <w:t>in</w:t>
      </w:r>
      <w:r w:rsidR="00A145A9">
        <w:t>to</w:t>
      </w:r>
      <w:r w:rsidRPr="00A969DD">
        <w:t xml:space="preserve"> Russian or local languages and</w:t>
      </w:r>
      <w:r w:rsidR="000C2B32" w:rsidRPr="00A969DD">
        <w:t xml:space="preserve"> the launch event.</w:t>
      </w:r>
    </w:p>
    <w:p w14:paraId="545EB5A0" w14:textId="570B2966" w:rsidR="000F7A48" w:rsidRPr="00A969DD" w:rsidRDefault="000F7A48" w:rsidP="000F7A48">
      <w:pPr>
        <w:pStyle w:val="SingleTxtG"/>
      </w:pPr>
      <w:r w:rsidRPr="00A969DD">
        <w:t>38.</w:t>
      </w:r>
      <w:r w:rsidRPr="00A969DD">
        <w:tab/>
        <w:t xml:space="preserve">Incorporating </w:t>
      </w:r>
      <w:r w:rsidR="00742822">
        <w:t xml:space="preserve">a focus on relevant </w:t>
      </w:r>
      <w:r w:rsidRPr="00A969DD">
        <w:t xml:space="preserve">Sustainable Development Goals in </w:t>
      </w:r>
      <w:r w:rsidR="00A145A9">
        <w:t xml:space="preserve">the </w:t>
      </w:r>
      <w:r w:rsidR="00A145A9">
        <w:rPr>
          <w:lang w:eastAsia="en-GB"/>
        </w:rPr>
        <w:t xml:space="preserve">reviews </w:t>
      </w:r>
      <w:r w:rsidR="006001C9">
        <w:t>may</w:t>
      </w:r>
      <w:r w:rsidR="006001C9" w:rsidRPr="00A969DD">
        <w:t xml:space="preserve"> </w:t>
      </w:r>
      <w:r w:rsidRPr="00A969DD">
        <w:t xml:space="preserve">require additional expertise </w:t>
      </w:r>
      <w:r w:rsidR="00742822">
        <w:t xml:space="preserve">on </w:t>
      </w:r>
      <w:r w:rsidRPr="00A969DD">
        <w:t xml:space="preserve">the review teams. For this, the current engagement between the </w:t>
      </w:r>
      <w:r w:rsidR="00A145A9">
        <w:rPr>
          <w:lang w:eastAsia="en-GB"/>
        </w:rPr>
        <w:t>Environmental Performance Review</w:t>
      </w:r>
      <w:r w:rsidRPr="00A969DD">
        <w:t xml:space="preserve"> Programme and partner organizations needs to be strengthened, collaboration with new partners needs to be developed and cooperation with other ECE divisions needs to be enhanced. It would also require securing the availability of expertise in case </w:t>
      </w:r>
      <w:r w:rsidR="00A145A9">
        <w:t xml:space="preserve">the review contains </w:t>
      </w:r>
      <w:r w:rsidRPr="00A969DD">
        <w:t xml:space="preserve">an additional comprehensive chapter on the assessment of progress towards achieving relevant </w:t>
      </w:r>
      <w:r w:rsidR="00A145A9">
        <w:t>G</w:t>
      </w:r>
      <w:r w:rsidRPr="00A969DD">
        <w:t>oals and/or targets (</w:t>
      </w:r>
      <w:r w:rsidR="00A145A9">
        <w:t xml:space="preserve">as provided for </w:t>
      </w:r>
      <w:r w:rsidRPr="00A969DD">
        <w:t>under option</w:t>
      </w:r>
      <w:r w:rsidR="00742822">
        <w:t>s</w:t>
      </w:r>
      <w:r w:rsidRPr="00A969DD">
        <w:t xml:space="preserve"> 2</w:t>
      </w:r>
      <w:r w:rsidR="00A145A9">
        <w:t xml:space="preserve"> </w:t>
      </w:r>
      <w:r w:rsidR="00742822">
        <w:t xml:space="preserve">and </w:t>
      </w:r>
      <w:r w:rsidRPr="00A969DD">
        <w:t>3</w:t>
      </w:r>
      <w:r w:rsidR="00A145A9">
        <w:t>)</w:t>
      </w:r>
      <w:r w:rsidRPr="00A969DD">
        <w:t xml:space="preserve"> and such a chapter is not prepared by an expert provided in-kind by a country or an international organization.</w:t>
      </w:r>
    </w:p>
    <w:p w14:paraId="506AA8D2" w14:textId="014AE6C3" w:rsidR="000F7A48" w:rsidRPr="00A969DD" w:rsidRDefault="000F7A48" w:rsidP="000F7A48">
      <w:pPr>
        <w:pStyle w:val="H23G"/>
      </w:pPr>
      <w:r w:rsidRPr="00A969DD">
        <w:tab/>
      </w:r>
      <w:r w:rsidRPr="00A969DD">
        <w:tab/>
      </w:r>
      <w:r w:rsidR="0038395E">
        <w:t>National level</w:t>
      </w:r>
    </w:p>
    <w:p w14:paraId="26DB5722" w14:textId="1D9E66F0" w:rsidR="000F7A48" w:rsidRPr="00A969DD" w:rsidRDefault="000F7A48" w:rsidP="000F7A48">
      <w:pPr>
        <w:pStyle w:val="SingleTxtG"/>
      </w:pPr>
      <w:r w:rsidRPr="00A969DD">
        <w:t>39.</w:t>
      </w:r>
      <w:r w:rsidRPr="00A969DD">
        <w:tab/>
        <w:t xml:space="preserve">The third cycle reviews already involve a wide range of national authorities beyond the environmental authorities. For example, during the review mission, the review team for the third </w:t>
      </w:r>
      <w:r w:rsidR="00A145A9">
        <w:rPr>
          <w:lang w:eastAsia="en-GB"/>
        </w:rPr>
        <w:t>Environmental Performance Review</w:t>
      </w:r>
      <w:r w:rsidRPr="00A969DD">
        <w:t xml:space="preserve"> of Belarus met </w:t>
      </w:r>
      <w:r w:rsidR="00A145A9">
        <w:t xml:space="preserve">representatives of </w:t>
      </w:r>
      <w:r w:rsidRPr="00A969DD">
        <w:t xml:space="preserve">over 50 governmental authorities, institutions and organizations </w:t>
      </w:r>
      <w:r w:rsidR="00742822">
        <w:t xml:space="preserve">that were not attached to the </w:t>
      </w:r>
      <w:r w:rsidRPr="00A969DD">
        <w:t xml:space="preserve">Ministry of Natural Resources and Environmental Protection. However, in some countries under review incorporating Sustainable Development Goals into reviews may require additional efforts to enhance participation in </w:t>
      </w:r>
      <w:r w:rsidR="00A145A9">
        <w:rPr>
          <w:lang w:eastAsia="en-GB"/>
        </w:rPr>
        <w:t>the review</w:t>
      </w:r>
      <w:r w:rsidRPr="00A969DD">
        <w:t xml:space="preserve"> of governmental institutions other than </w:t>
      </w:r>
      <w:r w:rsidR="00A145A9">
        <w:t xml:space="preserve">the </w:t>
      </w:r>
      <w:r w:rsidRPr="00A969DD">
        <w:t>national environmental authorities.</w:t>
      </w:r>
    </w:p>
    <w:p w14:paraId="47AA7AD5" w14:textId="77777777" w:rsidR="000F7A48" w:rsidRPr="00A969DD" w:rsidRDefault="000F7A48" w:rsidP="000F7A48">
      <w:pPr>
        <w:pStyle w:val="H23G"/>
      </w:pPr>
      <w:r w:rsidRPr="00A969DD">
        <w:tab/>
      </w:r>
      <w:r w:rsidRPr="00A969DD">
        <w:tab/>
        <w:t xml:space="preserve">Expert Group on </w:t>
      </w:r>
      <w:r w:rsidR="00DA2709" w:rsidRPr="00A969DD">
        <w:t>Environmental Performance Review</w:t>
      </w:r>
      <w:r w:rsidRPr="00A969DD">
        <w:t>s</w:t>
      </w:r>
    </w:p>
    <w:p w14:paraId="72372228" w14:textId="361AE8C3" w:rsidR="000F7A48" w:rsidRPr="00A969DD" w:rsidRDefault="000F7A48" w:rsidP="000F7A48">
      <w:pPr>
        <w:pStyle w:val="SingleTxtG"/>
      </w:pPr>
      <w:r w:rsidRPr="00A969DD">
        <w:t>40.</w:t>
      </w:r>
      <w:r w:rsidRPr="00A969DD">
        <w:tab/>
        <w:t xml:space="preserve">The membership of the Expert Group on </w:t>
      </w:r>
      <w:r w:rsidR="00000316">
        <w:rPr>
          <w:lang w:eastAsia="en-GB"/>
        </w:rPr>
        <w:t>Environmental Performance Reviews</w:t>
      </w:r>
      <w:r w:rsidRPr="00A969DD">
        <w:t xml:space="preserve">, which carries out the expert review process, consists of 10 to 14 participants nominated by ECE </w:t>
      </w:r>
      <w:r w:rsidR="00A71A12" w:rsidRPr="00A969DD">
        <w:t>m</w:t>
      </w:r>
      <w:r w:rsidRPr="00A969DD">
        <w:t>ember States. Members of the Expert Group have diverse experience</w:t>
      </w:r>
      <w:r w:rsidR="00000316">
        <w:t xml:space="preserve"> so that, together, they can </w:t>
      </w:r>
      <w:r w:rsidRPr="00A969DD">
        <w:t>provid</w:t>
      </w:r>
      <w:r w:rsidR="00000316">
        <w:t>e the necessary</w:t>
      </w:r>
      <w:r w:rsidRPr="00A969DD">
        <w:t xml:space="preserve"> substantive input and comments </w:t>
      </w:r>
      <w:r w:rsidR="00000316">
        <w:t xml:space="preserve">covering all the topics in the </w:t>
      </w:r>
      <w:r w:rsidRPr="00A969DD">
        <w:t xml:space="preserve">various chapters and recommendations of </w:t>
      </w:r>
      <w:r w:rsidR="00000316">
        <w:t>the review</w:t>
      </w:r>
      <w:r w:rsidRPr="00A969DD">
        <w:t xml:space="preserve"> report. According to the </w:t>
      </w:r>
      <w:r w:rsidR="00000316">
        <w:t>t</w:t>
      </w:r>
      <w:r w:rsidRPr="00A969DD">
        <w:t xml:space="preserve">erms of </w:t>
      </w:r>
      <w:r w:rsidR="00000316">
        <w:t>r</w:t>
      </w:r>
      <w:r w:rsidRPr="00A969DD">
        <w:t xml:space="preserve">eference of the Group, additional experts nominated by the delegates of the </w:t>
      </w:r>
      <w:r w:rsidRPr="00A969DD">
        <w:rPr>
          <w:bCs/>
        </w:rPr>
        <w:t>Committee on Environmental Policy</w:t>
      </w:r>
      <w:r w:rsidRPr="00A969DD">
        <w:t xml:space="preserve"> and agreed by the members of the Expert Group</w:t>
      </w:r>
      <w:r w:rsidR="00000316">
        <w:t>,</w:t>
      </w:r>
      <w:r w:rsidRPr="00A969DD">
        <w:t xml:space="preserve"> in consultation with the secretariat</w:t>
      </w:r>
      <w:r w:rsidR="00000316">
        <w:t>,</w:t>
      </w:r>
      <w:r w:rsidRPr="00A969DD">
        <w:t xml:space="preserve"> </w:t>
      </w:r>
      <w:r w:rsidR="00000316">
        <w:t xml:space="preserve">and </w:t>
      </w:r>
      <w:r w:rsidRPr="00A969DD">
        <w:t>international institutions invited by the secretariat may participate in the meetings of the Expert Group (</w:t>
      </w:r>
      <w:r w:rsidR="00000316">
        <w:t xml:space="preserve">see </w:t>
      </w:r>
      <w:r w:rsidRPr="00A969DD">
        <w:t>ECE/CEP/2014/13, annex).</w:t>
      </w:r>
    </w:p>
    <w:p w14:paraId="48263E22" w14:textId="66310437" w:rsidR="000F7A48" w:rsidRPr="00A969DD" w:rsidRDefault="000F7A48" w:rsidP="000F7A48">
      <w:pPr>
        <w:pStyle w:val="SingleTxtG"/>
      </w:pPr>
      <w:r w:rsidRPr="00A969DD">
        <w:lastRenderedPageBreak/>
        <w:t>41.</w:t>
      </w:r>
      <w:r w:rsidRPr="00A969DD">
        <w:tab/>
        <w:t xml:space="preserve">The opportunity of inviting additional experts from </w:t>
      </w:r>
      <w:r w:rsidR="00000316">
        <w:t>G</w:t>
      </w:r>
      <w:r w:rsidRPr="00A969DD">
        <w:t xml:space="preserve">overnments and international organizations to participate in meetings of the Expert Group is used rather often, especially </w:t>
      </w:r>
      <w:r w:rsidR="00692484">
        <w:t xml:space="preserve">for </w:t>
      </w:r>
      <w:r w:rsidRPr="00A969DD">
        <w:t xml:space="preserve">lengthy reports and reports covering specific sectors. Some ECE </w:t>
      </w:r>
      <w:r w:rsidR="00084D2B" w:rsidRPr="00A969DD">
        <w:t>m</w:t>
      </w:r>
      <w:r w:rsidRPr="00A969DD">
        <w:t xml:space="preserve">ember States nominated alternate members to the Expert Group </w:t>
      </w:r>
      <w:r w:rsidR="00640647">
        <w:t xml:space="preserve">with a view to </w:t>
      </w:r>
      <w:r w:rsidRPr="00A969DD">
        <w:t>adapting participation to the contents of the report under review.</w:t>
      </w:r>
    </w:p>
    <w:p w14:paraId="7E2A83E0" w14:textId="73DD7B08" w:rsidR="000F7A48" w:rsidRPr="00A969DD" w:rsidRDefault="000F7A48" w:rsidP="000F7A48">
      <w:pPr>
        <w:pStyle w:val="SingleTxtG"/>
      </w:pPr>
      <w:r w:rsidRPr="00A969DD">
        <w:t>42.</w:t>
      </w:r>
      <w:r w:rsidRPr="00A969DD">
        <w:tab/>
        <w:t xml:space="preserve">Incorporating </w:t>
      </w:r>
      <w:r w:rsidR="00692484">
        <w:t xml:space="preserve">a focus on </w:t>
      </w:r>
      <w:r w:rsidRPr="00A969DD">
        <w:t xml:space="preserve">Sustainable Development Goals in </w:t>
      </w:r>
      <w:r w:rsidR="00640647">
        <w:rPr>
          <w:lang w:eastAsia="en-GB"/>
        </w:rPr>
        <w:t>environmental performance reviews</w:t>
      </w:r>
      <w:r w:rsidRPr="00A969DD">
        <w:t xml:space="preserve"> may require enhancing the current practice of inviting additional experts from </w:t>
      </w:r>
      <w:r w:rsidR="00640647">
        <w:t>G</w:t>
      </w:r>
      <w:r w:rsidRPr="00A969DD">
        <w:t xml:space="preserve">overnments and international organizations to participate in the Expert Group on </w:t>
      </w:r>
      <w:r w:rsidR="00640647">
        <w:rPr>
          <w:lang w:eastAsia="en-GB"/>
        </w:rPr>
        <w:t>Environmental Performance Reviews</w:t>
      </w:r>
      <w:r w:rsidRPr="00A969DD">
        <w:t xml:space="preserve">. In turn, incorporating Sustainable Development Goals in the reviews may raise the interest of </w:t>
      </w:r>
      <w:r w:rsidR="00640647">
        <w:t>G</w:t>
      </w:r>
      <w:r w:rsidRPr="00A969DD">
        <w:t xml:space="preserve">overnments not participating in the Expert Group to </w:t>
      </w:r>
      <w:r w:rsidR="00640647">
        <w:t xml:space="preserve">become </w:t>
      </w:r>
      <w:r w:rsidRPr="00A969DD">
        <w:t>involved in its activities.</w:t>
      </w:r>
    </w:p>
    <w:p w14:paraId="40122D4C" w14:textId="77777777" w:rsidR="000C2B32" w:rsidRPr="00A969DD" w:rsidRDefault="000C2B32" w:rsidP="000C2B32">
      <w:pPr>
        <w:pStyle w:val="SingleTxtG"/>
        <w:spacing w:before="240" w:after="0"/>
        <w:jc w:val="center"/>
        <w:rPr>
          <w:u w:val="single"/>
        </w:rPr>
      </w:pPr>
      <w:r w:rsidRPr="00A969DD">
        <w:rPr>
          <w:u w:val="single"/>
        </w:rPr>
        <w:tab/>
      </w:r>
      <w:r w:rsidRPr="00A969DD">
        <w:rPr>
          <w:u w:val="single"/>
        </w:rPr>
        <w:tab/>
      </w:r>
      <w:r w:rsidRPr="00A969DD">
        <w:rPr>
          <w:u w:val="single"/>
        </w:rPr>
        <w:tab/>
      </w:r>
    </w:p>
    <w:sectPr w:rsidR="000C2B32" w:rsidRPr="00A969DD" w:rsidSect="00E020B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EBED2" w16cid:durableId="1D37EF10"/>
  <w16cid:commentId w16cid:paraId="7F3D67BA" w16cid:durableId="1D37EF11"/>
  <w16cid:commentId w16cid:paraId="748654AE" w16cid:durableId="1D37EF12"/>
  <w16cid:commentId w16cid:paraId="4DC18395" w16cid:durableId="1D3806A7"/>
  <w16cid:commentId w16cid:paraId="2FB133CD" w16cid:durableId="1D37EF13"/>
  <w16cid:commentId w16cid:paraId="56368422" w16cid:durableId="1D37F342"/>
  <w16cid:commentId w16cid:paraId="4C2A38F1" w16cid:durableId="1D37F4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EAEE" w14:textId="77777777" w:rsidR="00D03EB4" w:rsidRDefault="00D03EB4"/>
  </w:endnote>
  <w:endnote w:type="continuationSeparator" w:id="0">
    <w:p w14:paraId="44EF31FF" w14:textId="77777777" w:rsidR="00D03EB4" w:rsidRDefault="00D03EB4"/>
  </w:endnote>
  <w:endnote w:type="continuationNotice" w:id="1">
    <w:p w14:paraId="542C43D7" w14:textId="77777777" w:rsidR="00D03EB4" w:rsidRDefault="00D03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66E4" w14:textId="4A706C50" w:rsidR="00E156C2" w:rsidRPr="00B835F5" w:rsidRDefault="00E156C2" w:rsidP="00B835F5">
    <w:pPr>
      <w:pStyle w:val="Footer"/>
      <w:tabs>
        <w:tab w:val="right" w:pos="9638"/>
      </w:tabs>
      <w:rPr>
        <w:sz w:val="18"/>
      </w:rPr>
    </w:pPr>
    <w:r w:rsidRPr="00B835F5">
      <w:rPr>
        <w:b/>
        <w:sz w:val="18"/>
      </w:rPr>
      <w:fldChar w:fldCharType="begin"/>
    </w:r>
    <w:r w:rsidRPr="00B835F5">
      <w:rPr>
        <w:b/>
        <w:sz w:val="18"/>
      </w:rPr>
      <w:instrText xml:space="preserve"> PAGE  \* MERGEFORMAT </w:instrText>
    </w:r>
    <w:r w:rsidRPr="00B835F5">
      <w:rPr>
        <w:b/>
        <w:sz w:val="18"/>
      </w:rPr>
      <w:fldChar w:fldCharType="separate"/>
    </w:r>
    <w:r w:rsidR="00536C4C">
      <w:rPr>
        <w:b/>
        <w:noProof/>
        <w:sz w:val="18"/>
      </w:rPr>
      <w:t>10</w:t>
    </w:r>
    <w:r w:rsidRPr="00B835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E2F6" w14:textId="2B417F57" w:rsidR="00E156C2" w:rsidRPr="00B835F5" w:rsidRDefault="00E156C2" w:rsidP="00B835F5">
    <w:pPr>
      <w:pStyle w:val="Footer"/>
      <w:tabs>
        <w:tab w:val="right" w:pos="9638"/>
      </w:tabs>
      <w:rPr>
        <w:b/>
        <w:sz w:val="18"/>
      </w:rPr>
    </w:pPr>
    <w:r>
      <w:tab/>
    </w:r>
    <w:r w:rsidRPr="00B835F5">
      <w:rPr>
        <w:b/>
        <w:sz w:val="18"/>
      </w:rPr>
      <w:fldChar w:fldCharType="begin"/>
    </w:r>
    <w:r w:rsidRPr="00B835F5">
      <w:rPr>
        <w:b/>
        <w:sz w:val="18"/>
      </w:rPr>
      <w:instrText xml:space="preserve"> PAGE  \* MERGEFORMAT </w:instrText>
    </w:r>
    <w:r w:rsidRPr="00B835F5">
      <w:rPr>
        <w:b/>
        <w:sz w:val="18"/>
      </w:rPr>
      <w:fldChar w:fldCharType="separate"/>
    </w:r>
    <w:r w:rsidR="00536C4C">
      <w:rPr>
        <w:b/>
        <w:noProof/>
        <w:sz w:val="18"/>
      </w:rPr>
      <w:t>11</w:t>
    </w:r>
    <w:r w:rsidRPr="00B835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C525" w14:textId="03AB31F0" w:rsidR="007B2E9A" w:rsidRDefault="007B2E9A" w:rsidP="007B2E9A">
    <w:pPr>
      <w:pStyle w:val="Footer"/>
    </w:pPr>
    <w:r>
      <w:rPr>
        <w:rFonts w:ascii="C39T30Lfz" w:hAnsi="C39T30Lfz"/>
        <w:noProof/>
        <w:sz w:val="56"/>
        <w:lang w:eastAsia="en-GB"/>
      </w:rPr>
      <w:drawing>
        <wp:anchor distT="0" distB="0" distL="114300" distR="114300" simplePos="0" relativeHeight="251660288" behindDoc="0" locked="0" layoutInCell="1" allowOverlap="1" wp14:anchorId="1DD652C7" wp14:editId="5A3D0251">
          <wp:simplePos x="0" y="0"/>
          <wp:positionH relativeFrom="margin">
            <wp:posOffset>5470688</wp:posOffset>
          </wp:positionH>
          <wp:positionV relativeFrom="margin">
            <wp:posOffset>7928902</wp:posOffset>
          </wp:positionV>
          <wp:extent cx="638175" cy="638175"/>
          <wp:effectExtent l="0" t="0" r="9525" b="9525"/>
          <wp:wrapNone/>
          <wp:docPr id="2" name="Picture 1" descr="https://undocs.org/m2/QRCode.ashx?DS=ECE/CEP/2017/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750ABBA6" wp14:editId="29BD0955">
          <wp:simplePos x="0" y="0"/>
          <wp:positionH relativeFrom="margin">
            <wp:posOffset>4409440</wp:posOffset>
          </wp:positionH>
          <wp:positionV relativeFrom="margin">
            <wp:posOffset>8319770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B9D920C" w14:textId="25C5D324" w:rsidR="007B2E9A" w:rsidRDefault="007B2E9A" w:rsidP="007B2E9A">
    <w:pPr>
      <w:pStyle w:val="Footer"/>
      <w:ind w:right="1134"/>
      <w:rPr>
        <w:sz w:val="20"/>
      </w:rPr>
    </w:pPr>
    <w:r>
      <w:rPr>
        <w:sz w:val="20"/>
      </w:rPr>
      <w:t>GE.17-14975(E)</w:t>
    </w:r>
  </w:p>
  <w:p w14:paraId="3141D702" w14:textId="6C047FE4" w:rsidR="007B2E9A" w:rsidRPr="007B2E9A" w:rsidRDefault="007B2E9A" w:rsidP="007B2E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2E0E" w14:textId="77777777" w:rsidR="00D03EB4" w:rsidRPr="000B175B" w:rsidRDefault="00D03EB4" w:rsidP="000B175B">
      <w:pPr>
        <w:tabs>
          <w:tab w:val="right" w:pos="2155"/>
        </w:tabs>
        <w:spacing w:after="80"/>
        <w:ind w:left="680"/>
        <w:rPr>
          <w:u w:val="single"/>
        </w:rPr>
      </w:pPr>
      <w:r>
        <w:rPr>
          <w:u w:val="single"/>
        </w:rPr>
        <w:tab/>
      </w:r>
    </w:p>
  </w:footnote>
  <w:footnote w:type="continuationSeparator" w:id="0">
    <w:p w14:paraId="28FF3FA8" w14:textId="77777777" w:rsidR="00D03EB4" w:rsidRPr="00FC68B7" w:rsidRDefault="00D03EB4" w:rsidP="00FC68B7">
      <w:pPr>
        <w:tabs>
          <w:tab w:val="left" w:pos="2155"/>
        </w:tabs>
        <w:spacing w:after="80"/>
        <w:ind w:left="680"/>
        <w:rPr>
          <w:u w:val="single"/>
        </w:rPr>
      </w:pPr>
      <w:r>
        <w:rPr>
          <w:u w:val="single"/>
        </w:rPr>
        <w:tab/>
      </w:r>
    </w:p>
  </w:footnote>
  <w:footnote w:type="continuationNotice" w:id="1">
    <w:p w14:paraId="3AD19B1B" w14:textId="77777777" w:rsidR="00D03EB4" w:rsidRDefault="00D03EB4"/>
  </w:footnote>
  <w:footnote w:id="2">
    <w:p w14:paraId="7346E026" w14:textId="6884E058" w:rsidR="00E156C2" w:rsidRPr="00FA36DF" w:rsidRDefault="00E156C2" w:rsidP="000F7A48">
      <w:pPr>
        <w:pStyle w:val="FootnoteText"/>
        <w:ind w:right="1132"/>
        <w:rPr>
          <w:spacing w:val="2"/>
        </w:rPr>
      </w:pPr>
      <w:r w:rsidRPr="00FA36DF">
        <w:rPr>
          <w:spacing w:val="2"/>
        </w:rPr>
        <w:tab/>
      </w:r>
      <w:r w:rsidRPr="00FA36DF">
        <w:rPr>
          <w:spacing w:val="2"/>
          <w:vertAlign w:val="superscript"/>
        </w:rPr>
        <w:footnoteRef/>
      </w:r>
      <w:r w:rsidRPr="00FA36DF">
        <w:rPr>
          <w:spacing w:val="2"/>
        </w:rPr>
        <w:tab/>
        <w:t xml:space="preserve">All dates refer to the years of adoption of </w:t>
      </w:r>
      <w:r>
        <w:rPr>
          <w:spacing w:val="2"/>
        </w:rPr>
        <w:t>the review</w:t>
      </w:r>
      <w:r w:rsidRPr="00FA36DF">
        <w:rPr>
          <w:spacing w:val="2"/>
        </w:rPr>
        <w:t xml:space="preserve"> recommendations by the </w:t>
      </w:r>
      <w:r>
        <w:rPr>
          <w:spacing w:val="2"/>
        </w:rPr>
        <w:t>Committee on Environmental Policy</w:t>
      </w:r>
      <w:r w:rsidRPr="00FA36DF">
        <w:rPr>
          <w:spacing w:val="2"/>
        </w:rPr>
        <w:t>.</w:t>
      </w:r>
    </w:p>
  </w:footnote>
  <w:footnote w:id="3">
    <w:p w14:paraId="75102C5F" w14:textId="79842E3B" w:rsidR="00E156C2" w:rsidRDefault="00E156C2" w:rsidP="005A0C56">
      <w:pPr>
        <w:pStyle w:val="FootnoteText"/>
        <w:widowControl w:val="0"/>
      </w:pPr>
      <w:r>
        <w:tab/>
      </w:r>
      <w:r>
        <w:rPr>
          <w:rStyle w:val="FootnoteReference"/>
        </w:rPr>
        <w:footnoteRef/>
      </w:r>
      <w:r>
        <w:tab/>
        <w:t>“</w:t>
      </w:r>
      <w:r w:rsidRPr="000B5E96">
        <w:t>Undertake reforms to give women equal rights to economic resources, as well as access to ownership and control over land and other forms of property, financial services, inheritance and natural resources, in</w:t>
      </w:r>
      <w:r>
        <w:t xml:space="preserve"> accordance with national laws.”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84AF" w14:textId="77777777" w:rsidR="00E156C2" w:rsidRPr="00B835F5" w:rsidRDefault="00E156C2">
    <w:pPr>
      <w:pStyle w:val="Header"/>
    </w:pPr>
    <w:r>
      <w:t>ECE/CEP/2017/11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603C" w14:textId="77777777" w:rsidR="00E156C2" w:rsidRPr="00B835F5" w:rsidRDefault="00E156C2" w:rsidP="00B835F5">
    <w:pPr>
      <w:pStyle w:val="Header"/>
      <w:jc w:val="right"/>
    </w:pPr>
    <w:r>
      <w:t>ECE/CEP/2017/11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A6B9" w14:textId="77777777" w:rsidR="007B2E9A" w:rsidRDefault="007B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3285C"/>
    <w:multiLevelType w:val="hybridMultilevel"/>
    <w:tmpl w:val="4224E0B6"/>
    <w:lvl w:ilvl="0" w:tplc="107851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803F3"/>
    <w:multiLevelType w:val="hybridMultilevel"/>
    <w:tmpl w:val="47FCFB7E"/>
    <w:lvl w:ilvl="0" w:tplc="ABD4703C">
      <w:start w:val="3"/>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1280"/>
    <w:multiLevelType w:val="hybridMultilevel"/>
    <w:tmpl w:val="4A922348"/>
    <w:lvl w:ilvl="0" w:tplc="FA3A3F1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57F08"/>
    <w:multiLevelType w:val="hybridMultilevel"/>
    <w:tmpl w:val="D0E0C0DA"/>
    <w:lvl w:ilvl="0" w:tplc="C29A34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26428"/>
    <w:multiLevelType w:val="hybridMultilevel"/>
    <w:tmpl w:val="529ED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34CA7"/>
    <w:multiLevelType w:val="hybridMultilevel"/>
    <w:tmpl w:val="8A44FB84"/>
    <w:lvl w:ilvl="0" w:tplc="1A40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34FAF"/>
    <w:multiLevelType w:val="hybridMultilevel"/>
    <w:tmpl w:val="89588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7420E"/>
    <w:multiLevelType w:val="hybridMultilevel"/>
    <w:tmpl w:val="C97E6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52117"/>
    <w:multiLevelType w:val="hybridMultilevel"/>
    <w:tmpl w:val="03287DE8"/>
    <w:lvl w:ilvl="0" w:tplc="B7C8FF84">
      <w:start w:val="15"/>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31976"/>
    <w:multiLevelType w:val="hybridMultilevel"/>
    <w:tmpl w:val="B53A1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C5139A"/>
    <w:multiLevelType w:val="hybridMultilevel"/>
    <w:tmpl w:val="00A40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8"/>
  </w:num>
  <w:num w:numId="19">
    <w:abstractNumId w:val="11"/>
  </w:num>
  <w:num w:numId="20">
    <w:abstractNumId w:val="18"/>
  </w:num>
  <w:num w:numId="21">
    <w:abstractNumId w:val="23"/>
  </w:num>
  <w:num w:numId="22">
    <w:abstractNumId w:val="27"/>
  </w:num>
  <w:num w:numId="23">
    <w:abstractNumId w:val="26"/>
  </w:num>
  <w:num w:numId="24">
    <w:abstractNumId w:val="12"/>
  </w:num>
  <w:num w:numId="25">
    <w:abstractNumId w:val="21"/>
  </w:num>
  <w:num w:numId="26">
    <w:abstractNumId w:val="22"/>
  </w:num>
  <w:num w:numId="27">
    <w:abstractNumId w:val="20"/>
  </w:num>
  <w:num w:numId="28">
    <w:abstractNumId w:val="24"/>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F5"/>
    <w:rsid w:val="00000316"/>
    <w:rsid w:val="000005F2"/>
    <w:rsid w:val="00000E67"/>
    <w:rsid w:val="00002A7D"/>
    <w:rsid w:val="000031B8"/>
    <w:rsid w:val="000038A8"/>
    <w:rsid w:val="00006136"/>
    <w:rsid w:val="00006790"/>
    <w:rsid w:val="00011291"/>
    <w:rsid w:val="00012BBB"/>
    <w:rsid w:val="00027624"/>
    <w:rsid w:val="00030876"/>
    <w:rsid w:val="00032030"/>
    <w:rsid w:val="0003607D"/>
    <w:rsid w:val="00047A3A"/>
    <w:rsid w:val="00050F6B"/>
    <w:rsid w:val="00053BE3"/>
    <w:rsid w:val="00055BEC"/>
    <w:rsid w:val="00064EA7"/>
    <w:rsid w:val="00065AA0"/>
    <w:rsid w:val="00066DD1"/>
    <w:rsid w:val="000678CD"/>
    <w:rsid w:val="00070793"/>
    <w:rsid w:val="00072A96"/>
    <w:rsid w:val="00072C8C"/>
    <w:rsid w:val="000805DB"/>
    <w:rsid w:val="00081CE0"/>
    <w:rsid w:val="00082562"/>
    <w:rsid w:val="00084D2B"/>
    <w:rsid w:val="00084D30"/>
    <w:rsid w:val="00090320"/>
    <w:rsid w:val="000931C0"/>
    <w:rsid w:val="00093BA9"/>
    <w:rsid w:val="00093C5A"/>
    <w:rsid w:val="000A2E09"/>
    <w:rsid w:val="000A3718"/>
    <w:rsid w:val="000A66E5"/>
    <w:rsid w:val="000B175B"/>
    <w:rsid w:val="000B3A0F"/>
    <w:rsid w:val="000B5E96"/>
    <w:rsid w:val="000B6E53"/>
    <w:rsid w:val="000C2B32"/>
    <w:rsid w:val="000D1A22"/>
    <w:rsid w:val="000D45EC"/>
    <w:rsid w:val="000D6BED"/>
    <w:rsid w:val="000E0415"/>
    <w:rsid w:val="000E2E5D"/>
    <w:rsid w:val="000E3D66"/>
    <w:rsid w:val="000E6FDE"/>
    <w:rsid w:val="000F6A85"/>
    <w:rsid w:val="000F7715"/>
    <w:rsid w:val="000F7A48"/>
    <w:rsid w:val="0010024D"/>
    <w:rsid w:val="00104679"/>
    <w:rsid w:val="0011204F"/>
    <w:rsid w:val="00121A7B"/>
    <w:rsid w:val="0012383A"/>
    <w:rsid w:val="0012637A"/>
    <w:rsid w:val="00137A46"/>
    <w:rsid w:val="00137E10"/>
    <w:rsid w:val="00145B55"/>
    <w:rsid w:val="00147E80"/>
    <w:rsid w:val="00153943"/>
    <w:rsid w:val="00156248"/>
    <w:rsid w:val="00156B99"/>
    <w:rsid w:val="00166124"/>
    <w:rsid w:val="00173147"/>
    <w:rsid w:val="001735EB"/>
    <w:rsid w:val="00174B4F"/>
    <w:rsid w:val="001776E3"/>
    <w:rsid w:val="001841CD"/>
    <w:rsid w:val="00184DDA"/>
    <w:rsid w:val="001900CD"/>
    <w:rsid w:val="00193721"/>
    <w:rsid w:val="001A0452"/>
    <w:rsid w:val="001A14B2"/>
    <w:rsid w:val="001A33C0"/>
    <w:rsid w:val="001A4ABF"/>
    <w:rsid w:val="001B0D1B"/>
    <w:rsid w:val="001B2271"/>
    <w:rsid w:val="001B4B04"/>
    <w:rsid w:val="001B5875"/>
    <w:rsid w:val="001C17DE"/>
    <w:rsid w:val="001C1C3D"/>
    <w:rsid w:val="001C1C76"/>
    <w:rsid w:val="001C4461"/>
    <w:rsid w:val="001C4B9C"/>
    <w:rsid w:val="001C6663"/>
    <w:rsid w:val="001C7895"/>
    <w:rsid w:val="001D26DF"/>
    <w:rsid w:val="001D36CE"/>
    <w:rsid w:val="001D4651"/>
    <w:rsid w:val="001D5DA9"/>
    <w:rsid w:val="001F0E66"/>
    <w:rsid w:val="001F1599"/>
    <w:rsid w:val="001F19C4"/>
    <w:rsid w:val="001F49FE"/>
    <w:rsid w:val="0020212D"/>
    <w:rsid w:val="00202E4E"/>
    <w:rsid w:val="002043F0"/>
    <w:rsid w:val="00205887"/>
    <w:rsid w:val="002118EF"/>
    <w:rsid w:val="00211E0B"/>
    <w:rsid w:val="0021466E"/>
    <w:rsid w:val="00232575"/>
    <w:rsid w:val="00237382"/>
    <w:rsid w:val="002415AA"/>
    <w:rsid w:val="00244C9F"/>
    <w:rsid w:val="00247258"/>
    <w:rsid w:val="00254CC6"/>
    <w:rsid w:val="002556C0"/>
    <w:rsid w:val="00257CAC"/>
    <w:rsid w:val="00261BD7"/>
    <w:rsid w:val="00263A95"/>
    <w:rsid w:val="00271ED1"/>
    <w:rsid w:val="0027237A"/>
    <w:rsid w:val="00273C6D"/>
    <w:rsid w:val="00275C80"/>
    <w:rsid w:val="00280DFD"/>
    <w:rsid w:val="002930ED"/>
    <w:rsid w:val="00295F68"/>
    <w:rsid w:val="002974E9"/>
    <w:rsid w:val="002A0D78"/>
    <w:rsid w:val="002A32D5"/>
    <w:rsid w:val="002A7F94"/>
    <w:rsid w:val="002B0DC7"/>
    <w:rsid w:val="002B1036"/>
    <w:rsid w:val="002B109A"/>
    <w:rsid w:val="002B1582"/>
    <w:rsid w:val="002C2C4B"/>
    <w:rsid w:val="002C33B2"/>
    <w:rsid w:val="002C67A4"/>
    <w:rsid w:val="002C6D45"/>
    <w:rsid w:val="002D0012"/>
    <w:rsid w:val="002D6E53"/>
    <w:rsid w:val="002F046D"/>
    <w:rsid w:val="002F3B90"/>
    <w:rsid w:val="002F57C0"/>
    <w:rsid w:val="00301764"/>
    <w:rsid w:val="003116B9"/>
    <w:rsid w:val="00313685"/>
    <w:rsid w:val="003229D8"/>
    <w:rsid w:val="0032659B"/>
    <w:rsid w:val="00326912"/>
    <w:rsid w:val="003307E9"/>
    <w:rsid w:val="00336C97"/>
    <w:rsid w:val="00337F88"/>
    <w:rsid w:val="003419CC"/>
    <w:rsid w:val="00342432"/>
    <w:rsid w:val="0034329A"/>
    <w:rsid w:val="0035223F"/>
    <w:rsid w:val="00352D4B"/>
    <w:rsid w:val="003545C9"/>
    <w:rsid w:val="0035638C"/>
    <w:rsid w:val="003628D7"/>
    <w:rsid w:val="0036388F"/>
    <w:rsid w:val="003672C4"/>
    <w:rsid w:val="0037141B"/>
    <w:rsid w:val="00374F4C"/>
    <w:rsid w:val="00376F0F"/>
    <w:rsid w:val="0038395E"/>
    <w:rsid w:val="00385440"/>
    <w:rsid w:val="0038589D"/>
    <w:rsid w:val="00386DDC"/>
    <w:rsid w:val="00393F7C"/>
    <w:rsid w:val="003948CC"/>
    <w:rsid w:val="003949F7"/>
    <w:rsid w:val="00396053"/>
    <w:rsid w:val="00397817"/>
    <w:rsid w:val="00397FA7"/>
    <w:rsid w:val="003A00C8"/>
    <w:rsid w:val="003A2997"/>
    <w:rsid w:val="003A43FB"/>
    <w:rsid w:val="003A46BB"/>
    <w:rsid w:val="003A4EC7"/>
    <w:rsid w:val="003A664F"/>
    <w:rsid w:val="003A6723"/>
    <w:rsid w:val="003A7295"/>
    <w:rsid w:val="003B1F60"/>
    <w:rsid w:val="003B5EAD"/>
    <w:rsid w:val="003B7A5D"/>
    <w:rsid w:val="003C0AC8"/>
    <w:rsid w:val="003C0D21"/>
    <w:rsid w:val="003C2CC4"/>
    <w:rsid w:val="003C4391"/>
    <w:rsid w:val="003C4CFC"/>
    <w:rsid w:val="003C6DA4"/>
    <w:rsid w:val="003D06A6"/>
    <w:rsid w:val="003D4B23"/>
    <w:rsid w:val="003E107D"/>
    <w:rsid w:val="003E278A"/>
    <w:rsid w:val="003E5E0A"/>
    <w:rsid w:val="003F26BA"/>
    <w:rsid w:val="003F46CC"/>
    <w:rsid w:val="004030B2"/>
    <w:rsid w:val="0041160C"/>
    <w:rsid w:val="00413520"/>
    <w:rsid w:val="00415A47"/>
    <w:rsid w:val="00420DAD"/>
    <w:rsid w:val="004264AC"/>
    <w:rsid w:val="004325CB"/>
    <w:rsid w:val="00434B63"/>
    <w:rsid w:val="0043508E"/>
    <w:rsid w:val="0044041B"/>
    <w:rsid w:val="00440A07"/>
    <w:rsid w:val="00443A9A"/>
    <w:rsid w:val="00443AA7"/>
    <w:rsid w:val="004475FA"/>
    <w:rsid w:val="00451083"/>
    <w:rsid w:val="00456FF8"/>
    <w:rsid w:val="00460220"/>
    <w:rsid w:val="00462880"/>
    <w:rsid w:val="00470779"/>
    <w:rsid w:val="00473783"/>
    <w:rsid w:val="00475D3C"/>
    <w:rsid w:val="00476F24"/>
    <w:rsid w:val="00480383"/>
    <w:rsid w:val="00484111"/>
    <w:rsid w:val="00484A2A"/>
    <w:rsid w:val="00486077"/>
    <w:rsid w:val="00486589"/>
    <w:rsid w:val="00496928"/>
    <w:rsid w:val="004A3F7A"/>
    <w:rsid w:val="004B14F0"/>
    <w:rsid w:val="004B37FD"/>
    <w:rsid w:val="004B6574"/>
    <w:rsid w:val="004B6BB6"/>
    <w:rsid w:val="004C0245"/>
    <w:rsid w:val="004C4C23"/>
    <w:rsid w:val="004C4F79"/>
    <w:rsid w:val="004C55B0"/>
    <w:rsid w:val="004C6B4F"/>
    <w:rsid w:val="004D255D"/>
    <w:rsid w:val="004D2832"/>
    <w:rsid w:val="004D3114"/>
    <w:rsid w:val="004E0FEB"/>
    <w:rsid w:val="004E281D"/>
    <w:rsid w:val="004E44A1"/>
    <w:rsid w:val="004E573D"/>
    <w:rsid w:val="004E7180"/>
    <w:rsid w:val="004F2218"/>
    <w:rsid w:val="004F4C87"/>
    <w:rsid w:val="004F6BA0"/>
    <w:rsid w:val="00501107"/>
    <w:rsid w:val="00502136"/>
    <w:rsid w:val="00503BEA"/>
    <w:rsid w:val="0050440A"/>
    <w:rsid w:val="00504F4F"/>
    <w:rsid w:val="00511613"/>
    <w:rsid w:val="00511675"/>
    <w:rsid w:val="00511975"/>
    <w:rsid w:val="0051446D"/>
    <w:rsid w:val="00521805"/>
    <w:rsid w:val="00525D53"/>
    <w:rsid w:val="00533616"/>
    <w:rsid w:val="00535ABA"/>
    <w:rsid w:val="00536AFB"/>
    <w:rsid w:val="00536C4C"/>
    <w:rsid w:val="0053768B"/>
    <w:rsid w:val="005401D5"/>
    <w:rsid w:val="005420F2"/>
    <w:rsid w:val="0054285C"/>
    <w:rsid w:val="0055161A"/>
    <w:rsid w:val="00555765"/>
    <w:rsid w:val="00563800"/>
    <w:rsid w:val="00571E47"/>
    <w:rsid w:val="00581E93"/>
    <w:rsid w:val="00582A4B"/>
    <w:rsid w:val="00584173"/>
    <w:rsid w:val="00591D7E"/>
    <w:rsid w:val="00595520"/>
    <w:rsid w:val="00596431"/>
    <w:rsid w:val="005A0C56"/>
    <w:rsid w:val="005A18F0"/>
    <w:rsid w:val="005A2488"/>
    <w:rsid w:val="005A44B9"/>
    <w:rsid w:val="005B1BA0"/>
    <w:rsid w:val="005B3B30"/>
    <w:rsid w:val="005B3DB3"/>
    <w:rsid w:val="005C24E4"/>
    <w:rsid w:val="005C45F5"/>
    <w:rsid w:val="005C67A3"/>
    <w:rsid w:val="005D05CD"/>
    <w:rsid w:val="005D15CA"/>
    <w:rsid w:val="005D1E5B"/>
    <w:rsid w:val="005D3992"/>
    <w:rsid w:val="005D408F"/>
    <w:rsid w:val="005D4D0A"/>
    <w:rsid w:val="005D72BB"/>
    <w:rsid w:val="005E032E"/>
    <w:rsid w:val="005E1DB5"/>
    <w:rsid w:val="005E36C7"/>
    <w:rsid w:val="005E467D"/>
    <w:rsid w:val="005E5A6D"/>
    <w:rsid w:val="005E62C4"/>
    <w:rsid w:val="005F3066"/>
    <w:rsid w:val="005F3E61"/>
    <w:rsid w:val="005F67F4"/>
    <w:rsid w:val="005F6FA7"/>
    <w:rsid w:val="006001C9"/>
    <w:rsid w:val="0060122C"/>
    <w:rsid w:val="00604DDD"/>
    <w:rsid w:val="0060516C"/>
    <w:rsid w:val="00610993"/>
    <w:rsid w:val="00610DF1"/>
    <w:rsid w:val="006115CC"/>
    <w:rsid w:val="00611CD9"/>
    <w:rsid w:val="00611FC4"/>
    <w:rsid w:val="00614B65"/>
    <w:rsid w:val="006160BF"/>
    <w:rsid w:val="006176FB"/>
    <w:rsid w:val="0062001D"/>
    <w:rsid w:val="0062073E"/>
    <w:rsid w:val="00621065"/>
    <w:rsid w:val="00623AA0"/>
    <w:rsid w:val="00630FCB"/>
    <w:rsid w:val="0063117B"/>
    <w:rsid w:val="00632140"/>
    <w:rsid w:val="00635199"/>
    <w:rsid w:val="006358D1"/>
    <w:rsid w:val="0063645C"/>
    <w:rsid w:val="00637549"/>
    <w:rsid w:val="00640647"/>
    <w:rsid w:val="00640B26"/>
    <w:rsid w:val="0064423B"/>
    <w:rsid w:val="0065327A"/>
    <w:rsid w:val="0066290D"/>
    <w:rsid w:val="0067162A"/>
    <w:rsid w:val="00671F8C"/>
    <w:rsid w:val="006770B2"/>
    <w:rsid w:val="0067720E"/>
    <w:rsid w:val="006779F2"/>
    <w:rsid w:val="006801FC"/>
    <w:rsid w:val="006827B6"/>
    <w:rsid w:val="00690D52"/>
    <w:rsid w:val="00692484"/>
    <w:rsid w:val="00692D0D"/>
    <w:rsid w:val="006940E1"/>
    <w:rsid w:val="00695DA9"/>
    <w:rsid w:val="006962F8"/>
    <w:rsid w:val="006963CE"/>
    <w:rsid w:val="006A021B"/>
    <w:rsid w:val="006A0C40"/>
    <w:rsid w:val="006A17FE"/>
    <w:rsid w:val="006A3C72"/>
    <w:rsid w:val="006A4235"/>
    <w:rsid w:val="006A5BE0"/>
    <w:rsid w:val="006A7392"/>
    <w:rsid w:val="006B03A1"/>
    <w:rsid w:val="006B1302"/>
    <w:rsid w:val="006B67D9"/>
    <w:rsid w:val="006C35DF"/>
    <w:rsid w:val="006C5535"/>
    <w:rsid w:val="006D0589"/>
    <w:rsid w:val="006D1B39"/>
    <w:rsid w:val="006E4293"/>
    <w:rsid w:val="006E564B"/>
    <w:rsid w:val="006E6D0E"/>
    <w:rsid w:val="006E6EAB"/>
    <w:rsid w:val="006E7154"/>
    <w:rsid w:val="007002D7"/>
    <w:rsid w:val="007003CD"/>
    <w:rsid w:val="00700B87"/>
    <w:rsid w:val="007046BD"/>
    <w:rsid w:val="00705FB6"/>
    <w:rsid w:val="0070701E"/>
    <w:rsid w:val="00710688"/>
    <w:rsid w:val="007119E9"/>
    <w:rsid w:val="00717481"/>
    <w:rsid w:val="00717A55"/>
    <w:rsid w:val="00720C32"/>
    <w:rsid w:val="0072632A"/>
    <w:rsid w:val="0073171F"/>
    <w:rsid w:val="00732786"/>
    <w:rsid w:val="00733532"/>
    <w:rsid w:val="007347B4"/>
    <w:rsid w:val="007358E8"/>
    <w:rsid w:val="00736ECE"/>
    <w:rsid w:val="00740D67"/>
    <w:rsid w:val="00742822"/>
    <w:rsid w:val="0074533B"/>
    <w:rsid w:val="00747DDC"/>
    <w:rsid w:val="00756856"/>
    <w:rsid w:val="007643BC"/>
    <w:rsid w:val="0078015B"/>
    <w:rsid w:val="00780407"/>
    <w:rsid w:val="00782C58"/>
    <w:rsid w:val="00782F3F"/>
    <w:rsid w:val="0078526F"/>
    <w:rsid w:val="00785E5F"/>
    <w:rsid w:val="00786348"/>
    <w:rsid w:val="0079085B"/>
    <w:rsid w:val="007911EB"/>
    <w:rsid w:val="00793877"/>
    <w:rsid w:val="00795659"/>
    <w:rsid w:val="007959FE"/>
    <w:rsid w:val="00797A88"/>
    <w:rsid w:val="00797ADD"/>
    <w:rsid w:val="007A0BCD"/>
    <w:rsid w:val="007A0CF1"/>
    <w:rsid w:val="007B12DE"/>
    <w:rsid w:val="007B1CCF"/>
    <w:rsid w:val="007B2E9A"/>
    <w:rsid w:val="007B4E5C"/>
    <w:rsid w:val="007B6BA5"/>
    <w:rsid w:val="007C2F4A"/>
    <w:rsid w:val="007C3390"/>
    <w:rsid w:val="007C42D8"/>
    <w:rsid w:val="007C4F4B"/>
    <w:rsid w:val="007C615E"/>
    <w:rsid w:val="007C775B"/>
    <w:rsid w:val="007D0B0A"/>
    <w:rsid w:val="007D2979"/>
    <w:rsid w:val="007D3CC5"/>
    <w:rsid w:val="007D54F6"/>
    <w:rsid w:val="007D6BC7"/>
    <w:rsid w:val="007D6BEF"/>
    <w:rsid w:val="007D7362"/>
    <w:rsid w:val="007E06C9"/>
    <w:rsid w:val="007E273B"/>
    <w:rsid w:val="007E5000"/>
    <w:rsid w:val="007E77C7"/>
    <w:rsid w:val="007F00BF"/>
    <w:rsid w:val="007F0B44"/>
    <w:rsid w:val="007F285C"/>
    <w:rsid w:val="007F3D47"/>
    <w:rsid w:val="007F3DAC"/>
    <w:rsid w:val="007F5CE2"/>
    <w:rsid w:val="007F6611"/>
    <w:rsid w:val="007F73FC"/>
    <w:rsid w:val="007F7CC0"/>
    <w:rsid w:val="00800C3A"/>
    <w:rsid w:val="00810BAC"/>
    <w:rsid w:val="00814B27"/>
    <w:rsid w:val="00814BE6"/>
    <w:rsid w:val="008175E9"/>
    <w:rsid w:val="00821933"/>
    <w:rsid w:val="00821994"/>
    <w:rsid w:val="008242D7"/>
    <w:rsid w:val="0082577B"/>
    <w:rsid w:val="00834073"/>
    <w:rsid w:val="00837DD9"/>
    <w:rsid w:val="00845866"/>
    <w:rsid w:val="00854469"/>
    <w:rsid w:val="00855B44"/>
    <w:rsid w:val="008604E6"/>
    <w:rsid w:val="008619FC"/>
    <w:rsid w:val="00861BCC"/>
    <w:rsid w:val="00866893"/>
    <w:rsid w:val="00866F02"/>
    <w:rsid w:val="00867D18"/>
    <w:rsid w:val="00871380"/>
    <w:rsid w:val="00871F9A"/>
    <w:rsid w:val="00871FD5"/>
    <w:rsid w:val="00872D30"/>
    <w:rsid w:val="0087307D"/>
    <w:rsid w:val="0088172E"/>
    <w:rsid w:val="00881EFA"/>
    <w:rsid w:val="008878BC"/>
    <w:rsid w:val="008879CB"/>
    <w:rsid w:val="00890AC1"/>
    <w:rsid w:val="008962D8"/>
    <w:rsid w:val="008979B1"/>
    <w:rsid w:val="008A5578"/>
    <w:rsid w:val="008A6B25"/>
    <w:rsid w:val="008A6C4F"/>
    <w:rsid w:val="008B0597"/>
    <w:rsid w:val="008B389E"/>
    <w:rsid w:val="008B3F02"/>
    <w:rsid w:val="008C0A98"/>
    <w:rsid w:val="008C2584"/>
    <w:rsid w:val="008C47FE"/>
    <w:rsid w:val="008D045E"/>
    <w:rsid w:val="008D1DEA"/>
    <w:rsid w:val="008D1EA4"/>
    <w:rsid w:val="008D3F25"/>
    <w:rsid w:val="008D4C8C"/>
    <w:rsid w:val="008D4D82"/>
    <w:rsid w:val="008E0E46"/>
    <w:rsid w:val="008E7116"/>
    <w:rsid w:val="008F143B"/>
    <w:rsid w:val="008F3882"/>
    <w:rsid w:val="008F45AC"/>
    <w:rsid w:val="008F4B7C"/>
    <w:rsid w:val="008F6D2B"/>
    <w:rsid w:val="008F6E49"/>
    <w:rsid w:val="00903565"/>
    <w:rsid w:val="00904475"/>
    <w:rsid w:val="00910E24"/>
    <w:rsid w:val="0091123B"/>
    <w:rsid w:val="00915DEB"/>
    <w:rsid w:val="009203E5"/>
    <w:rsid w:val="00921940"/>
    <w:rsid w:val="009259E1"/>
    <w:rsid w:val="00926E47"/>
    <w:rsid w:val="0094133A"/>
    <w:rsid w:val="009462FE"/>
    <w:rsid w:val="00946801"/>
    <w:rsid w:val="00947162"/>
    <w:rsid w:val="00951913"/>
    <w:rsid w:val="0096081D"/>
    <w:rsid w:val="009610D0"/>
    <w:rsid w:val="0096375C"/>
    <w:rsid w:val="009662E6"/>
    <w:rsid w:val="00967BC3"/>
    <w:rsid w:val="00967D97"/>
    <w:rsid w:val="0097095E"/>
    <w:rsid w:val="00974918"/>
    <w:rsid w:val="00974A5A"/>
    <w:rsid w:val="009770DD"/>
    <w:rsid w:val="00977433"/>
    <w:rsid w:val="00977980"/>
    <w:rsid w:val="0098592B"/>
    <w:rsid w:val="00985FC4"/>
    <w:rsid w:val="00986D1C"/>
    <w:rsid w:val="009873CD"/>
    <w:rsid w:val="009900DB"/>
    <w:rsid w:val="00990766"/>
    <w:rsid w:val="00990AC9"/>
    <w:rsid w:val="00991261"/>
    <w:rsid w:val="009928D1"/>
    <w:rsid w:val="009932C9"/>
    <w:rsid w:val="00994162"/>
    <w:rsid w:val="00994180"/>
    <w:rsid w:val="00994ECC"/>
    <w:rsid w:val="00995A56"/>
    <w:rsid w:val="00995B3B"/>
    <w:rsid w:val="009964C4"/>
    <w:rsid w:val="0099795A"/>
    <w:rsid w:val="009A08C4"/>
    <w:rsid w:val="009A6BB1"/>
    <w:rsid w:val="009A7B81"/>
    <w:rsid w:val="009A7FB1"/>
    <w:rsid w:val="009B1E82"/>
    <w:rsid w:val="009B64F2"/>
    <w:rsid w:val="009B69B2"/>
    <w:rsid w:val="009C1C5E"/>
    <w:rsid w:val="009C1E5F"/>
    <w:rsid w:val="009D01C0"/>
    <w:rsid w:val="009D385E"/>
    <w:rsid w:val="009D6A08"/>
    <w:rsid w:val="009D6C1F"/>
    <w:rsid w:val="009D6DDB"/>
    <w:rsid w:val="009E0A16"/>
    <w:rsid w:val="009E1A3A"/>
    <w:rsid w:val="009E2317"/>
    <w:rsid w:val="009E3E26"/>
    <w:rsid w:val="009E6CB7"/>
    <w:rsid w:val="009E7970"/>
    <w:rsid w:val="009F2EAC"/>
    <w:rsid w:val="009F57E3"/>
    <w:rsid w:val="009F6576"/>
    <w:rsid w:val="00A03E93"/>
    <w:rsid w:val="00A10F4F"/>
    <w:rsid w:val="00A11067"/>
    <w:rsid w:val="00A13414"/>
    <w:rsid w:val="00A13B1B"/>
    <w:rsid w:val="00A145A9"/>
    <w:rsid w:val="00A16E7C"/>
    <w:rsid w:val="00A1704A"/>
    <w:rsid w:val="00A21F34"/>
    <w:rsid w:val="00A30178"/>
    <w:rsid w:val="00A30F7E"/>
    <w:rsid w:val="00A3153C"/>
    <w:rsid w:val="00A320B4"/>
    <w:rsid w:val="00A345B8"/>
    <w:rsid w:val="00A35571"/>
    <w:rsid w:val="00A37F4B"/>
    <w:rsid w:val="00A425EB"/>
    <w:rsid w:val="00A517DF"/>
    <w:rsid w:val="00A532B1"/>
    <w:rsid w:val="00A566BA"/>
    <w:rsid w:val="00A650DC"/>
    <w:rsid w:val="00A66059"/>
    <w:rsid w:val="00A71A12"/>
    <w:rsid w:val="00A72F22"/>
    <w:rsid w:val="00A733BC"/>
    <w:rsid w:val="00A73AB5"/>
    <w:rsid w:val="00A745F4"/>
    <w:rsid w:val="00A748A6"/>
    <w:rsid w:val="00A76A69"/>
    <w:rsid w:val="00A82FC5"/>
    <w:rsid w:val="00A8623E"/>
    <w:rsid w:val="00A879A4"/>
    <w:rsid w:val="00A90009"/>
    <w:rsid w:val="00A95DB2"/>
    <w:rsid w:val="00A969DD"/>
    <w:rsid w:val="00AA0537"/>
    <w:rsid w:val="00AA0FF8"/>
    <w:rsid w:val="00AA1352"/>
    <w:rsid w:val="00AA2452"/>
    <w:rsid w:val="00AB0476"/>
    <w:rsid w:val="00AB1084"/>
    <w:rsid w:val="00AC0F2C"/>
    <w:rsid w:val="00AC35A5"/>
    <w:rsid w:val="00AC502A"/>
    <w:rsid w:val="00AC7BAC"/>
    <w:rsid w:val="00AD0377"/>
    <w:rsid w:val="00AD1E2B"/>
    <w:rsid w:val="00AD1ED1"/>
    <w:rsid w:val="00AD2DEB"/>
    <w:rsid w:val="00AD3BAE"/>
    <w:rsid w:val="00AE1923"/>
    <w:rsid w:val="00AE28A4"/>
    <w:rsid w:val="00AF58C1"/>
    <w:rsid w:val="00B00435"/>
    <w:rsid w:val="00B0483B"/>
    <w:rsid w:val="00B04A3F"/>
    <w:rsid w:val="00B06643"/>
    <w:rsid w:val="00B15055"/>
    <w:rsid w:val="00B202F2"/>
    <w:rsid w:val="00B20F8E"/>
    <w:rsid w:val="00B300D7"/>
    <w:rsid w:val="00B30179"/>
    <w:rsid w:val="00B305FA"/>
    <w:rsid w:val="00B314DB"/>
    <w:rsid w:val="00B31996"/>
    <w:rsid w:val="00B36738"/>
    <w:rsid w:val="00B36D66"/>
    <w:rsid w:val="00B37B15"/>
    <w:rsid w:val="00B40678"/>
    <w:rsid w:val="00B430B6"/>
    <w:rsid w:val="00B459EA"/>
    <w:rsid w:val="00B45C02"/>
    <w:rsid w:val="00B4634B"/>
    <w:rsid w:val="00B47FD0"/>
    <w:rsid w:val="00B5019B"/>
    <w:rsid w:val="00B5192B"/>
    <w:rsid w:val="00B5687D"/>
    <w:rsid w:val="00B64070"/>
    <w:rsid w:val="00B72A1E"/>
    <w:rsid w:val="00B74F95"/>
    <w:rsid w:val="00B76CD1"/>
    <w:rsid w:val="00B80852"/>
    <w:rsid w:val="00B81E12"/>
    <w:rsid w:val="00B835F5"/>
    <w:rsid w:val="00B86376"/>
    <w:rsid w:val="00B93475"/>
    <w:rsid w:val="00B944C7"/>
    <w:rsid w:val="00B96636"/>
    <w:rsid w:val="00BA023B"/>
    <w:rsid w:val="00BA2805"/>
    <w:rsid w:val="00BA339B"/>
    <w:rsid w:val="00BA4001"/>
    <w:rsid w:val="00BA5DB5"/>
    <w:rsid w:val="00BB02DD"/>
    <w:rsid w:val="00BB0A19"/>
    <w:rsid w:val="00BB3124"/>
    <w:rsid w:val="00BB3462"/>
    <w:rsid w:val="00BB53B1"/>
    <w:rsid w:val="00BC1E7E"/>
    <w:rsid w:val="00BC5A1D"/>
    <w:rsid w:val="00BC74E9"/>
    <w:rsid w:val="00BC767F"/>
    <w:rsid w:val="00BC7F91"/>
    <w:rsid w:val="00BD3943"/>
    <w:rsid w:val="00BE100F"/>
    <w:rsid w:val="00BE20BA"/>
    <w:rsid w:val="00BE36A9"/>
    <w:rsid w:val="00BE3CFA"/>
    <w:rsid w:val="00BE4B56"/>
    <w:rsid w:val="00BE618E"/>
    <w:rsid w:val="00BE6378"/>
    <w:rsid w:val="00BE68A5"/>
    <w:rsid w:val="00BE7BEC"/>
    <w:rsid w:val="00BF0A5A"/>
    <w:rsid w:val="00BF0E63"/>
    <w:rsid w:val="00BF12A3"/>
    <w:rsid w:val="00BF16D7"/>
    <w:rsid w:val="00BF2373"/>
    <w:rsid w:val="00BF5FFD"/>
    <w:rsid w:val="00BF7FEA"/>
    <w:rsid w:val="00C02CA4"/>
    <w:rsid w:val="00C044E2"/>
    <w:rsid w:val="00C048CB"/>
    <w:rsid w:val="00C05C0D"/>
    <w:rsid w:val="00C066F3"/>
    <w:rsid w:val="00C11428"/>
    <w:rsid w:val="00C12BEC"/>
    <w:rsid w:val="00C2177C"/>
    <w:rsid w:val="00C21CB1"/>
    <w:rsid w:val="00C2785E"/>
    <w:rsid w:val="00C31709"/>
    <w:rsid w:val="00C32DBE"/>
    <w:rsid w:val="00C33B3A"/>
    <w:rsid w:val="00C37800"/>
    <w:rsid w:val="00C4566A"/>
    <w:rsid w:val="00C463DD"/>
    <w:rsid w:val="00C53193"/>
    <w:rsid w:val="00C56333"/>
    <w:rsid w:val="00C56F84"/>
    <w:rsid w:val="00C63B02"/>
    <w:rsid w:val="00C65C4B"/>
    <w:rsid w:val="00C745C3"/>
    <w:rsid w:val="00C87373"/>
    <w:rsid w:val="00C91318"/>
    <w:rsid w:val="00C94C1E"/>
    <w:rsid w:val="00C94F4E"/>
    <w:rsid w:val="00CA24A4"/>
    <w:rsid w:val="00CA6E45"/>
    <w:rsid w:val="00CB348D"/>
    <w:rsid w:val="00CB7452"/>
    <w:rsid w:val="00CC66E8"/>
    <w:rsid w:val="00CC7F2F"/>
    <w:rsid w:val="00CD098C"/>
    <w:rsid w:val="00CD46BD"/>
    <w:rsid w:val="00CD46F5"/>
    <w:rsid w:val="00CD4ED5"/>
    <w:rsid w:val="00CE4A8F"/>
    <w:rsid w:val="00CE6D7E"/>
    <w:rsid w:val="00CE6F70"/>
    <w:rsid w:val="00CF071D"/>
    <w:rsid w:val="00CF2AFB"/>
    <w:rsid w:val="00CF3544"/>
    <w:rsid w:val="00CF5753"/>
    <w:rsid w:val="00D03EB4"/>
    <w:rsid w:val="00D052D0"/>
    <w:rsid w:val="00D147A0"/>
    <w:rsid w:val="00D15B04"/>
    <w:rsid w:val="00D2031B"/>
    <w:rsid w:val="00D212B8"/>
    <w:rsid w:val="00D25FE2"/>
    <w:rsid w:val="00D37DA9"/>
    <w:rsid w:val="00D406A7"/>
    <w:rsid w:val="00D43252"/>
    <w:rsid w:val="00D44D86"/>
    <w:rsid w:val="00D50B7D"/>
    <w:rsid w:val="00D52012"/>
    <w:rsid w:val="00D53863"/>
    <w:rsid w:val="00D704E5"/>
    <w:rsid w:val="00D72727"/>
    <w:rsid w:val="00D77EAD"/>
    <w:rsid w:val="00D81275"/>
    <w:rsid w:val="00D978C6"/>
    <w:rsid w:val="00DA0956"/>
    <w:rsid w:val="00DA2709"/>
    <w:rsid w:val="00DA3459"/>
    <w:rsid w:val="00DA357F"/>
    <w:rsid w:val="00DA3E12"/>
    <w:rsid w:val="00DA60E8"/>
    <w:rsid w:val="00DB7AED"/>
    <w:rsid w:val="00DC18AD"/>
    <w:rsid w:val="00DC4A5E"/>
    <w:rsid w:val="00DC7513"/>
    <w:rsid w:val="00DE0F0F"/>
    <w:rsid w:val="00DE1268"/>
    <w:rsid w:val="00DE5144"/>
    <w:rsid w:val="00DE7F05"/>
    <w:rsid w:val="00DF0737"/>
    <w:rsid w:val="00DF7CAE"/>
    <w:rsid w:val="00E020BD"/>
    <w:rsid w:val="00E0364F"/>
    <w:rsid w:val="00E0417C"/>
    <w:rsid w:val="00E13628"/>
    <w:rsid w:val="00E156C2"/>
    <w:rsid w:val="00E1601C"/>
    <w:rsid w:val="00E23AFC"/>
    <w:rsid w:val="00E32473"/>
    <w:rsid w:val="00E352A5"/>
    <w:rsid w:val="00E423C0"/>
    <w:rsid w:val="00E4405F"/>
    <w:rsid w:val="00E45D88"/>
    <w:rsid w:val="00E50F84"/>
    <w:rsid w:val="00E55D43"/>
    <w:rsid w:val="00E56FCA"/>
    <w:rsid w:val="00E6414C"/>
    <w:rsid w:val="00E705FD"/>
    <w:rsid w:val="00E7260F"/>
    <w:rsid w:val="00E74919"/>
    <w:rsid w:val="00E867F6"/>
    <w:rsid w:val="00E8702D"/>
    <w:rsid w:val="00E906C4"/>
    <w:rsid w:val="00E916A9"/>
    <w:rsid w:val="00E916DE"/>
    <w:rsid w:val="00E925AD"/>
    <w:rsid w:val="00E9271B"/>
    <w:rsid w:val="00E96630"/>
    <w:rsid w:val="00E97577"/>
    <w:rsid w:val="00EA57B0"/>
    <w:rsid w:val="00EA5943"/>
    <w:rsid w:val="00EA6FDF"/>
    <w:rsid w:val="00EB6476"/>
    <w:rsid w:val="00EC435F"/>
    <w:rsid w:val="00ED18DC"/>
    <w:rsid w:val="00ED4A90"/>
    <w:rsid w:val="00ED6201"/>
    <w:rsid w:val="00ED7A2A"/>
    <w:rsid w:val="00EE5BCA"/>
    <w:rsid w:val="00EE765E"/>
    <w:rsid w:val="00EF1123"/>
    <w:rsid w:val="00EF1AC7"/>
    <w:rsid w:val="00EF1D7F"/>
    <w:rsid w:val="00F0137E"/>
    <w:rsid w:val="00F0261A"/>
    <w:rsid w:val="00F041C8"/>
    <w:rsid w:val="00F05C76"/>
    <w:rsid w:val="00F0740D"/>
    <w:rsid w:val="00F20942"/>
    <w:rsid w:val="00F21786"/>
    <w:rsid w:val="00F22544"/>
    <w:rsid w:val="00F310AB"/>
    <w:rsid w:val="00F344ED"/>
    <w:rsid w:val="00F350FE"/>
    <w:rsid w:val="00F35484"/>
    <w:rsid w:val="00F36D13"/>
    <w:rsid w:val="00F3742B"/>
    <w:rsid w:val="00F3744D"/>
    <w:rsid w:val="00F41FDB"/>
    <w:rsid w:val="00F4255B"/>
    <w:rsid w:val="00F507EC"/>
    <w:rsid w:val="00F52E33"/>
    <w:rsid w:val="00F56D63"/>
    <w:rsid w:val="00F609A9"/>
    <w:rsid w:val="00F60AD5"/>
    <w:rsid w:val="00F63D46"/>
    <w:rsid w:val="00F64752"/>
    <w:rsid w:val="00F7032B"/>
    <w:rsid w:val="00F80C99"/>
    <w:rsid w:val="00F867EC"/>
    <w:rsid w:val="00F90DD5"/>
    <w:rsid w:val="00F913BF"/>
    <w:rsid w:val="00F91B2B"/>
    <w:rsid w:val="00FA451B"/>
    <w:rsid w:val="00FA4E65"/>
    <w:rsid w:val="00FA7F5C"/>
    <w:rsid w:val="00FC03CD"/>
    <w:rsid w:val="00FC0646"/>
    <w:rsid w:val="00FC46C9"/>
    <w:rsid w:val="00FC4DC0"/>
    <w:rsid w:val="00FC68B7"/>
    <w:rsid w:val="00FD0C12"/>
    <w:rsid w:val="00FD4B92"/>
    <w:rsid w:val="00FE1420"/>
    <w:rsid w:val="00FE1E73"/>
    <w:rsid w:val="00FE2371"/>
    <w:rsid w:val="00FE5490"/>
    <w:rsid w:val="00FE6985"/>
    <w:rsid w:val="00FE7FE1"/>
    <w:rsid w:val="00FF6C4D"/>
    <w:rsid w:val="00FF7B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84D3CE6"/>
  <w15:docId w15:val="{DFB646D5-1130-4E09-92F8-4CE4D0B4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uiPriority w:val="99"/>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B835F5"/>
    <w:pPr>
      <w:spacing w:line="240" w:lineRule="auto"/>
    </w:pPr>
    <w:rPr>
      <w:rFonts w:ascii="Tahoma" w:hAnsi="Tahoma" w:cs="Tahoma"/>
      <w:sz w:val="16"/>
      <w:szCs w:val="16"/>
    </w:rPr>
  </w:style>
  <w:style w:type="character" w:customStyle="1" w:styleId="BalloonTextChar">
    <w:name w:val="Balloon Text Char"/>
    <w:link w:val="BalloonText"/>
    <w:uiPriority w:val="99"/>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A16E7C"/>
    <w:rPr>
      <w:sz w:val="18"/>
      <w:lang w:eastAsia="en-US"/>
    </w:rPr>
  </w:style>
  <w:style w:type="character" w:styleId="CommentReference">
    <w:name w:val="annotation reference"/>
    <w:uiPriority w:val="99"/>
    <w:rsid w:val="00F05C76"/>
    <w:rPr>
      <w:sz w:val="16"/>
      <w:szCs w:val="16"/>
    </w:rPr>
  </w:style>
  <w:style w:type="paragraph" w:styleId="CommentText">
    <w:name w:val="annotation text"/>
    <w:basedOn w:val="Normal"/>
    <w:link w:val="CommentTextChar"/>
    <w:uiPriority w:val="99"/>
    <w:rsid w:val="00F05C76"/>
  </w:style>
  <w:style w:type="character" w:customStyle="1" w:styleId="CommentTextChar">
    <w:name w:val="Comment Text Char"/>
    <w:link w:val="CommentText"/>
    <w:uiPriority w:val="99"/>
    <w:rsid w:val="00F05C76"/>
    <w:rPr>
      <w:lang w:eastAsia="en-US"/>
    </w:rPr>
  </w:style>
  <w:style w:type="paragraph" w:styleId="CommentSubject">
    <w:name w:val="annotation subject"/>
    <w:basedOn w:val="CommentText"/>
    <w:next w:val="CommentText"/>
    <w:link w:val="CommentSubjectChar"/>
    <w:uiPriority w:val="99"/>
    <w:rsid w:val="00F05C76"/>
    <w:rPr>
      <w:b/>
      <w:bCs/>
    </w:rPr>
  </w:style>
  <w:style w:type="character" w:customStyle="1" w:styleId="CommentSubjectChar">
    <w:name w:val="Comment Subject Char"/>
    <w:link w:val="CommentSubject"/>
    <w:uiPriority w:val="99"/>
    <w:rsid w:val="00F05C76"/>
    <w:rPr>
      <w:b/>
      <w:bCs/>
      <w:lang w:eastAsia="en-US"/>
    </w:rPr>
  </w:style>
  <w:style w:type="paragraph" w:styleId="Revision">
    <w:name w:val="Revision"/>
    <w:hidden/>
    <w:uiPriority w:val="99"/>
    <w:semiHidden/>
    <w:rsid w:val="00974918"/>
    <w:rPr>
      <w:lang w:eastAsia="en-US"/>
    </w:rPr>
  </w:style>
  <w:style w:type="paragraph" w:styleId="ListParagraph">
    <w:name w:val="List Paragraph"/>
    <w:basedOn w:val="Normal"/>
    <w:uiPriority w:val="34"/>
    <w:qFormat/>
    <w:rsid w:val="000F7A48"/>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F7A48"/>
    <w:pPr>
      <w:autoSpaceDE w:val="0"/>
      <w:autoSpaceDN w:val="0"/>
      <w:adjustRightInd w:val="0"/>
    </w:pPr>
    <w:rPr>
      <w:rFonts w:eastAsiaTheme="minorHAnsi"/>
      <w:color w:val="000000"/>
      <w:sz w:val="24"/>
      <w:szCs w:val="24"/>
      <w:lang w:eastAsia="en-US"/>
    </w:rPr>
  </w:style>
  <w:style w:type="paragraph" w:customStyle="1" w:styleId="bodytext">
    <w:name w:val="bodytext"/>
    <w:basedOn w:val="Normal"/>
    <w:rsid w:val="000F7A48"/>
    <w:pPr>
      <w:suppressAutoHyphens w:val="0"/>
      <w:spacing w:line="360" w:lineRule="atLeast"/>
      <w:textAlignment w:val="baseline"/>
    </w:pPr>
    <w:rPr>
      <w:sz w:val="24"/>
      <w:szCs w:val="24"/>
      <w:lang w:eastAsia="en-GB"/>
    </w:rPr>
  </w:style>
  <w:style w:type="character" w:customStyle="1" w:styleId="HeaderChar">
    <w:name w:val="Header Char"/>
    <w:aliases w:val="6_G Char,(17) EPR Header Char,17 EPR Header Char"/>
    <w:basedOn w:val="DefaultParagraphFont"/>
    <w:link w:val="Header"/>
    <w:rsid w:val="000F7A48"/>
    <w:rPr>
      <w:b/>
      <w:sz w:val="18"/>
      <w:lang w:eastAsia="en-US"/>
    </w:rPr>
  </w:style>
  <w:style w:type="character" w:customStyle="1" w:styleId="FooterChar">
    <w:name w:val="Footer Char"/>
    <w:aliases w:val="3_G Char"/>
    <w:basedOn w:val="DefaultParagraphFont"/>
    <w:link w:val="Footer"/>
    <w:uiPriority w:val="99"/>
    <w:rsid w:val="000F7A48"/>
    <w:rPr>
      <w:sz w:val="16"/>
      <w:lang w:eastAsia="en-US"/>
    </w:rPr>
  </w:style>
  <w:style w:type="character" w:customStyle="1" w:styleId="H1GChar">
    <w:name w:val="_ H_1_G Char"/>
    <w:link w:val="H1G"/>
    <w:rsid w:val="000F7A48"/>
    <w:rPr>
      <w:b/>
      <w:sz w:val="24"/>
      <w:lang w:eastAsia="en-US"/>
    </w:rPr>
  </w:style>
  <w:style w:type="table" w:customStyle="1" w:styleId="TableGrid1">
    <w:name w:val="Table Grid1"/>
    <w:basedOn w:val="TableNormal"/>
    <w:next w:val="TableGrid"/>
    <w:uiPriority w:val="59"/>
    <w:rsid w:val="000F7A4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basedOn w:val="DefaultParagraphFont"/>
    <w:link w:val="EndnoteText"/>
    <w:uiPriority w:val="99"/>
    <w:rsid w:val="000F7A48"/>
    <w:rPr>
      <w:sz w:val="18"/>
      <w:lang w:eastAsia="en-US"/>
    </w:rPr>
  </w:style>
  <w:style w:type="character" w:customStyle="1" w:styleId="Heading3Char">
    <w:name w:val="Heading 3 Char"/>
    <w:basedOn w:val="DefaultParagraphFont"/>
    <w:link w:val="Heading3"/>
    <w:uiPriority w:val="9"/>
    <w:rsid w:val="00BF5FFD"/>
    <w:rPr>
      <w:lang w:eastAsia="en-US"/>
    </w:rPr>
  </w:style>
  <w:style w:type="character" w:styleId="Strong">
    <w:name w:val="Strong"/>
    <w:basedOn w:val="DefaultParagraphFont"/>
    <w:uiPriority w:val="22"/>
    <w:qFormat/>
    <w:rsid w:val="00BF5FFD"/>
    <w:rPr>
      <w:b/>
      <w:bCs/>
    </w:rPr>
  </w:style>
  <w:style w:type="paragraph" w:styleId="NormalWeb">
    <w:name w:val="Normal (Web)"/>
    <w:basedOn w:val="Normal"/>
    <w:uiPriority w:val="99"/>
    <w:semiHidden/>
    <w:unhideWhenUsed/>
    <w:rsid w:val="00BF5FFD"/>
    <w:pPr>
      <w:suppressAutoHyphens w:val="0"/>
      <w:spacing w:before="100" w:beforeAutospacing="1" w:after="100" w:afterAutospacing="1" w:line="240" w:lineRule="auto"/>
    </w:pPr>
    <w:rPr>
      <w:sz w:val="24"/>
      <w:szCs w:val="24"/>
      <w:lang w:eastAsia="en-GB"/>
    </w:rPr>
  </w:style>
  <w:style w:type="character" w:customStyle="1" w:styleId="style2">
    <w:name w:val="style2"/>
    <w:basedOn w:val="DefaultParagraphFont"/>
    <w:rsid w:val="00173147"/>
  </w:style>
  <w:style w:type="character" w:styleId="Emphasis">
    <w:name w:val="Emphasis"/>
    <w:basedOn w:val="DefaultParagraphFont"/>
    <w:uiPriority w:val="20"/>
    <w:qFormat/>
    <w:rsid w:val="00173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96177">
      <w:bodyDiv w:val="1"/>
      <w:marLeft w:val="0"/>
      <w:marRight w:val="0"/>
      <w:marTop w:val="0"/>
      <w:marBottom w:val="0"/>
      <w:divBdr>
        <w:top w:val="none" w:sz="0" w:space="0" w:color="auto"/>
        <w:left w:val="none" w:sz="0" w:space="0" w:color="auto"/>
        <w:bottom w:val="none" w:sz="0" w:space="0" w:color="auto"/>
        <w:right w:val="none" w:sz="0" w:space="0" w:color="auto"/>
      </w:divBdr>
    </w:div>
    <w:div w:id="1005286050">
      <w:bodyDiv w:val="1"/>
      <w:marLeft w:val="0"/>
      <w:marRight w:val="0"/>
      <w:marTop w:val="0"/>
      <w:marBottom w:val="0"/>
      <w:divBdr>
        <w:top w:val="none" w:sz="0" w:space="0" w:color="auto"/>
        <w:left w:val="none" w:sz="0" w:space="0" w:color="auto"/>
        <w:bottom w:val="none" w:sz="0" w:space="0" w:color="auto"/>
        <w:right w:val="none" w:sz="0" w:space="0" w:color="auto"/>
      </w:divBdr>
      <w:divsChild>
        <w:div w:id="111066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11</Pages>
  <Words>4230</Words>
  <Characters>24722</Characters>
  <Application>Microsoft Office Word</Application>
  <DocSecurity>0</DocSecurity>
  <Lines>407</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1714975</vt:lpstr>
      <vt:lpstr>1622874</vt:lpstr>
    </vt:vector>
  </TitlesOfParts>
  <Company>CSD</Company>
  <LinksUpToDate>false</LinksUpToDate>
  <CharactersWithSpaces>28931</CharactersWithSpaces>
  <SharedDoc>false</SharedDoc>
  <HLinks>
    <vt:vector size="6" baseType="variant">
      <vt:variant>
        <vt:i4>2162777</vt:i4>
      </vt:variant>
      <vt:variant>
        <vt:i4>0</vt:i4>
      </vt:variant>
      <vt:variant>
        <vt:i4>0</vt:i4>
      </vt:variant>
      <vt:variant>
        <vt:i4>5</vt:i4>
      </vt:variant>
      <vt:variant>
        <vt:lpwstr>http://www.unece.org/commission/2013/65th_index.html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1714975</dc:title>
  <dc:subject>ECE/CEP/2017/11</dc:subject>
  <dc:creator>Maricar De_La_Cruz</dc:creator>
  <cp:keywords/>
  <dc:description/>
  <cp:lastModifiedBy>Generic Desk Anglais</cp:lastModifiedBy>
  <cp:revision>2</cp:revision>
  <cp:lastPrinted>2016-12-19T15:49:00Z</cp:lastPrinted>
  <dcterms:created xsi:type="dcterms:W3CDTF">2017-08-29T14:43:00Z</dcterms:created>
  <dcterms:modified xsi:type="dcterms:W3CDTF">2017-08-29T14:43:00Z</dcterms:modified>
</cp:coreProperties>
</file>