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097C" w14:textId="77777777" w:rsidR="00356F25" w:rsidRDefault="00356F25" w:rsidP="00356F25">
      <w:pPr>
        <w:ind w:left="1440" w:firstLine="720"/>
        <w:rPr>
          <w:rFonts w:ascii="Times New Roman" w:hAnsi="Times New Roman" w:cs="Times New Roman"/>
          <w:sz w:val="20"/>
          <w:szCs w:val="20"/>
          <w:lang w:val="en-GB" w:eastAsia="ja-JP"/>
        </w:rPr>
      </w:pPr>
    </w:p>
    <w:p w14:paraId="099C02CB" w14:textId="77777777" w:rsidR="003F57E1" w:rsidRDefault="003F57E1" w:rsidP="003F57E1">
      <w:pPr>
        <w:pStyle w:val="SingleTxtG"/>
        <w:ind w:right="1138"/>
        <w:rPr>
          <w:lang w:val="en-GB" w:eastAsia="ja-JP"/>
        </w:rPr>
      </w:pPr>
    </w:p>
    <w:p w14:paraId="402188DE" w14:textId="098180BD" w:rsidR="003F57E1" w:rsidRDefault="004300A7" w:rsidP="003F57E1">
      <w:pPr>
        <w:pStyle w:val="SingleTxtG"/>
        <w:ind w:right="1138"/>
        <w:rPr>
          <w:lang w:val="en-GB" w:eastAsia="ja-JP"/>
        </w:rPr>
      </w:pPr>
      <w:r>
        <w:rPr>
          <w:lang w:val="en-GB" w:eastAsia="ja-JP"/>
        </w:rPr>
        <w:tab/>
      </w:r>
      <w:r w:rsidR="003F57E1">
        <w:rPr>
          <w:lang w:val="en-GB" w:eastAsia="ja-JP"/>
        </w:rPr>
        <w:t>This document</w:t>
      </w:r>
      <w:r w:rsidR="00EC1675">
        <w:rPr>
          <w:lang w:val="en-GB" w:eastAsia="ja-JP"/>
        </w:rPr>
        <w:t>,</w:t>
      </w:r>
      <w:r w:rsidR="003F57E1">
        <w:rPr>
          <w:lang w:val="en-GB" w:eastAsia="ja-JP"/>
        </w:rPr>
        <w:t xml:space="preserve"> </w:t>
      </w:r>
      <w:r w:rsidR="00EC1675">
        <w:rPr>
          <w:lang w:val="en-GB" w:eastAsia="ja-JP"/>
        </w:rPr>
        <w:t xml:space="preserve">transmitted </w:t>
      </w:r>
      <w:r w:rsidR="003F57E1">
        <w:rPr>
          <w:lang w:val="en-GB" w:eastAsia="ja-JP"/>
        </w:rPr>
        <w:t>by the Co-Chairs of the IWG on EDR</w:t>
      </w:r>
      <w:r>
        <w:rPr>
          <w:lang w:val="en-GB" w:eastAsia="ja-JP"/>
        </w:rPr>
        <w:t>/</w:t>
      </w:r>
      <w:r w:rsidR="003F57E1">
        <w:rPr>
          <w:lang w:val="en-GB" w:eastAsia="ja-JP"/>
        </w:rPr>
        <w:t>DSSAD</w:t>
      </w:r>
      <w:r w:rsidR="00EC1675">
        <w:rPr>
          <w:lang w:val="en-GB" w:eastAsia="ja-JP"/>
        </w:rPr>
        <w:t>,</w:t>
      </w:r>
      <w:r w:rsidR="003F57E1">
        <w:rPr>
          <w:lang w:val="en-GB" w:eastAsia="ja-JP"/>
        </w:rPr>
        <w:t xml:space="preserve"> provides </w:t>
      </w:r>
      <w:r>
        <w:rPr>
          <w:lang w:val="en-GB" w:eastAsia="ja-JP"/>
        </w:rPr>
        <w:t xml:space="preserve">the </w:t>
      </w:r>
      <w:r w:rsidR="003F57E1">
        <w:rPr>
          <w:lang w:val="en-GB" w:eastAsia="ja-JP"/>
        </w:rPr>
        <w:t xml:space="preserve">GRVA with the current draft of the </w:t>
      </w:r>
      <w:r w:rsidR="003F57E1" w:rsidRPr="003F57E1">
        <w:rPr>
          <w:lang w:val="en-GB" w:eastAsia="ja-JP"/>
        </w:rPr>
        <w:t>Data Storage Requirements for Draft ALKS Regulation</w:t>
      </w:r>
      <w:r w:rsidR="003F57E1">
        <w:rPr>
          <w:lang w:val="en-GB" w:eastAsia="ja-JP"/>
        </w:rPr>
        <w:t xml:space="preserve">. Since there are aspects of this draft where </w:t>
      </w:r>
      <w:r w:rsidR="002E2618">
        <w:rPr>
          <w:lang w:val="en-GB" w:eastAsia="ja-JP"/>
        </w:rPr>
        <w:t xml:space="preserve">the </w:t>
      </w:r>
      <w:r w:rsidR="003F57E1">
        <w:rPr>
          <w:lang w:val="en-GB" w:eastAsia="ja-JP"/>
        </w:rPr>
        <w:t>C</w:t>
      </w:r>
      <w:r w:rsidR="002E2618">
        <w:rPr>
          <w:lang w:val="en-GB" w:eastAsia="ja-JP"/>
        </w:rPr>
        <w:t xml:space="preserve">ontracting </w:t>
      </w:r>
      <w:r w:rsidR="003F57E1">
        <w:rPr>
          <w:lang w:val="en-GB" w:eastAsia="ja-JP"/>
        </w:rPr>
        <w:t>P</w:t>
      </w:r>
      <w:r w:rsidR="002E2618">
        <w:rPr>
          <w:lang w:val="en-GB" w:eastAsia="ja-JP"/>
        </w:rPr>
        <w:t>arties</w:t>
      </w:r>
      <w:r w:rsidR="003F57E1">
        <w:rPr>
          <w:lang w:val="en-GB" w:eastAsia="ja-JP"/>
        </w:rPr>
        <w:t xml:space="preserve"> have not achieved consensus, the</w:t>
      </w:r>
      <w:r w:rsidR="00EC1675">
        <w:rPr>
          <w:lang w:val="en-GB" w:eastAsia="ja-JP"/>
        </w:rPr>
        <w:t>y welcome any guida</w:t>
      </w:r>
      <w:bookmarkStart w:id="0" w:name="_GoBack"/>
      <w:bookmarkEnd w:id="0"/>
      <w:r w:rsidR="00EC1675">
        <w:rPr>
          <w:lang w:val="en-GB" w:eastAsia="ja-JP"/>
        </w:rPr>
        <w:t xml:space="preserve">nce the </w:t>
      </w:r>
      <w:r w:rsidR="003F57E1">
        <w:rPr>
          <w:lang w:val="en-GB" w:eastAsia="ja-JP"/>
        </w:rPr>
        <w:t xml:space="preserve">GRVA </w:t>
      </w:r>
      <w:r w:rsidR="00EC1675">
        <w:rPr>
          <w:lang w:val="en-GB" w:eastAsia="ja-JP"/>
        </w:rPr>
        <w:t xml:space="preserve">can provide </w:t>
      </w:r>
      <w:r w:rsidR="003F57E1">
        <w:rPr>
          <w:lang w:val="en-GB" w:eastAsia="ja-JP"/>
        </w:rPr>
        <w:t xml:space="preserve">on the </w:t>
      </w:r>
      <w:r w:rsidR="002E2618">
        <w:rPr>
          <w:lang w:val="en-GB" w:eastAsia="ja-JP"/>
        </w:rPr>
        <w:t>sections</w:t>
      </w:r>
      <w:r w:rsidR="003F57E1">
        <w:rPr>
          <w:lang w:val="en-GB" w:eastAsia="ja-JP"/>
        </w:rPr>
        <w:t xml:space="preserve"> in brackets. </w:t>
      </w:r>
    </w:p>
    <w:p w14:paraId="64D9F48F" w14:textId="77777777" w:rsidR="003F57E1" w:rsidRDefault="003F57E1" w:rsidP="003F57E1">
      <w:pPr>
        <w:pStyle w:val="SingleTxtG"/>
        <w:ind w:right="1138"/>
        <w:rPr>
          <w:lang w:val="en-GB" w:eastAsia="ja-JP"/>
        </w:rPr>
      </w:pPr>
    </w:p>
    <w:p w14:paraId="36576258" w14:textId="73287310" w:rsidR="00BE22DC" w:rsidRPr="00E36BB7" w:rsidRDefault="00BE22DC" w:rsidP="006C68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BB7">
        <w:rPr>
          <w:rFonts w:ascii="Times New Roman" w:hAnsi="Times New Roman" w:cs="Times New Roman"/>
          <w:b/>
          <w:bCs/>
          <w:sz w:val="28"/>
          <w:szCs w:val="28"/>
        </w:rPr>
        <w:t>Data Storage Requirements for Draft ALKS Regulation</w:t>
      </w:r>
    </w:p>
    <w:p w14:paraId="424C5A46" w14:textId="038B19FF" w:rsidR="00B86115" w:rsidRPr="00412764" w:rsidRDefault="00B86115" w:rsidP="006C68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76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12764" w:rsidRPr="00412764">
        <w:rPr>
          <w:rFonts w:ascii="Times New Roman" w:hAnsi="Times New Roman" w:cs="Times New Roman"/>
          <w:b/>
          <w:bCs/>
          <w:sz w:val="24"/>
          <w:szCs w:val="24"/>
        </w:rPr>
        <w:t xml:space="preserve">ontracting </w:t>
      </w:r>
      <w:r w:rsidRPr="0041276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12764" w:rsidRPr="00412764">
        <w:rPr>
          <w:rFonts w:ascii="Times New Roman" w:hAnsi="Times New Roman" w:cs="Times New Roman"/>
          <w:b/>
          <w:bCs/>
          <w:sz w:val="24"/>
          <w:szCs w:val="24"/>
        </w:rPr>
        <w:t>arties</w:t>
      </w:r>
      <w:r w:rsidRPr="00412764">
        <w:rPr>
          <w:rFonts w:ascii="Times New Roman" w:hAnsi="Times New Roman" w:cs="Times New Roman"/>
          <w:b/>
          <w:bCs/>
          <w:sz w:val="24"/>
          <w:szCs w:val="24"/>
        </w:rPr>
        <w:t xml:space="preserve"> discussion on 30</w:t>
      </w:r>
      <w:r w:rsidR="00412764" w:rsidRPr="00412764">
        <w:rPr>
          <w:rFonts w:ascii="Times New Roman" w:hAnsi="Times New Roman" w:cs="Times New Roman"/>
          <w:b/>
          <w:bCs/>
          <w:sz w:val="24"/>
          <w:szCs w:val="24"/>
        </w:rPr>
        <w:t xml:space="preserve"> January </w:t>
      </w:r>
      <w:r w:rsidRPr="0041276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12764" w:rsidRPr="00412764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9A7A135" w14:textId="46173506" w:rsidR="00B86115" w:rsidRPr="00E36BB7" w:rsidRDefault="00324126" w:rsidP="00324126">
      <w:pPr>
        <w:tabs>
          <w:tab w:val="left" w:pos="7348"/>
          <w:tab w:val="right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36BB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6BB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699125C" w14:textId="7CB19264" w:rsidR="00346FF7" w:rsidRPr="00E36BB7" w:rsidRDefault="004034E7" w:rsidP="004300A7">
      <w:pPr>
        <w:pStyle w:val="SingleTxtG"/>
        <w:adjustRightInd w:val="0"/>
        <w:snapToGrid w:val="0"/>
        <w:rPr>
          <w:lang w:val="en-GB" w:eastAsia="ja-JP"/>
        </w:rPr>
      </w:pPr>
      <w:bookmarkStart w:id="1" w:name="_Hlk31965907"/>
      <w:r w:rsidRPr="00E36BB7">
        <w:rPr>
          <w:lang w:val="en-GB" w:eastAsia="ja-JP"/>
        </w:rPr>
        <w:t xml:space="preserve">Scope:   National and regional laws may provide for </w:t>
      </w:r>
      <w:r w:rsidR="00BB63AF" w:rsidRPr="00E36BB7">
        <w:rPr>
          <w:lang w:val="en-GB" w:eastAsia="ja-JP"/>
        </w:rPr>
        <w:t>additional</w:t>
      </w:r>
      <w:r w:rsidRPr="00E36BB7">
        <w:rPr>
          <w:lang w:val="en-GB" w:eastAsia="ja-JP"/>
        </w:rPr>
        <w:t xml:space="preserve"> requirements regarding the </w:t>
      </w:r>
      <w:r w:rsidR="00CA75F0" w:rsidRPr="00E36BB7">
        <w:rPr>
          <w:lang w:val="en-GB" w:eastAsia="ja-JP"/>
        </w:rPr>
        <w:t xml:space="preserve">data </w:t>
      </w:r>
      <w:r w:rsidRPr="00E36BB7">
        <w:rPr>
          <w:lang w:val="en-GB" w:eastAsia="ja-JP"/>
        </w:rPr>
        <w:t>elements colle</w:t>
      </w:r>
      <w:r w:rsidR="00E40867" w:rsidRPr="00E36BB7">
        <w:rPr>
          <w:lang w:val="en-GB" w:eastAsia="ja-JP"/>
        </w:rPr>
        <w:t>ct</w:t>
      </w:r>
      <w:r w:rsidRPr="00E36BB7">
        <w:rPr>
          <w:lang w:val="en-GB" w:eastAsia="ja-JP"/>
        </w:rPr>
        <w:t xml:space="preserve">ed and their availability. This Regulation is without prejudice to national and regional laws </w:t>
      </w:r>
      <w:r w:rsidR="00E40867" w:rsidRPr="00E36BB7">
        <w:rPr>
          <w:lang w:val="en-GB" w:eastAsia="ja-JP"/>
        </w:rPr>
        <w:t xml:space="preserve">governing access to data, privacy and data protection.  </w:t>
      </w:r>
    </w:p>
    <w:bookmarkEnd w:id="1"/>
    <w:p w14:paraId="485FA3B5" w14:textId="64565DD0" w:rsidR="00150B44" w:rsidRPr="00E36BB7" w:rsidRDefault="002828DE" w:rsidP="004300A7">
      <w:pPr>
        <w:pStyle w:val="SingleTxtG"/>
        <w:adjustRightInd w:val="0"/>
        <w:snapToGrid w:val="0"/>
        <w:spacing w:before="240" w:after="360" w:line="300" w:lineRule="exact"/>
        <w:ind w:left="2276" w:hanging="1138"/>
        <w:jc w:val="left"/>
        <w:rPr>
          <w:b/>
          <w:bCs/>
          <w:sz w:val="28"/>
          <w:szCs w:val="28"/>
          <w:lang w:val="en-GB"/>
        </w:rPr>
      </w:pPr>
      <w:r w:rsidRPr="00E36BB7">
        <w:rPr>
          <w:b/>
          <w:bCs/>
          <w:sz w:val="28"/>
          <w:szCs w:val="28"/>
          <w:lang w:val="en-GB"/>
        </w:rPr>
        <w:t>1</w:t>
      </w:r>
      <w:r w:rsidR="004300A7">
        <w:rPr>
          <w:b/>
          <w:bCs/>
          <w:sz w:val="28"/>
          <w:szCs w:val="28"/>
          <w:lang w:val="en-GB"/>
        </w:rPr>
        <w:t>.</w:t>
      </w:r>
      <w:r w:rsidR="00422E0E" w:rsidRPr="00E36BB7">
        <w:rPr>
          <w:b/>
          <w:bCs/>
          <w:sz w:val="28"/>
          <w:szCs w:val="28"/>
          <w:lang w:val="en-GB"/>
        </w:rPr>
        <w:t xml:space="preserve"> </w:t>
      </w:r>
      <w:r w:rsidR="00034CE4" w:rsidRPr="00E36BB7">
        <w:rPr>
          <w:b/>
          <w:bCs/>
          <w:sz w:val="28"/>
          <w:szCs w:val="28"/>
          <w:lang w:val="en-GB"/>
        </w:rPr>
        <w:tab/>
      </w:r>
      <w:r w:rsidR="00150B44" w:rsidRPr="00E36BB7">
        <w:rPr>
          <w:b/>
          <w:bCs/>
          <w:sz w:val="28"/>
          <w:szCs w:val="28"/>
          <w:lang w:val="en-GB"/>
        </w:rPr>
        <w:t>Specifications</w:t>
      </w:r>
    </w:p>
    <w:p w14:paraId="5DE79D56" w14:textId="1535B61A" w:rsidR="002F7F47" w:rsidRPr="00E36BB7" w:rsidRDefault="00150B44" w:rsidP="004300A7">
      <w:pPr>
        <w:pStyle w:val="SingleTxtG"/>
        <w:adjustRightInd w:val="0"/>
        <w:snapToGrid w:val="0"/>
        <w:rPr>
          <w:lang w:val="en-GB"/>
        </w:rPr>
      </w:pPr>
      <w:r w:rsidRPr="00E36BB7">
        <w:rPr>
          <w:lang w:val="en-GB"/>
        </w:rPr>
        <w:t xml:space="preserve">Each vehicle </w:t>
      </w:r>
      <w:r w:rsidR="00EC4707" w:rsidRPr="00E36BB7">
        <w:rPr>
          <w:lang w:val="en-GB"/>
        </w:rPr>
        <w:t xml:space="preserve">equipped with an ALKS shall be fitted with </w:t>
      </w:r>
      <w:r w:rsidRPr="00E36BB7">
        <w:rPr>
          <w:lang w:val="en-GB"/>
        </w:rPr>
        <w:t xml:space="preserve">a DSSAD </w:t>
      </w:r>
      <w:r w:rsidR="00EC4707" w:rsidRPr="00E36BB7">
        <w:rPr>
          <w:lang w:val="en-GB"/>
        </w:rPr>
        <w:t>that</w:t>
      </w:r>
      <w:r w:rsidRPr="00E36BB7">
        <w:rPr>
          <w:lang w:val="en-GB"/>
        </w:rPr>
        <w:t xml:space="preserve"> meet</w:t>
      </w:r>
      <w:r w:rsidR="00EC4707" w:rsidRPr="00E36BB7">
        <w:rPr>
          <w:lang w:val="en-GB"/>
        </w:rPr>
        <w:t>s</w:t>
      </w:r>
      <w:r w:rsidRPr="00E36BB7">
        <w:rPr>
          <w:lang w:val="en-GB"/>
        </w:rPr>
        <w:t xml:space="preserve"> the requirements specified below: </w:t>
      </w:r>
      <w:r w:rsidR="00EC4707" w:rsidRPr="00E36BB7">
        <w:rPr>
          <w:lang w:val="en-GB"/>
        </w:rPr>
        <w:t xml:space="preserve"> </w:t>
      </w:r>
    </w:p>
    <w:p w14:paraId="22AB0042" w14:textId="77777777" w:rsidR="002F7F47" w:rsidRPr="00E36BB7" w:rsidRDefault="002F7F47" w:rsidP="004300A7">
      <w:pPr>
        <w:pStyle w:val="SingleTxtG"/>
        <w:adjustRightInd w:val="0"/>
        <w:snapToGrid w:val="0"/>
        <w:rPr>
          <w:lang w:val="en-GB"/>
        </w:rPr>
      </w:pPr>
    </w:p>
    <w:p w14:paraId="387B894C" w14:textId="6BB54C7A" w:rsidR="001A7649" w:rsidRPr="00E36BB7" w:rsidRDefault="00BA1F91" w:rsidP="004300A7">
      <w:pPr>
        <w:pStyle w:val="SingleTxtG"/>
        <w:adjustRightInd w:val="0"/>
        <w:snapToGrid w:val="0"/>
        <w:rPr>
          <w:b/>
          <w:bCs/>
          <w:sz w:val="28"/>
          <w:szCs w:val="28"/>
          <w:lang w:val="en-GB"/>
        </w:rPr>
      </w:pPr>
      <w:r w:rsidRPr="00E36BB7">
        <w:rPr>
          <w:b/>
          <w:bCs/>
          <w:sz w:val="28"/>
          <w:szCs w:val="28"/>
          <w:lang w:val="en-GB"/>
        </w:rPr>
        <w:t>2</w:t>
      </w:r>
      <w:r w:rsidR="00BE76B8" w:rsidRPr="00E36BB7">
        <w:rPr>
          <w:b/>
          <w:bCs/>
          <w:sz w:val="28"/>
          <w:szCs w:val="28"/>
          <w:lang w:val="en-GB"/>
        </w:rPr>
        <w:t>.</w:t>
      </w:r>
      <w:r w:rsidR="00BE76B8" w:rsidRPr="00E36BB7">
        <w:rPr>
          <w:b/>
          <w:bCs/>
          <w:sz w:val="28"/>
          <w:szCs w:val="28"/>
          <w:lang w:val="en-GB"/>
        </w:rPr>
        <w:tab/>
      </w:r>
      <w:r w:rsidR="004B640F" w:rsidRPr="00E36BB7">
        <w:rPr>
          <w:b/>
          <w:bCs/>
          <w:sz w:val="28"/>
          <w:szCs w:val="28"/>
          <w:lang w:val="en-GB"/>
        </w:rPr>
        <w:tab/>
      </w:r>
      <w:r w:rsidR="00285ACA" w:rsidRPr="00E36BB7">
        <w:rPr>
          <w:b/>
          <w:bCs/>
          <w:sz w:val="28"/>
          <w:szCs w:val="28"/>
          <w:lang w:val="en-GB"/>
        </w:rPr>
        <w:t xml:space="preserve">Recorded </w:t>
      </w:r>
      <w:r w:rsidR="00832692" w:rsidRPr="00E36BB7">
        <w:rPr>
          <w:b/>
          <w:bCs/>
          <w:sz w:val="28"/>
          <w:szCs w:val="28"/>
          <w:lang w:val="en-GB"/>
        </w:rPr>
        <w:t>occurrences</w:t>
      </w:r>
    </w:p>
    <w:p w14:paraId="3271DA2C" w14:textId="77777777" w:rsidR="007D5971" w:rsidRPr="00E36BB7" w:rsidRDefault="00677139" w:rsidP="004300A7">
      <w:pPr>
        <w:pStyle w:val="SingleTxtG"/>
        <w:adjustRightInd w:val="0"/>
        <w:snapToGrid w:val="0"/>
        <w:rPr>
          <w:lang w:val="en-GB" w:eastAsia="ja-JP"/>
        </w:rPr>
      </w:pPr>
      <w:r w:rsidRPr="00E36BB7">
        <w:rPr>
          <w:rFonts w:eastAsia="MS Gothic"/>
          <w:lang w:val="en-GB"/>
        </w:rPr>
        <w:t xml:space="preserve">Each vehicle equipped with a DSSAD shall </w:t>
      </w:r>
      <w:r w:rsidR="00285ACA" w:rsidRPr="00E36BB7">
        <w:rPr>
          <w:rFonts w:eastAsia="MS Gothic"/>
          <w:lang w:val="en-GB"/>
        </w:rPr>
        <w:t xml:space="preserve">at least </w:t>
      </w:r>
      <w:r w:rsidR="00BE76B8" w:rsidRPr="00E36BB7">
        <w:rPr>
          <w:rFonts w:eastAsia="MS Gothic"/>
          <w:lang w:val="en-GB"/>
        </w:rPr>
        <w:t>record an entry for each of the following occurrences</w:t>
      </w:r>
      <w:r w:rsidRPr="00E36BB7">
        <w:rPr>
          <w:rFonts w:eastAsia="MS Gothic"/>
          <w:lang w:val="en-GB"/>
        </w:rPr>
        <w:t xml:space="preserve">: </w:t>
      </w:r>
      <w:r w:rsidR="00B7471E" w:rsidRPr="00E36BB7">
        <w:rPr>
          <w:rFonts w:eastAsia="MS Gothic"/>
          <w:lang w:val="en-GB"/>
        </w:rPr>
        <w:t xml:space="preserve"> </w:t>
      </w:r>
    </w:p>
    <w:p w14:paraId="54CB9ECD" w14:textId="77777777" w:rsidR="007D5971" w:rsidRPr="00E36BB7" w:rsidRDefault="007D5971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1699" w:right="1134" w:firstLine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Activation of the ALKS </w:t>
      </w:r>
    </w:p>
    <w:p w14:paraId="22980FFE" w14:textId="77777777" w:rsidR="007D5971" w:rsidRPr="00E36BB7" w:rsidRDefault="007D5971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1699" w:right="1134" w:firstLine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Deactivation of the ALKS </w:t>
      </w:r>
    </w:p>
    <w:p w14:paraId="3EAA3DDE" w14:textId="77777777" w:rsidR="007D5971" w:rsidRPr="00E36BB7" w:rsidRDefault="007D5971" w:rsidP="004300A7">
      <w:pPr>
        <w:pStyle w:val="ListParagraph"/>
        <w:numPr>
          <w:ilvl w:val="3"/>
          <w:numId w:val="4"/>
        </w:numPr>
        <w:adjustRightInd w:val="0"/>
        <w:snapToGrid w:val="0"/>
        <w:spacing w:after="120" w:line="240" w:lineRule="auto"/>
        <w:ind w:right="1134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Use of dedicated means for the driver to deactivate the system</w:t>
      </w:r>
    </w:p>
    <w:p w14:paraId="24144923" w14:textId="77777777" w:rsidR="007D5971" w:rsidRPr="00E36BB7" w:rsidRDefault="007D5971" w:rsidP="004300A7">
      <w:pPr>
        <w:pStyle w:val="ListParagraph"/>
        <w:numPr>
          <w:ilvl w:val="3"/>
          <w:numId w:val="4"/>
        </w:numPr>
        <w:adjustRightInd w:val="0"/>
        <w:snapToGrid w:val="0"/>
        <w:spacing w:after="120" w:line="240" w:lineRule="auto"/>
        <w:ind w:right="1134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Override on steering control</w:t>
      </w:r>
    </w:p>
    <w:p w14:paraId="3946953D" w14:textId="2DB56E06" w:rsidR="007D5971" w:rsidRPr="00E36BB7" w:rsidRDefault="007D5971" w:rsidP="004300A7">
      <w:pPr>
        <w:pStyle w:val="ListParagraph"/>
        <w:numPr>
          <w:ilvl w:val="3"/>
          <w:numId w:val="4"/>
        </w:numPr>
        <w:adjustRightInd w:val="0"/>
        <w:snapToGrid w:val="0"/>
        <w:spacing w:after="120" w:line="240" w:lineRule="auto"/>
        <w:ind w:right="1134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Override </w:t>
      </w:r>
      <w:r w:rsidR="007C0CBA"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by</w:t>
      </w: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accelerator control while holding steering control</w:t>
      </w:r>
    </w:p>
    <w:p w14:paraId="31EB1067" w14:textId="2523439B" w:rsidR="00DB7AB8" w:rsidRPr="00E36BB7" w:rsidRDefault="00DB7AB8" w:rsidP="004300A7">
      <w:pPr>
        <w:pStyle w:val="ListParagraph"/>
        <w:numPr>
          <w:ilvl w:val="3"/>
          <w:numId w:val="4"/>
        </w:numPr>
        <w:adjustRightInd w:val="0"/>
        <w:snapToGrid w:val="0"/>
        <w:spacing w:after="120" w:line="240" w:lineRule="auto"/>
        <w:ind w:right="1134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O</w:t>
      </w:r>
      <w:r w:rsidR="007C0CBA"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verride by</w:t>
      </w: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braking control while holding steering control</w:t>
      </w:r>
    </w:p>
    <w:p w14:paraId="63D8109C" w14:textId="77777777" w:rsidR="007D5971" w:rsidRPr="00E36BB7" w:rsidRDefault="007D5971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2866" w:right="1134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Transition Demand by the ALKS, (due to:  </w:t>
      </w:r>
    </w:p>
    <w:p w14:paraId="73022D80" w14:textId="77777777" w:rsidR="007D5971" w:rsidRPr="00E36BB7" w:rsidRDefault="007D5971" w:rsidP="004300A7">
      <w:pPr>
        <w:numPr>
          <w:ilvl w:val="3"/>
          <w:numId w:val="4"/>
        </w:numPr>
        <w:adjustRightInd w:val="0"/>
        <w:snapToGrid w:val="0"/>
        <w:spacing w:after="120" w:line="240" w:lineRule="auto"/>
        <w:ind w:right="1134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E36BB7">
        <w:rPr>
          <w:rFonts w:ascii="Times New Roman" w:eastAsia="MS Gothic" w:hAnsi="Times New Roman" w:cs="Times New Roman"/>
          <w:sz w:val="20"/>
          <w:szCs w:val="20"/>
        </w:rPr>
        <w:t>Planned event</w:t>
      </w:r>
    </w:p>
    <w:p w14:paraId="359878DE" w14:textId="77777777" w:rsidR="007D5971" w:rsidRPr="00E36BB7" w:rsidRDefault="007D5971" w:rsidP="004300A7">
      <w:pPr>
        <w:numPr>
          <w:ilvl w:val="3"/>
          <w:numId w:val="4"/>
        </w:numPr>
        <w:adjustRightInd w:val="0"/>
        <w:snapToGrid w:val="0"/>
        <w:spacing w:after="120" w:line="240" w:lineRule="auto"/>
        <w:ind w:right="1134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E36BB7">
        <w:rPr>
          <w:rFonts w:ascii="Times New Roman" w:eastAsia="MS Gothic" w:hAnsi="Times New Roman" w:cs="Times New Roman"/>
          <w:sz w:val="20"/>
          <w:szCs w:val="20"/>
        </w:rPr>
        <w:t>Unplanned event</w:t>
      </w:r>
    </w:p>
    <w:p w14:paraId="3561AFBF" w14:textId="77777777" w:rsidR="007D5971" w:rsidRPr="00E36BB7" w:rsidRDefault="007D5971" w:rsidP="004300A7">
      <w:pPr>
        <w:numPr>
          <w:ilvl w:val="3"/>
          <w:numId w:val="4"/>
        </w:numPr>
        <w:adjustRightInd w:val="0"/>
        <w:snapToGrid w:val="0"/>
        <w:spacing w:after="120" w:line="240" w:lineRule="auto"/>
        <w:ind w:right="1134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E36BB7">
        <w:rPr>
          <w:rFonts w:ascii="Times New Roman" w:eastAsia="MS Gothic" w:hAnsi="Times New Roman" w:cs="Times New Roman"/>
          <w:sz w:val="20"/>
          <w:szCs w:val="20"/>
        </w:rPr>
        <w:t>Driver unavailability</w:t>
      </w:r>
    </w:p>
    <w:p w14:paraId="7F9FF6B8" w14:textId="77777777" w:rsidR="007D5971" w:rsidRPr="00E36BB7" w:rsidRDefault="007D5971" w:rsidP="004300A7">
      <w:pPr>
        <w:numPr>
          <w:ilvl w:val="3"/>
          <w:numId w:val="4"/>
        </w:numPr>
        <w:adjustRightInd w:val="0"/>
        <w:snapToGrid w:val="0"/>
        <w:spacing w:after="120" w:line="240" w:lineRule="auto"/>
        <w:ind w:right="1134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E36BB7">
        <w:rPr>
          <w:rFonts w:ascii="Times New Roman" w:eastAsia="MS Gothic" w:hAnsi="Times New Roman" w:cs="Times New Roman"/>
          <w:sz w:val="20"/>
          <w:szCs w:val="20"/>
        </w:rPr>
        <w:t>ALKS failure</w:t>
      </w:r>
    </w:p>
    <w:p w14:paraId="36C8E3DC" w14:textId="77777777" w:rsidR="007D5971" w:rsidRPr="00E36BB7" w:rsidRDefault="007D5971" w:rsidP="004300A7">
      <w:pPr>
        <w:numPr>
          <w:ilvl w:val="3"/>
          <w:numId w:val="4"/>
        </w:numPr>
        <w:adjustRightInd w:val="0"/>
        <w:snapToGrid w:val="0"/>
        <w:spacing w:after="120" w:line="240" w:lineRule="auto"/>
        <w:ind w:right="1134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E36BB7">
        <w:rPr>
          <w:rFonts w:ascii="Times New Roman" w:eastAsia="MS Gothic" w:hAnsi="Times New Roman" w:cs="Times New Roman"/>
          <w:sz w:val="20"/>
          <w:szCs w:val="20"/>
        </w:rPr>
        <w:t>System override by braking input</w:t>
      </w:r>
    </w:p>
    <w:p w14:paraId="53DA41DE" w14:textId="77777777" w:rsidR="007D5971" w:rsidRPr="00E36BB7" w:rsidRDefault="007D5971" w:rsidP="004300A7">
      <w:pPr>
        <w:numPr>
          <w:ilvl w:val="3"/>
          <w:numId w:val="4"/>
        </w:numPr>
        <w:adjustRightInd w:val="0"/>
        <w:snapToGrid w:val="0"/>
        <w:spacing w:after="120" w:line="240" w:lineRule="auto"/>
        <w:ind w:right="1134"/>
        <w:jc w:val="both"/>
        <w:rPr>
          <w:rFonts w:ascii="Times New Roman" w:eastAsia="MS Gothic" w:hAnsi="Times New Roman" w:cs="Times New Roman"/>
          <w:sz w:val="20"/>
          <w:szCs w:val="20"/>
          <w:lang w:val="en-GB"/>
        </w:rPr>
      </w:pPr>
      <w:r w:rsidRPr="00E36BB7">
        <w:rPr>
          <w:rFonts w:ascii="Times New Roman" w:eastAsia="MS Gothic" w:hAnsi="Times New Roman" w:cs="Times New Roman"/>
          <w:sz w:val="20"/>
          <w:szCs w:val="20"/>
        </w:rPr>
        <w:t>System override by accelerator input</w:t>
      </w:r>
    </w:p>
    <w:p w14:paraId="771DBE68" w14:textId="77777777" w:rsidR="007D5971" w:rsidRPr="00E36BB7" w:rsidRDefault="007D5971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2866" w:right="1134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Suppression of driver input </w:t>
      </w:r>
    </w:p>
    <w:p w14:paraId="4B1E970A" w14:textId="0067DAA4" w:rsidR="007D5971" w:rsidRPr="00E36BB7" w:rsidRDefault="007D5971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2866" w:right="1134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Emergency </w:t>
      </w:r>
      <w:r w:rsidR="004E285C"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Maneuver</w:t>
      </w: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</w:t>
      </w:r>
    </w:p>
    <w:p w14:paraId="6F952CD4" w14:textId="77777777" w:rsidR="007D5971" w:rsidRPr="00E36BB7" w:rsidRDefault="007D5971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2866" w:right="1134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Detected risk of imminent collision by ALKS system </w:t>
      </w:r>
    </w:p>
    <w:p w14:paraId="48E5A4D2" w14:textId="77777777" w:rsidR="007D5971" w:rsidRPr="00E36BB7" w:rsidRDefault="007D5971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2866" w:right="1134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Detected end of imminent risk of collision by ALKS system </w:t>
      </w:r>
    </w:p>
    <w:p w14:paraId="2CF0E408" w14:textId="77777777" w:rsidR="007D5971" w:rsidRPr="00E36BB7" w:rsidRDefault="007D5971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2866" w:right="1134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EDR trigger input</w:t>
      </w:r>
    </w:p>
    <w:p w14:paraId="3068D548" w14:textId="6F232ED9" w:rsidR="007D5971" w:rsidRPr="00E36BB7" w:rsidRDefault="00D9642E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2866" w:right="1134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[</w:t>
      </w:r>
      <w:r w:rsidR="007D5971"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Collision detected by ALKS </w:t>
      </w:r>
      <w:r w:rsidR="00E36BB7"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system]</w:t>
      </w:r>
    </w:p>
    <w:p w14:paraId="40CB04D8" w14:textId="77777777" w:rsidR="007D5971" w:rsidRPr="00E36BB7" w:rsidRDefault="007D5971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2866" w:right="1134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Minimal Risk Maneuver engagement by the ALKS </w:t>
      </w:r>
    </w:p>
    <w:p w14:paraId="4785BC91" w14:textId="77777777" w:rsidR="007D5971" w:rsidRPr="00E36BB7" w:rsidRDefault="007D5971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2866" w:right="1134" w:hanging="562"/>
        <w:contextualSpacing w:val="0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Severe ALKS failure</w:t>
      </w:r>
    </w:p>
    <w:p w14:paraId="40B3FF4E" w14:textId="6B624A5E" w:rsidR="004E285C" w:rsidRPr="00E36BB7" w:rsidRDefault="007D5971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2866" w:right="1134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Severe vehicle failure</w:t>
      </w:r>
    </w:p>
    <w:p w14:paraId="709FE84E" w14:textId="248C9469" w:rsidR="007D5971" w:rsidRPr="00E36BB7" w:rsidRDefault="004E285C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2866" w:right="1134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[ </w:t>
      </w:r>
      <w:r w:rsidR="00DB7AB8"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Lane crossing event</w:t>
      </w:r>
      <w:r w:rsidR="007D5971"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 xml:space="preserve"> </w:t>
      </w:r>
    </w:p>
    <w:p w14:paraId="12997A2A" w14:textId="68AB4FBC" w:rsidR="003E4E83" w:rsidRPr="00E36BB7" w:rsidRDefault="003E4E83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2866" w:right="1134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Software update relevant to the ALKS</w:t>
      </w:r>
    </w:p>
    <w:p w14:paraId="0F1EC581" w14:textId="0BD53665" w:rsidR="00703D0B" w:rsidRPr="00E36BB7" w:rsidRDefault="007B31B2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2866" w:right="1134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Windscreen wipers on</w:t>
      </w:r>
    </w:p>
    <w:p w14:paraId="0D946915" w14:textId="66A29588" w:rsidR="007B31B2" w:rsidRPr="00E36BB7" w:rsidRDefault="007B31B2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2866" w:right="1134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Windscreen wipers off</w:t>
      </w:r>
    </w:p>
    <w:p w14:paraId="064F63D1" w14:textId="2932D3E6" w:rsidR="007B31B2" w:rsidRPr="00E36BB7" w:rsidRDefault="007B31B2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2866" w:right="1134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Headlamp on</w:t>
      </w:r>
    </w:p>
    <w:p w14:paraId="19347F6F" w14:textId="1ECE43C1" w:rsidR="004300A7" w:rsidRDefault="007B31B2" w:rsidP="004300A7">
      <w:pPr>
        <w:pStyle w:val="ListParagraph"/>
        <w:numPr>
          <w:ilvl w:val="0"/>
          <w:numId w:val="4"/>
        </w:numPr>
        <w:adjustRightInd w:val="0"/>
        <w:snapToGrid w:val="0"/>
        <w:spacing w:after="120" w:line="240" w:lineRule="auto"/>
        <w:ind w:left="2866" w:right="1134" w:hanging="562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  <w:r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Headlamp off</w:t>
      </w:r>
      <w:r w:rsidR="004E285C" w:rsidRPr="00E36BB7">
        <w:rPr>
          <w:rFonts w:ascii="Times New Roman" w:eastAsia="MS Gothic" w:hAnsi="Times New Roman" w:cs="Times New Roman"/>
          <w:sz w:val="20"/>
          <w:szCs w:val="20"/>
          <w:lang w:eastAsia="ja-JP"/>
        </w:rPr>
        <w:t>]</w:t>
      </w:r>
    </w:p>
    <w:p w14:paraId="6A0A0DBD" w14:textId="77777777" w:rsidR="004300A7" w:rsidRPr="004300A7" w:rsidRDefault="004300A7" w:rsidP="004300A7">
      <w:pPr>
        <w:pStyle w:val="ListParagraph"/>
        <w:adjustRightInd w:val="0"/>
        <w:snapToGrid w:val="0"/>
        <w:spacing w:after="120" w:line="240" w:lineRule="auto"/>
        <w:ind w:left="2866" w:right="1134"/>
        <w:contextualSpacing w:val="0"/>
        <w:jc w:val="both"/>
        <w:rPr>
          <w:rFonts w:ascii="Times New Roman" w:eastAsia="MS Gothic" w:hAnsi="Times New Roman" w:cs="Times New Roman"/>
          <w:sz w:val="20"/>
          <w:szCs w:val="20"/>
          <w:lang w:eastAsia="ja-JP"/>
        </w:rPr>
      </w:pPr>
    </w:p>
    <w:p w14:paraId="1FE033C7" w14:textId="1750FE32" w:rsidR="00B86115" w:rsidRPr="00E36BB7" w:rsidRDefault="002F7F47" w:rsidP="004300A7">
      <w:pPr>
        <w:pStyle w:val="SingleTxtG"/>
        <w:adjustRightInd w:val="0"/>
        <w:snapToGrid w:val="0"/>
        <w:rPr>
          <w:lang w:val="en-GB" w:eastAsia="ja-JP"/>
        </w:rPr>
      </w:pPr>
      <w:r w:rsidRPr="00E36BB7">
        <w:rPr>
          <w:rFonts w:eastAsia="MS Gothic"/>
          <w:b/>
          <w:sz w:val="28"/>
          <w:szCs w:val="28"/>
          <w:lang w:eastAsia="ja-JP"/>
        </w:rPr>
        <w:t>3.</w:t>
      </w:r>
      <w:r w:rsidRPr="00E36BB7">
        <w:rPr>
          <w:rFonts w:eastAsia="MS Gothic"/>
          <w:lang w:eastAsia="ja-JP"/>
        </w:rPr>
        <w:tab/>
      </w:r>
      <w:r w:rsidR="008C5F3B" w:rsidRPr="00E36BB7" w:rsidDel="008C5F3B">
        <w:rPr>
          <w:rFonts w:eastAsia="MS Gothic"/>
          <w:lang w:eastAsia="ja-JP"/>
        </w:rPr>
        <w:t xml:space="preserve"> </w:t>
      </w:r>
      <w:r w:rsidR="004206C2" w:rsidRPr="00E36BB7">
        <w:rPr>
          <w:b/>
          <w:bCs/>
          <w:sz w:val="28"/>
          <w:szCs w:val="28"/>
          <w:lang w:val="en-GB"/>
        </w:rPr>
        <w:tab/>
      </w:r>
      <w:r w:rsidR="008C5F3B" w:rsidRPr="00E36BB7">
        <w:rPr>
          <w:b/>
          <w:bCs/>
          <w:sz w:val="28"/>
          <w:szCs w:val="28"/>
          <w:lang w:val="en-GB"/>
        </w:rPr>
        <w:t xml:space="preserve">Data </w:t>
      </w:r>
      <w:r w:rsidR="00B86115" w:rsidRPr="00E36BB7">
        <w:rPr>
          <w:b/>
          <w:bCs/>
          <w:sz w:val="28"/>
          <w:szCs w:val="28"/>
          <w:lang w:val="en-GB"/>
        </w:rPr>
        <w:t>Elements</w:t>
      </w:r>
    </w:p>
    <w:p w14:paraId="37FE62F3" w14:textId="7B778C58" w:rsidR="00B86115" w:rsidRPr="00E36BB7" w:rsidRDefault="00B86115" w:rsidP="004300A7">
      <w:pPr>
        <w:pStyle w:val="SingleTxtG"/>
        <w:adjustRightInd w:val="0"/>
        <w:snapToGrid w:val="0"/>
        <w:rPr>
          <w:lang w:val="en-GB" w:eastAsia="ja-JP"/>
        </w:rPr>
      </w:pPr>
      <w:r w:rsidRPr="00E36BB7">
        <w:rPr>
          <w:lang w:val="en-GB" w:eastAsia="ja-JP"/>
        </w:rPr>
        <w:t xml:space="preserve">For each event listed in Section 2, the DSSAD shall record the following data </w:t>
      </w:r>
      <w:r w:rsidR="00E8557F" w:rsidRPr="00E36BB7">
        <w:rPr>
          <w:lang w:val="en-GB" w:eastAsia="ja-JP"/>
        </w:rPr>
        <w:t>element</w:t>
      </w:r>
      <w:r w:rsidRPr="00E36BB7">
        <w:rPr>
          <w:lang w:val="en-GB" w:eastAsia="ja-JP"/>
        </w:rPr>
        <w:t xml:space="preserve">s in a clearly identifiable way: </w:t>
      </w:r>
    </w:p>
    <w:p w14:paraId="5DB89C70" w14:textId="3E5A08FB" w:rsidR="008C5F3B" w:rsidRPr="00E36BB7" w:rsidRDefault="008C5F3B" w:rsidP="004300A7">
      <w:pPr>
        <w:pStyle w:val="SingleTxtG"/>
        <w:numPr>
          <w:ilvl w:val="0"/>
          <w:numId w:val="12"/>
        </w:numPr>
        <w:adjustRightInd w:val="0"/>
        <w:snapToGrid w:val="0"/>
        <w:rPr>
          <w:lang w:val="en-GB" w:eastAsia="ja-JP"/>
        </w:rPr>
      </w:pPr>
      <w:r w:rsidRPr="00E36BB7">
        <w:rPr>
          <w:lang w:val="en-GB" w:eastAsia="ja-JP"/>
        </w:rPr>
        <w:t>The occurrence flag, as listed in section 2</w:t>
      </w:r>
    </w:p>
    <w:p w14:paraId="77476270" w14:textId="77777777" w:rsidR="003E4E83" w:rsidRPr="00E36BB7" w:rsidRDefault="004A6306" w:rsidP="004300A7">
      <w:pPr>
        <w:pStyle w:val="SingleTxtG"/>
        <w:numPr>
          <w:ilvl w:val="0"/>
          <w:numId w:val="12"/>
        </w:numPr>
        <w:adjustRightInd w:val="0"/>
        <w:snapToGrid w:val="0"/>
        <w:rPr>
          <w:lang w:val="en-GB" w:eastAsia="ja-JP"/>
        </w:rPr>
      </w:pPr>
      <w:r w:rsidRPr="00E36BB7">
        <w:rPr>
          <w:lang w:val="en-GB" w:eastAsia="ja-JP"/>
        </w:rPr>
        <w:t xml:space="preserve">Reason for the occurrence, as </w:t>
      </w:r>
      <w:r w:rsidR="007D5971" w:rsidRPr="00E36BB7">
        <w:rPr>
          <w:lang w:val="en-GB" w:eastAsia="ja-JP"/>
        </w:rPr>
        <w:t>appropriate</w:t>
      </w:r>
      <w:r w:rsidRPr="00E36BB7">
        <w:rPr>
          <w:lang w:val="en-GB" w:eastAsia="ja-JP"/>
        </w:rPr>
        <w:t xml:space="preserve">, and listed in Section 2. </w:t>
      </w:r>
    </w:p>
    <w:p w14:paraId="1F174DF1" w14:textId="229D4266" w:rsidR="004A6306" w:rsidRPr="00E36BB7" w:rsidRDefault="004E285C" w:rsidP="004300A7">
      <w:pPr>
        <w:pStyle w:val="SingleTxtG"/>
        <w:numPr>
          <w:ilvl w:val="0"/>
          <w:numId w:val="12"/>
        </w:numPr>
        <w:adjustRightInd w:val="0"/>
        <w:snapToGrid w:val="0"/>
        <w:rPr>
          <w:lang w:val="en-GB" w:eastAsia="ja-JP"/>
        </w:rPr>
      </w:pPr>
      <w:r w:rsidRPr="00E36BB7">
        <w:rPr>
          <w:lang w:val="en-GB" w:eastAsia="ja-JP"/>
        </w:rPr>
        <w:t>[</w:t>
      </w:r>
      <w:r w:rsidR="003E4E83" w:rsidRPr="00E36BB7">
        <w:rPr>
          <w:lang w:val="en-GB" w:eastAsia="ja-JP"/>
        </w:rPr>
        <w:t>Old and new software versions in the event of a software update</w:t>
      </w:r>
      <w:r w:rsidRPr="00E36BB7">
        <w:rPr>
          <w:lang w:val="en-GB" w:eastAsia="ja-JP"/>
        </w:rPr>
        <w:t>]</w:t>
      </w:r>
      <w:r w:rsidR="004A6306" w:rsidRPr="00E36BB7">
        <w:rPr>
          <w:lang w:val="en-GB" w:eastAsia="ja-JP"/>
        </w:rPr>
        <w:t xml:space="preserve"> </w:t>
      </w:r>
    </w:p>
    <w:p w14:paraId="6EC5DEEF" w14:textId="00CF0F49" w:rsidR="008C5F3B" w:rsidRPr="00E36BB7" w:rsidRDefault="008C5F3B" w:rsidP="004300A7">
      <w:pPr>
        <w:pStyle w:val="SingleTxtG"/>
        <w:numPr>
          <w:ilvl w:val="0"/>
          <w:numId w:val="12"/>
        </w:numPr>
        <w:adjustRightInd w:val="0"/>
        <w:snapToGrid w:val="0"/>
        <w:rPr>
          <w:lang w:val="en-GB" w:eastAsia="ja-JP"/>
        </w:rPr>
      </w:pPr>
      <w:r w:rsidRPr="00E36BB7">
        <w:rPr>
          <w:lang w:val="en-GB" w:eastAsia="ja-JP"/>
        </w:rPr>
        <w:t>Date</w:t>
      </w:r>
    </w:p>
    <w:p w14:paraId="228A0DB5" w14:textId="6B35318C" w:rsidR="008573B0" w:rsidRPr="00E36BB7" w:rsidRDefault="008573B0" w:rsidP="004300A7">
      <w:pPr>
        <w:pStyle w:val="SingleTxtG"/>
        <w:numPr>
          <w:ilvl w:val="0"/>
          <w:numId w:val="12"/>
        </w:numPr>
        <w:adjustRightInd w:val="0"/>
        <w:snapToGrid w:val="0"/>
        <w:rPr>
          <w:lang w:val="en-GB" w:eastAsia="ja-JP"/>
        </w:rPr>
      </w:pPr>
      <w:r w:rsidRPr="00E36BB7">
        <w:rPr>
          <w:lang w:val="en-GB" w:eastAsia="ja-JP"/>
        </w:rPr>
        <w:t>Timestamp</w:t>
      </w:r>
    </w:p>
    <w:p w14:paraId="72BAAC8F" w14:textId="7102A9A4" w:rsidR="00BD0AD4" w:rsidRPr="00E36BB7" w:rsidRDefault="00BD0AD4" w:rsidP="004300A7">
      <w:pPr>
        <w:pStyle w:val="SingleTxtG"/>
        <w:adjustRightInd w:val="0"/>
        <w:snapToGrid w:val="0"/>
        <w:ind w:left="2880"/>
        <w:rPr>
          <w:lang w:val="en-GB" w:eastAsia="ja-JP"/>
        </w:rPr>
      </w:pPr>
    </w:p>
    <w:p w14:paraId="607C5F72" w14:textId="507BD653" w:rsidR="00B6079B" w:rsidRPr="00E36BB7" w:rsidRDefault="007D5971" w:rsidP="004300A7">
      <w:pPr>
        <w:pStyle w:val="SingleTxtG"/>
        <w:adjustRightInd w:val="0"/>
        <w:snapToGrid w:val="0"/>
        <w:spacing w:after="0" w:line="300" w:lineRule="exact"/>
        <w:rPr>
          <w:lang w:val="en-GB" w:eastAsia="ja-JP"/>
        </w:rPr>
      </w:pPr>
      <w:r w:rsidRPr="00E36BB7">
        <w:rPr>
          <w:lang w:val="en-GB" w:eastAsia="ja-JP"/>
        </w:rPr>
        <w:t>A s</w:t>
      </w:r>
      <w:r w:rsidR="008C5F3B" w:rsidRPr="00E36BB7">
        <w:rPr>
          <w:lang w:val="en-GB" w:eastAsia="ja-JP"/>
        </w:rPr>
        <w:t>ingle timestamp may be allowed for multiple elements recorded simultaneously</w:t>
      </w:r>
      <w:r w:rsidR="004300A7">
        <w:rPr>
          <w:lang w:val="en-GB" w:eastAsia="ja-JP"/>
        </w:rPr>
        <w:t xml:space="preserve"> </w:t>
      </w:r>
      <w:r w:rsidR="00B6079B" w:rsidRPr="00E36BB7">
        <w:rPr>
          <w:lang w:val="en-GB" w:eastAsia="ja-JP"/>
        </w:rPr>
        <w:t>w</w:t>
      </w:r>
      <w:r w:rsidR="00603C55" w:rsidRPr="00E36BB7">
        <w:rPr>
          <w:lang w:val="en-GB" w:eastAsia="ja-JP"/>
        </w:rPr>
        <w:t>ithin</w:t>
      </w:r>
      <w:r w:rsidR="00B6079B" w:rsidRPr="00E36BB7">
        <w:rPr>
          <w:lang w:val="en-GB" w:eastAsia="ja-JP"/>
        </w:rPr>
        <w:t xml:space="preserve"> </w:t>
      </w:r>
      <w:r w:rsidR="00603C55" w:rsidRPr="00E36BB7">
        <w:rPr>
          <w:lang w:val="en-GB" w:eastAsia="ja-JP"/>
        </w:rPr>
        <w:t>the timing resolution of the s</w:t>
      </w:r>
      <w:r w:rsidR="00CF41F5" w:rsidRPr="00E36BB7">
        <w:rPr>
          <w:lang w:val="en-GB" w:eastAsia="ja-JP"/>
        </w:rPr>
        <w:t xml:space="preserve">pecific data elements. </w:t>
      </w:r>
      <w:r w:rsidR="008C5F3B" w:rsidRPr="00E36BB7">
        <w:rPr>
          <w:lang w:val="en-GB" w:eastAsia="ja-JP"/>
        </w:rPr>
        <w:t>If more than one element</w:t>
      </w:r>
      <w:r w:rsidR="004300A7">
        <w:rPr>
          <w:lang w:val="en-GB" w:eastAsia="ja-JP"/>
        </w:rPr>
        <w:t xml:space="preserve"> </w:t>
      </w:r>
      <w:r w:rsidR="008C5F3B" w:rsidRPr="00E36BB7">
        <w:rPr>
          <w:lang w:val="en-GB" w:eastAsia="ja-JP"/>
        </w:rPr>
        <w:t>is recorded with the same timestamp, the information from the individual elements</w:t>
      </w:r>
    </w:p>
    <w:p w14:paraId="3A8872DD" w14:textId="39DA115C" w:rsidR="00EC146F" w:rsidRPr="00E36BB7" w:rsidRDefault="008C5F3B" w:rsidP="004300A7">
      <w:pPr>
        <w:pStyle w:val="SingleTxtG"/>
        <w:adjustRightInd w:val="0"/>
        <w:snapToGrid w:val="0"/>
        <w:spacing w:after="0" w:line="300" w:lineRule="exact"/>
        <w:rPr>
          <w:lang w:val="en-GB" w:eastAsia="ja-JP"/>
        </w:rPr>
      </w:pPr>
      <w:r w:rsidRPr="00E36BB7">
        <w:rPr>
          <w:lang w:val="en-GB" w:eastAsia="ja-JP"/>
        </w:rPr>
        <w:t xml:space="preserve">should </w:t>
      </w:r>
      <w:r w:rsidR="001B7A9E" w:rsidRPr="00E36BB7">
        <w:rPr>
          <w:lang w:val="en-GB" w:eastAsia="ja-JP"/>
        </w:rPr>
        <w:t xml:space="preserve">indicate the </w:t>
      </w:r>
      <w:r w:rsidRPr="00E36BB7">
        <w:rPr>
          <w:lang w:val="en-GB" w:eastAsia="ja-JP"/>
        </w:rPr>
        <w:t xml:space="preserve">chronological order. </w:t>
      </w:r>
      <w:bookmarkStart w:id="2" w:name="_Hlk31225712"/>
    </w:p>
    <w:p w14:paraId="2927746F" w14:textId="77777777" w:rsidR="00390015" w:rsidRPr="00E36BB7" w:rsidRDefault="00390015" w:rsidP="004300A7">
      <w:pPr>
        <w:pStyle w:val="SingleTxtG"/>
        <w:adjustRightInd w:val="0"/>
        <w:snapToGrid w:val="0"/>
        <w:spacing w:after="0" w:line="300" w:lineRule="exact"/>
        <w:jc w:val="left"/>
        <w:rPr>
          <w:lang w:val="en-GB" w:eastAsia="ja-JP"/>
        </w:rPr>
      </w:pPr>
    </w:p>
    <w:p w14:paraId="5815D46E" w14:textId="71F814F5" w:rsidR="0058512E" w:rsidRPr="00E36BB7" w:rsidRDefault="008043F4" w:rsidP="004300A7">
      <w:pPr>
        <w:pStyle w:val="SingleTxtG"/>
        <w:adjustRightInd w:val="0"/>
        <w:snapToGrid w:val="0"/>
        <w:spacing w:after="0" w:line="300" w:lineRule="exact"/>
        <w:jc w:val="left"/>
        <w:rPr>
          <w:b/>
          <w:sz w:val="28"/>
          <w:szCs w:val="28"/>
          <w:lang w:val="en-GB"/>
        </w:rPr>
      </w:pPr>
      <w:r w:rsidRPr="00E36BB7">
        <w:rPr>
          <w:b/>
          <w:sz w:val="28"/>
          <w:szCs w:val="28"/>
          <w:lang w:val="en-GB"/>
        </w:rPr>
        <w:t>4</w:t>
      </w:r>
      <w:r w:rsidR="001A7649" w:rsidRPr="00E36BB7">
        <w:rPr>
          <w:b/>
          <w:sz w:val="28"/>
          <w:szCs w:val="28"/>
          <w:lang w:val="en-GB"/>
        </w:rPr>
        <w:t>.</w:t>
      </w:r>
      <w:r w:rsidR="001A7649" w:rsidRPr="00E36BB7">
        <w:rPr>
          <w:b/>
          <w:sz w:val="28"/>
          <w:szCs w:val="28"/>
          <w:lang w:val="en-GB"/>
        </w:rPr>
        <w:tab/>
      </w:r>
      <w:r w:rsidR="00214D83" w:rsidRPr="00E36BB7">
        <w:rPr>
          <w:b/>
          <w:sz w:val="28"/>
          <w:szCs w:val="28"/>
          <w:lang w:val="en-GB"/>
        </w:rPr>
        <w:tab/>
      </w:r>
      <w:r w:rsidR="001A7649" w:rsidRPr="00E36BB7">
        <w:rPr>
          <w:rFonts w:eastAsia="MS Gothic"/>
          <w:b/>
          <w:bCs/>
          <w:sz w:val="28"/>
          <w:szCs w:val="28"/>
          <w:lang w:eastAsia="ja-JP"/>
        </w:rPr>
        <w:t>Data</w:t>
      </w:r>
      <w:r w:rsidR="001A7649" w:rsidRPr="00E36BB7">
        <w:rPr>
          <w:b/>
          <w:sz w:val="28"/>
          <w:szCs w:val="28"/>
          <w:lang w:val="en-GB"/>
        </w:rPr>
        <w:t xml:space="preserve"> </w:t>
      </w:r>
      <w:r w:rsidR="00D37B08" w:rsidRPr="00E36BB7">
        <w:rPr>
          <w:b/>
          <w:sz w:val="28"/>
          <w:szCs w:val="28"/>
          <w:lang w:val="en-GB"/>
        </w:rPr>
        <w:t>availability</w:t>
      </w:r>
      <w:bookmarkEnd w:id="2"/>
    </w:p>
    <w:p w14:paraId="5548E0E8" w14:textId="77777777" w:rsidR="004206C2" w:rsidRPr="00E36BB7" w:rsidRDefault="004206C2" w:rsidP="004300A7">
      <w:pPr>
        <w:pStyle w:val="SingleTxtG"/>
        <w:adjustRightInd w:val="0"/>
        <w:snapToGrid w:val="0"/>
        <w:spacing w:after="0" w:line="300" w:lineRule="exact"/>
        <w:jc w:val="left"/>
        <w:rPr>
          <w:b/>
          <w:sz w:val="28"/>
          <w:szCs w:val="28"/>
          <w:lang w:val="en-GB"/>
        </w:rPr>
      </w:pPr>
    </w:p>
    <w:p w14:paraId="6490B641" w14:textId="0837493A" w:rsidR="0058512E" w:rsidRPr="00E36BB7" w:rsidRDefault="00BA1F91" w:rsidP="004300A7">
      <w:pPr>
        <w:pStyle w:val="SingleTxtG"/>
        <w:adjustRightInd w:val="0"/>
        <w:snapToGrid w:val="0"/>
        <w:spacing w:after="0" w:line="300" w:lineRule="exact"/>
        <w:rPr>
          <w:lang w:val="en-GB" w:eastAsia="ja-JP"/>
        </w:rPr>
      </w:pPr>
      <w:r w:rsidRPr="00E36BB7">
        <w:rPr>
          <w:lang w:val="en-GB" w:eastAsia="ja-JP"/>
        </w:rPr>
        <w:t xml:space="preserve">DSSAD data shall be available subject </w:t>
      </w:r>
      <w:r w:rsidR="0042193A" w:rsidRPr="00E36BB7">
        <w:rPr>
          <w:lang w:val="en-GB" w:eastAsia="ja-JP"/>
        </w:rPr>
        <w:t xml:space="preserve">to requirements </w:t>
      </w:r>
      <w:r w:rsidR="000164AC" w:rsidRPr="00E36BB7">
        <w:rPr>
          <w:lang w:val="en-GB" w:eastAsia="ja-JP"/>
        </w:rPr>
        <w:t xml:space="preserve">of </w:t>
      </w:r>
      <w:r w:rsidRPr="00E36BB7">
        <w:rPr>
          <w:lang w:val="en-GB" w:eastAsia="ja-JP"/>
        </w:rPr>
        <w:t xml:space="preserve">national </w:t>
      </w:r>
      <w:r w:rsidR="000164AC" w:rsidRPr="00E36BB7">
        <w:rPr>
          <w:lang w:val="en-GB" w:eastAsia="ja-JP"/>
        </w:rPr>
        <w:t xml:space="preserve">and regional </w:t>
      </w:r>
      <w:r w:rsidRPr="00E36BB7">
        <w:rPr>
          <w:lang w:val="en-GB" w:eastAsia="ja-JP"/>
        </w:rPr>
        <w:t>law</w:t>
      </w:r>
      <w:r w:rsidRPr="00E36BB7">
        <w:rPr>
          <w:rStyle w:val="FootnoteReference"/>
          <w:lang w:val="en-GB" w:eastAsia="ja-JP"/>
        </w:rPr>
        <w:t xml:space="preserve"> </w:t>
      </w:r>
      <w:r w:rsidRPr="00E36BB7">
        <w:rPr>
          <w:rStyle w:val="FootnoteReference"/>
          <w:lang w:val="en-GB" w:eastAsia="ja-JP"/>
        </w:rPr>
        <w:footnoteReference w:id="1"/>
      </w:r>
      <w:r w:rsidRPr="00E36BB7">
        <w:rPr>
          <w:lang w:val="en-GB" w:eastAsia="ja-JP"/>
        </w:rPr>
        <w:t>.</w:t>
      </w:r>
    </w:p>
    <w:p w14:paraId="2566C7C5" w14:textId="0C1BFC03" w:rsidR="00BA1F91" w:rsidRPr="00E36BB7" w:rsidRDefault="00BA1F91" w:rsidP="004300A7">
      <w:pPr>
        <w:pStyle w:val="SingleTxtG"/>
        <w:adjustRightInd w:val="0"/>
        <w:snapToGrid w:val="0"/>
        <w:spacing w:after="0" w:line="300" w:lineRule="exact"/>
        <w:rPr>
          <w:lang w:val="en-GB" w:eastAsia="ja-JP"/>
        </w:rPr>
      </w:pPr>
    </w:p>
    <w:p w14:paraId="730A94C0" w14:textId="75497DCC" w:rsidR="00BA1F91" w:rsidRPr="00E36BB7" w:rsidRDefault="005A45A8" w:rsidP="004300A7">
      <w:pPr>
        <w:pStyle w:val="SingleTxtG"/>
        <w:adjustRightInd w:val="0"/>
        <w:snapToGrid w:val="0"/>
        <w:rPr>
          <w:lang w:val="en-GB" w:eastAsia="ja-JP"/>
        </w:rPr>
      </w:pPr>
      <w:r w:rsidRPr="00E36BB7">
        <w:rPr>
          <w:lang w:val="en-GB" w:eastAsia="ja-JP"/>
        </w:rPr>
        <w:t xml:space="preserve">Once </w:t>
      </w:r>
      <w:r w:rsidR="00BA1F91" w:rsidRPr="00E36BB7">
        <w:rPr>
          <w:lang w:val="en-GB" w:eastAsia="ja-JP"/>
        </w:rPr>
        <w:t xml:space="preserve">the storage limits of </w:t>
      </w:r>
      <w:r w:rsidR="00CE749B" w:rsidRPr="00E36BB7">
        <w:rPr>
          <w:lang w:val="en-GB" w:eastAsia="ja-JP"/>
        </w:rPr>
        <w:t xml:space="preserve">the </w:t>
      </w:r>
      <w:r w:rsidR="00BA1F91" w:rsidRPr="00E36BB7">
        <w:rPr>
          <w:lang w:val="en-GB" w:eastAsia="ja-JP"/>
        </w:rPr>
        <w:t xml:space="preserve">DSSAD are achieved, </w:t>
      </w:r>
      <w:r w:rsidR="00CE749B" w:rsidRPr="00E36BB7">
        <w:rPr>
          <w:lang w:val="en-GB" w:eastAsia="ja-JP"/>
        </w:rPr>
        <w:t xml:space="preserve">existing data may be overwritten </w:t>
      </w:r>
      <w:r w:rsidR="00BA1F91" w:rsidRPr="00E36BB7">
        <w:rPr>
          <w:lang w:val="en-GB" w:eastAsia="ja-JP"/>
        </w:rPr>
        <w:t xml:space="preserve">following a first in first out procedure. </w:t>
      </w:r>
    </w:p>
    <w:p w14:paraId="6732F465" w14:textId="7B4E502A" w:rsidR="009D0D2B" w:rsidRPr="00E36BB7" w:rsidRDefault="00C72733" w:rsidP="004300A7">
      <w:pPr>
        <w:pStyle w:val="SingleTxtG"/>
        <w:tabs>
          <w:tab w:val="left" w:pos="5235"/>
        </w:tabs>
        <w:adjustRightInd w:val="0"/>
        <w:snapToGrid w:val="0"/>
        <w:rPr>
          <w:lang w:val="en-GB"/>
        </w:rPr>
      </w:pPr>
      <w:r w:rsidRPr="00E36BB7">
        <w:rPr>
          <w:lang w:val="en-GB"/>
        </w:rPr>
        <w:t xml:space="preserve">The data shall be retrievable </w:t>
      </w:r>
      <w:r w:rsidR="00326D6F" w:rsidRPr="00E36BB7">
        <w:rPr>
          <w:lang w:val="en-GB"/>
        </w:rPr>
        <w:t>even after an impact of a severity level set by</w:t>
      </w:r>
      <w:r w:rsidR="00774FFB" w:rsidRPr="00E36BB7">
        <w:rPr>
          <w:lang w:val="en-GB"/>
        </w:rPr>
        <w:t xml:space="preserve"> UN</w:t>
      </w:r>
      <w:r w:rsidR="004300A7">
        <w:rPr>
          <w:lang w:val="en-GB"/>
        </w:rPr>
        <w:t xml:space="preserve"> </w:t>
      </w:r>
      <w:r w:rsidR="0009150C" w:rsidRPr="00E36BB7">
        <w:rPr>
          <w:lang w:val="en-GB"/>
        </w:rPr>
        <w:t>R</w:t>
      </w:r>
      <w:r w:rsidR="004300A7">
        <w:rPr>
          <w:lang w:val="en-GB"/>
        </w:rPr>
        <w:t>egulations Nos. </w:t>
      </w:r>
      <w:r w:rsidR="0009150C" w:rsidRPr="00E36BB7">
        <w:rPr>
          <w:lang w:val="en-GB"/>
        </w:rPr>
        <w:t>94</w:t>
      </w:r>
      <w:r w:rsidR="0021766B" w:rsidRPr="00E36BB7">
        <w:rPr>
          <w:lang w:val="en-GB"/>
        </w:rPr>
        <w:t xml:space="preserve">, </w:t>
      </w:r>
      <w:r w:rsidR="0009150C" w:rsidRPr="00E36BB7">
        <w:rPr>
          <w:lang w:val="en-GB"/>
        </w:rPr>
        <w:t>95</w:t>
      </w:r>
      <w:r w:rsidR="0021766B" w:rsidRPr="00E36BB7">
        <w:rPr>
          <w:lang w:val="en-GB"/>
        </w:rPr>
        <w:t xml:space="preserve"> or</w:t>
      </w:r>
      <w:r w:rsidR="004300A7">
        <w:rPr>
          <w:lang w:val="en-GB"/>
        </w:rPr>
        <w:t xml:space="preserve"> </w:t>
      </w:r>
      <w:r w:rsidR="0009150C" w:rsidRPr="00E36BB7">
        <w:rPr>
          <w:lang w:val="en-GB"/>
        </w:rPr>
        <w:t>137</w:t>
      </w:r>
      <w:r w:rsidR="0021766B" w:rsidRPr="00E36BB7">
        <w:rPr>
          <w:lang w:val="en-GB"/>
        </w:rPr>
        <w:t>,</w:t>
      </w:r>
      <w:r w:rsidR="0009150C" w:rsidRPr="00E36BB7">
        <w:rPr>
          <w:lang w:val="en-GB"/>
        </w:rPr>
        <w:t xml:space="preserve"> or other relevant national crash test procedures.</w:t>
      </w:r>
      <w:r w:rsidR="001F76B9" w:rsidRPr="00E36BB7">
        <w:rPr>
          <w:lang w:val="en-GB"/>
        </w:rPr>
        <w:t xml:space="preserve"> </w:t>
      </w:r>
      <w:r w:rsidR="00960861" w:rsidRPr="00E36BB7">
        <w:rPr>
          <w:lang w:val="en-GB"/>
        </w:rPr>
        <w:t xml:space="preserve">If the main </w:t>
      </w:r>
      <w:r w:rsidR="006C5002" w:rsidRPr="00E36BB7">
        <w:rPr>
          <w:lang w:val="en-GB"/>
        </w:rPr>
        <w:t>on-board</w:t>
      </w:r>
      <w:r w:rsidR="00960861" w:rsidRPr="00E36BB7">
        <w:rPr>
          <w:lang w:val="en-GB"/>
        </w:rPr>
        <w:t xml:space="preserve"> vehicle power supply is not available, it shall </w:t>
      </w:r>
      <w:r w:rsidR="00CE749B" w:rsidRPr="00E36BB7">
        <w:rPr>
          <w:lang w:val="en-GB"/>
        </w:rPr>
        <w:t xml:space="preserve">still </w:t>
      </w:r>
      <w:r w:rsidR="00960861" w:rsidRPr="00E36BB7">
        <w:rPr>
          <w:lang w:val="en-GB"/>
        </w:rPr>
        <w:t xml:space="preserve">be possible to retrieve </w:t>
      </w:r>
      <w:r w:rsidR="00D3623E" w:rsidRPr="00E36BB7">
        <w:rPr>
          <w:lang w:val="en-GB"/>
        </w:rPr>
        <w:t xml:space="preserve">all </w:t>
      </w:r>
      <w:r w:rsidR="00960861" w:rsidRPr="00E36BB7">
        <w:rPr>
          <w:lang w:val="en-GB"/>
        </w:rPr>
        <w:t xml:space="preserve">data </w:t>
      </w:r>
      <w:r w:rsidR="00CE749B" w:rsidRPr="00E36BB7">
        <w:rPr>
          <w:lang w:val="en-GB"/>
        </w:rPr>
        <w:t xml:space="preserve">recorded on the DSSAD, as </w:t>
      </w:r>
      <w:r w:rsidR="00F3566D" w:rsidRPr="00E36BB7">
        <w:rPr>
          <w:lang w:val="en-GB"/>
        </w:rPr>
        <w:t>required by national and regional law.</w:t>
      </w:r>
      <w:r w:rsidR="00D3623E" w:rsidRPr="00E36BB7">
        <w:rPr>
          <w:lang w:val="en-GB"/>
        </w:rPr>
        <w:t xml:space="preserve"> </w:t>
      </w:r>
    </w:p>
    <w:p w14:paraId="1E96A68D" w14:textId="63D23841" w:rsidR="009D0D2B" w:rsidRPr="00E36BB7" w:rsidRDefault="009D0D2B" w:rsidP="004300A7">
      <w:pPr>
        <w:pStyle w:val="SingleTxtG"/>
        <w:adjustRightInd w:val="0"/>
        <w:snapToGrid w:val="0"/>
        <w:rPr>
          <w:lang w:val="en-GB"/>
        </w:rPr>
      </w:pPr>
      <w:r w:rsidRPr="00E36BB7">
        <w:rPr>
          <w:lang w:val="en-GB"/>
        </w:rPr>
        <w:t xml:space="preserve">Data stored in the DSSAD </w:t>
      </w:r>
      <w:r w:rsidR="00856E50" w:rsidRPr="00E36BB7">
        <w:rPr>
          <w:strike/>
          <w:lang w:val="en-GB"/>
        </w:rPr>
        <w:t>can</w:t>
      </w:r>
      <w:r w:rsidR="0021766B" w:rsidRPr="00E36BB7">
        <w:rPr>
          <w:strike/>
          <w:lang w:val="en-GB"/>
        </w:rPr>
        <w:t xml:space="preserve"> </w:t>
      </w:r>
      <w:r w:rsidR="0021766B" w:rsidRPr="00E36BB7">
        <w:rPr>
          <w:lang w:val="en-GB"/>
        </w:rPr>
        <w:t>shall</w:t>
      </w:r>
      <w:r w:rsidR="00856E50" w:rsidRPr="00E36BB7">
        <w:rPr>
          <w:lang w:val="en-GB"/>
        </w:rPr>
        <w:t xml:space="preserve"> be </w:t>
      </w:r>
      <w:r w:rsidR="00E11189" w:rsidRPr="00E36BB7">
        <w:rPr>
          <w:lang w:val="en-GB"/>
        </w:rPr>
        <w:t xml:space="preserve">easily </w:t>
      </w:r>
      <w:r w:rsidR="00856E50" w:rsidRPr="00E36BB7">
        <w:rPr>
          <w:lang w:val="en-GB"/>
        </w:rPr>
        <w:t xml:space="preserve">readable in a standardized way via the use of an electronic communication interface, at least </w:t>
      </w:r>
      <w:r w:rsidR="00B25E0A" w:rsidRPr="00E36BB7">
        <w:rPr>
          <w:lang w:val="en-GB"/>
        </w:rPr>
        <w:t>through</w:t>
      </w:r>
      <w:r w:rsidR="00826811" w:rsidRPr="00E36BB7">
        <w:rPr>
          <w:lang w:val="en-GB"/>
        </w:rPr>
        <w:t xml:space="preserve"> the standard interface (OBD port).  </w:t>
      </w:r>
    </w:p>
    <w:p w14:paraId="00318911" w14:textId="67008607" w:rsidR="00A23C4E" w:rsidRPr="00E36BB7" w:rsidRDefault="00A23C4E" w:rsidP="004300A7">
      <w:pPr>
        <w:pStyle w:val="SingleTxtG"/>
        <w:adjustRightInd w:val="0"/>
        <w:snapToGrid w:val="0"/>
        <w:rPr>
          <w:lang w:val="en-GB" w:eastAsia="ja-JP"/>
        </w:rPr>
      </w:pPr>
      <w:r w:rsidRPr="00E36BB7">
        <w:rPr>
          <w:lang w:val="en-GB" w:eastAsia="ja-JP"/>
        </w:rPr>
        <w:t xml:space="preserve">Instructions from the manufacturer shall be provided </w:t>
      </w:r>
      <w:r w:rsidR="00C5758F" w:rsidRPr="00E36BB7">
        <w:rPr>
          <w:lang w:val="en-GB" w:eastAsia="ja-JP"/>
        </w:rPr>
        <w:t xml:space="preserve">on </w:t>
      </w:r>
      <w:r w:rsidRPr="00E36BB7">
        <w:rPr>
          <w:lang w:val="en-GB" w:eastAsia="ja-JP"/>
        </w:rPr>
        <w:t>how to access the data.</w:t>
      </w:r>
    </w:p>
    <w:p w14:paraId="1D809B44" w14:textId="46AA0DB0" w:rsidR="00A65730" w:rsidRPr="00E36BB7" w:rsidRDefault="00A65730" w:rsidP="004300A7">
      <w:pPr>
        <w:pStyle w:val="SingleTxtG"/>
        <w:adjustRightInd w:val="0"/>
        <w:snapToGrid w:val="0"/>
        <w:ind w:left="2275"/>
        <w:rPr>
          <w:lang w:val="en-GB" w:eastAsia="ja-JP"/>
        </w:rPr>
      </w:pPr>
    </w:p>
    <w:p w14:paraId="03180287" w14:textId="21819C2A" w:rsidR="003B009A" w:rsidRPr="00E36BB7" w:rsidRDefault="00604755" w:rsidP="004300A7">
      <w:pPr>
        <w:pStyle w:val="SingleTxtG"/>
        <w:adjustRightInd w:val="0"/>
        <w:snapToGrid w:val="0"/>
        <w:spacing w:before="240" w:after="360" w:line="300" w:lineRule="exact"/>
        <w:ind w:left="2276" w:hanging="1138"/>
        <w:jc w:val="left"/>
        <w:rPr>
          <w:b/>
          <w:bCs/>
          <w:sz w:val="28"/>
          <w:szCs w:val="28"/>
          <w:lang w:val="en-GB"/>
        </w:rPr>
      </w:pPr>
      <w:r w:rsidRPr="00E36BB7">
        <w:rPr>
          <w:b/>
          <w:sz w:val="28"/>
          <w:szCs w:val="28"/>
          <w:lang w:val="en-GB"/>
        </w:rPr>
        <w:t>5.</w:t>
      </w:r>
      <w:r w:rsidR="00291856" w:rsidRPr="00E36BB7">
        <w:rPr>
          <w:b/>
          <w:sz w:val="28"/>
          <w:szCs w:val="28"/>
          <w:lang w:val="en-GB"/>
        </w:rPr>
        <w:tab/>
      </w:r>
      <w:r w:rsidR="003B009A" w:rsidRPr="00E36BB7">
        <w:rPr>
          <w:b/>
          <w:bCs/>
          <w:sz w:val="28"/>
          <w:szCs w:val="28"/>
          <w:lang w:val="en-GB"/>
        </w:rPr>
        <w:t>Protection against manipulation</w:t>
      </w:r>
    </w:p>
    <w:p w14:paraId="2580991C" w14:textId="77777777" w:rsidR="00B1185B" w:rsidRPr="00E36BB7" w:rsidRDefault="003B009A" w:rsidP="004300A7">
      <w:pPr>
        <w:pStyle w:val="SingleTxtG"/>
        <w:adjustRightInd w:val="0"/>
        <w:snapToGrid w:val="0"/>
        <w:spacing w:before="240" w:after="360" w:line="300" w:lineRule="exact"/>
        <w:ind w:left="2276" w:hanging="1138"/>
        <w:jc w:val="left"/>
        <w:rPr>
          <w:lang w:val="en-GB" w:eastAsia="ja-JP"/>
        </w:rPr>
      </w:pPr>
      <w:r w:rsidRPr="00E36BB7">
        <w:rPr>
          <w:lang w:val="en-GB" w:eastAsia="ja-JP"/>
        </w:rPr>
        <w:t>It shall be ensured that there is adequate protection against manipulation of stored data</w:t>
      </w:r>
    </w:p>
    <w:p w14:paraId="10099F37" w14:textId="0B1BD60F" w:rsidR="006B0BEC" w:rsidRPr="00E36BB7" w:rsidRDefault="003B009A" w:rsidP="004300A7">
      <w:pPr>
        <w:pStyle w:val="SingleTxtG"/>
        <w:adjustRightInd w:val="0"/>
        <w:snapToGrid w:val="0"/>
        <w:spacing w:before="240" w:after="360" w:line="300" w:lineRule="exact"/>
        <w:jc w:val="left"/>
        <w:rPr>
          <w:lang w:val="en-GB" w:eastAsia="ja-JP"/>
        </w:rPr>
      </w:pPr>
      <w:r w:rsidRPr="00E36BB7">
        <w:rPr>
          <w:lang w:val="en-GB" w:eastAsia="ja-JP"/>
        </w:rPr>
        <w:t>such as anti-tampering design.</w:t>
      </w:r>
      <w:r w:rsidR="00D2521E" w:rsidRPr="00E36BB7">
        <w:rPr>
          <w:lang w:val="en-GB" w:eastAsia="ja-JP"/>
        </w:rPr>
        <w:t xml:space="preserve"> (</w:t>
      </w:r>
      <w:r w:rsidR="008C5F3B" w:rsidRPr="00E36BB7">
        <w:rPr>
          <w:lang w:val="en-GB" w:eastAsia="ja-JP"/>
        </w:rPr>
        <w:t xml:space="preserve">this language can be deleted </w:t>
      </w:r>
      <w:r w:rsidR="00D2521E" w:rsidRPr="00E36BB7">
        <w:rPr>
          <w:lang w:val="en-GB" w:eastAsia="ja-JP"/>
        </w:rPr>
        <w:t xml:space="preserve">pending confirmation that this is covered by cybersecurity </w:t>
      </w:r>
    </w:p>
    <w:p w14:paraId="04F5A816" w14:textId="5486D6D4" w:rsidR="00D12B0D" w:rsidRPr="00E36BB7" w:rsidRDefault="00E36BB7" w:rsidP="004300A7">
      <w:pPr>
        <w:pStyle w:val="SingleTxtG"/>
        <w:adjustRightInd w:val="0"/>
        <w:snapToGrid w:val="0"/>
        <w:spacing w:before="240" w:after="360" w:line="300" w:lineRule="exact"/>
        <w:ind w:left="2276" w:hanging="1138"/>
        <w:jc w:val="left"/>
        <w:rPr>
          <w:b/>
          <w:bCs/>
          <w:sz w:val="28"/>
          <w:szCs w:val="28"/>
          <w:lang w:val="en-GB" w:eastAsia="ja-JP"/>
        </w:rPr>
      </w:pPr>
      <w:proofErr w:type="spellStart"/>
      <w:r w:rsidRPr="00356F25">
        <w:rPr>
          <w:b/>
          <w:bCs/>
          <w:sz w:val="28"/>
          <w:szCs w:val="28"/>
          <w:lang w:val="en-GB" w:eastAsia="ja-JP"/>
        </w:rPr>
        <w:t>x.x</w:t>
      </w:r>
      <w:proofErr w:type="spellEnd"/>
      <w:r w:rsidRPr="00356F25">
        <w:rPr>
          <w:b/>
          <w:bCs/>
          <w:sz w:val="28"/>
          <w:szCs w:val="28"/>
          <w:lang w:val="en-GB" w:eastAsia="ja-JP"/>
        </w:rPr>
        <w:t xml:space="preserve"> Definitions</w:t>
      </w:r>
      <w:r w:rsidR="00BE22DC" w:rsidRPr="00356F25">
        <w:rPr>
          <w:b/>
          <w:bCs/>
          <w:sz w:val="28"/>
          <w:szCs w:val="28"/>
          <w:lang w:val="en-GB" w:eastAsia="ja-JP"/>
        </w:rPr>
        <w:t xml:space="preserve">:  </w:t>
      </w:r>
    </w:p>
    <w:p w14:paraId="2BE9B230" w14:textId="260814B7" w:rsidR="00285ACA" w:rsidRPr="00E36BB7" w:rsidRDefault="00285ACA" w:rsidP="004300A7">
      <w:pPr>
        <w:adjustRightInd w:val="0"/>
        <w:snapToGrid w:val="0"/>
        <w:spacing w:after="120" w:line="240" w:lineRule="atLeast"/>
        <w:ind w:left="1138" w:right="1134"/>
        <w:jc w:val="both"/>
        <w:rPr>
          <w:rFonts w:ascii="Times New Roman" w:hAnsi="Times New Roman" w:cs="Times New Roman"/>
          <w:sz w:val="20"/>
          <w:szCs w:val="20"/>
          <w:lang w:val="en-GB" w:eastAsia="ja-JP"/>
        </w:rPr>
      </w:pPr>
      <w:r w:rsidRPr="00E36BB7">
        <w:rPr>
          <w:rFonts w:ascii="Times New Roman" w:hAnsi="Times New Roman" w:cs="Times New Roman"/>
          <w:sz w:val="20"/>
          <w:szCs w:val="20"/>
          <w:lang w:val="en-GB" w:eastAsia="ja-JP"/>
        </w:rPr>
        <w:t>Define “</w:t>
      </w:r>
      <w:r w:rsidR="00E36BB7" w:rsidRPr="00E36BB7">
        <w:rPr>
          <w:rFonts w:ascii="Times New Roman" w:hAnsi="Times New Roman" w:cs="Times New Roman"/>
          <w:sz w:val="20"/>
          <w:szCs w:val="20"/>
          <w:lang w:val="en-GB" w:eastAsia="ja-JP"/>
        </w:rPr>
        <w:t>occurrences” [</w:t>
      </w:r>
      <w:r w:rsidR="00600AA3" w:rsidRPr="00E36BB7">
        <w:rPr>
          <w:rFonts w:ascii="Times New Roman" w:hAnsi="Times New Roman" w:cs="Times New Roman"/>
          <w:sz w:val="20"/>
          <w:szCs w:val="20"/>
          <w:lang w:val="en-GB" w:eastAsia="ja-JP"/>
        </w:rPr>
        <w:t>the action, fact or instance of occurring.   Something that happens, event or incident.</w:t>
      </w:r>
      <w:r w:rsidR="00E36BB7" w:rsidRPr="00E36BB7">
        <w:rPr>
          <w:rFonts w:ascii="Times New Roman" w:hAnsi="Times New Roman" w:cs="Times New Roman"/>
          <w:sz w:val="20"/>
          <w:szCs w:val="20"/>
          <w:lang w:val="en-GB" w:eastAsia="ja-JP"/>
        </w:rPr>
        <w:t>]</w:t>
      </w:r>
      <w:r w:rsidR="00600AA3" w:rsidRPr="00E36BB7">
        <w:rPr>
          <w:rFonts w:ascii="Times New Roman" w:hAnsi="Times New Roman" w:cs="Times New Roman"/>
          <w:sz w:val="20"/>
          <w:szCs w:val="20"/>
          <w:lang w:val="en-GB" w:eastAsia="ja-JP"/>
        </w:rPr>
        <w:t xml:space="preserve">  </w:t>
      </w:r>
    </w:p>
    <w:p w14:paraId="7FFFA821" w14:textId="7DD8BCC7" w:rsidR="00CD6861" w:rsidRPr="004300A7" w:rsidRDefault="004300A7" w:rsidP="004300A7">
      <w:pPr>
        <w:spacing w:before="240" w:after="0" w:line="240" w:lineRule="atLeast"/>
        <w:jc w:val="center"/>
        <w:rPr>
          <w:u w:val="single"/>
          <w:lang w:val="en-GB" w:eastAsia="ja-JP"/>
        </w:rPr>
      </w:pPr>
      <w:r>
        <w:rPr>
          <w:u w:val="single"/>
          <w:lang w:val="en-GB" w:eastAsia="ja-JP"/>
        </w:rPr>
        <w:tab/>
      </w:r>
      <w:r>
        <w:rPr>
          <w:u w:val="single"/>
          <w:lang w:val="en-GB" w:eastAsia="ja-JP"/>
        </w:rPr>
        <w:tab/>
      </w:r>
      <w:r>
        <w:rPr>
          <w:u w:val="single"/>
          <w:lang w:val="en-GB" w:eastAsia="ja-JP"/>
        </w:rPr>
        <w:tab/>
      </w:r>
    </w:p>
    <w:sectPr w:rsidR="00CD6861" w:rsidRPr="004300A7" w:rsidSect="004300A7">
      <w:headerReference w:type="default" r:id="rId8"/>
      <w:footerReference w:type="default" r:id="rId9"/>
      <w:headerReference w:type="first" r:id="rId10"/>
      <w:pgSz w:w="12240" w:h="15840" w:code="1"/>
      <w:pgMar w:top="1418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7621" w14:textId="77777777" w:rsidR="00443A3F" w:rsidRDefault="00443A3F" w:rsidP="00A3793D">
      <w:pPr>
        <w:spacing w:after="0" w:line="240" w:lineRule="auto"/>
      </w:pPr>
      <w:r>
        <w:separator/>
      </w:r>
    </w:p>
  </w:endnote>
  <w:endnote w:type="continuationSeparator" w:id="0">
    <w:p w14:paraId="0BD3D11A" w14:textId="77777777" w:rsidR="00443A3F" w:rsidRDefault="00443A3F" w:rsidP="00A3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042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7F156" w14:textId="5B3CB5F4" w:rsidR="004300A7" w:rsidRDefault="004300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FA592" w14:textId="105E5966" w:rsidR="004300A7" w:rsidRDefault="004300A7" w:rsidP="004300A7">
    <w:pPr>
      <w:pStyle w:val="Footer"/>
      <w:tabs>
        <w:tab w:val="clear" w:pos="4252"/>
        <w:tab w:val="clear" w:pos="8504"/>
        <w:tab w:val="left" w:pos="15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2DFE6" w14:textId="77777777" w:rsidR="00443A3F" w:rsidRDefault="00443A3F" w:rsidP="00A3793D">
      <w:pPr>
        <w:spacing w:after="0" w:line="240" w:lineRule="auto"/>
      </w:pPr>
      <w:r>
        <w:separator/>
      </w:r>
    </w:p>
  </w:footnote>
  <w:footnote w:type="continuationSeparator" w:id="0">
    <w:p w14:paraId="78959A8F" w14:textId="77777777" w:rsidR="00443A3F" w:rsidRDefault="00443A3F" w:rsidP="00A3793D">
      <w:pPr>
        <w:spacing w:after="0" w:line="240" w:lineRule="auto"/>
      </w:pPr>
      <w:r>
        <w:continuationSeparator/>
      </w:r>
    </w:p>
  </w:footnote>
  <w:footnote w:id="1">
    <w:p w14:paraId="051824FB" w14:textId="725064E4" w:rsidR="00BA1F91" w:rsidRDefault="00BA1F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1F91">
        <w:t>(</w:t>
      </w:r>
      <w:r w:rsidR="00171F3B">
        <w:t xml:space="preserve">NOTE:  </w:t>
      </w:r>
      <w:r w:rsidRPr="00BA1F91">
        <w:t xml:space="preserve"> </w:t>
      </w:r>
      <w:r w:rsidR="000B1F96">
        <w:t>B</w:t>
      </w:r>
      <w:r w:rsidRPr="00BA1F91">
        <w:t xml:space="preserve">ased on </w:t>
      </w:r>
      <w:r w:rsidR="00E36BB7">
        <w:t xml:space="preserve">a recent CP </w:t>
      </w:r>
      <w:r w:rsidR="00455914">
        <w:t>data stud</w:t>
      </w:r>
      <w:r w:rsidR="00D2419E">
        <w:t>y</w:t>
      </w:r>
      <w:r w:rsidRPr="00BA1F91">
        <w:t>,</w:t>
      </w:r>
      <w:r w:rsidR="00455914">
        <w:t xml:space="preserve"> the </w:t>
      </w:r>
      <w:r w:rsidR="004E285C">
        <w:t xml:space="preserve">IWG on EDR/DSSAD is considering that the </w:t>
      </w:r>
      <w:r w:rsidR="00C92B43">
        <w:t xml:space="preserve">text </w:t>
      </w:r>
      <w:r w:rsidR="00E36BB7" w:rsidRPr="00BA1F91">
        <w:t>specifies</w:t>
      </w:r>
      <w:r w:rsidRPr="00BA1F91">
        <w:t xml:space="preserve"> </w:t>
      </w:r>
      <w:r w:rsidR="00E36BB7" w:rsidRPr="00BA1F91">
        <w:t>several</w:t>
      </w:r>
      <w:r w:rsidRPr="00BA1F91">
        <w:t xml:space="preserve"> </w:t>
      </w:r>
      <w:r w:rsidR="00E36BB7" w:rsidRPr="00BA1F91">
        <w:t>timestamps</w:t>
      </w:r>
      <w:r w:rsidRPr="00BA1F91">
        <w:t xml:space="preserve"> </w:t>
      </w:r>
      <w:r w:rsidR="00E36BB7" w:rsidRPr="00BA1F91">
        <w:t>specifications</w:t>
      </w:r>
      <w:r w:rsidR="005A00BF">
        <w:t xml:space="preserve"> of </w:t>
      </w:r>
      <w:r w:rsidRPr="00BA1F91">
        <w:t>2500 timestamps</w:t>
      </w:r>
      <w:r w:rsidR="004E285C">
        <w:t xml:space="preserve"> to correspond with a period of 6 months of use.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C765" w14:textId="63E68E8B" w:rsidR="00356F25" w:rsidRPr="00BA312B" w:rsidRDefault="00412764" w:rsidP="004300A7">
    <w:pPr>
      <w:pStyle w:val="Header"/>
      <w:tabs>
        <w:tab w:val="clear" w:pos="8504"/>
        <w:tab w:val="right" w:pos="9356"/>
      </w:tabs>
      <w:contextualSpacing/>
      <w:rPr>
        <w:lang w:val="en-GB"/>
      </w:rPr>
    </w:pPr>
    <w:sdt>
      <w:sdtPr>
        <w:rPr>
          <w:lang w:val="en-GB"/>
        </w:rPr>
        <w:id w:val="843752077"/>
        <w:docPartObj>
          <w:docPartGallery w:val="Watermarks"/>
          <w:docPartUnique/>
        </w:docPartObj>
      </w:sdtPr>
      <w:sdtEndPr/>
      <w:sdtContent>
        <w:r>
          <w:rPr>
            <w:noProof/>
            <w:lang w:val="en-GB"/>
          </w:rPr>
          <w:pict w14:anchorId="67827E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960F" w14:textId="77777777" w:rsidR="004300A7" w:rsidRDefault="004300A7" w:rsidP="004300A7">
    <w:pPr>
      <w:pStyle w:val="Header"/>
      <w:tabs>
        <w:tab w:val="clear" w:pos="8504"/>
        <w:tab w:val="right" w:pos="9356"/>
      </w:tabs>
      <w:contextualSpacing/>
      <w:rPr>
        <w:lang w:val="en-GB"/>
      </w:rPr>
    </w:pPr>
    <w:r w:rsidRPr="006C68F0">
      <w:rPr>
        <w:lang w:val="en-GB"/>
      </w:rPr>
      <w:t>Transmitted by the Co-C</w:t>
    </w:r>
    <w:r>
      <w:rPr>
        <w:lang w:val="en-GB"/>
      </w:rPr>
      <w:t>hairs</w:t>
    </w:r>
    <w:r>
      <w:rPr>
        <w:lang w:val="en-GB"/>
      </w:rPr>
      <w:tab/>
    </w:r>
    <w:r>
      <w:rPr>
        <w:lang w:val="en-GB"/>
      </w:rPr>
      <w:tab/>
    </w:r>
    <w:r w:rsidRPr="00356F25">
      <w:rPr>
        <w:u w:val="single"/>
        <w:lang w:val="en-GB"/>
      </w:rPr>
      <w:t>Informal documen</w:t>
    </w:r>
    <w:r>
      <w:rPr>
        <w:lang w:val="en-GB"/>
      </w:rPr>
      <w:t xml:space="preserve">t </w:t>
    </w:r>
    <w:r w:rsidRPr="004300A7">
      <w:rPr>
        <w:b/>
        <w:bCs/>
        <w:lang w:val="en-GB"/>
      </w:rPr>
      <w:t>GRVA-05-31</w:t>
    </w:r>
    <w:r>
      <w:rPr>
        <w:b/>
        <w:bCs/>
        <w:lang w:val="en-GB"/>
      </w:rPr>
      <w:br/>
    </w:r>
    <w:r>
      <w:rPr>
        <w:lang w:val="en-GB"/>
      </w:rPr>
      <w:t>of the IWG on EDR/DSSAD</w:t>
    </w:r>
    <w:r>
      <w:rPr>
        <w:lang w:val="en-GB"/>
      </w:rPr>
      <w:tab/>
    </w:r>
    <w:r>
      <w:rPr>
        <w:lang w:val="en-GB"/>
      </w:rPr>
      <w:tab/>
      <w:t>5th GRVA, 10-14 February 2020,</w:t>
    </w:r>
  </w:p>
  <w:p w14:paraId="079FA658" w14:textId="11D40A36" w:rsidR="004300A7" w:rsidRPr="004300A7" w:rsidRDefault="004300A7" w:rsidP="004300A7">
    <w:pPr>
      <w:pStyle w:val="Header"/>
      <w:tabs>
        <w:tab w:val="clear" w:pos="8504"/>
        <w:tab w:val="right" w:pos="9356"/>
      </w:tabs>
      <w:contextualSpacing/>
      <w:rPr>
        <w:lang w:val="en-GB"/>
      </w:rPr>
    </w:pPr>
    <w:r>
      <w:rPr>
        <w:lang w:val="en-GB"/>
      </w:rPr>
      <w:tab/>
    </w:r>
    <w:r>
      <w:rPr>
        <w:lang w:val="en-GB"/>
      </w:rPr>
      <w:tab/>
      <w:t>Agenda Item 4(a)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E70E9"/>
    <w:multiLevelType w:val="hybridMultilevel"/>
    <w:tmpl w:val="AF6684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0F63B96"/>
    <w:multiLevelType w:val="hybridMultilevel"/>
    <w:tmpl w:val="63F049D6"/>
    <w:lvl w:ilvl="0" w:tplc="82FC797A">
      <w:start w:val="1"/>
      <w:numFmt w:val="lowerLetter"/>
      <w:lvlText w:val="%1)"/>
      <w:lvlJc w:val="left"/>
      <w:pPr>
        <w:ind w:left="2455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5" w:hanging="360"/>
      </w:pPr>
    </w:lvl>
    <w:lvl w:ilvl="2" w:tplc="0409001B" w:tentative="1">
      <w:start w:val="1"/>
      <w:numFmt w:val="lowerRoman"/>
      <w:lvlText w:val="%3."/>
      <w:lvlJc w:val="right"/>
      <w:pPr>
        <w:ind w:left="4075" w:hanging="180"/>
      </w:pPr>
    </w:lvl>
    <w:lvl w:ilvl="3" w:tplc="0409000F" w:tentative="1">
      <w:start w:val="1"/>
      <w:numFmt w:val="decimal"/>
      <w:lvlText w:val="%4."/>
      <w:lvlJc w:val="left"/>
      <w:pPr>
        <w:ind w:left="4795" w:hanging="360"/>
      </w:pPr>
    </w:lvl>
    <w:lvl w:ilvl="4" w:tplc="04090019" w:tentative="1">
      <w:start w:val="1"/>
      <w:numFmt w:val="lowerLetter"/>
      <w:lvlText w:val="%5."/>
      <w:lvlJc w:val="left"/>
      <w:pPr>
        <w:ind w:left="5515" w:hanging="360"/>
      </w:pPr>
    </w:lvl>
    <w:lvl w:ilvl="5" w:tplc="0409001B" w:tentative="1">
      <w:start w:val="1"/>
      <w:numFmt w:val="lowerRoman"/>
      <w:lvlText w:val="%6."/>
      <w:lvlJc w:val="right"/>
      <w:pPr>
        <w:ind w:left="6235" w:hanging="180"/>
      </w:pPr>
    </w:lvl>
    <w:lvl w:ilvl="6" w:tplc="0409000F" w:tentative="1">
      <w:start w:val="1"/>
      <w:numFmt w:val="decimal"/>
      <w:lvlText w:val="%7."/>
      <w:lvlJc w:val="left"/>
      <w:pPr>
        <w:ind w:left="6955" w:hanging="360"/>
      </w:pPr>
    </w:lvl>
    <w:lvl w:ilvl="7" w:tplc="04090019" w:tentative="1">
      <w:start w:val="1"/>
      <w:numFmt w:val="lowerLetter"/>
      <w:lvlText w:val="%8."/>
      <w:lvlJc w:val="left"/>
      <w:pPr>
        <w:ind w:left="7675" w:hanging="360"/>
      </w:pPr>
    </w:lvl>
    <w:lvl w:ilvl="8" w:tplc="040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2" w15:restartNumberingAfterBreak="0">
    <w:nsid w:val="35D56C58"/>
    <w:multiLevelType w:val="hybridMultilevel"/>
    <w:tmpl w:val="53D0DFEC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CC521E"/>
    <w:multiLevelType w:val="hybridMultilevel"/>
    <w:tmpl w:val="1212B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13C1"/>
    <w:multiLevelType w:val="hybridMultilevel"/>
    <w:tmpl w:val="21B217B0"/>
    <w:lvl w:ilvl="0" w:tplc="0409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5" w15:restartNumberingAfterBreak="0">
    <w:nsid w:val="4F9833D3"/>
    <w:multiLevelType w:val="hybridMultilevel"/>
    <w:tmpl w:val="DA187474"/>
    <w:lvl w:ilvl="0" w:tplc="BD62E1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46A81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059"/>
    <w:multiLevelType w:val="hybridMultilevel"/>
    <w:tmpl w:val="2F505A24"/>
    <w:lvl w:ilvl="0" w:tplc="BD62E1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A7EB0"/>
    <w:multiLevelType w:val="hybridMultilevel"/>
    <w:tmpl w:val="E6E8E91C"/>
    <w:lvl w:ilvl="0" w:tplc="1A86063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4517E64"/>
    <w:multiLevelType w:val="hybridMultilevel"/>
    <w:tmpl w:val="2FE60696"/>
    <w:lvl w:ilvl="0" w:tplc="BD62E1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46A81F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71ACE"/>
    <w:multiLevelType w:val="hybridMultilevel"/>
    <w:tmpl w:val="2E480970"/>
    <w:lvl w:ilvl="0" w:tplc="46A81F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A81414B"/>
    <w:multiLevelType w:val="hybridMultilevel"/>
    <w:tmpl w:val="3D1E2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A6A98"/>
    <w:multiLevelType w:val="hybridMultilevel"/>
    <w:tmpl w:val="BF164BDC"/>
    <w:lvl w:ilvl="0" w:tplc="82FC797A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49"/>
    <w:rsid w:val="000164AC"/>
    <w:rsid w:val="00034CE4"/>
    <w:rsid w:val="0009150C"/>
    <w:rsid w:val="000B079F"/>
    <w:rsid w:val="000B1F96"/>
    <w:rsid w:val="000B68E7"/>
    <w:rsid w:val="000C2645"/>
    <w:rsid w:val="000D395A"/>
    <w:rsid w:val="000E3935"/>
    <w:rsid w:val="000F4D28"/>
    <w:rsid w:val="001070D2"/>
    <w:rsid w:val="0010732E"/>
    <w:rsid w:val="001075D4"/>
    <w:rsid w:val="00116E1D"/>
    <w:rsid w:val="0012430D"/>
    <w:rsid w:val="001279C4"/>
    <w:rsid w:val="00131F6A"/>
    <w:rsid w:val="00146C67"/>
    <w:rsid w:val="00150B44"/>
    <w:rsid w:val="00151FE9"/>
    <w:rsid w:val="0016391D"/>
    <w:rsid w:val="00164F15"/>
    <w:rsid w:val="00171F3B"/>
    <w:rsid w:val="00177438"/>
    <w:rsid w:val="001A355D"/>
    <w:rsid w:val="001A502C"/>
    <w:rsid w:val="001A5771"/>
    <w:rsid w:val="001A7649"/>
    <w:rsid w:val="001B71BD"/>
    <w:rsid w:val="001B7A9E"/>
    <w:rsid w:val="001D01D8"/>
    <w:rsid w:val="001D1D31"/>
    <w:rsid w:val="001F4B62"/>
    <w:rsid w:val="001F76B9"/>
    <w:rsid w:val="0020022E"/>
    <w:rsid w:val="00202C9F"/>
    <w:rsid w:val="00214D83"/>
    <w:rsid w:val="00216A30"/>
    <w:rsid w:val="0021766B"/>
    <w:rsid w:val="00224E06"/>
    <w:rsid w:val="00236CAC"/>
    <w:rsid w:val="00244645"/>
    <w:rsid w:val="002461BE"/>
    <w:rsid w:val="0025167D"/>
    <w:rsid w:val="002828DE"/>
    <w:rsid w:val="0028381B"/>
    <w:rsid w:val="00285ACA"/>
    <w:rsid w:val="002870FB"/>
    <w:rsid w:val="00291856"/>
    <w:rsid w:val="0029389E"/>
    <w:rsid w:val="002A092D"/>
    <w:rsid w:val="002B6106"/>
    <w:rsid w:val="002D2BB4"/>
    <w:rsid w:val="002D4C41"/>
    <w:rsid w:val="002D65AA"/>
    <w:rsid w:val="002E2618"/>
    <w:rsid w:val="002E4F1C"/>
    <w:rsid w:val="002F7F47"/>
    <w:rsid w:val="003010BC"/>
    <w:rsid w:val="00321BAE"/>
    <w:rsid w:val="00324126"/>
    <w:rsid w:val="003265D7"/>
    <w:rsid w:val="00326D6F"/>
    <w:rsid w:val="003407AC"/>
    <w:rsid w:val="00346FF7"/>
    <w:rsid w:val="00356F25"/>
    <w:rsid w:val="003715C6"/>
    <w:rsid w:val="00390015"/>
    <w:rsid w:val="003B009A"/>
    <w:rsid w:val="003C56AF"/>
    <w:rsid w:val="003C7B4A"/>
    <w:rsid w:val="003E4E83"/>
    <w:rsid w:val="003E5613"/>
    <w:rsid w:val="003F137B"/>
    <w:rsid w:val="003F1448"/>
    <w:rsid w:val="003F57E1"/>
    <w:rsid w:val="00401875"/>
    <w:rsid w:val="004034E7"/>
    <w:rsid w:val="00412764"/>
    <w:rsid w:val="004206C2"/>
    <w:rsid w:val="0042193A"/>
    <w:rsid w:val="00422E0E"/>
    <w:rsid w:val="004300A7"/>
    <w:rsid w:val="00443A3F"/>
    <w:rsid w:val="004469DB"/>
    <w:rsid w:val="004519DA"/>
    <w:rsid w:val="00455914"/>
    <w:rsid w:val="00456ACF"/>
    <w:rsid w:val="00462C81"/>
    <w:rsid w:val="00466C84"/>
    <w:rsid w:val="004A28B2"/>
    <w:rsid w:val="004A4BC7"/>
    <w:rsid w:val="004A6306"/>
    <w:rsid w:val="004B640F"/>
    <w:rsid w:val="004C0510"/>
    <w:rsid w:val="004D290D"/>
    <w:rsid w:val="004D78EA"/>
    <w:rsid w:val="004E023F"/>
    <w:rsid w:val="004E2204"/>
    <w:rsid w:val="004E285C"/>
    <w:rsid w:val="004F2C0D"/>
    <w:rsid w:val="004F5AB2"/>
    <w:rsid w:val="005004E4"/>
    <w:rsid w:val="0051608C"/>
    <w:rsid w:val="00552890"/>
    <w:rsid w:val="0056278B"/>
    <w:rsid w:val="00564A47"/>
    <w:rsid w:val="005742B6"/>
    <w:rsid w:val="00575336"/>
    <w:rsid w:val="00580EF8"/>
    <w:rsid w:val="00582CC5"/>
    <w:rsid w:val="0058512E"/>
    <w:rsid w:val="00594521"/>
    <w:rsid w:val="005A00BF"/>
    <w:rsid w:val="005A45A8"/>
    <w:rsid w:val="005B62E0"/>
    <w:rsid w:val="005B7A0B"/>
    <w:rsid w:val="005D2253"/>
    <w:rsid w:val="005E28E9"/>
    <w:rsid w:val="005F6819"/>
    <w:rsid w:val="00600AA3"/>
    <w:rsid w:val="00603C55"/>
    <w:rsid w:val="00604755"/>
    <w:rsid w:val="0060673D"/>
    <w:rsid w:val="006241A6"/>
    <w:rsid w:val="00625219"/>
    <w:rsid w:val="00634CBF"/>
    <w:rsid w:val="00636028"/>
    <w:rsid w:val="00642387"/>
    <w:rsid w:val="00661487"/>
    <w:rsid w:val="00677139"/>
    <w:rsid w:val="00696C29"/>
    <w:rsid w:val="006A5A49"/>
    <w:rsid w:val="006B0BEC"/>
    <w:rsid w:val="006B424B"/>
    <w:rsid w:val="006C5002"/>
    <w:rsid w:val="006C68F0"/>
    <w:rsid w:val="006F3C83"/>
    <w:rsid w:val="00701334"/>
    <w:rsid w:val="00703D0B"/>
    <w:rsid w:val="007264FE"/>
    <w:rsid w:val="00726B1D"/>
    <w:rsid w:val="00731747"/>
    <w:rsid w:val="00745D31"/>
    <w:rsid w:val="0075311C"/>
    <w:rsid w:val="00772872"/>
    <w:rsid w:val="00774FFB"/>
    <w:rsid w:val="00776A14"/>
    <w:rsid w:val="0079516F"/>
    <w:rsid w:val="007B2DDA"/>
    <w:rsid w:val="007B31B2"/>
    <w:rsid w:val="007B647F"/>
    <w:rsid w:val="007C0CBA"/>
    <w:rsid w:val="007C0E5C"/>
    <w:rsid w:val="007D5971"/>
    <w:rsid w:val="008043F4"/>
    <w:rsid w:val="00822F84"/>
    <w:rsid w:val="00826811"/>
    <w:rsid w:val="00832692"/>
    <w:rsid w:val="00845CCF"/>
    <w:rsid w:val="008554DA"/>
    <w:rsid w:val="00856E50"/>
    <w:rsid w:val="008573B0"/>
    <w:rsid w:val="008625AC"/>
    <w:rsid w:val="0087438E"/>
    <w:rsid w:val="00876A63"/>
    <w:rsid w:val="008A290D"/>
    <w:rsid w:val="008A7AD4"/>
    <w:rsid w:val="008B0674"/>
    <w:rsid w:val="008C5F3B"/>
    <w:rsid w:val="008D5C30"/>
    <w:rsid w:val="008F1A68"/>
    <w:rsid w:val="00933432"/>
    <w:rsid w:val="00933A0A"/>
    <w:rsid w:val="00934ADF"/>
    <w:rsid w:val="00944735"/>
    <w:rsid w:val="0095610D"/>
    <w:rsid w:val="00960861"/>
    <w:rsid w:val="009656A0"/>
    <w:rsid w:val="0098181E"/>
    <w:rsid w:val="009A7839"/>
    <w:rsid w:val="009B0487"/>
    <w:rsid w:val="009B161C"/>
    <w:rsid w:val="009B30AB"/>
    <w:rsid w:val="009B3F3F"/>
    <w:rsid w:val="009B575E"/>
    <w:rsid w:val="009D0D2B"/>
    <w:rsid w:val="009D27B9"/>
    <w:rsid w:val="00A23C4E"/>
    <w:rsid w:val="00A257D5"/>
    <w:rsid w:val="00A32501"/>
    <w:rsid w:val="00A3793D"/>
    <w:rsid w:val="00A43783"/>
    <w:rsid w:val="00A55086"/>
    <w:rsid w:val="00A62959"/>
    <w:rsid w:val="00A65730"/>
    <w:rsid w:val="00A95433"/>
    <w:rsid w:val="00A965EA"/>
    <w:rsid w:val="00AA79BE"/>
    <w:rsid w:val="00AC214B"/>
    <w:rsid w:val="00AD3A54"/>
    <w:rsid w:val="00AF1F57"/>
    <w:rsid w:val="00AF448A"/>
    <w:rsid w:val="00B1185B"/>
    <w:rsid w:val="00B129D4"/>
    <w:rsid w:val="00B25E0A"/>
    <w:rsid w:val="00B6079B"/>
    <w:rsid w:val="00B7471E"/>
    <w:rsid w:val="00B77510"/>
    <w:rsid w:val="00B86115"/>
    <w:rsid w:val="00B967D9"/>
    <w:rsid w:val="00BA0E4D"/>
    <w:rsid w:val="00BA1F91"/>
    <w:rsid w:val="00BA312B"/>
    <w:rsid w:val="00BB2049"/>
    <w:rsid w:val="00BB63AF"/>
    <w:rsid w:val="00BD0AD4"/>
    <w:rsid w:val="00BE22DC"/>
    <w:rsid w:val="00BE4BD2"/>
    <w:rsid w:val="00BE76B8"/>
    <w:rsid w:val="00BF1F26"/>
    <w:rsid w:val="00C05E9A"/>
    <w:rsid w:val="00C36EA7"/>
    <w:rsid w:val="00C52637"/>
    <w:rsid w:val="00C5758F"/>
    <w:rsid w:val="00C660CE"/>
    <w:rsid w:val="00C72733"/>
    <w:rsid w:val="00C74043"/>
    <w:rsid w:val="00C80ED5"/>
    <w:rsid w:val="00C84482"/>
    <w:rsid w:val="00C872E4"/>
    <w:rsid w:val="00C92B43"/>
    <w:rsid w:val="00CA6006"/>
    <w:rsid w:val="00CA75F0"/>
    <w:rsid w:val="00CD1179"/>
    <w:rsid w:val="00CD675E"/>
    <w:rsid w:val="00CD6861"/>
    <w:rsid w:val="00CE749B"/>
    <w:rsid w:val="00CF41F5"/>
    <w:rsid w:val="00CF6DD0"/>
    <w:rsid w:val="00D025AE"/>
    <w:rsid w:val="00D037B9"/>
    <w:rsid w:val="00D12B0D"/>
    <w:rsid w:val="00D2419E"/>
    <w:rsid w:val="00D24528"/>
    <w:rsid w:val="00D2521E"/>
    <w:rsid w:val="00D3623E"/>
    <w:rsid w:val="00D37B08"/>
    <w:rsid w:val="00D536C4"/>
    <w:rsid w:val="00D7386C"/>
    <w:rsid w:val="00D93903"/>
    <w:rsid w:val="00D960BF"/>
    <w:rsid w:val="00D9642E"/>
    <w:rsid w:val="00DB7AB8"/>
    <w:rsid w:val="00DC56EA"/>
    <w:rsid w:val="00DE0A7A"/>
    <w:rsid w:val="00DE3D91"/>
    <w:rsid w:val="00DF318B"/>
    <w:rsid w:val="00DF7D5A"/>
    <w:rsid w:val="00E11189"/>
    <w:rsid w:val="00E12456"/>
    <w:rsid w:val="00E36BB7"/>
    <w:rsid w:val="00E40867"/>
    <w:rsid w:val="00E449A3"/>
    <w:rsid w:val="00E66A97"/>
    <w:rsid w:val="00E76C5C"/>
    <w:rsid w:val="00E8067C"/>
    <w:rsid w:val="00E8557F"/>
    <w:rsid w:val="00EA0286"/>
    <w:rsid w:val="00EA61A3"/>
    <w:rsid w:val="00EB1579"/>
    <w:rsid w:val="00EC146F"/>
    <w:rsid w:val="00EC1675"/>
    <w:rsid w:val="00EC4707"/>
    <w:rsid w:val="00ED0D85"/>
    <w:rsid w:val="00EF0DDF"/>
    <w:rsid w:val="00EF7C15"/>
    <w:rsid w:val="00EF7C9B"/>
    <w:rsid w:val="00F130F4"/>
    <w:rsid w:val="00F15FF5"/>
    <w:rsid w:val="00F21FAC"/>
    <w:rsid w:val="00F33EE1"/>
    <w:rsid w:val="00F3566D"/>
    <w:rsid w:val="00F558FB"/>
    <w:rsid w:val="00F648A3"/>
    <w:rsid w:val="00F71E17"/>
    <w:rsid w:val="00F77543"/>
    <w:rsid w:val="00F836FA"/>
    <w:rsid w:val="00F84650"/>
    <w:rsid w:val="00F85AAD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AE4177"/>
  <w15:chartTrackingRefBased/>
  <w15:docId w15:val="{E3DB7731-D621-4531-8CDA-3500D1A6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A7649"/>
    <w:pPr>
      <w:suppressAutoHyphens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fr-CH"/>
    </w:rPr>
  </w:style>
  <w:style w:type="character" w:customStyle="1" w:styleId="SingleTxtGChar">
    <w:name w:val="_ Single Txt_G Char"/>
    <w:link w:val="SingleTxtG"/>
    <w:rsid w:val="001A7649"/>
    <w:rPr>
      <w:rFonts w:ascii="Times New Roman" w:eastAsiaTheme="minorEastAsia" w:hAnsi="Times New Roman" w:cs="Times New Roman"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3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3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93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793D"/>
  </w:style>
  <w:style w:type="paragraph" w:styleId="Footer">
    <w:name w:val="footer"/>
    <w:basedOn w:val="Normal"/>
    <w:link w:val="FooterChar"/>
    <w:uiPriority w:val="99"/>
    <w:unhideWhenUsed/>
    <w:rsid w:val="00A3793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793D"/>
  </w:style>
  <w:style w:type="character" w:styleId="CommentReference">
    <w:name w:val="annotation reference"/>
    <w:basedOn w:val="DefaultParagraphFont"/>
    <w:uiPriority w:val="99"/>
    <w:semiHidden/>
    <w:unhideWhenUsed/>
    <w:rsid w:val="00BE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2E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1F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F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1F91"/>
    <w:rPr>
      <w:vertAlign w:val="superscript"/>
    </w:rPr>
  </w:style>
  <w:style w:type="paragraph" w:styleId="Revision">
    <w:name w:val="Revision"/>
    <w:hidden/>
    <w:uiPriority w:val="99"/>
    <w:semiHidden/>
    <w:rsid w:val="00585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A082-D168-4029-9BB7-517AED5A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Sara (NHTSA)</dc:creator>
  <cp:keywords/>
  <dc:description/>
  <cp:lastModifiedBy>F. Guichard</cp:lastModifiedBy>
  <cp:revision>4</cp:revision>
  <cp:lastPrinted>2020-02-07T14:38:00Z</cp:lastPrinted>
  <dcterms:created xsi:type="dcterms:W3CDTF">2020-02-07T18:27:00Z</dcterms:created>
  <dcterms:modified xsi:type="dcterms:W3CDTF">2020-02-07T18:28:00Z</dcterms:modified>
</cp:coreProperties>
</file>