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672F6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C2F258" w14:textId="77777777" w:rsidR="002D5AAC" w:rsidRDefault="002D5AAC" w:rsidP="000D78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D7D1A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9258D8" w14:textId="77777777" w:rsidR="002D5AAC" w:rsidRDefault="000D78C0" w:rsidP="000D78C0">
            <w:pPr>
              <w:jc w:val="right"/>
            </w:pPr>
            <w:r w:rsidRPr="000D78C0">
              <w:rPr>
                <w:sz w:val="40"/>
              </w:rPr>
              <w:t>ECE</w:t>
            </w:r>
            <w:r>
              <w:t>/TRANS/WP.29/GRVA/2020/11</w:t>
            </w:r>
          </w:p>
        </w:tc>
      </w:tr>
      <w:tr w:rsidR="002D5AAC" w:rsidRPr="007E493C" w14:paraId="1A1369D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9299E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3A1CA2" wp14:editId="6369478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27D73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7822B7" w14:textId="77777777" w:rsidR="002D5AAC" w:rsidRDefault="000D78C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0D86FC4" w14:textId="77777777" w:rsidR="000D78C0" w:rsidRDefault="000D78C0" w:rsidP="000D78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November 2019</w:t>
            </w:r>
          </w:p>
          <w:p w14:paraId="6A448F43" w14:textId="77777777" w:rsidR="000D78C0" w:rsidRDefault="000D78C0" w:rsidP="000D78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38EE1B" w14:textId="77777777" w:rsidR="000D78C0" w:rsidRPr="008D53B6" w:rsidRDefault="000D78C0" w:rsidP="000D78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5CF0888" w14:textId="77777777" w:rsidR="000D78C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873D8C" w14:textId="77777777" w:rsidR="000D78C0" w:rsidRPr="00126904" w:rsidRDefault="000D78C0" w:rsidP="000D78C0">
      <w:pPr>
        <w:spacing w:before="120"/>
        <w:rPr>
          <w:sz w:val="28"/>
          <w:szCs w:val="28"/>
        </w:rPr>
      </w:pPr>
      <w:r w:rsidRPr="00126904">
        <w:rPr>
          <w:sz w:val="28"/>
          <w:szCs w:val="28"/>
        </w:rPr>
        <w:t>Комитет по внутреннему транспорту</w:t>
      </w:r>
    </w:p>
    <w:p w14:paraId="3950EC51" w14:textId="77777777" w:rsidR="000D78C0" w:rsidRPr="00126904" w:rsidRDefault="000D78C0" w:rsidP="000D78C0">
      <w:pPr>
        <w:spacing w:before="120"/>
        <w:rPr>
          <w:b/>
          <w:sz w:val="24"/>
          <w:szCs w:val="24"/>
        </w:rPr>
      </w:pPr>
      <w:r w:rsidRPr="0012690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26904">
        <w:rPr>
          <w:b/>
          <w:bCs/>
          <w:sz w:val="24"/>
          <w:szCs w:val="24"/>
        </w:rPr>
        <w:t>в области транспортных средств</w:t>
      </w:r>
    </w:p>
    <w:p w14:paraId="7086ABB3" w14:textId="77777777" w:rsidR="000D78C0" w:rsidRPr="00126904" w:rsidRDefault="000D78C0" w:rsidP="000D78C0">
      <w:pPr>
        <w:spacing w:before="120"/>
        <w:rPr>
          <w:b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r w:rsidRPr="000D78C0">
        <w:rPr>
          <w:rStyle w:val="aa"/>
          <w:sz w:val="20"/>
          <w:szCs w:val="20"/>
          <w:vertAlign w:val="baseline"/>
        </w:rPr>
        <w:footnoteReference w:customMarkFollows="1" w:id="1"/>
        <w:t>*</w:t>
      </w:r>
      <w:bookmarkEnd w:id="0"/>
    </w:p>
    <w:p w14:paraId="7975EEC8" w14:textId="77777777" w:rsidR="000D78C0" w:rsidRPr="00126904" w:rsidRDefault="000D78C0" w:rsidP="000D78C0">
      <w:pPr>
        <w:spacing w:before="120"/>
        <w:rPr>
          <w:b/>
        </w:rPr>
      </w:pPr>
      <w:r>
        <w:rPr>
          <w:b/>
          <w:bCs/>
        </w:rPr>
        <w:t>Пятая сессия</w:t>
      </w:r>
    </w:p>
    <w:p w14:paraId="3C565921" w14:textId="77777777" w:rsidR="000D78C0" w:rsidRPr="00126904" w:rsidRDefault="000D78C0" w:rsidP="000D78C0">
      <w:r>
        <w:t>Женева, 10–14 февраля 2020 года</w:t>
      </w:r>
    </w:p>
    <w:p w14:paraId="57A6252C" w14:textId="77777777" w:rsidR="000D78C0" w:rsidRPr="00126904" w:rsidRDefault="000D78C0" w:rsidP="000D78C0">
      <w:r>
        <w:t>Пункт</w:t>
      </w:r>
      <w:r w:rsidRPr="007E493C">
        <w:t xml:space="preserve"> </w:t>
      </w:r>
      <w:r>
        <w:t>6</w:t>
      </w:r>
      <w:r w:rsidRPr="007E493C">
        <w:t xml:space="preserve"> </w:t>
      </w:r>
      <w:r>
        <w:t>b) предварительной повестки дня</w:t>
      </w:r>
    </w:p>
    <w:p w14:paraId="1BECEF30" w14:textId="77777777" w:rsidR="000D78C0" w:rsidRPr="00126904" w:rsidRDefault="000D78C0" w:rsidP="000D78C0">
      <w:pPr>
        <w:rPr>
          <w:b/>
        </w:rPr>
      </w:pPr>
      <w:r>
        <w:rPr>
          <w:b/>
          <w:bCs/>
        </w:rPr>
        <w:t>Правила № 79</w:t>
      </w:r>
      <w:r>
        <w:t xml:space="preserve"> </w:t>
      </w:r>
      <w:r>
        <w:rPr>
          <w:b/>
          <w:bCs/>
        </w:rPr>
        <w:t>ООН (оборудование рулевого управления):</w:t>
      </w:r>
      <w:r>
        <w:rPr>
          <w:b/>
          <w:bCs/>
        </w:rPr>
        <w:br/>
        <w:t>Оборудование рулевого управления</w:t>
      </w:r>
    </w:p>
    <w:p w14:paraId="6BA0D4FC" w14:textId="77777777" w:rsidR="000D78C0" w:rsidRPr="00126904" w:rsidRDefault="000D78C0" w:rsidP="000D78C0">
      <w:pPr>
        <w:pStyle w:val="HChG"/>
        <w:tabs>
          <w:tab w:val="clear" w:pos="851"/>
        </w:tabs>
        <w:ind w:right="850" w:firstLine="0"/>
      </w:pPr>
      <w:bookmarkStart w:id="1" w:name="OLE_LINK2"/>
      <w:r>
        <w:tab/>
      </w:r>
      <w:r>
        <w:rPr>
          <w:bCs/>
        </w:rPr>
        <w:t xml:space="preserve">Предложение по дополнениям к поправкам серий 02 и 03 </w:t>
      </w:r>
      <w:r>
        <w:rPr>
          <w:bCs/>
        </w:rPr>
        <w:br/>
        <w:t>к Правилам № 79 ООН (оборудование рулевого управления)</w:t>
      </w:r>
      <w:bookmarkEnd w:id="1"/>
    </w:p>
    <w:p w14:paraId="1417AB81" w14:textId="77777777" w:rsidR="000D78C0" w:rsidRPr="00126904" w:rsidRDefault="000D78C0" w:rsidP="000D78C0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0D78C0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6B1B3353" w14:textId="77777777" w:rsidR="000D78C0" w:rsidRPr="00126904" w:rsidRDefault="000D78C0" w:rsidP="000D78C0">
      <w:pPr>
        <w:pStyle w:val="SingleTxtG"/>
      </w:pPr>
      <w:r>
        <w:tab/>
      </w:r>
      <w:r>
        <w:tab/>
        <w:t>Воспроизведенный ниже текст, подготовленный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(КСАОД), содержит предложение о внесении поправок в положения Правил № 79 ООН, касающиеся корректировочной функции рулевого управления.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0D8CF197" w14:textId="77777777" w:rsidR="000D78C0" w:rsidRPr="00126904" w:rsidRDefault="000D78C0" w:rsidP="000D78C0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31CD9D6" w14:textId="77777777" w:rsidR="000D78C0" w:rsidRPr="00126904" w:rsidRDefault="000D78C0" w:rsidP="000D78C0">
      <w:pPr>
        <w:spacing w:before="120" w:after="120"/>
        <w:ind w:left="2268" w:right="1134" w:hanging="1134"/>
        <w:jc w:val="both"/>
        <w:rPr>
          <w:color w:val="000000" w:themeColor="text1"/>
        </w:rPr>
      </w:pPr>
      <w:bookmarkStart w:id="2" w:name="_Hlk20393058"/>
      <w:r>
        <w:t>Определение (без изменений, упоминается для удобства GRVA)</w:t>
      </w:r>
    </w:p>
    <w:p w14:paraId="34DDD87C" w14:textId="77777777" w:rsidR="000D78C0" w:rsidRPr="00126904" w:rsidRDefault="00366C20" w:rsidP="000D78C0">
      <w:pPr>
        <w:spacing w:after="120"/>
        <w:ind w:left="2268" w:right="1134" w:hanging="1134"/>
        <w:jc w:val="both"/>
        <w:rPr>
          <w:color w:val="000000" w:themeColor="text1"/>
        </w:rPr>
      </w:pPr>
      <w:r>
        <w:t>«</w:t>
      </w:r>
      <w:r w:rsidR="000D78C0">
        <w:t>2.3.4.2</w:t>
      </w:r>
      <w:r w:rsidR="000D78C0">
        <w:tab/>
      </w:r>
      <w:r>
        <w:t>"</w:t>
      </w:r>
      <w:r w:rsidR="000D78C0">
        <w:rPr>
          <w:i/>
          <w:iCs/>
        </w:rPr>
        <w:t>корректировочная функция рулевого управления (КФРУ)</w:t>
      </w:r>
      <w:r>
        <w:t>"</w:t>
      </w:r>
      <w:r w:rsidR="000D78C0">
        <w:t xml:space="preserve"> означает контрольную функцию в системе электронного контроля, в 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сигналов, инициируемых на борту транспортного средства, с целью:</w:t>
      </w:r>
    </w:p>
    <w:p w14:paraId="3DC6DCB2" w14:textId="77777777" w:rsidR="000D78C0" w:rsidRPr="00126904" w:rsidRDefault="000D78C0" w:rsidP="000D78C0">
      <w:pPr>
        <w:spacing w:after="120"/>
        <w:ind w:left="2835" w:right="1134" w:hanging="567"/>
        <w:jc w:val="both"/>
        <w:rPr>
          <w:color w:val="000000" w:themeColor="text1"/>
        </w:rPr>
      </w:pPr>
      <w:r>
        <w:t>а)</w:t>
      </w:r>
      <w:r>
        <w:tab/>
        <w:t>компенсировать неожиданное изменение боковой силы, действующей на транспортное средство, либо</w:t>
      </w:r>
    </w:p>
    <w:p w14:paraId="110D75BA" w14:textId="77777777" w:rsidR="000D78C0" w:rsidRPr="00126904" w:rsidRDefault="000D78C0" w:rsidP="000D78C0">
      <w:pPr>
        <w:spacing w:after="120"/>
        <w:ind w:left="2835" w:right="1134" w:hanging="567"/>
        <w:jc w:val="both"/>
        <w:rPr>
          <w:color w:val="000000" w:themeColor="text1"/>
        </w:rPr>
      </w:pPr>
      <w:r>
        <w:t>b)</w:t>
      </w:r>
      <w:r>
        <w:tab/>
        <w:t>повысить устойчивость транспортного средства (например, при боковом ветре, различном коэффициенте трения колес о дорожную поверхность (</w:t>
      </w:r>
      <w:r w:rsidR="005C39AB">
        <w:t>"</w:t>
      </w:r>
      <w:r>
        <w:t>разница коэффициента трения μ</w:t>
      </w:r>
      <w:r w:rsidR="005C39AB">
        <w:t>"</w:t>
      </w:r>
      <w:r>
        <w:t>)), либо</w:t>
      </w:r>
    </w:p>
    <w:p w14:paraId="4C6A2AF9" w14:textId="77777777" w:rsidR="000D78C0" w:rsidRPr="00126904" w:rsidRDefault="000D78C0" w:rsidP="000D78C0">
      <w:pPr>
        <w:spacing w:after="120"/>
        <w:ind w:left="2835" w:right="1134" w:hanging="567"/>
        <w:jc w:val="both"/>
        <w:rPr>
          <w:color w:val="000000" w:themeColor="text1"/>
        </w:rPr>
      </w:pPr>
      <w:r>
        <w:t>c)</w:t>
      </w:r>
      <w:r>
        <w:tab/>
        <w:t>скорректировать траекторию транспортного средства при выходе из полосы движения (например, во избежание пересечения линии разметки или выезда за пределы проезжей части)».</w:t>
      </w:r>
    </w:p>
    <w:p w14:paraId="1FFF7A76" w14:textId="77777777" w:rsidR="000D78C0" w:rsidRPr="00126904" w:rsidRDefault="000D78C0" w:rsidP="000D78C0">
      <w:pPr>
        <w:spacing w:after="120"/>
        <w:ind w:left="2268" w:right="1134" w:hanging="1134"/>
        <w:jc w:val="both"/>
        <w:rPr>
          <w:color w:val="000000" w:themeColor="text1"/>
        </w:rPr>
      </w:pPr>
      <w:r>
        <w:rPr>
          <w:i/>
          <w:iCs/>
        </w:rPr>
        <w:t>Пункт 5.1.6.1, добавить новый подпункт 5.1.6.1.2.3</w:t>
      </w:r>
      <w:r>
        <w:t xml:space="preserve"> следующего содержания:</w:t>
      </w:r>
    </w:p>
    <w:p w14:paraId="2709B8D7" w14:textId="77777777" w:rsidR="000D78C0" w:rsidRPr="00126904" w:rsidRDefault="000D78C0" w:rsidP="000D78C0">
      <w:pPr>
        <w:spacing w:after="120"/>
        <w:ind w:left="2268" w:right="1134" w:hanging="1134"/>
        <w:jc w:val="both"/>
        <w:rPr>
          <w:color w:val="000000" w:themeColor="text1"/>
        </w:rPr>
      </w:pPr>
      <w:r>
        <w:t>«5.1.6.1</w:t>
      </w:r>
      <w:r>
        <w:tab/>
        <w:t>Система КФРУ должна удовлетворять требованиям приложения 6.</w:t>
      </w:r>
    </w:p>
    <w:p w14:paraId="3B04DDE2" w14:textId="77777777" w:rsidR="000D78C0" w:rsidRPr="00C431EE" w:rsidRDefault="000D78C0" w:rsidP="000D78C0">
      <w:pPr>
        <w:spacing w:after="120"/>
        <w:ind w:left="2268" w:right="1134" w:hanging="1134"/>
        <w:jc w:val="both"/>
        <w:rPr>
          <w:color w:val="000000" w:themeColor="text1"/>
        </w:rPr>
      </w:pPr>
      <w:r>
        <w:t>5.1.6.1.1</w:t>
      </w:r>
      <w:r>
        <w:tab/>
        <w:t>Каждое срабатывание КФРУ немедленно сигнализируется водителю при помощи оптического предупреждающего сигнала, который остается включенным не менее одной секунды или на протяжении времени срабатывания в зависимости от того, какой промежуток времени является более продолжительным.</w:t>
      </w:r>
    </w:p>
    <w:p w14:paraId="44C0EF68" w14:textId="77777777" w:rsidR="000D78C0" w:rsidRPr="00126904" w:rsidRDefault="000D78C0" w:rsidP="000D78C0">
      <w:pPr>
        <w:spacing w:after="120"/>
        <w:ind w:left="2268" w:right="1134" w:hanging="1134"/>
        <w:jc w:val="both"/>
        <w:rPr>
          <w:color w:val="000000" w:themeColor="text1"/>
        </w:rPr>
      </w:pPr>
      <w:r>
        <w:t>5.1.6.1.2</w:t>
      </w:r>
      <w:r>
        <w:tab/>
        <w:t>В случае срабатывания КФРУ, которая основывается на оценке наличия и расположения маркировки или границ полосы движения, дополнительно применяются следующие положения:</w:t>
      </w:r>
    </w:p>
    <w:p w14:paraId="38AD4D7C" w14:textId="77777777" w:rsidR="000D78C0" w:rsidRPr="00126904" w:rsidRDefault="000D78C0" w:rsidP="000D78C0">
      <w:pPr>
        <w:spacing w:after="120"/>
        <w:ind w:left="2268" w:right="1134" w:hanging="1134"/>
        <w:jc w:val="both"/>
        <w:rPr>
          <w:color w:val="000000" w:themeColor="text1"/>
        </w:rPr>
      </w:pPr>
      <w:r>
        <w:t>5.1.6.1.2.1</w:t>
      </w:r>
      <w:r>
        <w:tab/>
        <w:t>В случае срабатывания в течение периода продолжительностью более:</w:t>
      </w:r>
    </w:p>
    <w:p w14:paraId="6B826CAE" w14:textId="77777777" w:rsidR="000D78C0" w:rsidRPr="00126904" w:rsidRDefault="000D78C0" w:rsidP="000D78C0">
      <w:pPr>
        <w:spacing w:after="120"/>
        <w:ind w:left="2835" w:right="1134" w:hanging="567"/>
        <w:jc w:val="both"/>
        <w:rPr>
          <w:color w:val="000000" w:themeColor="text1"/>
        </w:rPr>
      </w:pPr>
      <w:r>
        <w:t>a)</w:t>
      </w:r>
      <w:r>
        <w:tab/>
        <w:t>10 с для транспортных средств категорий 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 или</w:t>
      </w:r>
    </w:p>
    <w:p w14:paraId="059038DD" w14:textId="5E9CA24B" w:rsidR="000D78C0" w:rsidRPr="00126904" w:rsidRDefault="000D78C0" w:rsidP="000D78C0">
      <w:pPr>
        <w:spacing w:after="120"/>
        <w:ind w:left="2835" w:right="1134" w:hanging="567"/>
        <w:jc w:val="both"/>
        <w:rPr>
          <w:color w:val="000000" w:themeColor="text1"/>
        </w:rPr>
      </w:pPr>
      <w:r>
        <w:t>b)</w:t>
      </w:r>
      <w:r>
        <w:tab/>
        <w:t>30 с в случае транспортных средств категорий 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 xml:space="preserve"> и N</w:t>
      </w:r>
      <w:r>
        <w:rPr>
          <w:vertAlign w:val="subscript"/>
        </w:rPr>
        <w:t>2</w:t>
      </w:r>
      <w:r w:rsidR="00A259FB" w:rsidRPr="007E493C">
        <w:t>,</w:t>
      </w:r>
      <w:bookmarkStart w:id="3" w:name="_GoBack"/>
      <w:bookmarkEnd w:id="3"/>
      <w:r>
        <w:t xml:space="preserve"> N</w:t>
      </w:r>
      <w:r>
        <w:rPr>
          <w:vertAlign w:val="subscript"/>
        </w:rPr>
        <w:t>3</w:t>
      </w:r>
      <w:r>
        <w:t>,</w:t>
      </w:r>
    </w:p>
    <w:p w14:paraId="08E22E43" w14:textId="77777777" w:rsidR="000D78C0" w:rsidRPr="00126904" w:rsidRDefault="000D78C0" w:rsidP="000D78C0">
      <w:pPr>
        <w:spacing w:after="120"/>
        <w:ind w:left="2268" w:right="1134"/>
        <w:jc w:val="both"/>
        <w:rPr>
          <w:color w:val="000000" w:themeColor="text1"/>
        </w:rPr>
      </w:pPr>
      <w:r>
        <w:t>включается акустический предупреждающий сигнал, который подается до окончания срабатывания.</w:t>
      </w:r>
    </w:p>
    <w:p w14:paraId="681567C0" w14:textId="77777777" w:rsidR="000D78C0" w:rsidRPr="00126904" w:rsidRDefault="000D78C0" w:rsidP="000D78C0">
      <w:pPr>
        <w:spacing w:after="120"/>
        <w:ind w:left="2268" w:right="1134" w:hanging="1134"/>
        <w:jc w:val="both"/>
        <w:rPr>
          <w:color w:val="000000" w:themeColor="text1"/>
        </w:rPr>
      </w:pPr>
      <w:r>
        <w:t>5.1.6.1.2.2</w:t>
      </w:r>
      <w:r>
        <w:tab/>
        <w:t>Если функция корректировки последовательно срабатывает два или несколько раз в течение периода продолжительностью 180 с и если во время ее срабатывания отсутствует воздействие на рулевое управление со стороны водителя, то акустический предупреждающий сигнал должен подаваться системой во время второго и всех последующих срабатываний в течение периода продолжительностью 180 с. Начиная с третьего срабатывания (и последующих срабатываний) акустический сигнал должен подаваться не менее чем на 10 с дольше, чем предыдущий предупреждающий сигнал.</w:t>
      </w:r>
    </w:p>
    <w:p w14:paraId="183A1F6C" w14:textId="77777777" w:rsidR="000D78C0" w:rsidRPr="00126904" w:rsidRDefault="000D78C0" w:rsidP="000D78C0">
      <w:pPr>
        <w:spacing w:after="120"/>
        <w:ind w:left="2268" w:right="1134" w:hanging="1134"/>
        <w:jc w:val="both"/>
      </w:pPr>
      <w:r w:rsidRPr="002137A2">
        <w:rPr>
          <w:b/>
        </w:rPr>
        <w:t>5.1.6.1.2.3</w:t>
      </w:r>
      <w:r w:rsidRPr="002137A2">
        <w:rPr>
          <w:b/>
        </w:rPr>
        <w:tab/>
        <w:t>Для транспортных средств категорий</w:t>
      </w:r>
      <w:r>
        <w:rPr>
          <w:b/>
        </w:rPr>
        <w:t> </w:t>
      </w:r>
      <w:r w:rsidRPr="002137A2">
        <w:rPr>
          <w:b/>
        </w:rPr>
        <w:t>M</w:t>
      </w:r>
      <w:r w:rsidRPr="002137A2">
        <w:rPr>
          <w:b/>
          <w:vertAlign w:val="subscript"/>
        </w:rPr>
        <w:t>2</w:t>
      </w:r>
      <w:r w:rsidRPr="002137A2">
        <w:rPr>
          <w:b/>
        </w:rPr>
        <w:t xml:space="preserve"> и M</w:t>
      </w:r>
      <w:r w:rsidRPr="002137A2">
        <w:rPr>
          <w:b/>
          <w:vertAlign w:val="subscript"/>
        </w:rPr>
        <w:t>3</w:t>
      </w:r>
      <w:r w:rsidRPr="002137A2">
        <w:rPr>
          <w:b/>
        </w:rPr>
        <w:t>, оборудованных системой предупреждения о выходе из полосы движения (СПВП), отвечающей техническим требованиям Правил № 130, акустический предупреждающий сигнал, указанный в пунктах 5.1.6.1.2.1 и</w:t>
      </w:r>
      <w:r>
        <w:rPr>
          <w:b/>
        </w:rPr>
        <w:t> </w:t>
      </w:r>
      <w:r w:rsidRPr="002137A2">
        <w:rPr>
          <w:b/>
        </w:rPr>
        <w:t>5.1.6.1.2.2, может быть заменен тактильным предупреждающим сигналом при условии, что он подается не только через рулевое колесо</w:t>
      </w:r>
      <w:r>
        <w:t>».</w:t>
      </w:r>
    </w:p>
    <w:p w14:paraId="08D43094" w14:textId="77777777" w:rsidR="000D78C0" w:rsidRPr="00126904" w:rsidRDefault="000D78C0" w:rsidP="000D78C0">
      <w:pPr>
        <w:pageBreakBefore/>
        <w:spacing w:after="120" w:line="240" w:lineRule="auto"/>
        <w:ind w:left="2268" w:right="1134" w:hanging="1134"/>
        <w:rPr>
          <w:color w:val="000000" w:themeColor="text1"/>
        </w:rPr>
      </w:pPr>
      <w:r>
        <w:rPr>
          <w:i/>
          <w:iCs/>
        </w:rPr>
        <w:lastRenderedPageBreak/>
        <w:t xml:space="preserve">Пункт 3.1.1.1 </w:t>
      </w:r>
      <w:r>
        <w:t>изменить следующим образом:</w:t>
      </w:r>
    </w:p>
    <w:p w14:paraId="4F585609" w14:textId="77777777" w:rsidR="000D78C0" w:rsidRPr="00126904" w:rsidRDefault="000D78C0" w:rsidP="000D78C0">
      <w:pPr>
        <w:spacing w:after="120" w:line="240" w:lineRule="auto"/>
        <w:ind w:left="2268" w:right="1134" w:hanging="1134"/>
        <w:rPr>
          <w:color w:val="000000" w:themeColor="text1"/>
        </w:rPr>
      </w:pPr>
      <w:r>
        <w:t>«3.1.1</w:t>
      </w:r>
      <w:r>
        <w:tab/>
        <w:t>Испытание предупреждающих сигналов КФРУ</w:t>
      </w:r>
    </w:p>
    <w:p w14:paraId="0AE980EC" w14:textId="77777777" w:rsidR="000D78C0" w:rsidRPr="00126904" w:rsidRDefault="000D78C0" w:rsidP="000D78C0">
      <w:pPr>
        <w:tabs>
          <w:tab w:val="left" w:pos="-1843"/>
        </w:tabs>
        <w:spacing w:after="120" w:line="240" w:lineRule="auto"/>
        <w:ind w:left="2276" w:right="1138" w:hanging="1138"/>
        <w:jc w:val="both"/>
        <w:rPr>
          <w:color w:val="000000" w:themeColor="text1"/>
        </w:rPr>
      </w:pPr>
      <w:r>
        <w:t>3.1.1.1</w:t>
      </w:r>
      <w:r>
        <w:tab/>
        <w:t>Транспортное средство движется с активированной КФРУ по дороге с маркировкой полосы движения по обе стороны полосы. В случае КФРУ, срабатывающей исключительно на основе оценки наличия и расположения границ полосы движения, транспортное средство движется по дороге, ограниченной в соответствии с заявлением изготовителя (например, краями дороги).</w:t>
      </w:r>
    </w:p>
    <w:p w14:paraId="3B03958E" w14:textId="77777777" w:rsidR="000D78C0" w:rsidRPr="00126904" w:rsidRDefault="000D78C0" w:rsidP="000D78C0">
      <w:pPr>
        <w:tabs>
          <w:tab w:val="left" w:pos="-1843"/>
        </w:tabs>
        <w:spacing w:after="120" w:line="240" w:lineRule="auto"/>
        <w:ind w:left="2276" w:right="1138" w:hanging="8"/>
        <w:jc w:val="both"/>
        <w:rPr>
          <w:color w:val="000000" w:themeColor="text1"/>
        </w:rPr>
      </w:pPr>
      <w:r>
        <w:t>Условия испытания и испытательная скорость транспортного средства должны находиться в рабочих пределах.</w:t>
      </w:r>
    </w:p>
    <w:p w14:paraId="138D4ECB" w14:textId="77777777" w:rsidR="000D78C0" w:rsidRPr="00126904" w:rsidRDefault="000D78C0" w:rsidP="000D78C0">
      <w:pPr>
        <w:spacing w:after="120" w:line="240" w:lineRule="auto"/>
        <w:ind w:left="2268" w:right="1134"/>
        <w:jc w:val="both"/>
        <w:rPr>
          <w:color w:val="000000" w:themeColor="text1"/>
        </w:rPr>
      </w:pPr>
      <w:r>
        <w:t xml:space="preserve">Во время испытания регистрируются продолжительность срабатывания КФРУ, а также оптических и акустических </w:t>
      </w:r>
      <w:r>
        <w:rPr>
          <w:b/>
          <w:bCs/>
        </w:rPr>
        <w:t>или тактильных</w:t>
      </w:r>
      <w:r>
        <w:t xml:space="preserve"> предупреждающих сигналов</w:t>
      </w:r>
      <w:r>
        <w:rPr>
          <w:b/>
          <w:bCs/>
        </w:rPr>
        <w:t>, в зависимости от того, что применимо</w:t>
      </w:r>
      <w:r>
        <w:t>.</w:t>
      </w:r>
    </w:p>
    <w:p w14:paraId="2F146BEF" w14:textId="77777777" w:rsidR="000D78C0" w:rsidRPr="00C431EE" w:rsidRDefault="000D78C0" w:rsidP="000D78C0">
      <w:pPr>
        <w:spacing w:after="120" w:line="240" w:lineRule="auto"/>
        <w:ind w:left="2268" w:right="1134"/>
        <w:jc w:val="both"/>
        <w:rPr>
          <w:color w:val="000000" w:themeColor="text1"/>
        </w:rPr>
      </w:pPr>
      <w:r>
        <w:t>В случае пункта 5.1.6.1.2.1 настоящих Правил транспортное средство движется таким образом, как если бы водитель намеревался вывести его за пределы полосы движения и вызвать срабатывание КФРУ в течение более 10 с (для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>) или 30 с (для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). Если такое испытание на практике провести невозможно, например из-за ограниченных возможностей испытательного оборудования, то с согласия органа по официальному утверждению типа это требование может быть выполнено путем использования соответствующей документации.</w:t>
      </w:r>
    </w:p>
    <w:p w14:paraId="3D7D6D6A" w14:textId="77777777" w:rsidR="000D78C0" w:rsidRPr="00126904" w:rsidRDefault="000D78C0" w:rsidP="000D78C0">
      <w:pPr>
        <w:spacing w:after="120" w:line="240" w:lineRule="auto"/>
        <w:ind w:left="2268" w:right="1134"/>
        <w:jc w:val="both"/>
        <w:rPr>
          <w:color w:val="000000" w:themeColor="text1"/>
        </w:rPr>
      </w:pPr>
      <w:r>
        <w:t>Требования к испытаниям считают выполненными, если:</w:t>
      </w:r>
    </w:p>
    <w:p w14:paraId="0FDB6130" w14:textId="77777777" w:rsidR="000D78C0" w:rsidRPr="00126904" w:rsidRDefault="000D78C0" w:rsidP="000D78C0">
      <w:pPr>
        <w:spacing w:after="120" w:line="240" w:lineRule="auto"/>
        <w:ind w:left="2835" w:right="1134" w:hanging="567"/>
        <w:jc w:val="both"/>
        <w:rPr>
          <w:color w:val="000000" w:themeColor="text1"/>
        </w:rPr>
      </w:pPr>
      <w:r>
        <w:t>a)</w:t>
      </w:r>
      <w:r>
        <w:tab/>
        <w:t>акустическое предупреждение обеспечивается не позднее 10 с (для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>) или 30 с (для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) после начала срабатывания.</w:t>
      </w:r>
    </w:p>
    <w:p w14:paraId="6E2C3491" w14:textId="77777777" w:rsidR="000D78C0" w:rsidRPr="00190A4F" w:rsidRDefault="000D78C0" w:rsidP="000D78C0">
      <w:pPr>
        <w:spacing w:after="120" w:line="240" w:lineRule="auto"/>
        <w:ind w:left="2268" w:right="1134"/>
        <w:jc w:val="both"/>
        <w:rPr>
          <w:color w:val="000000" w:themeColor="text1"/>
        </w:rPr>
      </w:pPr>
      <w:r>
        <w:t>В случае пункта 5.1.6.1.2.2 настоящих Правил транспортное средство движется таким образом, как если бы водитель намеревался вывести его за пределы полосы движения и вызвать срабатывание системы по меньшей мере три раза в течение периода продолжительностью 180 с.</w:t>
      </w:r>
    </w:p>
    <w:p w14:paraId="30E99F7B" w14:textId="77777777" w:rsidR="000D78C0" w:rsidRPr="00190A4F" w:rsidRDefault="000D78C0" w:rsidP="000D78C0">
      <w:pPr>
        <w:spacing w:after="120" w:line="240" w:lineRule="auto"/>
        <w:ind w:left="2268" w:right="1134"/>
        <w:jc w:val="both"/>
        <w:rPr>
          <w:color w:val="000000" w:themeColor="text1"/>
        </w:rPr>
      </w:pPr>
      <w:r>
        <w:t>Требования к испытаниям считают выполненными, если:</w:t>
      </w:r>
    </w:p>
    <w:p w14:paraId="0D97EE74" w14:textId="77777777" w:rsidR="000D78C0" w:rsidRPr="00C431EE" w:rsidRDefault="000D78C0" w:rsidP="000D78C0">
      <w:pPr>
        <w:spacing w:after="120" w:line="240" w:lineRule="auto"/>
        <w:ind w:left="2835" w:right="1134" w:hanging="567"/>
        <w:jc w:val="both"/>
        <w:rPr>
          <w:color w:val="000000" w:themeColor="text1"/>
        </w:rPr>
      </w:pPr>
      <w:r>
        <w:t>a)</w:t>
      </w:r>
      <w:r>
        <w:tab/>
        <w:t>оптический предупреждающий сигнал подается при каждом срабатывании до тех пор, пока срабатывания имеют место,</w:t>
      </w:r>
    </w:p>
    <w:p w14:paraId="18A39788" w14:textId="77777777" w:rsidR="000D78C0" w:rsidRPr="00126904" w:rsidRDefault="000D78C0" w:rsidP="000D78C0">
      <w:pPr>
        <w:spacing w:after="120" w:line="240" w:lineRule="auto"/>
        <w:ind w:left="2835" w:right="1134" w:hanging="567"/>
        <w:jc w:val="both"/>
        <w:rPr>
          <w:color w:val="000000" w:themeColor="text1"/>
        </w:rPr>
      </w:pPr>
      <w:r>
        <w:t>b)</w:t>
      </w:r>
      <w:r>
        <w:tab/>
        <w:t xml:space="preserve">при втором и третьем срабатывании подается акустический </w:t>
      </w:r>
      <w:r>
        <w:rPr>
          <w:b/>
          <w:bCs/>
        </w:rPr>
        <w:t xml:space="preserve">или тактильный </w:t>
      </w:r>
      <w:r>
        <w:t>предупреждающий сигнал</w:t>
      </w:r>
      <w:r>
        <w:rPr>
          <w:b/>
          <w:bCs/>
        </w:rPr>
        <w:t>, в зависимости от того, что применимо,</w:t>
      </w:r>
      <w:r>
        <w:t xml:space="preserve"> и</w:t>
      </w:r>
    </w:p>
    <w:p w14:paraId="56F90982" w14:textId="77777777" w:rsidR="000D78C0" w:rsidRPr="00126904" w:rsidRDefault="000D78C0" w:rsidP="000D78C0">
      <w:pPr>
        <w:spacing w:after="120" w:line="240" w:lineRule="auto"/>
        <w:ind w:left="2835" w:right="1134" w:hanging="567"/>
        <w:jc w:val="both"/>
      </w:pPr>
      <w:r>
        <w:t>c)</w:t>
      </w:r>
      <w:r>
        <w:tab/>
        <w:t xml:space="preserve">при третьем срабатывании акустический </w:t>
      </w:r>
      <w:r>
        <w:rPr>
          <w:b/>
          <w:bCs/>
        </w:rPr>
        <w:t xml:space="preserve">или тактильный </w:t>
      </w:r>
      <w:r>
        <w:t>предупреждающий сигнал</w:t>
      </w:r>
      <w:r>
        <w:rPr>
          <w:b/>
          <w:bCs/>
        </w:rPr>
        <w:t xml:space="preserve">, в зависимости от того, что применимо, </w:t>
      </w:r>
      <w:r>
        <w:t>по меньшей мере на 10 с длиннее, чем в случае первого и второго срабатывания».</w:t>
      </w:r>
    </w:p>
    <w:bookmarkEnd w:id="2"/>
    <w:p w14:paraId="2AEE968C" w14:textId="77777777" w:rsidR="000D78C0" w:rsidRPr="00126904" w:rsidRDefault="000D78C0" w:rsidP="000D78C0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1E1235EE" w14:textId="77777777" w:rsidR="000D78C0" w:rsidRPr="00126904" w:rsidRDefault="000D78C0" w:rsidP="000D78C0">
      <w:pPr>
        <w:pStyle w:val="SingleTxtG"/>
        <w:rPr>
          <w:rFonts w:eastAsiaTheme="minorHAnsi"/>
        </w:rPr>
      </w:pPr>
      <w:r>
        <w:t>1.</w:t>
      </w:r>
      <w:r>
        <w:tab/>
        <w:t>Правила № 130 ООН (системы предупреждения о выходе из полосы движения (СПВП)) требуют обеспечения следующего предупреждения:</w:t>
      </w:r>
    </w:p>
    <w:p w14:paraId="3BABA05C" w14:textId="77777777" w:rsidR="000D78C0" w:rsidRPr="00126904" w:rsidRDefault="000D78C0" w:rsidP="000D78C0">
      <w:pPr>
        <w:pStyle w:val="SingleTxtG"/>
        <w:rPr>
          <w:rFonts w:eastAsiaTheme="minorHAnsi"/>
        </w:rPr>
      </w:pPr>
      <w:r>
        <w:tab/>
      </w:r>
      <w:r>
        <w:tab/>
        <w:t>a)</w:t>
      </w:r>
      <w:r>
        <w:tab/>
        <w:t>по крайней мере с помощью двух сигналов из трех следующих</w:t>
      </w:r>
      <w:r w:rsidR="005C39AB">
        <w:t xml:space="preserve"> </w:t>
      </w:r>
      <w:r>
        <w:t>– оптического, акустического и тактильного или</w:t>
      </w:r>
    </w:p>
    <w:p w14:paraId="4233CC67" w14:textId="77777777" w:rsidR="000D78C0" w:rsidRPr="00126904" w:rsidRDefault="000D78C0" w:rsidP="000D78C0">
      <w:pPr>
        <w:pStyle w:val="SingleTxtG"/>
        <w:rPr>
          <w:rFonts w:eastAsiaTheme="minorHAnsi"/>
        </w:rPr>
      </w:pPr>
      <w:r>
        <w:tab/>
      </w:r>
      <w:r>
        <w:tab/>
        <w:t>b)</w:t>
      </w:r>
      <w:r>
        <w:tab/>
        <w:t>с помощью одного сигнала из двух следующих</w:t>
      </w:r>
      <w:r w:rsidR="005C39AB">
        <w:t xml:space="preserve"> </w:t>
      </w:r>
      <w:r>
        <w:t>– тактильного и акустического, причем с указанием пространственного направления движения.</w:t>
      </w:r>
    </w:p>
    <w:p w14:paraId="5835633C" w14:textId="77777777" w:rsidR="000D78C0" w:rsidRPr="00126904" w:rsidRDefault="000D78C0" w:rsidP="000D78C0">
      <w:pPr>
        <w:pStyle w:val="SingleTxtG"/>
      </w:pPr>
      <w:r>
        <w:t>2.</w:t>
      </w:r>
      <w:r>
        <w:tab/>
        <w:t>Текущая ситуация на рынке такова, что большинство междугородн</w:t>
      </w:r>
      <w:r w:rsidR="005C39AB">
        <w:t>ы</w:t>
      </w:r>
      <w:r>
        <w:t>х автобусов обеспечивают оптическое и тактильное предупреждение, чтобы не настораживать пассажиров подачей акустического сигнала.</w:t>
      </w:r>
    </w:p>
    <w:p w14:paraId="132CCA25" w14:textId="77777777" w:rsidR="000D78C0" w:rsidRPr="00126904" w:rsidRDefault="000D78C0" w:rsidP="000D78C0">
      <w:pPr>
        <w:pStyle w:val="SingleTxtG"/>
      </w:pPr>
      <w:r>
        <w:t>3.</w:t>
      </w:r>
      <w:r>
        <w:tab/>
        <w:t>Функция предупреждения о выходе из полосы движения</w:t>
      </w:r>
      <w:r w:rsidRPr="0007694B">
        <w:t xml:space="preserve"> </w:t>
      </w:r>
      <w:r>
        <w:t>будет, вероятно, включать в себя в будущем ряд новых КФРУ, которые обеспечат воздействие на рулевое управление для коррекции выхода из полосы движения.</w:t>
      </w:r>
    </w:p>
    <w:p w14:paraId="38539CA6" w14:textId="77777777" w:rsidR="000D78C0" w:rsidRPr="00126904" w:rsidRDefault="000D78C0" w:rsidP="000D78C0">
      <w:pPr>
        <w:pStyle w:val="SingleTxtG"/>
      </w:pPr>
      <w:r>
        <w:t>4.</w:t>
      </w:r>
      <w:r>
        <w:tab/>
        <w:t>Чтобы следовать нынешней концепции СПВП в междугородн</w:t>
      </w:r>
      <w:r w:rsidR="005C39AB">
        <w:t>ы</w:t>
      </w:r>
      <w:r>
        <w:t>х автобусах, для обеспечения предупреждения со стороны КФРУ следует разрешить использовать тактильный сигнал в качестве альтернативы акустическому сигналу, который в настоящее время требуется Правилами № 79 ООН и поправками серии 02 к ним. Этот альтернативный вариант должен ограничиваться транспортными средствами, оснащенными СПВП, соответствующей требованиям Правил № 130 ООН. Кроме того, для предотвращения рисков, связанных с тем, что водитель, злоупотребляя системой, может вести машину, сняв руки с органов рулевого управления, добавлено требование, в соответствии с которым тактильный предупреждающий сигнал может подаваться не только через рулевое колесо (но и, например, через сиденье водителя).</w:t>
      </w:r>
    </w:p>
    <w:p w14:paraId="7AAD5069" w14:textId="77777777" w:rsidR="000D78C0" w:rsidRPr="00126904" w:rsidRDefault="000D78C0" w:rsidP="000D78C0">
      <w:pPr>
        <w:pStyle w:val="SingleTxtG"/>
        <w:spacing w:before="240" w:after="0"/>
        <w:jc w:val="center"/>
        <w:rPr>
          <w:color w:val="000000"/>
          <w:u w:val="single"/>
        </w:rPr>
      </w:pPr>
      <w:r w:rsidRPr="00126904">
        <w:rPr>
          <w:color w:val="000000"/>
          <w:u w:val="single"/>
        </w:rPr>
        <w:tab/>
      </w:r>
      <w:r w:rsidRPr="00126904">
        <w:rPr>
          <w:color w:val="000000"/>
          <w:u w:val="single"/>
        </w:rPr>
        <w:tab/>
      </w:r>
      <w:r w:rsidRPr="00126904">
        <w:rPr>
          <w:color w:val="000000"/>
          <w:u w:val="single"/>
        </w:rPr>
        <w:tab/>
      </w:r>
      <w:r w:rsidRPr="00126904">
        <w:rPr>
          <w:color w:val="000000"/>
          <w:u w:val="single"/>
        </w:rPr>
        <w:tab/>
      </w:r>
    </w:p>
    <w:p w14:paraId="65F2D09E" w14:textId="77777777" w:rsidR="00E12C5F" w:rsidRPr="008D53B6" w:rsidRDefault="00E12C5F" w:rsidP="00D9145B"/>
    <w:sectPr w:rsidR="00E12C5F" w:rsidRPr="008D53B6" w:rsidSect="000D78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D083" w14:textId="77777777" w:rsidR="00CC6222" w:rsidRPr="00A312BC" w:rsidRDefault="00CC6222" w:rsidP="00A312BC"/>
  </w:endnote>
  <w:endnote w:type="continuationSeparator" w:id="0">
    <w:p w14:paraId="439750A9" w14:textId="77777777" w:rsidR="00CC6222" w:rsidRPr="00A312BC" w:rsidRDefault="00CC62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C1F4" w14:textId="45434AC0" w:rsidR="000D78C0" w:rsidRPr="000D78C0" w:rsidRDefault="000D78C0">
    <w:pPr>
      <w:pStyle w:val="a8"/>
    </w:pPr>
    <w:r w:rsidRPr="000D78C0">
      <w:rPr>
        <w:b/>
        <w:sz w:val="18"/>
      </w:rPr>
      <w:fldChar w:fldCharType="begin"/>
    </w:r>
    <w:r w:rsidRPr="000D78C0">
      <w:rPr>
        <w:b/>
        <w:sz w:val="18"/>
      </w:rPr>
      <w:instrText xml:space="preserve"> PAGE  \* MERGEFORMAT </w:instrText>
    </w:r>
    <w:r w:rsidRPr="000D78C0">
      <w:rPr>
        <w:b/>
        <w:sz w:val="18"/>
      </w:rPr>
      <w:fldChar w:fldCharType="separate"/>
    </w:r>
    <w:r w:rsidR="007E493C">
      <w:rPr>
        <w:b/>
        <w:noProof/>
        <w:sz w:val="18"/>
      </w:rPr>
      <w:t>4</w:t>
    </w:r>
    <w:r w:rsidRPr="000D78C0">
      <w:rPr>
        <w:b/>
        <w:sz w:val="18"/>
      </w:rPr>
      <w:fldChar w:fldCharType="end"/>
    </w:r>
    <w:r>
      <w:rPr>
        <w:b/>
        <w:sz w:val="18"/>
      </w:rPr>
      <w:tab/>
    </w:r>
    <w:r>
      <w:t>GE.19-20574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8136" w14:textId="5EC1249D" w:rsidR="000D78C0" w:rsidRPr="000D78C0" w:rsidRDefault="000D78C0" w:rsidP="000D78C0">
    <w:pPr>
      <w:pStyle w:val="a8"/>
      <w:tabs>
        <w:tab w:val="clear" w:pos="9639"/>
        <w:tab w:val="right" w:pos="9638"/>
      </w:tabs>
      <w:rPr>
        <w:b/>
        <w:sz w:val="18"/>
      </w:rPr>
    </w:pPr>
    <w:r>
      <w:t>GE.19-20574</w:t>
    </w:r>
    <w:r>
      <w:tab/>
    </w:r>
    <w:r w:rsidRPr="000D78C0">
      <w:rPr>
        <w:b/>
        <w:sz w:val="18"/>
      </w:rPr>
      <w:fldChar w:fldCharType="begin"/>
    </w:r>
    <w:r w:rsidRPr="000D78C0">
      <w:rPr>
        <w:b/>
        <w:sz w:val="18"/>
      </w:rPr>
      <w:instrText xml:space="preserve"> PAGE  \* MERGEFORMAT </w:instrText>
    </w:r>
    <w:r w:rsidRPr="000D78C0">
      <w:rPr>
        <w:b/>
        <w:sz w:val="18"/>
      </w:rPr>
      <w:fldChar w:fldCharType="separate"/>
    </w:r>
    <w:r w:rsidR="007E493C">
      <w:rPr>
        <w:b/>
        <w:noProof/>
        <w:sz w:val="18"/>
      </w:rPr>
      <w:t>3</w:t>
    </w:r>
    <w:r w:rsidRPr="000D78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06BC" w14:textId="77777777" w:rsidR="00042B72" w:rsidRPr="000D78C0" w:rsidRDefault="000D78C0" w:rsidP="000D78C0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BB6B283" wp14:editId="2AEB57D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20574  (</w:t>
    </w:r>
    <w:proofErr w:type="gramEnd"/>
    <w:r>
      <w:t>R)  111219  111219</w:t>
    </w:r>
    <w:r>
      <w:br/>
    </w:r>
    <w:r w:rsidRPr="000D78C0">
      <w:rPr>
        <w:rFonts w:ascii="C39T30Lfz" w:hAnsi="C39T30Lfz"/>
        <w:kern w:val="14"/>
        <w:sz w:val="56"/>
      </w:rPr>
      <w:t></w:t>
    </w:r>
    <w:r w:rsidRPr="000D78C0">
      <w:rPr>
        <w:rFonts w:ascii="C39T30Lfz" w:hAnsi="C39T30Lfz"/>
        <w:kern w:val="14"/>
        <w:sz w:val="56"/>
      </w:rPr>
      <w:t></w:t>
    </w:r>
    <w:r w:rsidRPr="000D78C0">
      <w:rPr>
        <w:rFonts w:ascii="C39T30Lfz" w:hAnsi="C39T30Lfz"/>
        <w:kern w:val="14"/>
        <w:sz w:val="56"/>
      </w:rPr>
      <w:t></w:t>
    </w:r>
    <w:r w:rsidRPr="000D78C0">
      <w:rPr>
        <w:rFonts w:ascii="C39T30Lfz" w:hAnsi="C39T30Lfz"/>
        <w:kern w:val="14"/>
        <w:sz w:val="56"/>
      </w:rPr>
      <w:t></w:t>
    </w:r>
    <w:r w:rsidRPr="000D78C0">
      <w:rPr>
        <w:rFonts w:ascii="C39T30Lfz" w:hAnsi="C39T30Lfz"/>
        <w:kern w:val="14"/>
        <w:sz w:val="56"/>
      </w:rPr>
      <w:t></w:t>
    </w:r>
    <w:r w:rsidRPr="000D78C0">
      <w:rPr>
        <w:rFonts w:ascii="C39T30Lfz" w:hAnsi="C39T30Lfz"/>
        <w:kern w:val="14"/>
        <w:sz w:val="56"/>
      </w:rPr>
      <w:t></w:t>
    </w:r>
    <w:r w:rsidRPr="000D78C0">
      <w:rPr>
        <w:rFonts w:ascii="C39T30Lfz" w:hAnsi="C39T30Lfz"/>
        <w:kern w:val="14"/>
        <w:sz w:val="56"/>
      </w:rPr>
      <w:t></w:t>
    </w:r>
    <w:r w:rsidRPr="000D78C0">
      <w:rPr>
        <w:rFonts w:ascii="C39T30Lfz" w:hAnsi="C39T30Lfz"/>
        <w:kern w:val="14"/>
        <w:sz w:val="56"/>
      </w:rPr>
      <w:t></w:t>
    </w:r>
    <w:r w:rsidRPr="000D78C0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820CF2" wp14:editId="033787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AF33E" w14:textId="77777777" w:rsidR="00CC6222" w:rsidRPr="001075E9" w:rsidRDefault="00CC62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AE39B2" w14:textId="77777777" w:rsidR="00CC6222" w:rsidRDefault="00CC62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579AFE" w14:textId="77777777" w:rsidR="000D78C0" w:rsidRPr="00126904" w:rsidRDefault="000D78C0" w:rsidP="000D78C0">
      <w:pPr>
        <w:pStyle w:val="ad"/>
      </w:pPr>
      <w:r>
        <w:tab/>
      </w:r>
      <w:r w:rsidRPr="000D78C0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14:paraId="2FE1BE4B" w14:textId="77777777" w:rsidR="000D78C0" w:rsidRPr="001433A8" w:rsidRDefault="000D78C0" w:rsidP="000D78C0">
      <w:pPr>
        <w:pStyle w:val="ad"/>
      </w:pPr>
      <w:r>
        <w:tab/>
      </w:r>
      <w:r w:rsidRPr="000D78C0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 год, изложенной в предлагаемом бюджете по программам на 2020 год (A/74/6 (часть V, раздел 20), пункт 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9A19" w14:textId="09BB3EC6" w:rsidR="000D78C0" w:rsidRPr="000D78C0" w:rsidRDefault="007E493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D90D" w14:textId="67504DD9" w:rsidR="000D78C0" w:rsidRPr="000D78C0" w:rsidRDefault="007E493C" w:rsidP="000D78C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D7A93"/>
    <w:multiLevelType w:val="hybridMultilevel"/>
    <w:tmpl w:val="7E6A33FC"/>
    <w:lvl w:ilvl="0" w:tplc="0809000F">
      <w:start w:val="1"/>
      <w:numFmt w:val="decimal"/>
      <w:lvlText w:val="%1.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22"/>
    <w:rsid w:val="00033EE1"/>
    <w:rsid w:val="00042B72"/>
    <w:rsid w:val="000558BD"/>
    <w:rsid w:val="000B57E7"/>
    <w:rsid w:val="000B6373"/>
    <w:rsid w:val="000D78C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5131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6C20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39AB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493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59FB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6222"/>
    <w:rsid w:val="00CE5A1A"/>
    <w:rsid w:val="00CF55F6"/>
    <w:rsid w:val="00D33D63"/>
    <w:rsid w:val="00D5253A"/>
    <w:rsid w:val="00D873A8"/>
    <w:rsid w:val="00D90028"/>
    <w:rsid w:val="00D90138"/>
    <w:rsid w:val="00D9145B"/>
    <w:rsid w:val="00DA14C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0EC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CCAD5"/>
  <w15:docId w15:val="{A4FC3299-823C-402D-98B8-6FB0E576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D78C0"/>
    <w:rPr>
      <w:lang w:val="ru-RU" w:eastAsia="en-US"/>
    </w:rPr>
  </w:style>
  <w:style w:type="character" w:customStyle="1" w:styleId="H1GChar">
    <w:name w:val="_ H_1_G Char"/>
    <w:link w:val="H1G"/>
    <w:rsid w:val="000D78C0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D78C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985</Words>
  <Characters>6779</Characters>
  <Application>Microsoft Office Word</Application>
  <DocSecurity>0</DocSecurity>
  <Lines>147</Lines>
  <Paragraphs>61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ECE/TRANS/WP.29/GRVA/2020/11</vt:lpstr>
      <vt:lpstr>A/</vt:lpstr>
      <vt:lpstr>A/</vt:lpstr>
    </vt:vector>
  </TitlesOfParts>
  <Company>DCM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ECE/TRANS/WP.29/GRVA/2020/11</dc:title>
  <dc:subject/>
  <dc:creator>Svetlana PROKOUDINA</dc:creator>
  <cp:keywords/>
  <cp:lastModifiedBy>Natalia Shuvalova</cp:lastModifiedBy>
  <cp:revision>3</cp:revision>
  <cp:lastPrinted>2019-12-11T13:48:00Z</cp:lastPrinted>
  <dcterms:created xsi:type="dcterms:W3CDTF">2019-12-11T13:47:00Z</dcterms:created>
  <dcterms:modified xsi:type="dcterms:W3CDTF">2019-12-11T13:49:00Z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