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905EB7" w14:paraId="51E0089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ADDAF77" w14:textId="77777777" w:rsidR="002D5AAC" w:rsidRPr="00905EB7" w:rsidRDefault="002D5AAC" w:rsidP="00905EB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5A11D5A" w14:textId="77777777" w:rsidR="002D5AAC" w:rsidRPr="00905EB7" w:rsidRDefault="00DF71B9" w:rsidP="00905EB7">
            <w:pPr>
              <w:spacing w:after="80" w:line="300" w:lineRule="exact"/>
              <w:rPr>
                <w:sz w:val="28"/>
              </w:rPr>
            </w:pPr>
            <w:r w:rsidRPr="00905EB7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0EFFD95" w14:textId="77777777" w:rsidR="002D5AAC" w:rsidRPr="00905EB7" w:rsidRDefault="00905EB7" w:rsidP="00905EB7">
            <w:pPr>
              <w:jc w:val="right"/>
            </w:pPr>
            <w:r w:rsidRPr="00905EB7">
              <w:rPr>
                <w:sz w:val="40"/>
              </w:rPr>
              <w:t>ECE</w:t>
            </w:r>
            <w:r w:rsidRPr="00905EB7">
              <w:t>/TRANS/WP.29/GRSG/2020/12</w:t>
            </w:r>
          </w:p>
        </w:tc>
      </w:tr>
      <w:tr w:rsidR="002D5AAC" w:rsidRPr="00905EB7" w14:paraId="20A6E68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B61299" w14:textId="77777777" w:rsidR="002D5AAC" w:rsidRPr="00905EB7" w:rsidRDefault="002E5067" w:rsidP="00905EB7">
            <w:pPr>
              <w:spacing w:before="120"/>
              <w:jc w:val="center"/>
            </w:pPr>
            <w:r w:rsidRPr="00905EB7">
              <w:rPr>
                <w:noProof/>
                <w:lang w:val="en-US"/>
              </w:rPr>
              <w:drawing>
                <wp:inline distT="0" distB="0" distL="0" distR="0" wp14:anchorId="2B1AAA86" wp14:editId="390CA38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F44296" w14:textId="77777777" w:rsidR="002D5AAC" w:rsidRPr="00905EB7" w:rsidRDefault="008A37C8" w:rsidP="00905EB7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905EB7">
              <w:rPr>
                <w:rFonts w:eastAsia="Times New Roman" w:cs="Times New Roman"/>
                <w:b/>
                <w:sz w:val="40"/>
                <w:szCs w:val="40"/>
              </w:rPr>
              <w:t xml:space="preserve">Экономический </w:t>
            </w:r>
            <w:r w:rsidRPr="00905EB7">
              <w:rPr>
                <w:rFonts w:eastAsia="Times New Roman" w:cs="Times New Roman"/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6AB4784" w14:textId="77777777" w:rsidR="002D5AAC" w:rsidRPr="00905EB7" w:rsidRDefault="00905EB7" w:rsidP="00905EB7">
            <w:pPr>
              <w:spacing w:before="240"/>
              <w:rPr>
                <w:lang w:val="en-US"/>
              </w:rPr>
            </w:pPr>
            <w:r w:rsidRPr="00905EB7">
              <w:rPr>
                <w:lang w:val="en-US"/>
              </w:rPr>
              <w:t>Distr.: General</w:t>
            </w:r>
          </w:p>
          <w:p w14:paraId="43E35052" w14:textId="77777777" w:rsidR="00905EB7" w:rsidRPr="00905EB7" w:rsidRDefault="00905EB7" w:rsidP="00905EB7">
            <w:pPr>
              <w:spacing w:line="240" w:lineRule="exact"/>
              <w:rPr>
                <w:lang w:val="en-US"/>
              </w:rPr>
            </w:pPr>
            <w:r w:rsidRPr="00905EB7">
              <w:rPr>
                <w:lang w:val="en-US"/>
              </w:rPr>
              <w:t>20 January 2020</w:t>
            </w:r>
          </w:p>
          <w:p w14:paraId="028D2A91" w14:textId="77777777" w:rsidR="00905EB7" w:rsidRPr="00905EB7" w:rsidRDefault="00905EB7" w:rsidP="00905EB7">
            <w:pPr>
              <w:spacing w:line="240" w:lineRule="exact"/>
              <w:rPr>
                <w:lang w:val="en-US"/>
              </w:rPr>
            </w:pPr>
            <w:r w:rsidRPr="00905EB7">
              <w:rPr>
                <w:lang w:val="en-US"/>
              </w:rPr>
              <w:t>Russian</w:t>
            </w:r>
          </w:p>
          <w:p w14:paraId="7CA6A8CE" w14:textId="77777777" w:rsidR="00905EB7" w:rsidRPr="00905EB7" w:rsidRDefault="00905EB7" w:rsidP="00905EB7">
            <w:pPr>
              <w:spacing w:line="240" w:lineRule="exact"/>
              <w:rPr>
                <w:lang w:val="en-US"/>
              </w:rPr>
            </w:pPr>
            <w:r w:rsidRPr="00905EB7">
              <w:rPr>
                <w:lang w:val="en-US"/>
              </w:rPr>
              <w:t>Original: English</w:t>
            </w:r>
          </w:p>
        </w:tc>
      </w:tr>
    </w:tbl>
    <w:p w14:paraId="3DE6344A" w14:textId="77777777" w:rsidR="00905EB7" w:rsidRPr="00905EB7" w:rsidRDefault="00905EB7" w:rsidP="00905EB7">
      <w:pPr>
        <w:spacing w:before="120"/>
        <w:rPr>
          <w:b/>
          <w:sz w:val="28"/>
          <w:szCs w:val="28"/>
        </w:rPr>
      </w:pPr>
      <w:r w:rsidRPr="00905EB7">
        <w:rPr>
          <w:b/>
          <w:bCs/>
          <w:sz w:val="28"/>
          <w:szCs w:val="28"/>
        </w:rPr>
        <w:t>Европейская экономическая комиссия</w:t>
      </w:r>
    </w:p>
    <w:p w14:paraId="4370C8A9" w14:textId="77777777" w:rsidR="00905EB7" w:rsidRPr="00905EB7" w:rsidRDefault="00905EB7" w:rsidP="00905EB7">
      <w:pPr>
        <w:spacing w:before="120"/>
        <w:rPr>
          <w:sz w:val="28"/>
          <w:szCs w:val="28"/>
        </w:rPr>
      </w:pPr>
      <w:r w:rsidRPr="00905EB7">
        <w:rPr>
          <w:sz w:val="28"/>
          <w:szCs w:val="28"/>
        </w:rPr>
        <w:t>Комитет по внутреннему транспорту</w:t>
      </w:r>
    </w:p>
    <w:p w14:paraId="58CEC3B3" w14:textId="77777777" w:rsidR="00905EB7" w:rsidRPr="00905EB7" w:rsidRDefault="00905EB7" w:rsidP="00905EB7">
      <w:pPr>
        <w:spacing w:before="120"/>
        <w:rPr>
          <w:b/>
          <w:sz w:val="24"/>
          <w:szCs w:val="24"/>
        </w:rPr>
      </w:pPr>
      <w:r w:rsidRPr="00905EB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905EB7">
        <w:rPr>
          <w:b/>
          <w:bCs/>
          <w:sz w:val="24"/>
          <w:szCs w:val="24"/>
        </w:rPr>
        <w:br/>
        <w:t>в области транспортных средств</w:t>
      </w:r>
    </w:p>
    <w:p w14:paraId="0F368EBC" w14:textId="77777777" w:rsidR="00905EB7" w:rsidRPr="00905EB7" w:rsidRDefault="00905EB7" w:rsidP="00905EB7">
      <w:pPr>
        <w:spacing w:before="120"/>
        <w:rPr>
          <w:b/>
        </w:rPr>
      </w:pPr>
      <w:r w:rsidRPr="00905EB7">
        <w:rPr>
          <w:b/>
          <w:bCs/>
        </w:rPr>
        <w:t xml:space="preserve">Рабочая группа по общим предписаниям, </w:t>
      </w:r>
      <w:r w:rsidRPr="00905EB7">
        <w:rPr>
          <w:b/>
          <w:bCs/>
        </w:rPr>
        <w:br/>
        <w:t>касающимся безопасности</w:t>
      </w:r>
    </w:p>
    <w:p w14:paraId="3B0E7A92" w14:textId="77777777" w:rsidR="00905EB7" w:rsidRPr="00905EB7" w:rsidRDefault="00905EB7" w:rsidP="00905EB7">
      <w:pPr>
        <w:spacing w:before="120"/>
        <w:rPr>
          <w:b/>
        </w:rPr>
      </w:pPr>
      <w:r w:rsidRPr="00905EB7">
        <w:rPr>
          <w:b/>
          <w:bCs/>
        </w:rPr>
        <w:t>118-я сессия</w:t>
      </w:r>
    </w:p>
    <w:p w14:paraId="3580F653" w14:textId="77777777" w:rsidR="00905EB7" w:rsidRPr="00905EB7" w:rsidRDefault="00905EB7" w:rsidP="00905EB7">
      <w:r w:rsidRPr="00905EB7">
        <w:t xml:space="preserve">Женева, 30 марта </w:t>
      </w:r>
      <w:r w:rsidRPr="00905EB7">
        <w:rPr>
          <w:lang w:val="en-US"/>
        </w:rPr>
        <w:t>–</w:t>
      </w:r>
      <w:r w:rsidRPr="00905EB7">
        <w:t xml:space="preserve"> 3 апреля 2020 года</w:t>
      </w:r>
    </w:p>
    <w:p w14:paraId="2F76AC57" w14:textId="77777777" w:rsidR="00905EB7" w:rsidRPr="00905EB7" w:rsidRDefault="00905EB7" w:rsidP="00905EB7">
      <w:r w:rsidRPr="00905EB7">
        <w:t>Пункт 11 предварительной повестки дня</w:t>
      </w:r>
    </w:p>
    <w:p w14:paraId="76BE4571" w14:textId="77777777" w:rsidR="00905EB7" w:rsidRPr="00905EB7" w:rsidRDefault="00905EB7" w:rsidP="00905EB7">
      <w:r w:rsidRPr="00905EB7">
        <w:rPr>
          <w:b/>
          <w:bCs/>
        </w:rPr>
        <w:t>Правила № 125 ООН (поле обзора водителя спереди)</w:t>
      </w:r>
    </w:p>
    <w:p w14:paraId="7C7AF6F5" w14:textId="77777777" w:rsidR="00905EB7" w:rsidRPr="00905EB7" w:rsidRDefault="00905EB7" w:rsidP="00905EB7">
      <w:pPr>
        <w:pStyle w:val="HChG"/>
      </w:pPr>
      <w:r w:rsidRPr="00905EB7">
        <w:rPr>
          <w:lang w:val="en-US"/>
        </w:rPr>
        <w:tab/>
      </w:r>
      <w:r w:rsidRPr="00905EB7">
        <w:rPr>
          <w:lang w:val="en-US"/>
        </w:rPr>
        <w:tab/>
      </w:r>
      <w:r w:rsidRPr="00905EB7">
        <w:rPr>
          <w:lang w:val="en-US"/>
        </w:rPr>
        <w:tab/>
      </w:r>
      <w:r w:rsidRPr="00905EB7">
        <w:rPr>
          <w:bCs/>
        </w:rPr>
        <w:t>Предложение по поправкам серии 02 к Правилам № 125 ООН</w:t>
      </w:r>
    </w:p>
    <w:p w14:paraId="14611F66" w14:textId="77777777" w:rsidR="00905EB7" w:rsidRPr="00905EB7" w:rsidRDefault="00905EB7" w:rsidP="00905EB7">
      <w:pPr>
        <w:pStyle w:val="H1G"/>
      </w:pPr>
      <w:r w:rsidRPr="00905EB7">
        <w:tab/>
      </w:r>
      <w:r w:rsidRPr="00905EB7">
        <w:tab/>
      </w:r>
      <w:r w:rsidRPr="00905EB7"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905EB7">
        <w:rPr>
          <w:rStyle w:val="aa"/>
          <w:b w:val="0"/>
          <w:vertAlign w:val="baseline"/>
        </w:rPr>
        <w:footnoteReference w:customMarkFollows="1" w:id="1"/>
        <w:sym w:font="Symbol" w:char="F02A"/>
      </w:r>
    </w:p>
    <w:p w14:paraId="6CFE5269" w14:textId="4B5B45B4" w:rsidR="00905EB7" w:rsidRPr="00905EB7" w:rsidRDefault="00905EB7" w:rsidP="00905EB7">
      <w:pPr>
        <w:pStyle w:val="SingleTxtG"/>
        <w:ind w:firstLine="567"/>
        <w:rPr>
          <w:sz w:val="21"/>
          <w:szCs w:val="21"/>
        </w:rPr>
      </w:pPr>
      <w:r w:rsidRPr="00905EB7">
        <w:t>Воспроизведенный ниже текст был подготовлен экспертом от Международной организации предприятий автомобильной промышленности (МОПАП) в целях включения пол</w:t>
      </w:r>
      <w:bookmarkStart w:id="0" w:name="_GoBack"/>
      <w:bookmarkEnd w:id="0"/>
      <w:r w:rsidRPr="00905EB7">
        <w:t xml:space="preserve">ожений, касающихся виртуального ассистента по полю обзора (АПО). В его основу положен неофициальный документ </w:t>
      </w:r>
      <w:r w:rsidR="003A334C">
        <w:rPr>
          <w:lang w:val="en-US"/>
        </w:rPr>
        <w:t>GRSG-117-27</w:t>
      </w:r>
      <w:r w:rsidRPr="00905EB7">
        <w:t xml:space="preserve">. Изменения к действующему тексту Правил выделены </w:t>
      </w:r>
      <w:r w:rsidRPr="00905EB7">
        <w:rPr>
          <w:b/>
          <w:bCs/>
        </w:rPr>
        <w:t>жирным шрифтом</w:t>
      </w:r>
      <w:r w:rsidRPr="00905EB7">
        <w:t>.</w:t>
      </w:r>
    </w:p>
    <w:p w14:paraId="73AC757C" w14:textId="77777777" w:rsidR="00905EB7" w:rsidRPr="00905EB7" w:rsidRDefault="00905EB7" w:rsidP="00905EB7">
      <w:pPr>
        <w:pStyle w:val="HChG"/>
        <w:pageBreakBefore/>
        <w:ind w:left="1138" w:right="1138" w:firstLine="0"/>
      </w:pPr>
      <w:r w:rsidRPr="00905EB7">
        <w:rPr>
          <w:bCs/>
        </w:rPr>
        <w:lastRenderedPageBreak/>
        <w:t>Предложение по поправкам серии 02 к Правилам № 125 ООН</w:t>
      </w:r>
    </w:p>
    <w:p w14:paraId="3A241341" w14:textId="77777777" w:rsidR="00905EB7" w:rsidRPr="00905EB7" w:rsidRDefault="00905EB7" w:rsidP="00905EB7">
      <w:pPr>
        <w:pStyle w:val="HChG"/>
        <w:numPr>
          <w:ilvl w:val="0"/>
          <w:numId w:val="23"/>
        </w:numPr>
        <w:tabs>
          <w:tab w:val="clear" w:pos="851"/>
          <w:tab w:val="right" w:pos="1134"/>
        </w:tabs>
      </w:pPr>
      <w:r w:rsidRPr="00905EB7">
        <w:rPr>
          <w:bCs/>
        </w:rPr>
        <w:t>Предложение</w:t>
      </w:r>
    </w:p>
    <w:p w14:paraId="15036C2C" w14:textId="77777777" w:rsidR="00905EB7" w:rsidRPr="00905EB7" w:rsidRDefault="00905EB7" w:rsidP="00905EB7">
      <w:pPr>
        <w:pStyle w:val="SingleTxtG"/>
        <w:ind w:left="1287" w:hanging="153"/>
        <w:rPr>
          <w:bCs/>
        </w:rPr>
      </w:pPr>
      <w:r w:rsidRPr="00905EB7">
        <w:rPr>
          <w:i/>
          <w:iCs/>
        </w:rPr>
        <w:t xml:space="preserve">После пункта 2.18 </w:t>
      </w:r>
      <w:r w:rsidRPr="00905EB7">
        <w:t>включить новые пункты 2.19 и 2.20 следующего содержания:</w:t>
      </w:r>
    </w:p>
    <w:p w14:paraId="3F59995E" w14:textId="77777777" w:rsidR="00905EB7" w:rsidRPr="00905EB7" w:rsidRDefault="00905EB7" w:rsidP="00905EB7">
      <w:pPr>
        <w:pStyle w:val="Para"/>
        <w:suppressAutoHyphens/>
        <w:rPr>
          <w:b/>
          <w:bCs/>
          <w:lang w:val="ru-RU"/>
        </w:rPr>
      </w:pPr>
      <w:r w:rsidRPr="00905EB7">
        <w:rPr>
          <w:bCs/>
          <w:lang w:val="ru-RU"/>
        </w:rPr>
        <w:t>«</w:t>
      </w:r>
      <w:r w:rsidRPr="00905EB7">
        <w:rPr>
          <w:b/>
          <w:bCs/>
          <w:lang w:val="ru-RU"/>
        </w:rPr>
        <w:t>2.19</w:t>
      </w:r>
      <w:r w:rsidRPr="00905EB7">
        <w:rPr>
          <w:lang w:val="ru-RU"/>
        </w:rPr>
        <w:tab/>
      </w:r>
      <w:r w:rsidRPr="00905EB7">
        <w:rPr>
          <w:b/>
          <w:bCs/>
          <w:lang w:val="ru-RU"/>
        </w:rPr>
        <w:t>Индикация на ветровом стекле (ИВС): визуальная информация, отображаемая на участке "S", определенном в пункте 5.1.3.4.</w:t>
      </w:r>
    </w:p>
    <w:p w14:paraId="6B5D8CA1" w14:textId="77777777" w:rsidR="00905EB7" w:rsidRPr="00905EB7" w:rsidRDefault="00905EB7" w:rsidP="00905EB7">
      <w:pPr>
        <w:pStyle w:val="Para"/>
        <w:suppressAutoHyphens/>
        <w:rPr>
          <w:lang w:val="ru-RU"/>
        </w:rPr>
      </w:pPr>
      <w:r w:rsidRPr="00905EB7">
        <w:rPr>
          <w:b/>
          <w:lang w:val="ru-RU"/>
        </w:rPr>
        <w:t>2.20</w:t>
      </w:r>
      <w:r w:rsidRPr="00905EB7">
        <w:rPr>
          <w:lang w:val="ru-RU"/>
        </w:rPr>
        <w:tab/>
      </w:r>
      <w:r w:rsidRPr="00905EB7">
        <w:rPr>
          <w:b/>
          <w:bCs/>
          <w:lang w:val="ru-RU"/>
        </w:rPr>
        <w:t>Виртуальный ассистент по полю обзора (АПО): визуальная информация, отображаемая в прозрачной части поля обзора, кроме ИВС, для повышения информированности водителя в конкретных ситуациях вождения</w:t>
      </w:r>
      <w:r w:rsidR="004A333C" w:rsidRPr="004A333C">
        <w:rPr>
          <w:bCs/>
          <w:lang w:val="ru-RU"/>
        </w:rPr>
        <w:t>».</w:t>
      </w:r>
    </w:p>
    <w:p w14:paraId="7EE8E263" w14:textId="77777777" w:rsidR="00905EB7" w:rsidRPr="00905EB7" w:rsidRDefault="00905EB7" w:rsidP="00905EB7">
      <w:pPr>
        <w:pStyle w:val="SingleTxtG"/>
        <w:ind w:left="1287" w:hanging="153"/>
        <w:rPr>
          <w:bCs/>
        </w:rPr>
      </w:pPr>
      <w:r w:rsidRPr="00905EB7">
        <w:rPr>
          <w:i/>
          <w:iCs/>
        </w:rPr>
        <w:t>После пункта 5.1.3.4.2</w:t>
      </w:r>
      <w:r w:rsidRPr="00905EB7">
        <w:t xml:space="preserve"> включить новый пункт 5.1.3.5:</w:t>
      </w:r>
    </w:p>
    <w:p w14:paraId="4741F15E" w14:textId="77777777" w:rsidR="00905EB7" w:rsidRPr="00905EB7" w:rsidRDefault="004A333C" w:rsidP="00905EB7">
      <w:pPr>
        <w:pStyle w:val="Para"/>
        <w:suppressAutoHyphens/>
        <w:rPr>
          <w:b/>
          <w:lang w:val="ru-RU"/>
        </w:rPr>
      </w:pPr>
      <w:r>
        <w:rPr>
          <w:lang w:val="ru-RU"/>
        </w:rPr>
        <w:t>«</w:t>
      </w:r>
      <w:r w:rsidR="00905EB7" w:rsidRPr="00905EB7">
        <w:rPr>
          <w:b/>
          <w:bCs/>
          <w:lang w:val="ru-RU"/>
        </w:rPr>
        <w:t>5.1.3.5</w:t>
      </w:r>
      <w:r w:rsidR="00905EB7" w:rsidRPr="00905EB7">
        <w:rPr>
          <w:lang w:val="ru-RU"/>
        </w:rPr>
        <w:tab/>
      </w:r>
      <w:r w:rsidR="00905EB7" w:rsidRPr="00905EB7">
        <w:rPr>
          <w:b/>
          <w:bCs/>
          <w:lang w:val="ru-RU"/>
        </w:rPr>
        <w:t>На прозрачное поле обзора, определенное в пункте 5.1.1, может накладываться информация виртуального ассистента по полю обзора.</w:t>
      </w:r>
      <w:r w:rsidR="00905EB7" w:rsidRPr="00905EB7">
        <w:rPr>
          <w:lang w:val="ru-RU"/>
        </w:rPr>
        <w:t xml:space="preserve"> </w:t>
      </w:r>
      <w:r w:rsidR="00905EB7" w:rsidRPr="00905EB7">
        <w:rPr>
          <w:b/>
          <w:bCs/>
          <w:lang w:val="ru-RU"/>
        </w:rPr>
        <w:t>Такая информация должна касаться только управления транспортным средством и ограничиваться:</w:t>
      </w:r>
      <w:r w:rsidR="00905EB7" w:rsidRPr="00905EB7">
        <w:rPr>
          <w:lang w:val="ru-RU"/>
        </w:rPr>
        <w:t xml:space="preserve"> </w:t>
      </w:r>
    </w:p>
    <w:p w14:paraId="47D5714C" w14:textId="77777777" w:rsidR="00905EB7" w:rsidRPr="00905EB7" w:rsidRDefault="00905EB7" w:rsidP="00905EB7">
      <w:pPr>
        <w:pStyle w:val="Para"/>
        <w:suppressAutoHyphens/>
        <w:ind w:left="2835" w:hanging="585"/>
        <w:rPr>
          <w:b/>
          <w:bCs/>
          <w:lang w:val="ru-RU"/>
        </w:rPr>
      </w:pPr>
      <w:r w:rsidRPr="00905EB7">
        <w:rPr>
          <w:b/>
          <w:bCs/>
          <w:lang w:val="ru-RU"/>
        </w:rPr>
        <w:t>a)</w:t>
      </w:r>
      <w:r w:rsidRPr="00905EB7">
        <w:rPr>
          <w:b/>
          <w:bCs/>
          <w:lang w:val="ru-RU"/>
        </w:rPr>
        <w:tab/>
        <w:t>предупреждением/указанием на опасную ситуацию на дороге,</w:t>
      </w:r>
    </w:p>
    <w:p w14:paraId="62685BC1" w14:textId="77777777" w:rsidR="00905EB7" w:rsidRPr="00905EB7" w:rsidRDefault="00905EB7" w:rsidP="00905EB7">
      <w:pPr>
        <w:pStyle w:val="Para"/>
        <w:suppressAutoHyphens/>
        <w:ind w:left="2835" w:hanging="585"/>
        <w:rPr>
          <w:b/>
          <w:bCs/>
          <w:lang w:val="ru-RU"/>
        </w:rPr>
      </w:pPr>
      <w:r w:rsidRPr="00905EB7">
        <w:rPr>
          <w:b/>
          <w:bCs/>
          <w:lang w:val="ru-RU"/>
        </w:rPr>
        <w:t>b)</w:t>
      </w:r>
      <w:r w:rsidRPr="00905EB7">
        <w:rPr>
          <w:b/>
          <w:bCs/>
          <w:lang w:val="ru-RU"/>
        </w:rPr>
        <w:tab/>
        <w:t>предупреждением/указанием на наличие уязвимых участников дорожного движения или на других участников дорожного движения, которых можно не заметить,</w:t>
      </w:r>
    </w:p>
    <w:p w14:paraId="5894F193" w14:textId="77777777" w:rsidR="00905EB7" w:rsidRPr="00905EB7" w:rsidRDefault="00905EB7" w:rsidP="00905EB7">
      <w:pPr>
        <w:pStyle w:val="Para"/>
        <w:suppressAutoHyphens/>
        <w:ind w:left="2835" w:hanging="585"/>
        <w:rPr>
          <w:b/>
          <w:bCs/>
          <w:lang w:val="ru-RU"/>
        </w:rPr>
      </w:pPr>
      <w:r w:rsidRPr="00905EB7">
        <w:rPr>
          <w:b/>
          <w:bCs/>
          <w:lang w:val="ru-RU"/>
        </w:rPr>
        <w:t>c)</w:t>
      </w:r>
      <w:r w:rsidRPr="00905EB7">
        <w:rPr>
          <w:b/>
          <w:bCs/>
          <w:lang w:val="ru-RU"/>
        </w:rPr>
        <w:tab/>
        <w:t xml:space="preserve">информацией, необходимой для сохранения дистанции до ближайших участников дорожного движения, </w:t>
      </w:r>
    </w:p>
    <w:p w14:paraId="650474E8" w14:textId="77777777" w:rsidR="00905EB7" w:rsidRPr="00905EB7" w:rsidRDefault="00905EB7" w:rsidP="00905EB7">
      <w:pPr>
        <w:pStyle w:val="Para"/>
        <w:suppressAutoHyphens/>
        <w:ind w:left="2835" w:hanging="585"/>
        <w:rPr>
          <w:b/>
          <w:lang w:val="ru-RU"/>
        </w:rPr>
      </w:pPr>
      <w:r w:rsidRPr="00905EB7">
        <w:rPr>
          <w:b/>
          <w:bCs/>
          <w:lang w:val="ru-RU"/>
        </w:rPr>
        <w:t>d)</w:t>
      </w:r>
      <w:r w:rsidRPr="00905EB7">
        <w:rPr>
          <w:lang w:val="ru-RU"/>
        </w:rPr>
        <w:tab/>
      </w:r>
      <w:r w:rsidRPr="00905EB7">
        <w:rPr>
          <w:b/>
          <w:bCs/>
          <w:lang w:val="ru-RU"/>
        </w:rPr>
        <w:t>информацией, помогающей определять и придерживаться правильной проезжей части.</w:t>
      </w:r>
    </w:p>
    <w:p w14:paraId="7705E6AF" w14:textId="77777777" w:rsidR="00905EB7" w:rsidRPr="00905EB7" w:rsidRDefault="00905EB7" w:rsidP="00905EB7">
      <w:pPr>
        <w:pStyle w:val="Para"/>
        <w:suppressAutoHyphens/>
        <w:ind w:left="2250" w:firstLine="0"/>
        <w:rPr>
          <w:b/>
          <w:lang w:val="ru-RU"/>
        </w:rPr>
      </w:pPr>
      <w:r w:rsidRPr="00905EB7">
        <w:rPr>
          <w:b/>
          <w:bCs/>
          <w:lang w:val="ru-RU"/>
        </w:rPr>
        <w:t>Другая информация может выдаваться после согласования между изготовителем и технической службой/органом по официальному утверждению.</w:t>
      </w:r>
      <w:r w:rsidRPr="00905EB7">
        <w:rPr>
          <w:lang w:val="ru-RU"/>
        </w:rPr>
        <w:t xml:space="preserve"> </w:t>
      </w:r>
    </w:p>
    <w:p w14:paraId="386FB1D3" w14:textId="77777777" w:rsidR="00905EB7" w:rsidRPr="00905EB7" w:rsidRDefault="00905EB7" w:rsidP="00905EB7">
      <w:pPr>
        <w:pStyle w:val="Para"/>
        <w:suppressAutoHyphens/>
        <w:ind w:left="2250" w:firstLine="0"/>
        <w:rPr>
          <w:b/>
          <w:lang w:val="ru-RU"/>
        </w:rPr>
      </w:pPr>
      <w:r w:rsidRPr="00905EB7">
        <w:rPr>
          <w:b/>
          <w:bCs/>
          <w:lang w:val="ru-RU"/>
        </w:rPr>
        <w:t>Примеры перечисленных выше предупреждений/указаний/</w:t>
      </w:r>
      <w:r w:rsidR="004A333C">
        <w:rPr>
          <w:b/>
          <w:bCs/>
          <w:lang w:val="ru-RU"/>
        </w:rPr>
        <w:br/>
      </w:r>
      <w:r w:rsidRPr="00905EB7">
        <w:rPr>
          <w:b/>
          <w:bCs/>
          <w:lang w:val="ru-RU"/>
        </w:rPr>
        <w:t>информационных сообщений приведены в приложении 5.</w:t>
      </w:r>
    </w:p>
    <w:p w14:paraId="3005B502" w14:textId="77777777" w:rsidR="00905EB7" w:rsidRPr="00905EB7" w:rsidRDefault="00905EB7" w:rsidP="00905EB7">
      <w:pPr>
        <w:pStyle w:val="Para"/>
        <w:suppressAutoHyphens/>
        <w:rPr>
          <w:b/>
          <w:bCs/>
          <w:lang w:val="ru-RU"/>
        </w:rPr>
      </w:pPr>
      <w:r w:rsidRPr="00905EB7">
        <w:rPr>
          <w:b/>
          <w:bCs/>
          <w:lang w:val="ru-RU"/>
        </w:rPr>
        <w:t>5.1.3.5.1</w:t>
      </w:r>
      <w:r w:rsidRPr="00905EB7">
        <w:rPr>
          <w:b/>
          <w:bCs/>
          <w:lang w:val="ru-RU"/>
        </w:rPr>
        <w:tab/>
        <w:t>После того как указанная выше ситуация, связанная с вождением, выправляется, символы и графические данные, отображаемые АПО, больше не появляются.</w:t>
      </w:r>
    </w:p>
    <w:p w14:paraId="65FDE0E5" w14:textId="77777777" w:rsidR="00905EB7" w:rsidRPr="00905EB7" w:rsidRDefault="00905EB7" w:rsidP="00905EB7">
      <w:pPr>
        <w:pStyle w:val="Para"/>
        <w:suppressAutoHyphens/>
        <w:rPr>
          <w:b/>
          <w:bCs/>
          <w:lang w:val="ru-RU"/>
        </w:rPr>
      </w:pPr>
      <w:r w:rsidRPr="00905EB7">
        <w:rPr>
          <w:b/>
          <w:bCs/>
          <w:lang w:val="ru-RU"/>
        </w:rPr>
        <w:t>5.1.3.5.2</w:t>
      </w:r>
      <w:r w:rsidRPr="00905EB7">
        <w:rPr>
          <w:b/>
          <w:bCs/>
          <w:lang w:val="ru-RU"/>
        </w:rPr>
        <w:tab/>
        <w:t>АПО должен отображать реальный вид и не должен полностью маскировать объекты.</w:t>
      </w:r>
    </w:p>
    <w:p w14:paraId="57A9A2DB" w14:textId="77777777" w:rsidR="00905EB7" w:rsidRPr="00905EB7" w:rsidRDefault="00905EB7" w:rsidP="00905EB7">
      <w:pPr>
        <w:pStyle w:val="Para"/>
        <w:suppressAutoHyphens/>
        <w:rPr>
          <w:lang w:val="ru-RU"/>
        </w:rPr>
      </w:pPr>
      <w:r w:rsidRPr="00905EB7">
        <w:rPr>
          <w:b/>
          <w:bCs/>
          <w:lang w:val="ru-RU"/>
        </w:rPr>
        <w:t>5.1.3.5.3</w:t>
      </w:r>
      <w:r w:rsidRPr="00905EB7">
        <w:rPr>
          <w:lang w:val="ru-RU"/>
        </w:rPr>
        <w:tab/>
      </w:r>
      <w:r w:rsidRPr="00905EB7">
        <w:rPr>
          <w:b/>
          <w:bCs/>
          <w:lang w:val="ru-RU"/>
        </w:rPr>
        <w:t>Водитель должен иметь возможность регулировать силу света ОПА и отключать систему ОПА</w:t>
      </w:r>
      <w:r w:rsidR="004A333C" w:rsidRPr="004A333C">
        <w:rPr>
          <w:bCs/>
          <w:lang w:val="ru-RU"/>
        </w:rPr>
        <w:t>».</w:t>
      </w:r>
    </w:p>
    <w:p w14:paraId="21D99A74" w14:textId="77777777" w:rsidR="00905EB7" w:rsidRPr="00905EB7" w:rsidRDefault="00905EB7" w:rsidP="00905EB7">
      <w:pPr>
        <w:pStyle w:val="Para"/>
        <w:suppressAutoHyphens/>
        <w:spacing w:before="120"/>
        <w:rPr>
          <w:bCs/>
          <w:lang w:val="ru-RU"/>
        </w:rPr>
      </w:pPr>
      <w:r w:rsidRPr="00905EB7">
        <w:rPr>
          <w:i/>
          <w:iCs/>
          <w:lang w:val="ru-RU"/>
        </w:rPr>
        <w:t>Пункт 12</w:t>
      </w:r>
      <w:r w:rsidRPr="00905EB7">
        <w:rPr>
          <w:lang w:val="ru-RU"/>
        </w:rPr>
        <w:t xml:space="preserve"> изменить следующим образом:</w:t>
      </w:r>
    </w:p>
    <w:p w14:paraId="34072763" w14:textId="77777777" w:rsidR="00905EB7" w:rsidRPr="00905EB7" w:rsidRDefault="004A333C" w:rsidP="00905EB7">
      <w:pPr>
        <w:pStyle w:val="HChG"/>
        <w:ind w:firstLine="0"/>
      </w:pPr>
      <w:r w:rsidRPr="004A333C">
        <w:rPr>
          <w:b w:val="0"/>
          <w:sz w:val="20"/>
        </w:rPr>
        <w:t>«</w:t>
      </w:r>
      <w:r w:rsidR="00905EB7" w:rsidRPr="00905EB7">
        <w:t>12</w:t>
      </w:r>
      <w:r w:rsidR="00905EB7" w:rsidRPr="00905EB7">
        <w:tab/>
      </w:r>
      <w:r w:rsidR="00905EB7" w:rsidRPr="00905EB7">
        <w:tab/>
      </w:r>
      <w:r w:rsidR="00905EB7" w:rsidRPr="00905EB7">
        <w:rPr>
          <w:bCs/>
        </w:rPr>
        <w:t>Переходные положения</w:t>
      </w:r>
    </w:p>
    <w:p w14:paraId="117ED33D" w14:textId="77777777" w:rsidR="00905EB7" w:rsidRPr="00905EB7" w:rsidRDefault="00905EB7" w:rsidP="00905EB7">
      <w:pPr>
        <w:pStyle w:val="Para"/>
        <w:suppressAutoHyphens/>
        <w:rPr>
          <w:lang w:val="ru-RU"/>
        </w:rPr>
      </w:pPr>
      <w:r w:rsidRPr="00905EB7">
        <w:rPr>
          <w:lang w:val="ru-RU"/>
        </w:rPr>
        <w:t>12.1</w:t>
      </w:r>
      <w:r w:rsidRPr="00905EB7">
        <w:rPr>
          <w:lang w:val="ru-RU"/>
        </w:rPr>
        <w:tab/>
        <w:t xml:space="preserve">Начиная с официальной даты вступления в силу поправок серии </w:t>
      </w:r>
      <w:r w:rsidRPr="00905EB7">
        <w:rPr>
          <w:b/>
          <w:bCs/>
          <w:lang w:val="ru-RU"/>
        </w:rPr>
        <w:t xml:space="preserve">02 </w:t>
      </w:r>
      <w:r w:rsidRPr="00905EB7">
        <w:rPr>
          <w:lang w:val="ru-RU"/>
        </w:rPr>
        <w:t xml:space="preserve">ни одна из Договаривающихся сторон, применяющих настоящие Правила, не отказывает в предоставлении официального утверждения на основании настоящих Правил с внесенными поправками серии </w:t>
      </w:r>
      <w:r w:rsidRPr="00905EB7">
        <w:rPr>
          <w:b/>
          <w:bCs/>
          <w:lang w:val="ru-RU"/>
        </w:rPr>
        <w:t>02</w:t>
      </w:r>
      <w:r w:rsidRPr="00905EB7">
        <w:rPr>
          <w:lang w:val="ru-RU"/>
        </w:rPr>
        <w:t>.</w:t>
      </w:r>
    </w:p>
    <w:p w14:paraId="497A8F92" w14:textId="77777777" w:rsidR="00905EB7" w:rsidRPr="00905EB7" w:rsidRDefault="00905EB7" w:rsidP="00905EB7">
      <w:pPr>
        <w:pStyle w:val="Para"/>
        <w:suppressAutoHyphens/>
        <w:rPr>
          <w:lang w:val="ru-RU"/>
        </w:rPr>
      </w:pPr>
      <w:r w:rsidRPr="00905EB7">
        <w:rPr>
          <w:lang w:val="ru-RU"/>
        </w:rPr>
        <w:t>12.2</w:t>
      </w:r>
      <w:r w:rsidRPr="00905EB7">
        <w:rPr>
          <w:lang w:val="ru-RU"/>
        </w:rPr>
        <w:tab/>
        <w:t>По истечении 24 месяцев после даты вступления в силу поправок серии</w:t>
      </w:r>
      <w:r w:rsidR="004A333C">
        <w:rPr>
          <w:lang w:val="ru-RU"/>
        </w:rPr>
        <w:t> </w:t>
      </w:r>
      <w:r w:rsidRPr="00905EB7">
        <w:rPr>
          <w:b/>
          <w:bCs/>
          <w:lang w:val="ru-RU"/>
        </w:rPr>
        <w:t xml:space="preserve">02 </w:t>
      </w:r>
      <w:r w:rsidRPr="00905EB7">
        <w:rPr>
          <w:lang w:val="ru-RU"/>
        </w:rPr>
        <w:t xml:space="preserve">к настоящим Правилам Договаривающиеся стороны, применяющие настоящие Правила, предоставляют официальные утверждения только в том случае, если тип транспортного средства, </w:t>
      </w:r>
      <w:r w:rsidRPr="00905EB7">
        <w:rPr>
          <w:lang w:val="ru-RU"/>
        </w:rPr>
        <w:lastRenderedPageBreak/>
        <w:t xml:space="preserve">подлежащий официальному утверждению, соответствует требованиям настоящих Правил с внесенными в них поправками серии </w:t>
      </w:r>
      <w:r w:rsidRPr="00905EB7">
        <w:rPr>
          <w:b/>
          <w:bCs/>
          <w:lang w:val="ru-RU"/>
        </w:rPr>
        <w:t>02</w:t>
      </w:r>
      <w:r w:rsidRPr="00905EB7">
        <w:rPr>
          <w:lang w:val="ru-RU"/>
        </w:rPr>
        <w:t>.</w:t>
      </w:r>
    </w:p>
    <w:p w14:paraId="7DE2A7A8" w14:textId="77777777" w:rsidR="00905EB7" w:rsidRPr="00905EB7" w:rsidRDefault="00905EB7" w:rsidP="00905EB7">
      <w:pPr>
        <w:pStyle w:val="Para"/>
        <w:suppressAutoHyphens/>
        <w:rPr>
          <w:lang w:val="ru-RU"/>
        </w:rPr>
      </w:pPr>
      <w:r w:rsidRPr="00905EB7">
        <w:rPr>
          <w:lang w:val="ru-RU"/>
        </w:rPr>
        <w:t>12.3</w:t>
      </w:r>
      <w:r w:rsidRPr="00905EB7">
        <w:rPr>
          <w:lang w:val="ru-RU"/>
        </w:rPr>
        <w:tab/>
        <w:t>Договаривающиеся стороны, применяющие настоящие Правила, не отказывают в распространении официальных утверждений на существующие типы, предоставленных на основании поправок предыдущих серий к настоящим Правилам.</w:t>
      </w:r>
    </w:p>
    <w:p w14:paraId="7B46CD24" w14:textId="77777777" w:rsidR="00905EB7" w:rsidRPr="00905EB7" w:rsidRDefault="00905EB7" w:rsidP="00905EB7">
      <w:pPr>
        <w:pStyle w:val="Para"/>
        <w:suppressAutoHyphens/>
        <w:rPr>
          <w:lang w:val="ru-RU"/>
        </w:rPr>
      </w:pPr>
      <w:r w:rsidRPr="00905EB7">
        <w:rPr>
          <w:lang w:val="ru-RU"/>
        </w:rPr>
        <w:t>12.4</w:t>
      </w:r>
      <w:r w:rsidRPr="00905EB7">
        <w:rPr>
          <w:lang w:val="ru-RU"/>
        </w:rPr>
        <w:tab/>
        <w:t xml:space="preserve">Даже после вступления в силу поправок серии </w:t>
      </w:r>
      <w:r w:rsidRPr="00905EB7">
        <w:rPr>
          <w:b/>
          <w:bCs/>
          <w:lang w:val="ru-RU"/>
        </w:rPr>
        <w:t xml:space="preserve">02 </w:t>
      </w:r>
      <w:r w:rsidRPr="00905EB7">
        <w:rPr>
          <w:lang w:val="ru-RU"/>
        </w:rPr>
        <w:t>к настоящим Правилам официальные утверждения типа транспортных средств, предоставленные на основании поправок предыдущих серий к настоящим Правилам, остаются в силе. Договаривающиеся стороны, применяющие настоящие Правила, продолжают их признавать.</w:t>
      </w:r>
    </w:p>
    <w:p w14:paraId="6638DAAF" w14:textId="77777777" w:rsidR="00905EB7" w:rsidRPr="00905EB7" w:rsidRDefault="00905EB7" w:rsidP="00905EB7">
      <w:pPr>
        <w:pStyle w:val="Para"/>
        <w:suppressAutoHyphens/>
        <w:rPr>
          <w:lang w:val="ru-RU"/>
        </w:rPr>
      </w:pPr>
      <w:r w:rsidRPr="00905EB7">
        <w:rPr>
          <w:lang w:val="ru-RU"/>
        </w:rPr>
        <w:t>12.5</w:t>
      </w:r>
      <w:r w:rsidRPr="00905EB7">
        <w:rPr>
          <w:lang w:val="ru-RU"/>
        </w:rPr>
        <w:tab/>
        <w:t xml:space="preserve">Независимо от переходных положений, приведенных выше, Договаривающиеся стороны, в которых настоящие Правила вступают в силу после даты вступления в силу поправок серии </w:t>
      </w:r>
      <w:r w:rsidRPr="00905EB7">
        <w:rPr>
          <w:b/>
          <w:bCs/>
          <w:lang w:val="ru-RU"/>
        </w:rPr>
        <w:t>02</w:t>
      </w:r>
      <w:r w:rsidRPr="00905EB7">
        <w:rPr>
          <w:lang w:val="ru-RU"/>
        </w:rPr>
        <w:t>, не обязаны признавать официальные утверждения, предоставленные на основании любой из предыдущих серий поправок к настоящим Правилам</w:t>
      </w:r>
      <w:r w:rsidR="004A333C">
        <w:rPr>
          <w:lang w:val="ru-RU"/>
        </w:rPr>
        <w:t>»</w:t>
      </w:r>
      <w:r w:rsidRPr="00905EB7">
        <w:rPr>
          <w:lang w:val="ru-RU"/>
        </w:rPr>
        <w:t>.</w:t>
      </w:r>
    </w:p>
    <w:p w14:paraId="2E2A481D" w14:textId="77777777" w:rsidR="00905EB7" w:rsidRPr="00905EB7" w:rsidRDefault="00905EB7" w:rsidP="00905EB7">
      <w:pPr>
        <w:pStyle w:val="Para"/>
        <w:suppressAutoHyphens/>
        <w:spacing w:after="0"/>
        <w:rPr>
          <w:bCs/>
          <w:lang w:val="ru-RU"/>
        </w:rPr>
      </w:pPr>
      <w:r w:rsidRPr="00905EB7">
        <w:rPr>
          <w:i/>
          <w:iCs/>
          <w:lang w:val="ru-RU"/>
        </w:rPr>
        <w:t>Приложение 2</w:t>
      </w:r>
      <w:r w:rsidRPr="00905EB7">
        <w:rPr>
          <w:lang w:val="ru-RU"/>
        </w:rPr>
        <w:t xml:space="preserve"> изменить следующим образом:</w:t>
      </w:r>
    </w:p>
    <w:p w14:paraId="271D4087" w14:textId="77777777" w:rsidR="00905EB7" w:rsidRPr="00905EB7" w:rsidRDefault="004A333C" w:rsidP="00905EB7">
      <w:pPr>
        <w:pStyle w:val="HChG"/>
      </w:pPr>
      <w:bookmarkStart w:id="1" w:name="_Toc108926532"/>
      <w:bookmarkStart w:id="2" w:name="_Toc108926533"/>
      <w:r w:rsidRPr="004A333C">
        <w:rPr>
          <w:b w:val="0"/>
          <w:bCs/>
          <w:sz w:val="20"/>
        </w:rPr>
        <w:t>«</w:t>
      </w:r>
      <w:r w:rsidR="00905EB7" w:rsidRPr="00905EB7">
        <w:rPr>
          <w:bCs/>
        </w:rPr>
        <w:t>Приложение 2</w:t>
      </w:r>
      <w:bookmarkEnd w:id="1"/>
    </w:p>
    <w:p w14:paraId="2841332B" w14:textId="77777777" w:rsidR="00905EB7" w:rsidRPr="00905EB7" w:rsidRDefault="00905EB7" w:rsidP="00905EB7">
      <w:pPr>
        <w:pStyle w:val="HChG"/>
      </w:pPr>
      <w:r w:rsidRPr="00905EB7">
        <w:tab/>
      </w:r>
      <w:r w:rsidRPr="00905EB7">
        <w:tab/>
      </w:r>
      <w:r w:rsidRPr="00905EB7">
        <w:rPr>
          <w:bCs/>
        </w:rPr>
        <w:t>Схема знака официального утверждения</w:t>
      </w:r>
      <w:bookmarkEnd w:id="2"/>
    </w:p>
    <w:p w14:paraId="6854ADF8" w14:textId="77777777" w:rsidR="00905EB7" w:rsidRPr="00905EB7" w:rsidRDefault="00905EB7" w:rsidP="00905EB7">
      <w:pPr>
        <w:pStyle w:val="Para"/>
        <w:suppressAutoHyphens/>
        <w:spacing w:after="0"/>
        <w:rPr>
          <w:lang w:val="ru-RU"/>
        </w:rPr>
      </w:pPr>
      <w:r w:rsidRPr="00905EB7">
        <w:rPr>
          <w:lang w:val="ru-RU"/>
        </w:rPr>
        <w:t>(см. пункты 4.4–4.4.2 настоящих Правил)</w:t>
      </w:r>
      <w:r w:rsidRPr="00905EB7">
        <w:rPr>
          <w:vanish/>
          <w:sz w:val="16"/>
          <w:szCs w:val="16"/>
          <w:lang w:val="ru-RU"/>
        </w:rPr>
        <w:t>)</w:t>
      </w:r>
    </w:p>
    <w:p w14:paraId="13A2E986" w14:textId="77777777" w:rsidR="00905EB7" w:rsidRPr="00905EB7" w:rsidRDefault="00905EB7" w:rsidP="00905EB7">
      <w:pPr>
        <w:spacing w:line="240" w:lineRule="auto"/>
        <w:rPr>
          <w:sz w:val="24"/>
        </w:rPr>
      </w:pPr>
      <w:r w:rsidRPr="00905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B665D" wp14:editId="45C2C737">
                <wp:simplePos x="0" y="0"/>
                <wp:positionH relativeFrom="column">
                  <wp:posOffset>2857500</wp:posOffset>
                </wp:positionH>
                <wp:positionV relativeFrom="paragraph">
                  <wp:posOffset>578485</wp:posOffset>
                </wp:positionV>
                <wp:extent cx="1485900" cy="4572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5DA55" w14:textId="77777777" w:rsidR="00905EB7" w:rsidRPr="004A333C" w:rsidRDefault="00905EB7" w:rsidP="00905EB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A333C">
                              <w:rPr>
                                <w:sz w:val="32"/>
                                <w:szCs w:val="32"/>
                              </w:rPr>
                              <w:t xml:space="preserve">125R </w:t>
                            </w:r>
                            <w:r w:rsidR="004A333C"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r w:rsidRPr="004A333C">
                              <w:rPr>
                                <w:sz w:val="32"/>
                                <w:szCs w:val="32"/>
                              </w:rPr>
                              <w:t xml:space="preserve"> 02185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34EB665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5pt;margin-top:45.5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" stroked="f">
                <v:textbox>
                  <w:txbxContent>
                    <w:p w14:paraId="1455DA55" w14:textId="77777777" w:rsidR="00905EB7" w:rsidRPr="004A333C" w:rsidRDefault="00905EB7" w:rsidP="00905EB7">
                      <w:pPr>
                        <w:rPr>
                          <w:sz w:val="32"/>
                          <w:szCs w:val="32"/>
                        </w:rPr>
                      </w:pPr>
                      <w:r w:rsidRPr="004A333C">
                        <w:rPr>
                          <w:sz w:val="32"/>
                          <w:szCs w:val="32"/>
                        </w:rPr>
                        <w:t xml:space="preserve">125R </w:t>
                      </w:r>
                      <w:r w:rsidR="004A333C">
                        <w:rPr>
                          <w:sz w:val="32"/>
                          <w:szCs w:val="32"/>
                        </w:rPr>
                        <w:t>–</w:t>
                      </w:r>
                      <w:r w:rsidRPr="004A333C">
                        <w:rPr>
                          <w:sz w:val="32"/>
                          <w:szCs w:val="32"/>
                        </w:rPr>
                        <w:t xml:space="preserve"> 02185</w:t>
                      </w:r>
                    </w:p>
                  </w:txbxContent>
                </v:textbox>
              </v:shape>
            </w:pict>
          </mc:Fallback>
        </mc:AlternateContent>
      </w:r>
      <w:r w:rsidR="00310987">
        <w:rPr>
          <w:noProof/>
          <w:sz w:val="24"/>
          <w:szCs w:val="24"/>
          <w:lang w:val="en-US"/>
        </w:rPr>
        <w:object w:dxaOrig="1440" w:dyaOrig="1440" w14:anchorId="2CBED9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1.85pt;margin-top:19.3pt;width:314.95pt;height:66.95pt;z-index:251658240;visibility:visible;mso-wrap-edited:f;mso-position-horizontal-relative:text;mso-position-vertical-relative:text">
            <v:imagedata r:id="rId8" o:title=""/>
            <w10:wrap type="topAndBottom"/>
          </v:shape>
          <o:OLEObject Type="Embed" ProgID="Word.Picture.8" ShapeID="_x0000_s1028" DrawAspect="Content" ObjectID="_1641302410" r:id="rId9"/>
        </w:object>
      </w:r>
      <w:r w:rsidRPr="00905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46372" wp14:editId="5207D552">
                <wp:simplePos x="0" y="0"/>
                <wp:positionH relativeFrom="column">
                  <wp:posOffset>2656205</wp:posOffset>
                </wp:positionH>
                <wp:positionV relativeFrom="paragraph">
                  <wp:posOffset>603250</wp:posOffset>
                </wp:positionV>
                <wp:extent cx="106680" cy="190500"/>
                <wp:effectExtent l="0" t="0" r="762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BE97C7" w14:textId="77777777" w:rsidR="00905EB7" w:rsidRDefault="00905EB7" w:rsidP="00905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1F246372" id="Text Box 9" o:spid="_x0000_s1027" type="#_x0000_t202" style="position:absolute;margin-left:209.15pt;margin-top:47.5pt;width:8.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" filled="f" stroked="f">
                <v:textbox>
                  <w:txbxContent>
                    <w:p w14:paraId="6CBE97C7" w14:textId="77777777" w:rsidR="00905EB7" w:rsidRDefault="00905EB7" w:rsidP="00905EB7"/>
                  </w:txbxContent>
                </v:textbox>
              </v:shape>
            </w:pict>
          </mc:Fallback>
        </mc:AlternateContent>
      </w:r>
    </w:p>
    <w:p w14:paraId="6BE578C4" w14:textId="77777777" w:rsidR="00905EB7" w:rsidRPr="00905EB7" w:rsidRDefault="00905EB7" w:rsidP="00905EB7">
      <w:pPr>
        <w:spacing w:line="240" w:lineRule="auto"/>
        <w:ind w:left="7200"/>
      </w:pPr>
      <w:r w:rsidRPr="00905EB7">
        <w:t>a = мин</w:t>
      </w:r>
      <w:r w:rsidR="004A333C">
        <w:t>.</w:t>
      </w:r>
      <w:r w:rsidRPr="00905EB7">
        <w:t xml:space="preserve"> 8 мм</w:t>
      </w:r>
    </w:p>
    <w:p w14:paraId="5D56F528" w14:textId="77777777" w:rsidR="00905EB7" w:rsidRPr="00905EB7" w:rsidRDefault="00905EB7" w:rsidP="00905EB7">
      <w:pPr>
        <w:pStyle w:val="SingleTxtG"/>
        <w:spacing w:before="120"/>
        <w:ind w:firstLine="567"/>
      </w:pPr>
      <w:r w:rsidRPr="00905EB7">
        <w:t xml:space="preserve">Приведенный выше знак официального утверждения, проставленный на транспортном средстве, указывает, что данный тип транспортного средства был официально утвержден − в отношении поля обзора водителя спереди – в Бельгии (E6) на основании Правил № 125. Первые две цифры номера официального утверждения указывают на то, что официальное утверждение было предоставлено в соответствии с требованиями Правил № 125 ООН с внесенными в них поправками серии </w:t>
      </w:r>
      <w:r w:rsidRPr="00905EB7">
        <w:rPr>
          <w:b/>
          <w:bCs/>
        </w:rPr>
        <w:t>02</w:t>
      </w:r>
      <w:r w:rsidR="004A333C" w:rsidRPr="004A333C">
        <w:rPr>
          <w:bCs/>
        </w:rPr>
        <w:t>»</w:t>
      </w:r>
      <w:r w:rsidRPr="004A333C">
        <w:t>.</w:t>
      </w:r>
    </w:p>
    <w:p w14:paraId="6C07E668" w14:textId="77777777" w:rsidR="00905EB7" w:rsidRPr="00905EB7" w:rsidRDefault="00905EB7" w:rsidP="00905EB7">
      <w:pPr>
        <w:pStyle w:val="SingleTxtG"/>
        <w:spacing w:after="0"/>
      </w:pPr>
      <w:r w:rsidRPr="00905EB7">
        <w:rPr>
          <w:i/>
          <w:iCs/>
        </w:rPr>
        <w:t>После приложения 4</w:t>
      </w:r>
      <w:r w:rsidRPr="00905EB7">
        <w:t xml:space="preserve"> включить новое приложение 5:</w:t>
      </w:r>
    </w:p>
    <w:p w14:paraId="061F0CAF" w14:textId="77777777" w:rsidR="00905EB7" w:rsidRPr="00905EB7" w:rsidRDefault="004A333C" w:rsidP="00421A5A">
      <w:pPr>
        <w:pStyle w:val="HChG"/>
        <w:ind w:left="1138" w:right="1138" w:hanging="1138"/>
      </w:pPr>
      <w:r w:rsidRPr="004A333C">
        <w:rPr>
          <w:b w:val="0"/>
          <w:bCs/>
          <w:sz w:val="20"/>
        </w:rPr>
        <w:t>«</w:t>
      </w:r>
      <w:r w:rsidR="00905EB7" w:rsidRPr="00905EB7">
        <w:rPr>
          <w:bCs/>
        </w:rPr>
        <w:t>Приложение 5</w:t>
      </w:r>
    </w:p>
    <w:p w14:paraId="70365470" w14:textId="77777777" w:rsidR="00905EB7" w:rsidRPr="00905EB7" w:rsidRDefault="00905EB7" w:rsidP="00905EB7">
      <w:pPr>
        <w:pStyle w:val="HChG"/>
      </w:pPr>
      <w:r w:rsidRPr="00905EB7">
        <w:tab/>
      </w:r>
      <w:r w:rsidRPr="00905EB7">
        <w:tab/>
      </w:r>
      <w:r w:rsidRPr="00905EB7">
        <w:rPr>
          <w:bCs/>
        </w:rPr>
        <w:t>Виртуальный ассистент по полю обзора</w:t>
      </w:r>
    </w:p>
    <w:p w14:paraId="6F5235BC" w14:textId="77777777" w:rsidR="00905EB7" w:rsidRPr="004A333C" w:rsidRDefault="00905EB7" w:rsidP="004A333C">
      <w:pPr>
        <w:pStyle w:val="SingleTxtG"/>
        <w:rPr>
          <w:b/>
        </w:rPr>
      </w:pPr>
      <w:r w:rsidRPr="004A333C">
        <w:rPr>
          <w:b/>
        </w:rPr>
        <w:t>Примеры предупреждения/указания/информирования, как указано в пункте</w:t>
      </w:r>
      <w:r w:rsidR="004A333C">
        <w:rPr>
          <w:b/>
        </w:rPr>
        <w:t> </w:t>
      </w:r>
      <w:r w:rsidRPr="004A333C">
        <w:rPr>
          <w:b/>
        </w:rPr>
        <w:t>5.3.5.1:</w:t>
      </w: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969"/>
      </w:tblGrid>
      <w:tr w:rsidR="00905EB7" w:rsidRPr="00905EB7" w14:paraId="4039C10D" w14:textId="77777777" w:rsidTr="000C5013">
        <w:tc>
          <w:tcPr>
            <w:tcW w:w="3686" w:type="dxa"/>
            <w:shd w:val="clear" w:color="auto" w:fill="auto"/>
          </w:tcPr>
          <w:p w14:paraId="3FE4609D" w14:textId="77777777" w:rsidR="00905EB7" w:rsidRPr="00905EB7" w:rsidRDefault="00905EB7" w:rsidP="00C86C0D">
            <w:pPr>
              <w:pStyle w:val="Para"/>
              <w:suppressAutoHyphens/>
              <w:ind w:left="43" w:right="275" w:firstLine="0"/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375B2F7E" w14:textId="77777777" w:rsidR="00905EB7" w:rsidRPr="00905EB7" w:rsidRDefault="00905EB7" w:rsidP="00C86C0D">
            <w:pPr>
              <w:pStyle w:val="Para"/>
              <w:tabs>
                <w:tab w:val="left" w:pos="1595"/>
              </w:tabs>
              <w:suppressAutoHyphens/>
              <w:ind w:left="43" w:right="0" w:firstLine="0"/>
              <w:jc w:val="left"/>
              <w:rPr>
                <w:b/>
                <w:bCs/>
              </w:rPr>
            </w:pPr>
            <w:r w:rsidRPr="00905EB7">
              <w:rPr>
                <w:b/>
                <w:bCs/>
                <w:lang w:val="ru-RU"/>
              </w:rPr>
              <w:t>Примеры</w:t>
            </w:r>
          </w:p>
        </w:tc>
      </w:tr>
      <w:tr w:rsidR="00905EB7" w:rsidRPr="00905EB7" w14:paraId="6576B295" w14:textId="77777777" w:rsidTr="000C5013">
        <w:tc>
          <w:tcPr>
            <w:tcW w:w="3686" w:type="dxa"/>
            <w:shd w:val="clear" w:color="auto" w:fill="auto"/>
          </w:tcPr>
          <w:p w14:paraId="02AFE61E" w14:textId="77777777" w:rsidR="00905EB7" w:rsidRPr="00905EB7" w:rsidRDefault="00C86C0D" w:rsidP="00C86C0D">
            <w:pPr>
              <w:pStyle w:val="Para"/>
              <w:suppressAutoHyphens/>
              <w:ind w:left="43" w:right="275" w:firstLine="0"/>
              <w:jc w:val="left"/>
              <w:rPr>
                <w:b/>
                <w:bCs/>
                <w:lang w:val="ru-RU"/>
              </w:rPr>
            </w:pPr>
            <w:r w:rsidRPr="00905EB7">
              <w:rPr>
                <w:b/>
                <w:bCs/>
                <w:lang w:val="ru-RU"/>
              </w:rPr>
              <w:t>Предупреждение</w:t>
            </w:r>
            <w:r w:rsidR="00905EB7" w:rsidRPr="00905EB7">
              <w:rPr>
                <w:b/>
                <w:bCs/>
                <w:lang w:val="ru-RU"/>
              </w:rPr>
              <w:t>/указание на опасную ситуацию на дороге</w:t>
            </w:r>
          </w:p>
        </w:tc>
        <w:tc>
          <w:tcPr>
            <w:tcW w:w="3969" w:type="dxa"/>
            <w:shd w:val="clear" w:color="auto" w:fill="auto"/>
          </w:tcPr>
          <w:p w14:paraId="311BD0EF" w14:textId="77777777" w:rsidR="00905EB7" w:rsidRPr="00905EB7" w:rsidRDefault="00905EB7" w:rsidP="00C86C0D">
            <w:pPr>
              <w:pStyle w:val="Para"/>
              <w:tabs>
                <w:tab w:val="left" w:pos="1595"/>
              </w:tabs>
              <w:suppressAutoHyphens/>
              <w:ind w:left="43" w:right="0" w:firstLine="0"/>
              <w:jc w:val="left"/>
              <w:rPr>
                <w:b/>
                <w:bCs/>
                <w:lang w:val="ru-RU"/>
              </w:rPr>
            </w:pPr>
            <w:r w:rsidRPr="00905EB7">
              <w:rPr>
                <w:b/>
                <w:bCs/>
                <w:lang w:val="ru-RU"/>
              </w:rPr>
              <w:t>Ситуации с резким торможением</w:t>
            </w:r>
          </w:p>
          <w:p w14:paraId="132B37F9" w14:textId="77777777" w:rsidR="00905EB7" w:rsidRPr="00905EB7" w:rsidRDefault="00905EB7" w:rsidP="00C86C0D">
            <w:pPr>
              <w:pStyle w:val="Para"/>
              <w:tabs>
                <w:tab w:val="left" w:pos="1595"/>
              </w:tabs>
              <w:suppressAutoHyphens/>
              <w:ind w:left="43" w:right="0" w:firstLine="0"/>
              <w:jc w:val="left"/>
              <w:rPr>
                <w:b/>
                <w:bCs/>
                <w:lang w:val="ru-RU"/>
              </w:rPr>
            </w:pPr>
            <w:r w:rsidRPr="00905EB7">
              <w:rPr>
                <w:b/>
                <w:bCs/>
                <w:lang w:val="ru-RU"/>
              </w:rPr>
              <w:t>Встречный транспорт в ходе маневров поворота</w:t>
            </w:r>
          </w:p>
          <w:p w14:paraId="7C0EF916" w14:textId="77777777" w:rsidR="00905EB7" w:rsidRPr="00905EB7" w:rsidRDefault="00905EB7" w:rsidP="00C86C0D">
            <w:pPr>
              <w:pStyle w:val="Para"/>
              <w:tabs>
                <w:tab w:val="left" w:pos="1595"/>
              </w:tabs>
              <w:suppressAutoHyphens/>
              <w:ind w:left="43" w:right="0" w:firstLine="0"/>
              <w:jc w:val="left"/>
              <w:rPr>
                <w:b/>
                <w:bCs/>
                <w:lang w:val="ru-RU"/>
              </w:rPr>
            </w:pPr>
            <w:r w:rsidRPr="00905EB7">
              <w:rPr>
                <w:b/>
                <w:bCs/>
                <w:lang w:val="ru-RU"/>
              </w:rPr>
              <w:lastRenderedPageBreak/>
              <w:t>Транспортные средства, покидающие полосу движения или въезжающие на первоначальную полосу</w:t>
            </w:r>
          </w:p>
        </w:tc>
      </w:tr>
      <w:tr w:rsidR="00905EB7" w:rsidRPr="00905EB7" w14:paraId="405BBC81" w14:textId="77777777" w:rsidTr="000C5013">
        <w:tc>
          <w:tcPr>
            <w:tcW w:w="3686" w:type="dxa"/>
            <w:shd w:val="clear" w:color="auto" w:fill="auto"/>
          </w:tcPr>
          <w:p w14:paraId="15ADE60F" w14:textId="77777777" w:rsidR="00905EB7" w:rsidRPr="00905EB7" w:rsidRDefault="00905EB7" w:rsidP="00C86C0D">
            <w:pPr>
              <w:pStyle w:val="Para"/>
              <w:suppressAutoHyphens/>
              <w:ind w:left="43" w:right="275" w:firstLine="0"/>
              <w:jc w:val="left"/>
              <w:rPr>
                <w:b/>
                <w:bCs/>
                <w:lang w:val="ru-RU"/>
              </w:rPr>
            </w:pPr>
            <w:r w:rsidRPr="00905EB7">
              <w:rPr>
                <w:b/>
                <w:bCs/>
                <w:lang w:val="ru-RU"/>
              </w:rPr>
              <w:lastRenderedPageBreak/>
              <w:t>Предупреждение/указание на наличие уязвимых участников дорожного движения или на других участников дорожного движения, которых можно не заметить</w:t>
            </w:r>
          </w:p>
        </w:tc>
        <w:tc>
          <w:tcPr>
            <w:tcW w:w="3969" w:type="dxa"/>
            <w:shd w:val="clear" w:color="auto" w:fill="auto"/>
          </w:tcPr>
          <w:p w14:paraId="4B5F7E74" w14:textId="77777777" w:rsidR="00905EB7" w:rsidRPr="00905EB7" w:rsidRDefault="00905EB7" w:rsidP="00C86C0D">
            <w:pPr>
              <w:pStyle w:val="Para"/>
              <w:tabs>
                <w:tab w:val="left" w:pos="1595"/>
              </w:tabs>
              <w:suppressAutoHyphens/>
              <w:ind w:left="43" w:right="0" w:firstLine="0"/>
              <w:jc w:val="left"/>
              <w:rPr>
                <w:b/>
                <w:bCs/>
                <w:lang w:val="ru-RU"/>
              </w:rPr>
            </w:pPr>
            <w:r w:rsidRPr="00905EB7">
              <w:rPr>
                <w:b/>
                <w:bCs/>
                <w:lang w:val="ru-RU"/>
              </w:rPr>
              <w:t>Пешеходы</w:t>
            </w:r>
          </w:p>
          <w:p w14:paraId="2982FA0A" w14:textId="77777777" w:rsidR="00905EB7" w:rsidRPr="00905EB7" w:rsidRDefault="00905EB7" w:rsidP="00C86C0D">
            <w:pPr>
              <w:pStyle w:val="Para"/>
              <w:tabs>
                <w:tab w:val="left" w:pos="1595"/>
              </w:tabs>
              <w:suppressAutoHyphens/>
              <w:ind w:left="43" w:right="0" w:firstLine="0"/>
              <w:jc w:val="left"/>
              <w:rPr>
                <w:b/>
                <w:bCs/>
                <w:lang w:val="ru-RU"/>
              </w:rPr>
            </w:pPr>
            <w:r w:rsidRPr="00905EB7">
              <w:rPr>
                <w:b/>
                <w:bCs/>
                <w:lang w:val="ru-RU"/>
              </w:rPr>
              <w:t>Велосипедисты</w:t>
            </w:r>
          </w:p>
          <w:p w14:paraId="20BF1991" w14:textId="77777777" w:rsidR="00905EB7" w:rsidRPr="00905EB7" w:rsidRDefault="00905EB7" w:rsidP="00C86C0D">
            <w:pPr>
              <w:pStyle w:val="Para"/>
              <w:tabs>
                <w:tab w:val="left" w:pos="1595"/>
              </w:tabs>
              <w:suppressAutoHyphens/>
              <w:ind w:left="43" w:right="0" w:firstLine="0"/>
              <w:jc w:val="left"/>
              <w:rPr>
                <w:b/>
                <w:bCs/>
                <w:lang w:val="ru-RU"/>
              </w:rPr>
            </w:pPr>
            <w:r w:rsidRPr="00905EB7">
              <w:rPr>
                <w:b/>
                <w:bCs/>
                <w:lang w:val="ru-RU"/>
              </w:rPr>
              <w:t>Участники дорожного движения, пересекающие дорогу</w:t>
            </w:r>
          </w:p>
          <w:p w14:paraId="5E449189" w14:textId="77777777" w:rsidR="00905EB7" w:rsidRPr="00905EB7" w:rsidRDefault="00905EB7" w:rsidP="00C86C0D">
            <w:pPr>
              <w:pStyle w:val="Para"/>
              <w:tabs>
                <w:tab w:val="left" w:pos="1595"/>
              </w:tabs>
              <w:suppressAutoHyphens/>
              <w:ind w:left="43" w:right="0" w:firstLine="0"/>
              <w:jc w:val="left"/>
              <w:rPr>
                <w:b/>
                <w:bCs/>
                <w:lang w:val="ru-RU"/>
              </w:rPr>
            </w:pPr>
            <w:r w:rsidRPr="00905EB7">
              <w:rPr>
                <w:b/>
                <w:bCs/>
                <w:lang w:val="ru-RU"/>
              </w:rPr>
              <w:t>Участники дорожного движения в мертвой зоне или участники дорожного движения, закрытые другими объектами</w:t>
            </w:r>
          </w:p>
          <w:p w14:paraId="07902803" w14:textId="77777777" w:rsidR="00905EB7" w:rsidRPr="00905EB7" w:rsidRDefault="00905EB7" w:rsidP="00C86C0D">
            <w:pPr>
              <w:pStyle w:val="Para"/>
              <w:tabs>
                <w:tab w:val="left" w:pos="1595"/>
              </w:tabs>
              <w:suppressAutoHyphens/>
              <w:ind w:left="43" w:right="0" w:firstLine="0"/>
              <w:jc w:val="left"/>
              <w:rPr>
                <w:b/>
                <w:bCs/>
              </w:rPr>
            </w:pPr>
            <w:r w:rsidRPr="00905EB7">
              <w:rPr>
                <w:b/>
                <w:bCs/>
                <w:lang w:val="ru-RU"/>
              </w:rPr>
              <w:t>Животные</w:t>
            </w:r>
          </w:p>
        </w:tc>
      </w:tr>
      <w:tr w:rsidR="00905EB7" w:rsidRPr="00905EB7" w14:paraId="11E6A4B7" w14:textId="77777777" w:rsidTr="000C5013">
        <w:tc>
          <w:tcPr>
            <w:tcW w:w="3686" w:type="dxa"/>
            <w:shd w:val="clear" w:color="auto" w:fill="auto"/>
          </w:tcPr>
          <w:p w14:paraId="1A5B6A4C" w14:textId="77777777" w:rsidR="00905EB7" w:rsidRPr="00905EB7" w:rsidRDefault="00905EB7" w:rsidP="00C86C0D">
            <w:pPr>
              <w:pStyle w:val="Para"/>
              <w:suppressAutoHyphens/>
              <w:ind w:left="43" w:right="275" w:firstLine="0"/>
              <w:jc w:val="left"/>
              <w:rPr>
                <w:b/>
                <w:bCs/>
                <w:lang w:val="ru-RU"/>
              </w:rPr>
            </w:pPr>
            <w:r w:rsidRPr="00905EB7">
              <w:rPr>
                <w:b/>
                <w:bCs/>
                <w:lang w:val="ru-RU"/>
              </w:rPr>
              <w:t>Информация для сохранения дистанции до окружающих участников дорожного движения или инфраструктуры</w:t>
            </w:r>
          </w:p>
        </w:tc>
        <w:tc>
          <w:tcPr>
            <w:tcW w:w="3969" w:type="dxa"/>
            <w:shd w:val="clear" w:color="auto" w:fill="auto"/>
          </w:tcPr>
          <w:p w14:paraId="40099963" w14:textId="77777777" w:rsidR="00905EB7" w:rsidRPr="00905EB7" w:rsidRDefault="00905EB7" w:rsidP="00C86C0D">
            <w:pPr>
              <w:pStyle w:val="Para"/>
              <w:tabs>
                <w:tab w:val="left" w:pos="1595"/>
              </w:tabs>
              <w:suppressAutoHyphens/>
              <w:ind w:left="43" w:right="0" w:firstLine="0"/>
              <w:jc w:val="left"/>
              <w:rPr>
                <w:b/>
                <w:bCs/>
                <w:lang w:val="ru-RU"/>
              </w:rPr>
            </w:pPr>
            <w:r w:rsidRPr="00905EB7">
              <w:rPr>
                <w:b/>
                <w:bCs/>
                <w:lang w:val="ru-RU"/>
              </w:rPr>
              <w:t>Расстояние до идущего впереди транспортного средства</w:t>
            </w:r>
          </w:p>
          <w:p w14:paraId="4B4E3225" w14:textId="77777777" w:rsidR="00905EB7" w:rsidRPr="00905EB7" w:rsidRDefault="00905EB7" w:rsidP="00C86C0D">
            <w:pPr>
              <w:pStyle w:val="Para"/>
              <w:tabs>
                <w:tab w:val="left" w:pos="1595"/>
              </w:tabs>
              <w:suppressAutoHyphens/>
              <w:ind w:left="43" w:right="0" w:firstLine="0"/>
              <w:jc w:val="left"/>
              <w:rPr>
                <w:b/>
                <w:bCs/>
                <w:lang w:val="ru-RU"/>
              </w:rPr>
            </w:pPr>
            <w:r w:rsidRPr="00905EB7">
              <w:rPr>
                <w:b/>
                <w:bCs/>
                <w:lang w:val="ru-RU"/>
              </w:rPr>
              <w:t>Вспомогательная функция, помогающая придерживаться своей полосы движения</w:t>
            </w:r>
          </w:p>
        </w:tc>
      </w:tr>
      <w:tr w:rsidR="00905EB7" w:rsidRPr="00905EB7" w14:paraId="7737E1FF" w14:textId="77777777" w:rsidTr="000C5013">
        <w:tc>
          <w:tcPr>
            <w:tcW w:w="3686" w:type="dxa"/>
            <w:shd w:val="clear" w:color="auto" w:fill="auto"/>
          </w:tcPr>
          <w:p w14:paraId="5849A9D7" w14:textId="77777777" w:rsidR="00905EB7" w:rsidRPr="00905EB7" w:rsidRDefault="00905EB7" w:rsidP="00C86C0D">
            <w:pPr>
              <w:pStyle w:val="Para"/>
              <w:suppressAutoHyphens/>
              <w:ind w:left="43" w:right="0" w:firstLine="0"/>
              <w:jc w:val="left"/>
              <w:rPr>
                <w:b/>
                <w:bCs/>
                <w:lang w:val="ru-RU"/>
              </w:rPr>
            </w:pPr>
            <w:r w:rsidRPr="00905EB7">
              <w:rPr>
                <w:b/>
                <w:bCs/>
                <w:lang w:val="ru-RU"/>
              </w:rPr>
              <w:t>Информация, помогающая определять и придерживаться правильной проезжей части</w:t>
            </w:r>
          </w:p>
        </w:tc>
        <w:tc>
          <w:tcPr>
            <w:tcW w:w="3969" w:type="dxa"/>
            <w:shd w:val="clear" w:color="auto" w:fill="auto"/>
          </w:tcPr>
          <w:p w14:paraId="1D058123" w14:textId="77777777" w:rsidR="00905EB7" w:rsidRPr="00905EB7" w:rsidRDefault="00905EB7" w:rsidP="00C86C0D">
            <w:pPr>
              <w:pStyle w:val="Para"/>
              <w:tabs>
                <w:tab w:val="left" w:pos="1595"/>
              </w:tabs>
              <w:suppressAutoHyphens/>
              <w:ind w:left="43" w:right="0" w:firstLine="0"/>
              <w:jc w:val="left"/>
              <w:rPr>
                <w:b/>
                <w:bCs/>
              </w:rPr>
            </w:pPr>
            <w:r w:rsidRPr="00905EB7">
              <w:rPr>
                <w:b/>
                <w:bCs/>
                <w:lang w:val="ru-RU"/>
              </w:rPr>
              <w:t>Навигационная информация</w:t>
            </w:r>
          </w:p>
        </w:tc>
      </w:tr>
    </w:tbl>
    <w:p w14:paraId="35E5DC03" w14:textId="77777777" w:rsidR="00E12C5F" w:rsidRDefault="00D737E8" w:rsidP="00D737E8">
      <w:pPr>
        <w:pStyle w:val="SingleTxtG"/>
        <w:jc w:val="right"/>
      </w:pPr>
      <w:r>
        <w:t>»</w:t>
      </w:r>
    </w:p>
    <w:p w14:paraId="4E3639FA" w14:textId="77777777" w:rsidR="00D737E8" w:rsidRPr="00D737E8" w:rsidRDefault="00D737E8" w:rsidP="00D737E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737E8" w:rsidRPr="00D737E8" w:rsidSect="00905EB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ACA53" w14:textId="77777777" w:rsidR="009E024C" w:rsidRPr="00A312BC" w:rsidRDefault="009E024C" w:rsidP="00A312BC"/>
  </w:endnote>
  <w:endnote w:type="continuationSeparator" w:id="0">
    <w:p w14:paraId="4A4D771E" w14:textId="77777777" w:rsidR="009E024C" w:rsidRPr="00A312BC" w:rsidRDefault="009E024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017A" w14:textId="3A883F53" w:rsidR="00905EB7" w:rsidRPr="00905EB7" w:rsidRDefault="00905EB7">
    <w:pPr>
      <w:pStyle w:val="a8"/>
    </w:pPr>
    <w:r w:rsidRPr="00905EB7">
      <w:rPr>
        <w:b/>
        <w:sz w:val="18"/>
      </w:rPr>
      <w:fldChar w:fldCharType="begin"/>
    </w:r>
    <w:r w:rsidRPr="00905EB7">
      <w:rPr>
        <w:b/>
        <w:sz w:val="18"/>
      </w:rPr>
      <w:instrText xml:space="preserve"> PAGE  \* MERGEFORMAT </w:instrText>
    </w:r>
    <w:r w:rsidRPr="00905EB7">
      <w:rPr>
        <w:b/>
        <w:sz w:val="18"/>
      </w:rPr>
      <w:fldChar w:fldCharType="separate"/>
    </w:r>
    <w:r w:rsidR="00310987">
      <w:rPr>
        <w:b/>
        <w:noProof/>
        <w:sz w:val="18"/>
      </w:rPr>
      <w:t>4</w:t>
    </w:r>
    <w:r w:rsidRPr="00905EB7">
      <w:rPr>
        <w:b/>
        <w:sz w:val="18"/>
      </w:rPr>
      <w:fldChar w:fldCharType="end"/>
    </w:r>
    <w:r>
      <w:rPr>
        <w:b/>
        <w:sz w:val="18"/>
      </w:rPr>
      <w:tab/>
    </w:r>
    <w:r>
      <w:t>GE.20-00814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3DB9" w14:textId="2B00109E" w:rsidR="00905EB7" w:rsidRPr="00905EB7" w:rsidRDefault="00905EB7" w:rsidP="00905EB7">
    <w:pPr>
      <w:pStyle w:val="a8"/>
      <w:tabs>
        <w:tab w:val="clear" w:pos="9639"/>
        <w:tab w:val="right" w:pos="9638"/>
      </w:tabs>
      <w:rPr>
        <w:b/>
        <w:sz w:val="18"/>
      </w:rPr>
    </w:pPr>
    <w:r>
      <w:t>GE.20-00814</w:t>
    </w:r>
    <w:r>
      <w:tab/>
    </w:r>
    <w:r w:rsidRPr="00905EB7">
      <w:rPr>
        <w:b/>
        <w:sz w:val="18"/>
      </w:rPr>
      <w:fldChar w:fldCharType="begin"/>
    </w:r>
    <w:r w:rsidRPr="00905EB7">
      <w:rPr>
        <w:b/>
        <w:sz w:val="18"/>
      </w:rPr>
      <w:instrText xml:space="preserve"> PAGE  \* MERGEFORMAT </w:instrText>
    </w:r>
    <w:r w:rsidRPr="00905EB7">
      <w:rPr>
        <w:b/>
        <w:sz w:val="18"/>
      </w:rPr>
      <w:fldChar w:fldCharType="separate"/>
    </w:r>
    <w:r w:rsidR="00310987">
      <w:rPr>
        <w:b/>
        <w:noProof/>
        <w:sz w:val="18"/>
      </w:rPr>
      <w:t>3</w:t>
    </w:r>
    <w:r w:rsidRPr="00905E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BA48B" w14:textId="77777777" w:rsidR="00042B72" w:rsidRPr="00905EB7" w:rsidRDefault="00905EB7" w:rsidP="00905EB7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0603F12A" wp14:editId="60477C1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20-00814  (R)</w:t>
    </w:r>
    <w:r>
      <w:rPr>
        <w:lang w:val="en-US"/>
      </w:rPr>
      <w:t xml:space="preserve">  230120  230120</w:t>
    </w:r>
    <w:r>
      <w:br/>
    </w:r>
    <w:r w:rsidRPr="00905EB7">
      <w:rPr>
        <w:rFonts w:ascii="C39T30Lfz" w:hAnsi="C39T30Lfz"/>
        <w:kern w:val="14"/>
        <w:sz w:val="56"/>
      </w:rPr>
      <w:t></w:t>
    </w:r>
    <w:r w:rsidRPr="00905EB7">
      <w:rPr>
        <w:rFonts w:ascii="C39T30Lfz" w:hAnsi="C39T30Lfz"/>
        <w:kern w:val="14"/>
        <w:sz w:val="56"/>
      </w:rPr>
      <w:t></w:t>
    </w:r>
    <w:r w:rsidRPr="00905EB7">
      <w:rPr>
        <w:rFonts w:ascii="C39T30Lfz" w:hAnsi="C39T30Lfz"/>
        <w:kern w:val="14"/>
        <w:sz w:val="56"/>
      </w:rPr>
      <w:t></w:t>
    </w:r>
    <w:r w:rsidRPr="00905EB7">
      <w:rPr>
        <w:rFonts w:ascii="C39T30Lfz" w:hAnsi="C39T30Lfz"/>
        <w:kern w:val="14"/>
        <w:sz w:val="56"/>
      </w:rPr>
      <w:t></w:t>
    </w:r>
    <w:r w:rsidRPr="00905EB7">
      <w:rPr>
        <w:rFonts w:ascii="C39T30Lfz" w:hAnsi="C39T30Lfz"/>
        <w:kern w:val="14"/>
        <w:sz w:val="56"/>
      </w:rPr>
      <w:t></w:t>
    </w:r>
    <w:r w:rsidRPr="00905EB7">
      <w:rPr>
        <w:rFonts w:ascii="C39T30Lfz" w:hAnsi="C39T30Lfz"/>
        <w:kern w:val="14"/>
        <w:sz w:val="56"/>
      </w:rPr>
      <w:t></w:t>
    </w:r>
    <w:r w:rsidRPr="00905EB7">
      <w:rPr>
        <w:rFonts w:ascii="C39T30Lfz" w:hAnsi="C39T30Lfz"/>
        <w:kern w:val="14"/>
        <w:sz w:val="56"/>
      </w:rPr>
      <w:t></w:t>
    </w:r>
    <w:r w:rsidRPr="00905EB7">
      <w:rPr>
        <w:rFonts w:ascii="C39T30Lfz" w:hAnsi="C39T30Lfz"/>
        <w:kern w:val="14"/>
        <w:sz w:val="56"/>
      </w:rPr>
      <w:t></w:t>
    </w:r>
    <w:r w:rsidRPr="00905EB7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88345C1" wp14:editId="4F17D52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20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F7A84" w14:textId="77777777" w:rsidR="009E024C" w:rsidRPr="001075E9" w:rsidRDefault="009E024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6BB50C" w14:textId="77777777" w:rsidR="009E024C" w:rsidRDefault="009E024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0592EEB" w14:textId="77777777" w:rsidR="00905EB7" w:rsidRPr="00550308" w:rsidRDefault="00905EB7" w:rsidP="00905EB7">
      <w:pPr>
        <w:pStyle w:val="ad"/>
        <w:ind w:hanging="283"/>
      </w:pPr>
      <w:r w:rsidRPr="00905EB7">
        <w:rPr>
          <w:rStyle w:val="aa"/>
          <w:sz w:val="20"/>
          <w:vertAlign w:val="baseline"/>
        </w:rPr>
        <w:sym w:font="Symbol" w:char="F02A"/>
      </w:r>
      <w:r>
        <w:t xml:space="preserve"> </w:t>
      </w:r>
      <w:r>
        <w:tab/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0D6F8" w14:textId="6C655218" w:rsidR="00905EB7" w:rsidRPr="00905EB7" w:rsidRDefault="001203A2">
    <w:pPr>
      <w:pStyle w:val="a5"/>
    </w:pPr>
    <w:fldSimple w:instr=" TITLE  \* MERGEFORMAT ">
      <w:r w:rsidR="00310987">
        <w:t>ECE/TRANS/WP.29/GRSG/2020/12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940A" w14:textId="7C6EDA08" w:rsidR="00905EB7" w:rsidRPr="00905EB7" w:rsidRDefault="001203A2" w:rsidP="00905EB7">
    <w:pPr>
      <w:pStyle w:val="a5"/>
      <w:jc w:val="right"/>
    </w:pPr>
    <w:fldSimple w:instr=" TITLE  \* MERGEFORMAT ">
      <w:r w:rsidR="00310987">
        <w:t>ECE/TRANS/WP.29/GRSG/2020/12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D6AF4"/>
    <w:multiLevelType w:val="hybridMultilevel"/>
    <w:tmpl w:val="C9507486"/>
    <w:lvl w:ilvl="0" w:tplc="3AD8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53362"/>
    <w:multiLevelType w:val="hybridMultilevel"/>
    <w:tmpl w:val="EEA859AA"/>
    <w:lvl w:ilvl="0" w:tplc="0E6832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0"/>
  </w:num>
  <w:num w:numId="23">
    <w:abstractNumId w:val="13"/>
    <w:lvlOverride w:ilvl="0">
      <w:lvl w:ilvl="0" w:tplc="0E6832D2">
        <w:start w:val="1"/>
        <w:numFmt w:val="upperRoman"/>
        <w:lvlText w:val="%1."/>
        <w:lvlJc w:val="left"/>
        <w:pPr>
          <w:ind w:left="1287" w:hanging="72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4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03A2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0987"/>
    <w:rsid w:val="00317339"/>
    <w:rsid w:val="00322004"/>
    <w:rsid w:val="00331FDC"/>
    <w:rsid w:val="003402C2"/>
    <w:rsid w:val="00381C24"/>
    <w:rsid w:val="00387CD4"/>
    <w:rsid w:val="003958D0"/>
    <w:rsid w:val="003A0D43"/>
    <w:rsid w:val="003A334C"/>
    <w:rsid w:val="003A48CE"/>
    <w:rsid w:val="003B00E5"/>
    <w:rsid w:val="003E0B46"/>
    <w:rsid w:val="00407B78"/>
    <w:rsid w:val="00421A5A"/>
    <w:rsid w:val="00424203"/>
    <w:rsid w:val="00452493"/>
    <w:rsid w:val="00453318"/>
    <w:rsid w:val="00454AF2"/>
    <w:rsid w:val="00454E07"/>
    <w:rsid w:val="00472C5C"/>
    <w:rsid w:val="00483976"/>
    <w:rsid w:val="004A333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4195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5EB7"/>
    <w:rsid w:val="00906890"/>
    <w:rsid w:val="00911BE4"/>
    <w:rsid w:val="00951972"/>
    <w:rsid w:val="009608F3"/>
    <w:rsid w:val="009A24AC"/>
    <w:rsid w:val="009C59D7"/>
    <w:rsid w:val="009C6FE6"/>
    <w:rsid w:val="009D7E7D"/>
    <w:rsid w:val="009E024C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6C0D"/>
    <w:rsid w:val="00C92939"/>
    <w:rsid w:val="00CA1679"/>
    <w:rsid w:val="00CB151C"/>
    <w:rsid w:val="00CE5A1A"/>
    <w:rsid w:val="00CF55F6"/>
    <w:rsid w:val="00D33D63"/>
    <w:rsid w:val="00D5253A"/>
    <w:rsid w:val="00D737E8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AEE98F"/>
  <w15:docId w15:val="{89B41CA7-0AA0-4D38-9705-AB90A187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905EB7"/>
    <w:rPr>
      <w:lang w:val="ru-RU" w:eastAsia="en-US"/>
    </w:rPr>
  </w:style>
  <w:style w:type="character" w:customStyle="1" w:styleId="HChGChar">
    <w:name w:val="_ H _Ch_G Char"/>
    <w:link w:val="HChG"/>
    <w:rsid w:val="00905EB7"/>
    <w:rPr>
      <w:b/>
      <w:sz w:val="28"/>
      <w:lang w:val="ru-RU" w:eastAsia="ru-RU"/>
    </w:rPr>
  </w:style>
  <w:style w:type="paragraph" w:customStyle="1" w:styleId="Para">
    <w:name w:val="Para"/>
    <w:basedOn w:val="a"/>
    <w:qFormat/>
    <w:rsid w:val="00905EB7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724</Words>
  <Characters>5150</Characters>
  <Application>Microsoft Office Word</Application>
  <DocSecurity>0</DocSecurity>
  <Lines>144</Lines>
  <Paragraphs>68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ECE/TRANS/WP.29/GRSG/2020/12</vt:lpstr>
      <vt:lpstr>A/</vt:lpstr>
      <vt:lpstr>A/</vt:lpstr>
    </vt:vector>
  </TitlesOfParts>
  <Company>DCM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ECE/TRANS/WP.29/GRSG/2020/12</dc:title>
  <dc:subject/>
  <dc:creator>Assistant</dc:creator>
  <cp:keywords/>
  <cp:lastModifiedBy>Anna Petelina</cp:lastModifiedBy>
  <cp:revision>3</cp:revision>
  <cp:lastPrinted>2020-01-23T15:33:00Z</cp:lastPrinted>
  <dcterms:created xsi:type="dcterms:W3CDTF">2020-01-23T15:33:00Z</dcterms:created>
  <dcterms:modified xsi:type="dcterms:W3CDTF">2020-01-23T15:33:00Z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