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78E37A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77C0AA0" w14:textId="77777777" w:rsidR="002D5AAC" w:rsidRDefault="002D5AAC" w:rsidP="00FB1C9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CB0755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8935770" w14:textId="77777777" w:rsidR="002D5AAC" w:rsidRDefault="00FB1C92" w:rsidP="00FB1C92">
            <w:pPr>
              <w:jc w:val="right"/>
            </w:pPr>
            <w:r w:rsidRPr="00FB1C92">
              <w:rPr>
                <w:sz w:val="40"/>
              </w:rPr>
              <w:t>ECE</w:t>
            </w:r>
            <w:r>
              <w:t>/TRANS/2020/7</w:t>
            </w:r>
          </w:p>
        </w:tc>
      </w:tr>
      <w:tr w:rsidR="002D5AAC" w:rsidRPr="00DB416D" w14:paraId="5151327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5FAFFC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276C56D" wp14:editId="0180BF7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934436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50A776D" w14:textId="77777777" w:rsidR="002D5AAC" w:rsidRDefault="00FB1C9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D943C21" w14:textId="77777777" w:rsidR="00FB1C92" w:rsidRDefault="00FB1C92" w:rsidP="00FB1C9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December 2019</w:t>
            </w:r>
          </w:p>
          <w:p w14:paraId="4AD3AC48" w14:textId="77777777" w:rsidR="00FB1C92" w:rsidRDefault="00FB1C92" w:rsidP="00FB1C9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5852E62" w14:textId="77777777" w:rsidR="00FB1C92" w:rsidRPr="008D53B6" w:rsidRDefault="00FB1C92" w:rsidP="00FB1C9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30A5A19" w14:textId="77777777" w:rsidR="00FB1C92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F2F3A83" w14:textId="77777777" w:rsidR="00FB1C92" w:rsidRPr="00FB1C92" w:rsidRDefault="00FB1C92" w:rsidP="00FB1C92">
      <w:pPr>
        <w:spacing w:before="120"/>
        <w:rPr>
          <w:sz w:val="28"/>
          <w:szCs w:val="28"/>
        </w:rPr>
      </w:pPr>
      <w:r w:rsidRPr="00FB1C92">
        <w:rPr>
          <w:sz w:val="28"/>
          <w:szCs w:val="28"/>
        </w:rPr>
        <w:t>Комитет по внутреннему транспорту</w:t>
      </w:r>
    </w:p>
    <w:p w14:paraId="41E48DBB" w14:textId="77777777" w:rsidR="00FB1C92" w:rsidRPr="009C52AE" w:rsidRDefault="00FB1C92" w:rsidP="00FB1C92">
      <w:pPr>
        <w:spacing w:before="120"/>
        <w:rPr>
          <w:b/>
          <w:bCs/>
        </w:rPr>
      </w:pPr>
      <w:r>
        <w:rPr>
          <w:b/>
          <w:bCs/>
        </w:rPr>
        <w:t>Восемьдесят вторая сессия</w:t>
      </w:r>
    </w:p>
    <w:p w14:paraId="781E061D" w14:textId="77777777" w:rsidR="00FB1C92" w:rsidRDefault="00FB1C92" w:rsidP="00FB1C92">
      <w:r>
        <w:t>Женева, 25</w:t>
      </w:r>
      <w:r w:rsidRPr="007D71A7">
        <w:t>–</w:t>
      </w:r>
      <w:r>
        <w:t xml:space="preserve">28 февраля 2020 года </w:t>
      </w:r>
    </w:p>
    <w:p w14:paraId="32DD75CE" w14:textId="77777777" w:rsidR="00FB1C92" w:rsidRDefault="00FB1C92" w:rsidP="00FB1C92">
      <w:r>
        <w:t>Пункт 4 h) предварительной повестки дня</w:t>
      </w:r>
    </w:p>
    <w:p w14:paraId="74FD2FA2" w14:textId="77777777" w:rsidR="00FB1C92" w:rsidRPr="00DB416D" w:rsidRDefault="00FB1C92" w:rsidP="00FB1C92">
      <w:pPr>
        <w:rPr>
          <w:b/>
        </w:rPr>
      </w:pPr>
      <w:r w:rsidRPr="00DB416D">
        <w:rPr>
          <w:b/>
        </w:rPr>
        <w:t xml:space="preserve">Стратегические вопросы горизонтальной политики </w:t>
      </w:r>
      <w:r w:rsidRPr="00DB416D">
        <w:rPr>
          <w:b/>
        </w:rPr>
        <w:br/>
        <w:t xml:space="preserve">или нормативного характера: </w:t>
      </w:r>
    </w:p>
    <w:p w14:paraId="301944DA" w14:textId="77777777" w:rsidR="00E12C5F" w:rsidRDefault="00FB1C92" w:rsidP="00FB1C92">
      <w:r w:rsidRPr="00DB416D">
        <w:rPr>
          <w:b/>
        </w:rPr>
        <w:t>Безопасность дорожного движения</w:t>
      </w:r>
    </w:p>
    <w:p w14:paraId="5473215B" w14:textId="77777777" w:rsidR="00FB1C92" w:rsidRPr="009C52AE" w:rsidRDefault="00242706" w:rsidP="00FB1C92">
      <w:pPr>
        <w:pStyle w:val="HChG"/>
      </w:pPr>
      <w:r>
        <w:rPr>
          <w:bCs/>
        </w:rPr>
        <w:tab/>
      </w:r>
      <w:r>
        <w:rPr>
          <w:bCs/>
        </w:rPr>
        <w:tab/>
      </w:r>
      <w:r w:rsidR="00FB1C92">
        <w:rPr>
          <w:bCs/>
        </w:rPr>
        <w:t>Учреждение Группы экспертов по вопросу о разработке нового правового документа по использованию автоматизированных транспортных средств в условиях дорожного движения</w:t>
      </w:r>
      <w:bookmarkStart w:id="0" w:name="_Hlk25657260"/>
      <w:bookmarkEnd w:id="0"/>
    </w:p>
    <w:p w14:paraId="5FD388CF" w14:textId="77777777" w:rsidR="00242706" w:rsidRDefault="00FB1C92" w:rsidP="00242706">
      <w:pPr>
        <w:pStyle w:val="H1G"/>
      </w:pPr>
      <w:r>
        <w:tab/>
      </w:r>
      <w:r>
        <w:tab/>
      </w:r>
      <w:r>
        <w:rPr>
          <w:bCs/>
        </w:rPr>
        <w:t>Записка Бюро Глобального форума по безопасности дорожного движения и секретариата</w:t>
      </w:r>
    </w:p>
    <w:tbl>
      <w:tblPr>
        <w:tblStyle w:val="TableGrid"/>
        <w:tblW w:w="76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653"/>
      </w:tblGrid>
      <w:tr w:rsidR="00242706" w14:paraId="5D3460B3" w14:textId="77777777" w:rsidTr="00637466">
        <w:trPr>
          <w:trHeight w:hRule="exact" w:val="240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34447D" w14:textId="77777777" w:rsidR="00242706" w:rsidRDefault="00242706" w:rsidP="00637466"/>
        </w:tc>
      </w:tr>
      <w:tr w:rsidR="00242706" w14:paraId="697AB950" w14:textId="77777777" w:rsidTr="00637466">
        <w:trPr>
          <w:jc w:val="center"/>
        </w:trPr>
        <w:tc>
          <w:tcPr>
            <w:tcW w:w="76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6EA571" w14:textId="77777777" w:rsidR="00242706" w:rsidRDefault="00242706" w:rsidP="00637466">
            <w:pPr>
              <w:spacing w:after="120"/>
              <w:jc w:val="both"/>
            </w:pPr>
            <w:r>
              <w:tab/>
            </w:r>
            <w:r w:rsidRPr="00242706">
              <w:t>В настоящем документе, представленном Бюро Глобального форума по безопасности дорожного движения (WP.1) и секретариатом, содержится краткое описание недавней деятельности WP.1 в области автоматизированного вождения, а</w:t>
            </w:r>
            <w:r w:rsidRPr="00242706">
              <w:rPr>
                <w:lang w:val="en-US"/>
              </w:rPr>
              <w:t> </w:t>
            </w:r>
            <w:r w:rsidRPr="00242706">
              <w:t>также круг ведения Группы экспертов, которая будет создана для разработки нового правового документа по использованию автоматизированных транспортных средств в условиях дорожного движения. Круг ведения был согласован с представителями правительств в WP.1.</w:t>
            </w:r>
          </w:p>
          <w:p w14:paraId="58CDC7E6" w14:textId="77777777" w:rsidR="00242706" w:rsidRDefault="00242706" w:rsidP="00637466">
            <w:pPr>
              <w:spacing w:after="120"/>
              <w:jc w:val="both"/>
            </w:pPr>
            <w:r>
              <w:tab/>
            </w:r>
            <w:r w:rsidRPr="00242706">
              <w:t xml:space="preserve">Комитету </w:t>
            </w:r>
            <w:r w:rsidRPr="00242706">
              <w:rPr>
                <w:b/>
              </w:rPr>
              <w:t>предлагается утвердить</w:t>
            </w:r>
            <w:r w:rsidRPr="00242706">
              <w:t xml:space="preserve"> решение о создании новой Группы экспертов.</w:t>
            </w:r>
          </w:p>
        </w:tc>
      </w:tr>
      <w:tr w:rsidR="00242706" w14:paraId="1B1692F9" w14:textId="77777777" w:rsidTr="00637466">
        <w:trPr>
          <w:trHeight w:hRule="exact" w:val="23"/>
          <w:jc w:val="center"/>
        </w:trPr>
        <w:tc>
          <w:tcPr>
            <w:tcW w:w="7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42E72" w14:textId="77777777" w:rsidR="00242706" w:rsidRDefault="00242706" w:rsidP="00637466"/>
        </w:tc>
      </w:tr>
    </w:tbl>
    <w:p w14:paraId="4C111FD7" w14:textId="77777777" w:rsidR="00FB1C92" w:rsidRPr="009C52AE" w:rsidRDefault="00FB1C92" w:rsidP="00242706">
      <w:pPr>
        <w:pStyle w:val="SingleTxtG"/>
        <w:spacing w:before="120"/>
        <w:rPr>
          <w:rFonts w:eastAsia="SimSun"/>
        </w:rPr>
      </w:pPr>
      <w:r>
        <w:t>1.</w:t>
      </w:r>
      <w:r>
        <w:tab/>
        <w:t>На своих сессиях Комитет по внутреннему транспорту регулярно указывает на важность того, чтобы Глобальный форум по безопасности дорожного движения (WP.1) занимался поиском новых институциональных подходов к вопросу о более высоком уровне автоматизации транспортных средств в том, что касается роли водителя (ECE/TRANS/248, пункт 42 d)), а также расширением и ускорением реализации нормативных и других инициатив, касающихся автоматизированных, подключенных и автономных транспортных средств, которые были бы направлены на обеспечение более высокой безопасности дорожного движения; обеспечением безопасного сосуществования на дорогах автоматизированных и традиционно эксплуатируемых транспортных средств</w:t>
      </w:r>
      <w:r w:rsidRPr="003C107D">
        <w:t xml:space="preserve"> </w:t>
      </w:r>
      <w:r>
        <w:t xml:space="preserve">в будущем; и их взаимодействием с другими участниками дорожного движения и инфраструктурой, охраной окружающей среды, энергоэффективностью и управлением дорожным движением (ECE/TRANS/270, пункт 42 с) и ECE/TRANS/274, пункт 36). </w:t>
      </w:r>
    </w:p>
    <w:p w14:paraId="47FF5C96" w14:textId="77777777" w:rsidR="00FB1C92" w:rsidRPr="009C52AE" w:rsidRDefault="00FB1C92" w:rsidP="00FB1C92">
      <w:pPr>
        <w:pStyle w:val="SingleTxtG"/>
      </w:pPr>
      <w:r>
        <w:lastRenderedPageBreak/>
        <w:t>2.</w:t>
      </w:r>
      <w:r>
        <w:tab/>
        <w:t>На своей семьдесят девятой сессии (17</w:t>
      </w:r>
      <w:r w:rsidR="002C090A" w:rsidRPr="002C090A">
        <w:t>–</w:t>
      </w:r>
      <w:r>
        <w:t>20 сентября 2019 года) WP.1 поручил секретариату приступить к осуществлению процедуры учреждения официальной группы экспертов по подготовке новой конвенции об использовании автоматизированных транспортных средств в дорожном движении (ECE/TRANS/</w:t>
      </w:r>
      <w:r w:rsidR="002C090A" w:rsidRPr="002C090A">
        <w:t xml:space="preserve"> </w:t>
      </w:r>
      <w:r>
        <w:t xml:space="preserve">WP.1/169, пункт 28). </w:t>
      </w:r>
    </w:p>
    <w:p w14:paraId="2A8FCC65" w14:textId="77777777" w:rsidR="00FB1C92" w:rsidRPr="009C52AE" w:rsidRDefault="00FB1C92" w:rsidP="00FB1C92">
      <w:pPr>
        <w:pStyle w:val="SingleTxtG"/>
      </w:pPr>
      <w:r>
        <w:t>3.</w:t>
      </w:r>
      <w:r>
        <w:tab/>
        <w:t xml:space="preserve">Это поручение служит одним из недавних примеров неизменного повышенного интереса WP.1 к автоматизации транспортных средств и правилам дорожного движения, проявляемого на протяжении последних нескольких </w:t>
      </w:r>
      <w:r w:rsidR="002C090A">
        <w:t>лет. Например, в </w:t>
      </w:r>
      <w:r>
        <w:t>декабре 2017 года WP.1 приступил к разработке проекта резолюции в этой области, который был принят в 2019 году в качестве не имеющего обязательной силы руководства (ECE/TRANS/WP</w:t>
      </w:r>
      <w:r w:rsidR="002C090A">
        <w:t>.1/2018/4/Rev.3) под названием «</w:t>
      </w:r>
      <w:r>
        <w:t>Резолюция</w:t>
      </w:r>
      <w:r w:rsidRPr="000C1524">
        <w:t xml:space="preserve"> </w:t>
      </w:r>
      <w:r>
        <w:t>Глобального форума по безопасности дорожного движения (WP.1) о внедрении в практику высоко- и полностью автоматизированных транспортных средств в условиях дорожного движения</w:t>
      </w:r>
      <w:r w:rsidR="002C090A">
        <w:t>»</w:t>
      </w:r>
      <w:r>
        <w:t xml:space="preserve"> (ECE/TRANS/WP.1/165, пункт 14). В мае 2018 года была </w:t>
      </w:r>
      <w:r w:rsidRPr="002C090A">
        <w:rPr>
          <w:spacing w:val="-2"/>
        </w:rPr>
        <w:t>проведена специальная сессия WP.1 (</w:t>
      </w:r>
      <w:hyperlink r:id="rId8" w:history="1">
        <w:r w:rsidR="002C090A" w:rsidRPr="002C090A">
          <w:rPr>
            <w:rStyle w:val="Hyperlink"/>
            <w:spacing w:val="-2"/>
          </w:rPr>
          <w:t>http://www.unece.org/trans/roadsafe/wp12018.html</w:t>
        </w:r>
      </w:hyperlink>
      <w:r w:rsidRPr="002C090A">
        <w:rPr>
          <w:spacing w:val="-2"/>
        </w:rPr>
        <w:t>),</w:t>
      </w:r>
      <w:r>
        <w:t xml:space="preserve"> а в феврале 2019 года было успешно организовано и проведено в ходе восемьдесят первой сессии КВТ параллельное мероприятие КВТ, организованное совместно WP.1 и Всемирным форумом для согласования правил в области транспортных средств,</w:t>
      </w:r>
      <w:r w:rsidR="0024670E">
        <w:t xml:space="preserve"> на </w:t>
      </w:r>
      <w:r>
        <w:t>тему:</w:t>
      </w:r>
      <w:r w:rsidR="002C090A">
        <w:t xml:space="preserve"> «</w:t>
      </w:r>
      <w:r>
        <w:t>Автоматизация на транспорте: безопасное внедрение в практику автоматизированных транспортных средств в условиях движения</w:t>
      </w:r>
      <w:r w:rsidR="002C090A">
        <w:t>»</w:t>
      </w:r>
      <w:r>
        <w:t xml:space="preserve"> (</w:t>
      </w:r>
      <w:hyperlink r:id="rId9" w:history="1">
        <w:r w:rsidR="002C090A" w:rsidRPr="00407C0C">
          <w:rPr>
            <w:rStyle w:val="Hyperlink"/>
          </w:rPr>
          <w:t>ECE/TRANS/288/Add.1</w:t>
        </w:r>
      </w:hyperlink>
      <w:r>
        <w:t>, приложение III</w:t>
      </w:r>
      <w:r w:rsidR="0024670E">
        <w:t>;</w:t>
      </w:r>
      <w:r>
        <w:t xml:space="preserve"> и </w:t>
      </w:r>
      <w:hyperlink r:id="rId10" w:history="1">
        <w:r w:rsidR="002C090A" w:rsidRPr="00407C0C">
          <w:rPr>
            <w:rStyle w:val="Hyperlink"/>
          </w:rPr>
          <w:t>ECE/TRANS/WP.1/S/167</w:t>
        </w:r>
      </w:hyperlink>
      <w:r>
        <w:t>). И н</w:t>
      </w:r>
      <w:r w:rsidR="002C090A">
        <w:t>аконец, в </w:t>
      </w:r>
      <w:r>
        <w:t>марте 2019 года WP.1 подробно обсудил вопрос о том, как использовать высокий уровень автоматизации (т.</w:t>
      </w:r>
      <w:r w:rsidR="002C090A">
        <w:t> </w:t>
      </w:r>
      <w:r>
        <w:t>е. в ситуациях, когда в движущемся транспортном средстве может отсутствовать водитель), включая возможность разработки международной рамочной основы для автоматизированных транспортных средств (ECE/TRANS/WP.1/167, пункт 24).</w:t>
      </w:r>
    </w:p>
    <w:p w14:paraId="69A119BA" w14:textId="77777777" w:rsidR="00FB1C92" w:rsidRPr="000760B3" w:rsidRDefault="00FB1C92" w:rsidP="00FB1C92">
      <w:pPr>
        <w:pStyle w:val="SingleTxtG"/>
      </w:pPr>
      <w:r>
        <w:t>4.</w:t>
      </w:r>
      <w:r>
        <w:tab/>
        <w:t xml:space="preserve">С учетом большого значения этой темы, а также повышенного интереса, проявляемого делегатами в WP.1 от правительств, и в целях удовлетворения общей потребности в том, чтобы международно-правовые основы правил дорожного движения соответствовали быстро изменяющимся технологиям, используемым в транспортных средствах, WP.1 решила учредить официальную группу экспертов, которая должна сосредоточить внимание на этом сложном вопросе и подготовить проект нового правового документа. </w:t>
      </w:r>
    </w:p>
    <w:p w14:paraId="6464E902" w14:textId="77777777" w:rsidR="00FB1C92" w:rsidRDefault="00FB1C92" w:rsidP="00FB1C92">
      <w:pPr>
        <w:pStyle w:val="SingleTxtG"/>
      </w:pPr>
      <w:r>
        <w:t>5.</w:t>
      </w:r>
      <w:r>
        <w:tab/>
        <w:t>Группа экспертов будет иметь нижеследующий круг ведения (приложение).</w:t>
      </w:r>
    </w:p>
    <w:p w14:paraId="0E4BD5E9" w14:textId="77777777" w:rsidR="00FB1C92" w:rsidRDefault="00FB1C92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0E59F981" w14:textId="77777777" w:rsidR="00FB1C92" w:rsidRPr="009C52AE" w:rsidRDefault="00FB1C92" w:rsidP="00FB1C92">
      <w:pPr>
        <w:pStyle w:val="HChG"/>
      </w:pPr>
      <w:bookmarkStart w:id="1" w:name="_GoBack"/>
      <w:bookmarkEnd w:id="1"/>
      <w:r>
        <w:rPr>
          <w:bCs/>
        </w:rPr>
        <w:lastRenderedPageBreak/>
        <w:t>Приложение</w:t>
      </w:r>
    </w:p>
    <w:p w14:paraId="2CC583A2" w14:textId="77777777" w:rsidR="00FB1C92" w:rsidRPr="009C52AE" w:rsidRDefault="00FB1C92" w:rsidP="00FB1C92">
      <w:pPr>
        <w:pStyle w:val="HChG"/>
        <w:spacing w:before="280"/>
      </w:pPr>
      <w:r>
        <w:tab/>
      </w:r>
      <w:r>
        <w:tab/>
      </w:r>
      <w:r>
        <w:rPr>
          <w:bCs/>
        </w:rPr>
        <w:t>Положение о круге ведения Группы экспертов по</w:t>
      </w:r>
      <w:r w:rsidR="002C090A">
        <w:rPr>
          <w:bCs/>
        </w:rPr>
        <w:t> </w:t>
      </w:r>
      <w:r>
        <w:rPr>
          <w:bCs/>
        </w:rPr>
        <w:t>разработке нового правового документа по</w:t>
      </w:r>
      <w:r w:rsidR="002C090A">
        <w:rPr>
          <w:bCs/>
        </w:rPr>
        <w:t> </w:t>
      </w:r>
      <w:r>
        <w:rPr>
          <w:bCs/>
        </w:rPr>
        <w:t>использованию автоматизированных транспортных средств в условиях дорожного движения</w:t>
      </w:r>
    </w:p>
    <w:p w14:paraId="3057B96A" w14:textId="77777777" w:rsidR="00FB1C92" w:rsidRPr="009C52AE" w:rsidRDefault="00FB1C92" w:rsidP="00FB1C92">
      <w:pPr>
        <w:pStyle w:val="SingleTxtG"/>
      </w:pPr>
      <w:r>
        <w:t>1.</w:t>
      </w:r>
      <w:r>
        <w:tab/>
        <w:t>Настоящая Группа экспертов учреждается для подготовки проекта нового правового документа по использованию автоматизированных транспортных средств в условиях внутреннего и международного дорожного движения.</w:t>
      </w:r>
    </w:p>
    <w:p w14:paraId="3070F000" w14:textId="77777777" w:rsidR="00FB1C92" w:rsidRPr="009C52AE" w:rsidRDefault="00FB1C92" w:rsidP="00FB1C92">
      <w:pPr>
        <w:pStyle w:val="SingleTxtG"/>
      </w:pPr>
      <w:r>
        <w:t>2.</w:t>
      </w:r>
      <w:r>
        <w:tab/>
        <w:t>Группа экспертов учреждается в соответствии с Руководящими принципами создания и функционирования групп специалистов (ECE/EX/2/Rev.1).</w:t>
      </w:r>
    </w:p>
    <w:p w14:paraId="77B3F754" w14:textId="77777777" w:rsidR="00FB1C92" w:rsidRPr="009C52AE" w:rsidRDefault="00FB1C92" w:rsidP="00FB1C92">
      <w:pPr>
        <w:pStyle w:val="SingleTxtG"/>
      </w:pPr>
      <w:r>
        <w:t>3.</w:t>
      </w:r>
      <w:r>
        <w:tab/>
        <w:t>Органом-учредителем Группы выступает Глобальный форум по безопасности дорожного движения (WP.1). Секретариат ЕЭК будет обеспечивать секретариатское обслуживание согласно соответствующим правилам и положениям ЕЭК.</w:t>
      </w:r>
    </w:p>
    <w:p w14:paraId="4E244EB8" w14:textId="77777777" w:rsidR="00FB1C92" w:rsidRPr="009C52AE" w:rsidRDefault="00FB1C92" w:rsidP="00FB1C92">
      <w:pPr>
        <w:pStyle w:val="SingleTxtG"/>
      </w:pPr>
      <w:r>
        <w:t>4.</w:t>
      </w:r>
      <w:r>
        <w:tab/>
        <w:t>Главным итогом работы Группы экспертов должен стать проект нового правового документа, который, помимо типовых разделов, посвященных определениям и заключительным положениям, будет включать всеобъемлющий и исчерпывающий набор правовых положений (т.</w:t>
      </w:r>
      <w:r w:rsidR="002C090A">
        <w:t> </w:t>
      </w:r>
      <w:r>
        <w:t xml:space="preserve">е. юридически обязательных норм), применимых к водителям и/или автоматизированным системам вождения, а также к участникам дорожного движения, включая водителей, взаимодействующим с автоматизированными системами вождения. В целом проект текста призван регулировать все вопросы, касающиеся безопасного внедрения автоматизированных транспортных средств в условиях гармонизированного на международном уровне дорожного движения (правила дорожного движения, минимальные технические возможности автоматизированных транспортных средств, взаимное признание таких соответствующих элементов, как регистрационные свидетельства, номерные знаки, профессиональная подготовка и водительские удостоверения). Ожидается, что проект нового правового документа дополнит Конвенции </w:t>
      </w:r>
      <w:r w:rsidR="002C090A">
        <w:t>о дорожном движении 1949 и 1968 </w:t>
      </w:r>
      <w:r>
        <w:t xml:space="preserve">годов. </w:t>
      </w:r>
    </w:p>
    <w:p w14:paraId="61ECD6C3" w14:textId="77777777" w:rsidR="00FB1C92" w:rsidRPr="009C52AE" w:rsidRDefault="00FB1C92" w:rsidP="00FB1C92">
      <w:pPr>
        <w:pStyle w:val="SingleTxtG"/>
      </w:pPr>
      <w:r>
        <w:t>5.</w:t>
      </w:r>
      <w:r>
        <w:tab/>
        <w:t>Группа экспертов будет функционировать в течение двух лет (с возможностью продления) начиная с 1 июля 2020 года. Правила процедуры Группы содержатся в Руководящих принципах создания и функционирования групп специалистов (ECE/EX/2/Rev.1), а также в других применимых документах ЕЭК.</w:t>
      </w:r>
    </w:p>
    <w:p w14:paraId="55F7E296" w14:textId="77777777" w:rsidR="00FB1C92" w:rsidRPr="009C52AE" w:rsidRDefault="00FB1C92" w:rsidP="00FB1C92">
      <w:pPr>
        <w:pStyle w:val="SingleTxtG"/>
      </w:pPr>
      <w:r>
        <w:t>6.</w:t>
      </w:r>
      <w:r>
        <w:tab/>
        <w:t xml:space="preserve">Создание группы экспертов не потребует привлечения дополнительных ресурсов. Поддержка будет оказываться в рамках имеющихся у секретариата ЕЭК ООН возможностей. Ресурсы ЮНОГ будут задействованы для обеспечения устного перевода, перевода документов и конференционного обслуживания. </w:t>
      </w:r>
    </w:p>
    <w:p w14:paraId="21BC75FA" w14:textId="77777777" w:rsidR="00FB1C92" w:rsidRPr="009C52AE" w:rsidRDefault="00FB1C92" w:rsidP="00FB1C92">
      <w:pPr>
        <w:pStyle w:val="SingleTxtG"/>
      </w:pPr>
      <w:r>
        <w:t>7.</w:t>
      </w:r>
      <w:r>
        <w:tab/>
        <w:t>Группа экспертов будет периодически проводить консультации с Глобальным форумом по безопасности дорожного движения (WP.1). Ежегодно будет проводиться не менее двух официальных консультаций (по случаю очередных сессий WP.1).</w:t>
      </w:r>
    </w:p>
    <w:p w14:paraId="5606B75C" w14:textId="77777777" w:rsidR="00FB1C92" w:rsidRPr="009C52AE" w:rsidRDefault="00FB1C92" w:rsidP="00FB1C92">
      <w:pPr>
        <w:pStyle w:val="SingleTxtG"/>
      </w:pPr>
      <w:r>
        <w:t>8.</w:t>
      </w:r>
      <w:r>
        <w:tab/>
        <w:t>Хотя Группа может выбирать свои собственные методы работы (например, коммуникация с помощью электронных средств или видеоконференции), она будет проводить не менее двух официальных пленарных совещаний в год в помещениях ЕЭК в Женеве.</w:t>
      </w:r>
    </w:p>
    <w:p w14:paraId="5AB51F75" w14:textId="77777777" w:rsidR="00FB1C92" w:rsidRPr="009C52AE" w:rsidRDefault="00FB1C92" w:rsidP="00FB1C92">
      <w:pPr>
        <w:pStyle w:val="SingleTxtG"/>
      </w:pPr>
      <w:r>
        <w:t>9.</w:t>
      </w:r>
      <w:r>
        <w:tab/>
        <w:t>По завершении выполнения своей задачи Группа экспертов представит полный проект нового правового документа своему органу-учредителю для рассмотрения и принятия решения.</w:t>
      </w:r>
    </w:p>
    <w:p w14:paraId="7184BFF1" w14:textId="77777777" w:rsidR="00FB1C92" w:rsidRPr="009C52AE" w:rsidRDefault="00FB1C92" w:rsidP="00FB1C92">
      <w:pPr>
        <w:pStyle w:val="SingleTxtG"/>
      </w:pPr>
      <w:r>
        <w:t>10.</w:t>
      </w:r>
      <w:r>
        <w:tab/>
        <w:t xml:space="preserve">В соответствии с Руководящими принципами создания и функционирования групп специалистов (ECE/EX/2/Rev.1) участвовать в работе Группы будут лишь </w:t>
      </w:r>
      <w:r w:rsidR="002C090A">
        <w:t>«</w:t>
      </w:r>
      <w:r>
        <w:t>видные специалисты</w:t>
      </w:r>
      <w:r w:rsidR="002C090A">
        <w:t>»</w:t>
      </w:r>
      <w:r>
        <w:t>, официально назначаемые правительствами Договаривающихся сторон Конвенции о дорожном движении 1968 года и Конвенции о дорожном движении 1949 года.</w:t>
      </w:r>
    </w:p>
    <w:p w14:paraId="0CC464BC" w14:textId="77777777" w:rsidR="00FB1C92" w:rsidRPr="009C52AE" w:rsidRDefault="00FB1C92" w:rsidP="00FB1C92">
      <w:pPr>
        <w:pStyle w:val="SingleTxtG"/>
      </w:pPr>
      <w:r>
        <w:lastRenderedPageBreak/>
        <w:t>11.</w:t>
      </w:r>
      <w:r>
        <w:tab/>
      </w:r>
      <w:r w:rsidR="002C090A">
        <w:t>«</w:t>
      </w:r>
      <w:r>
        <w:t>Видные специалисты</w:t>
      </w:r>
      <w:r w:rsidR="002C090A">
        <w:t>»</w:t>
      </w:r>
      <w:r>
        <w:t>, назначаемые в соответствии с пунктом 10 выше, должны иметь ученую степень в области юриспруденции. Профессиональный опыт в области транспортного и/или автодорожного права имеет существенное значение, между тем как академический и/или исследовательский опыт в этих областях весьма желателен. Кроме того, правительства Договаривающихся сторон Конвенции о дорожном движении 1968 года и Конвенции о дорожном движении 1949 года могут рассмотреть возможность назначения специалистов, чьи экспертные знания дополняли бы вышеописанные требования к юридической квалификации. От каждой Договаривающейся стороны может быть назначено не более двух экспертов.</w:t>
      </w:r>
    </w:p>
    <w:p w14:paraId="65592E3A" w14:textId="77777777" w:rsidR="00FB1C92" w:rsidRDefault="00FB1C92" w:rsidP="00FB1C92">
      <w:pPr>
        <w:pStyle w:val="SingleTxtG"/>
      </w:pPr>
      <w:r>
        <w:t>12.</w:t>
      </w:r>
      <w:r>
        <w:tab/>
        <w:t>Хотя предполагается, что проект нового правового документа будет доступен на английском, русском и французском языках (будет</w:t>
      </w:r>
      <w:r w:rsidRPr="00FB1C92">
        <w:t xml:space="preserve"> </w:t>
      </w:r>
      <w:r>
        <w:t xml:space="preserve">совершено в одном экземпляре, причем каждый текст является равно аутентичным), </w:t>
      </w:r>
      <w:r w:rsidR="002C090A">
        <w:t>«</w:t>
      </w:r>
      <w:r>
        <w:t>видные специалисты</w:t>
      </w:r>
      <w:r w:rsidR="002C090A">
        <w:t>»</w:t>
      </w:r>
      <w:r>
        <w:t xml:space="preserve"> должны свободно владеть устным и письменным английским языком с учетом того, что текст было бы желательно вначале составить на английском языке.</w:t>
      </w:r>
    </w:p>
    <w:p w14:paraId="294F4E2C" w14:textId="77777777" w:rsidR="00FB1C92" w:rsidRPr="00FB1C92" w:rsidRDefault="00FB1C92" w:rsidP="00FB1C9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B1C92" w:rsidRPr="00FB1C92" w:rsidSect="00FB1C92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F0032" w14:textId="77777777" w:rsidR="0094055A" w:rsidRPr="00A312BC" w:rsidRDefault="0094055A" w:rsidP="00A312BC"/>
  </w:endnote>
  <w:endnote w:type="continuationSeparator" w:id="0">
    <w:p w14:paraId="01B89C2E" w14:textId="77777777" w:rsidR="0094055A" w:rsidRPr="00A312BC" w:rsidRDefault="0094055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A936F" w14:textId="77777777" w:rsidR="00FB1C92" w:rsidRPr="00FB1C92" w:rsidRDefault="00FB1C92">
    <w:pPr>
      <w:pStyle w:val="Footer"/>
    </w:pPr>
    <w:r w:rsidRPr="00FB1C92">
      <w:rPr>
        <w:b/>
        <w:sz w:val="18"/>
      </w:rPr>
      <w:fldChar w:fldCharType="begin"/>
    </w:r>
    <w:r w:rsidRPr="00FB1C92">
      <w:rPr>
        <w:b/>
        <w:sz w:val="18"/>
      </w:rPr>
      <w:instrText xml:space="preserve"> PAGE  \* MERGEFORMAT </w:instrText>
    </w:r>
    <w:r w:rsidRPr="00FB1C92">
      <w:rPr>
        <w:b/>
        <w:sz w:val="18"/>
      </w:rPr>
      <w:fldChar w:fldCharType="separate"/>
    </w:r>
    <w:r w:rsidR="0024670E">
      <w:rPr>
        <w:b/>
        <w:noProof/>
        <w:sz w:val="18"/>
      </w:rPr>
      <w:t>4</w:t>
    </w:r>
    <w:r w:rsidRPr="00FB1C92">
      <w:rPr>
        <w:b/>
        <w:sz w:val="18"/>
      </w:rPr>
      <w:fldChar w:fldCharType="end"/>
    </w:r>
    <w:r>
      <w:rPr>
        <w:b/>
        <w:sz w:val="18"/>
      </w:rPr>
      <w:tab/>
    </w:r>
    <w:r>
      <w:t>GE.19-21820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A2319" w14:textId="77777777" w:rsidR="00FB1C92" w:rsidRPr="00FB1C92" w:rsidRDefault="00FB1C92" w:rsidP="00FB1C92">
    <w:pPr>
      <w:pStyle w:val="Footer"/>
      <w:tabs>
        <w:tab w:val="clear" w:pos="9639"/>
        <w:tab w:val="right" w:pos="9638"/>
      </w:tabs>
      <w:rPr>
        <w:b/>
        <w:sz w:val="18"/>
      </w:rPr>
    </w:pPr>
    <w:r>
      <w:t>GE.19-21820</w:t>
    </w:r>
    <w:r>
      <w:tab/>
    </w:r>
    <w:r w:rsidRPr="00FB1C92">
      <w:rPr>
        <w:b/>
        <w:sz w:val="18"/>
      </w:rPr>
      <w:fldChar w:fldCharType="begin"/>
    </w:r>
    <w:r w:rsidRPr="00FB1C92">
      <w:rPr>
        <w:b/>
        <w:sz w:val="18"/>
      </w:rPr>
      <w:instrText xml:space="preserve"> PAGE  \* MERGEFORMAT </w:instrText>
    </w:r>
    <w:r w:rsidRPr="00FB1C92">
      <w:rPr>
        <w:b/>
        <w:sz w:val="18"/>
      </w:rPr>
      <w:fldChar w:fldCharType="separate"/>
    </w:r>
    <w:r w:rsidR="002C090A">
      <w:rPr>
        <w:b/>
        <w:noProof/>
        <w:sz w:val="18"/>
      </w:rPr>
      <w:t>3</w:t>
    </w:r>
    <w:r w:rsidRPr="00FB1C9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92A18" w14:textId="77777777" w:rsidR="00042B72" w:rsidRPr="00FB1C92" w:rsidRDefault="00FB1C92" w:rsidP="00FB1C92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EB99F74" wp14:editId="62270D1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19-21820  (R)</w:t>
    </w:r>
    <w:r w:rsidR="00242706">
      <w:rPr>
        <w:lang w:val="en-US"/>
      </w:rPr>
      <w:t xml:space="preserve">  301219  </w:t>
    </w:r>
    <w:r w:rsidR="007D71A7">
      <w:rPr>
        <w:lang w:val="en-US"/>
      </w:rPr>
      <w:t>060120</w:t>
    </w:r>
    <w:r>
      <w:br/>
    </w:r>
    <w:r w:rsidRPr="00FB1C92">
      <w:rPr>
        <w:rFonts w:ascii="C39T30Lfz" w:hAnsi="C39T30Lfz"/>
        <w:kern w:val="14"/>
        <w:sz w:val="56"/>
      </w:rPr>
      <w:t></w:t>
    </w:r>
    <w:r w:rsidRPr="00FB1C92">
      <w:rPr>
        <w:rFonts w:ascii="C39T30Lfz" w:hAnsi="C39T30Lfz"/>
        <w:kern w:val="14"/>
        <w:sz w:val="56"/>
      </w:rPr>
      <w:t></w:t>
    </w:r>
    <w:r w:rsidRPr="00FB1C92">
      <w:rPr>
        <w:rFonts w:ascii="C39T30Lfz" w:hAnsi="C39T30Lfz"/>
        <w:kern w:val="14"/>
        <w:sz w:val="56"/>
      </w:rPr>
      <w:t></w:t>
    </w:r>
    <w:r w:rsidRPr="00FB1C92">
      <w:rPr>
        <w:rFonts w:ascii="C39T30Lfz" w:hAnsi="C39T30Lfz"/>
        <w:kern w:val="14"/>
        <w:sz w:val="56"/>
      </w:rPr>
      <w:t></w:t>
    </w:r>
    <w:r w:rsidRPr="00FB1C92">
      <w:rPr>
        <w:rFonts w:ascii="C39T30Lfz" w:hAnsi="C39T30Lfz"/>
        <w:kern w:val="14"/>
        <w:sz w:val="56"/>
      </w:rPr>
      <w:t></w:t>
    </w:r>
    <w:r w:rsidRPr="00FB1C92">
      <w:rPr>
        <w:rFonts w:ascii="C39T30Lfz" w:hAnsi="C39T30Lfz"/>
        <w:kern w:val="14"/>
        <w:sz w:val="56"/>
      </w:rPr>
      <w:t></w:t>
    </w:r>
    <w:r w:rsidRPr="00FB1C92">
      <w:rPr>
        <w:rFonts w:ascii="C39T30Lfz" w:hAnsi="C39T30Lfz"/>
        <w:kern w:val="14"/>
        <w:sz w:val="56"/>
      </w:rPr>
      <w:t></w:t>
    </w:r>
    <w:r w:rsidRPr="00FB1C92">
      <w:rPr>
        <w:rFonts w:ascii="C39T30Lfz" w:hAnsi="C39T30Lfz"/>
        <w:kern w:val="14"/>
        <w:sz w:val="56"/>
      </w:rPr>
      <w:t></w:t>
    </w:r>
    <w:r w:rsidRPr="00FB1C92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F2D1C9F" wp14:editId="50AFB24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ECE/TRANS/2020/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2020/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AF43C" w14:textId="77777777" w:rsidR="0094055A" w:rsidRPr="001075E9" w:rsidRDefault="0094055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96B568E" w14:textId="77777777" w:rsidR="0094055A" w:rsidRDefault="0094055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F73ED" w14:textId="71BE9D7F" w:rsidR="00FB1C92" w:rsidRPr="00FB1C92" w:rsidRDefault="0034732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0A65B4">
      <w:t>ECE/TRANS/2020/7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20341" w14:textId="62458AF0" w:rsidR="00FB1C92" w:rsidRPr="00FB1C92" w:rsidRDefault="0034732F" w:rsidP="00FB1C9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A65B4">
      <w:t>ECE/TRANS/2020/7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E7C1A10"/>
    <w:multiLevelType w:val="hybridMultilevel"/>
    <w:tmpl w:val="AA32D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55A"/>
    <w:rsid w:val="00033EE1"/>
    <w:rsid w:val="00042B72"/>
    <w:rsid w:val="000558BD"/>
    <w:rsid w:val="000A18D8"/>
    <w:rsid w:val="000A65B4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42706"/>
    <w:rsid w:val="0024670E"/>
    <w:rsid w:val="00255343"/>
    <w:rsid w:val="0027151D"/>
    <w:rsid w:val="002A2EFC"/>
    <w:rsid w:val="002B0106"/>
    <w:rsid w:val="002B74B1"/>
    <w:rsid w:val="002C090A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732F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D71A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4055A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13EBB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B416D"/>
    <w:rsid w:val="00DD78D1"/>
    <w:rsid w:val="00DE32CD"/>
    <w:rsid w:val="00DF5767"/>
    <w:rsid w:val="00DF71B9"/>
    <w:rsid w:val="00E12C5F"/>
    <w:rsid w:val="00E46081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B1C92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0BF031"/>
  <w15:docId w15:val="{BEF170C7-266E-4A05-B614-350E6900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FB1C92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locked/>
    <w:rsid w:val="00FB1C92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trans/roadsafe/wp12018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unece.org/fileadmin/DAM/trans/doc/2019/wp1/ECE-TRANS-WP1-s-167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ece.org/fileadmin/DAM/trans/doc/2019/itc/ECE-TRANS-288add1e.pdf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1370</Words>
  <Characters>7809</Characters>
  <Application>Microsoft Office Word</Application>
  <DocSecurity>4</DocSecurity>
  <Lines>65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ECE/TRANS/2020/7</vt:lpstr>
      <vt:lpstr>ECE/TRANS/2020/7</vt:lpstr>
      <vt:lpstr>A/</vt:lpstr>
    </vt:vector>
  </TitlesOfParts>
  <Company>DCM</Company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ECE/TRANS/2020/7</dc:title>
  <dc:subject/>
  <dc:creator>Marina KOROTKOVA</dc:creator>
  <cp:keywords/>
  <cp:lastModifiedBy>Anastasia Barinova</cp:lastModifiedBy>
  <cp:revision>2</cp:revision>
  <cp:lastPrinted>2020-01-06T14:12:00Z</cp:lastPrinted>
  <dcterms:created xsi:type="dcterms:W3CDTF">2020-01-10T15:20:00Z</dcterms:created>
  <dcterms:modified xsi:type="dcterms:W3CDTF">2020-01-10T15:20:00Z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