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BD268E" w:rsidP="00BD268E">
            <w:pPr>
              <w:jc w:val="right"/>
            </w:pPr>
            <w:r w:rsidRPr="00BD268E">
              <w:rPr>
                <w:sz w:val="40"/>
              </w:rPr>
              <w:t>ECE</w:t>
            </w:r>
            <w:r>
              <w:t>/TRANS/WP.15/249/Corr.1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BD268E" w:rsidP="00BD268E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D268E" w:rsidRDefault="00B56DEE" w:rsidP="00BD268E">
            <w:pPr>
              <w:spacing w:line="240" w:lineRule="exact"/>
            </w:pPr>
            <w:r>
              <w:t>2 juin</w:t>
            </w:r>
            <w:r w:rsidR="00BD268E">
              <w:t xml:space="preserve"> 2020</w:t>
            </w:r>
          </w:p>
          <w:p w:rsidR="00BD268E" w:rsidRDefault="00BD268E" w:rsidP="00BD268E">
            <w:pPr>
              <w:spacing w:line="240" w:lineRule="exact"/>
            </w:pPr>
            <w:r>
              <w:t>Français</w:t>
            </w:r>
          </w:p>
          <w:p w:rsidR="003B113C" w:rsidRPr="00B56DEE" w:rsidRDefault="00BD268E" w:rsidP="00B56DEE">
            <w:pPr>
              <w:spacing w:line="240" w:lineRule="exact"/>
            </w:pPr>
            <w:r>
              <w:t>Original : anglais</w:t>
            </w:r>
            <w:r w:rsidR="00B56DEE">
              <w:t xml:space="preserve">, </w:t>
            </w:r>
            <w:r>
              <w:t>français</w:t>
            </w:r>
            <w:r w:rsidR="00B56DEE">
              <w:t xml:space="preserve"> et russe</w:t>
            </w:r>
          </w:p>
        </w:tc>
      </w:tr>
    </w:tbl>
    <w:p w:rsidR="00BD268E" w:rsidRDefault="00BD268E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BD268E" w:rsidRPr="00990CE8" w:rsidRDefault="00BD268E" w:rsidP="00FD1581">
      <w:pPr>
        <w:spacing w:before="120"/>
        <w:rPr>
          <w:sz w:val="28"/>
          <w:szCs w:val="28"/>
        </w:rPr>
      </w:pPr>
      <w:r w:rsidRPr="00990CE8">
        <w:rPr>
          <w:sz w:val="28"/>
          <w:szCs w:val="28"/>
        </w:rPr>
        <w:t>Comité des transports intérieurs</w:t>
      </w:r>
    </w:p>
    <w:p w:rsidR="00BD268E" w:rsidRPr="00990CE8" w:rsidRDefault="00BD268E" w:rsidP="00FD1581">
      <w:pPr>
        <w:spacing w:before="12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 xml:space="preserve">Groupe de travail des transports </w:t>
      </w:r>
      <w:r w:rsidRPr="00990CE8">
        <w:rPr>
          <w:b/>
          <w:sz w:val="24"/>
          <w:szCs w:val="24"/>
        </w:rPr>
        <w:br/>
        <w:t>de marchandises dangereuses</w:t>
      </w:r>
    </w:p>
    <w:p w:rsidR="001D70F2" w:rsidRPr="00CE70CB" w:rsidRDefault="001D70F2" w:rsidP="001D70F2">
      <w:pPr>
        <w:pStyle w:val="HChG"/>
        <w:rPr>
          <w:lang w:val="fr-FR"/>
        </w:rPr>
      </w:pPr>
      <w:r w:rsidRPr="00CE70CB">
        <w:rPr>
          <w:lang w:val="fr-FR"/>
        </w:rPr>
        <w:tab/>
      </w:r>
      <w:r w:rsidRPr="00CE70CB">
        <w:rPr>
          <w:lang w:val="fr-FR"/>
        </w:rPr>
        <w:tab/>
        <w:t>Accord européen relatif au transport international des marchandises dangereuses par route (ADR)</w:t>
      </w:r>
    </w:p>
    <w:p w:rsidR="001D70F2" w:rsidRPr="00CE70CB" w:rsidRDefault="001D70F2" w:rsidP="001D70F2">
      <w:pPr>
        <w:pStyle w:val="H1G"/>
        <w:outlineLvl w:val="0"/>
        <w:rPr>
          <w:lang w:val="fr-FR"/>
        </w:rPr>
      </w:pPr>
      <w:r w:rsidRPr="00CE70CB">
        <w:rPr>
          <w:lang w:val="fr-FR"/>
        </w:rPr>
        <w:tab/>
      </w:r>
      <w:r w:rsidRPr="00CE70CB">
        <w:rPr>
          <w:lang w:val="fr-FR"/>
        </w:rPr>
        <w:tab/>
        <w:t>Projet d'amendements aux annexes A et B de l'ADR</w:t>
      </w:r>
    </w:p>
    <w:p w:rsidR="00C1626B" w:rsidRDefault="001D70F2" w:rsidP="001D70F2">
      <w:pPr>
        <w:pStyle w:val="H23G"/>
      </w:pPr>
      <w:r>
        <w:tab/>
      </w:r>
      <w:r>
        <w:tab/>
        <w:t>Rectificatif</w:t>
      </w:r>
    </w:p>
    <w:p w:rsidR="001D70F2" w:rsidRPr="00110B57" w:rsidRDefault="001D70F2" w:rsidP="001D70F2">
      <w:pPr>
        <w:pStyle w:val="H23G"/>
      </w:pPr>
      <w:r w:rsidRPr="00110B57">
        <w:tab/>
      </w:r>
      <w:r>
        <w:t>1.</w:t>
      </w:r>
      <w:r w:rsidRPr="00110B57">
        <w:tab/>
      </w:r>
      <w:r>
        <w:t>Chapitre</w:t>
      </w:r>
      <w:r w:rsidRPr="00110B57">
        <w:t xml:space="preserve"> </w:t>
      </w:r>
      <w:r>
        <w:t>1.1</w:t>
      </w:r>
      <w:r w:rsidRPr="00110B57">
        <w:t xml:space="preserve">, amendement </w:t>
      </w:r>
      <w:r>
        <w:t>au</w:t>
      </w:r>
      <w:r w:rsidRPr="00110B57">
        <w:t xml:space="preserve"> </w:t>
      </w:r>
      <w:r>
        <w:t>1.1.3.6.3, à la fin</w:t>
      </w:r>
    </w:p>
    <w:p w:rsidR="001D70F2" w:rsidRPr="0040364D" w:rsidRDefault="001D70F2" w:rsidP="001D70F2">
      <w:pPr>
        <w:pStyle w:val="SingleTxtG"/>
        <w:rPr>
          <w:i/>
          <w:iCs/>
        </w:rPr>
      </w:pPr>
      <w:r>
        <w:rPr>
          <w:i/>
          <w:iCs/>
        </w:rPr>
        <w:t>Au lieu de</w:t>
      </w:r>
      <w:r w:rsidRPr="0040364D">
        <w:rPr>
          <w:i/>
          <w:iCs/>
        </w:rPr>
        <w:t xml:space="preserve"> </w:t>
      </w:r>
      <w:r w:rsidRPr="001D70F2">
        <w:t>No ON</w:t>
      </w:r>
      <w:r>
        <w:t xml:space="preserve">U </w:t>
      </w:r>
      <w:r>
        <w:rPr>
          <w:i/>
          <w:iCs/>
        </w:rPr>
        <w:t xml:space="preserve">lire </w:t>
      </w:r>
      <w:r w:rsidRPr="001D70F2">
        <w:t>Nos ONU</w:t>
      </w:r>
    </w:p>
    <w:p w:rsidR="00240072" w:rsidRPr="008D2495" w:rsidRDefault="00240072" w:rsidP="00240072">
      <w:pPr>
        <w:pStyle w:val="H23G"/>
      </w:pPr>
      <w:r w:rsidRPr="00110B57">
        <w:tab/>
      </w:r>
      <w:r w:rsidR="0088580D" w:rsidRPr="008D2495">
        <w:t>2</w:t>
      </w:r>
      <w:r w:rsidRPr="008D2495">
        <w:t>.</w:t>
      </w:r>
      <w:r w:rsidRPr="008D2495">
        <w:tab/>
        <w:t xml:space="preserve">Chapitre 1.7, </w:t>
      </w:r>
      <w:r w:rsidR="008D6BE9">
        <w:t xml:space="preserve">1.7.1, </w:t>
      </w:r>
      <w:r w:rsidR="00823CC3" w:rsidRPr="008D2495">
        <w:t>Nota 1</w:t>
      </w:r>
      <w:r w:rsidR="00823CC3">
        <w:t xml:space="preserve">, premier </w:t>
      </w:r>
      <w:r w:rsidRPr="008D2495">
        <w:t xml:space="preserve">amendement </w:t>
      </w:r>
    </w:p>
    <w:p w:rsidR="00823CC3" w:rsidRPr="00C02548" w:rsidRDefault="00823CC3" w:rsidP="00823CC3">
      <w:pPr>
        <w:pStyle w:val="SingleTxtG"/>
        <w:rPr>
          <w:i/>
          <w:lang w:val="fr-FR"/>
        </w:rPr>
      </w:pPr>
      <w:r>
        <w:rPr>
          <w:i/>
          <w:lang w:val="fr-FR"/>
        </w:rPr>
        <w:t>S</w:t>
      </w:r>
      <w:r w:rsidRPr="00C02548">
        <w:rPr>
          <w:i/>
          <w:lang w:val="fr-FR"/>
        </w:rPr>
        <w:t>ubstitu</w:t>
      </w:r>
      <w:r>
        <w:rPr>
          <w:i/>
          <w:lang w:val="fr-FR"/>
        </w:rPr>
        <w:t>er</w:t>
      </w:r>
      <w:r w:rsidRPr="00C02548">
        <w:rPr>
          <w:lang w:val="fr-FR"/>
        </w:rPr>
        <w:t xml:space="preserve"> </w:t>
      </w:r>
      <w:r>
        <w:rPr>
          <w:lang w:val="fr-FR"/>
        </w:rPr>
        <w:t>au texte</w:t>
      </w:r>
      <w:r w:rsidRPr="00C02548">
        <w:rPr>
          <w:lang w:val="fr-FR"/>
        </w:rPr>
        <w:t xml:space="preserve"> exist</w:t>
      </w:r>
      <w:r>
        <w:rPr>
          <w:lang w:val="fr-FR"/>
        </w:rPr>
        <w:t>ant</w:t>
      </w:r>
      <w:r w:rsidRPr="00C02548">
        <w:rPr>
          <w:lang w:val="fr-FR"/>
        </w:rPr>
        <w:t xml:space="preserve"> </w:t>
      </w:r>
    </w:p>
    <w:p w:rsidR="00823CC3" w:rsidRPr="00823CC3" w:rsidRDefault="00823CC3" w:rsidP="00823CC3">
      <w:pPr>
        <w:pStyle w:val="SingleTxtG"/>
        <w:ind w:left="2835" w:hanging="1134"/>
        <w:rPr>
          <w:iCs/>
          <w:lang w:val="fr-FR"/>
        </w:rPr>
      </w:pPr>
      <w:r w:rsidRPr="00823CC3">
        <w:rPr>
          <w:iCs/>
          <w:lang w:val="fr-FR"/>
        </w:rPr>
        <w:t xml:space="preserve">1.7.1, Nota 1 </w:t>
      </w:r>
      <w:r>
        <w:rPr>
          <w:iCs/>
          <w:lang w:val="fr-FR"/>
        </w:rPr>
        <w:tab/>
      </w:r>
      <w:r w:rsidRPr="00823CC3">
        <w:rPr>
          <w:iCs/>
          <w:lang w:val="fr-FR"/>
        </w:rPr>
        <w:t>Dans la première phrase, remplacer «</w:t>
      </w:r>
      <w:r>
        <w:rPr>
          <w:iCs/>
          <w:lang w:val="fr-FR"/>
        </w:rPr>
        <w:t> </w:t>
      </w:r>
      <w:r w:rsidRPr="00823CC3">
        <w:rPr>
          <w:iCs/>
          <w:lang w:val="fr-FR"/>
        </w:rPr>
        <w:t>En cas d’accident ou d’incident</w:t>
      </w:r>
      <w:r>
        <w:rPr>
          <w:iCs/>
          <w:lang w:val="fr-FR"/>
        </w:rPr>
        <w:t> </w:t>
      </w:r>
      <w:r w:rsidRPr="00823CC3">
        <w:rPr>
          <w:iCs/>
          <w:lang w:val="fr-FR"/>
        </w:rPr>
        <w:t>» par «</w:t>
      </w:r>
      <w:r>
        <w:rPr>
          <w:iCs/>
          <w:lang w:val="fr-FR"/>
        </w:rPr>
        <w:t> </w:t>
      </w:r>
      <w:r w:rsidRPr="00823CC3">
        <w:rPr>
          <w:iCs/>
          <w:lang w:val="fr-FR"/>
        </w:rPr>
        <w:t>En cas d’urgence nucléaire ou radiologique</w:t>
      </w:r>
      <w:r>
        <w:rPr>
          <w:iCs/>
          <w:lang w:val="fr-FR"/>
        </w:rPr>
        <w:t> </w:t>
      </w:r>
      <w:r w:rsidRPr="00823CC3">
        <w:rPr>
          <w:iCs/>
          <w:lang w:val="fr-FR"/>
        </w:rPr>
        <w:t>» et «</w:t>
      </w:r>
      <w:r>
        <w:rPr>
          <w:iCs/>
          <w:lang w:val="fr-FR"/>
        </w:rPr>
        <w:t> </w:t>
      </w:r>
      <w:r w:rsidRPr="00823CC3">
        <w:rPr>
          <w:iCs/>
          <w:lang w:val="fr-FR"/>
        </w:rPr>
        <w:t>les plans d’intervention, tels qu’établis par les organismes nationaux ou internationaux</w:t>
      </w:r>
      <w:r w:rsidR="00335A94">
        <w:rPr>
          <w:iCs/>
          <w:lang w:val="fr-FR"/>
        </w:rPr>
        <w:t xml:space="preserve"> compétents</w:t>
      </w:r>
      <w:r w:rsidRPr="00823CC3">
        <w:rPr>
          <w:iCs/>
          <w:lang w:val="fr-FR"/>
        </w:rPr>
        <w:t xml:space="preserve"> doivent être observés</w:t>
      </w:r>
      <w:r>
        <w:rPr>
          <w:iCs/>
          <w:lang w:val="fr-FR"/>
        </w:rPr>
        <w:t> </w:t>
      </w:r>
      <w:r w:rsidRPr="00823CC3">
        <w:rPr>
          <w:iCs/>
          <w:lang w:val="fr-FR"/>
        </w:rPr>
        <w:t>» par «</w:t>
      </w:r>
      <w:r w:rsidR="00335A94">
        <w:rPr>
          <w:iCs/>
          <w:lang w:val="fr-FR"/>
        </w:rPr>
        <w:t> </w:t>
      </w:r>
      <w:r w:rsidRPr="00823CC3">
        <w:rPr>
          <w:iCs/>
          <w:lang w:val="fr-FR"/>
        </w:rPr>
        <w:t xml:space="preserve">les dispositions prévues par les organismes nationaux ou internationaux </w:t>
      </w:r>
      <w:r w:rsidR="00335A94">
        <w:rPr>
          <w:iCs/>
          <w:lang w:val="fr-FR"/>
        </w:rPr>
        <w:t xml:space="preserve">compétents </w:t>
      </w:r>
      <w:r w:rsidRPr="00823CC3">
        <w:rPr>
          <w:iCs/>
          <w:lang w:val="fr-FR"/>
        </w:rPr>
        <w:t>doivent être observées</w:t>
      </w:r>
      <w:r w:rsidR="00335A94">
        <w:rPr>
          <w:iCs/>
          <w:lang w:val="fr-FR"/>
        </w:rPr>
        <w:t> </w:t>
      </w:r>
      <w:r w:rsidRPr="00823CC3">
        <w:rPr>
          <w:iCs/>
          <w:lang w:val="fr-FR"/>
        </w:rPr>
        <w:t>».</w:t>
      </w:r>
    </w:p>
    <w:p w:rsidR="00DF275B" w:rsidRPr="00A93080" w:rsidRDefault="00DF275B" w:rsidP="00DF275B">
      <w:pPr>
        <w:pStyle w:val="H23G"/>
      </w:pPr>
      <w:r>
        <w:tab/>
        <w:t>3</w:t>
      </w:r>
      <w:r w:rsidRPr="00A93080">
        <w:t>.</w:t>
      </w:r>
      <w:r w:rsidRPr="00A93080">
        <w:tab/>
      </w:r>
      <w:r>
        <w:t>Chapitre</w:t>
      </w:r>
      <w:r w:rsidRPr="00110B57">
        <w:t xml:space="preserve"> </w:t>
      </w:r>
      <w:r w:rsidRPr="00DD7C00">
        <w:t xml:space="preserve">4.1, </w:t>
      </w:r>
      <w:r>
        <w:t xml:space="preserve">4.1.1, </w:t>
      </w:r>
      <w:r w:rsidRPr="00110B57">
        <w:t xml:space="preserve">amendement </w:t>
      </w:r>
      <w:r>
        <w:t>au</w:t>
      </w:r>
      <w:r w:rsidRPr="00110B57">
        <w:t xml:space="preserve"> </w:t>
      </w:r>
      <w:r>
        <w:t>Nota</w:t>
      </w:r>
    </w:p>
    <w:p w:rsidR="00DF275B" w:rsidRPr="0040364D" w:rsidRDefault="00DF275B" w:rsidP="00DF275B">
      <w:pPr>
        <w:pStyle w:val="SingleTxtG"/>
        <w:rPr>
          <w:i/>
          <w:iCs/>
        </w:rPr>
      </w:pPr>
      <w:r>
        <w:rPr>
          <w:i/>
          <w:iCs/>
        </w:rPr>
        <w:t>Au lieu de</w:t>
      </w:r>
      <w:r w:rsidRPr="0040364D">
        <w:rPr>
          <w:i/>
          <w:iCs/>
        </w:rPr>
        <w:t xml:space="preserve"> </w:t>
      </w:r>
      <w:r>
        <w:t xml:space="preserve">LP02 </w:t>
      </w:r>
      <w:r>
        <w:rPr>
          <w:i/>
          <w:iCs/>
        </w:rPr>
        <w:t xml:space="preserve">lire </w:t>
      </w:r>
      <w:r>
        <w:t>LP200</w:t>
      </w:r>
    </w:p>
    <w:p w:rsidR="001D70F2" w:rsidRPr="00A93080" w:rsidRDefault="001D70F2" w:rsidP="001D70F2">
      <w:pPr>
        <w:pStyle w:val="H23G"/>
      </w:pPr>
      <w:r>
        <w:tab/>
      </w:r>
      <w:r w:rsidR="00DF275B">
        <w:t>4</w:t>
      </w:r>
      <w:r w:rsidRPr="00A93080">
        <w:t>.</w:t>
      </w:r>
      <w:r w:rsidRPr="00A93080">
        <w:tab/>
      </w:r>
      <w:r>
        <w:t>Chapitre</w:t>
      </w:r>
      <w:r w:rsidRPr="00110B57">
        <w:t xml:space="preserve"> </w:t>
      </w:r>
      <w:r w:rsidRPr="00DD7C00">
        <w:t xml:space="preserve">4.1, </w:t>
      </w:r>
      <w:r w:rsidRPr="00110B57">
        <w:t xml:space="preserve">amendement </w:t>
      </w:r>
      <w:r>
        <w:t>au</w:t>
      </w:r>
      <w:r w:rsidRPr="00110B57">
        <w:t xml:space="preserve"> </w:t>
      </w:r>
      <w:r>
        <w:t xml:space="preserve">4.1.4.1, </w:t>
      </w:r>
      <w:r w:rsidRPr="00DD7C00">
        <w:t>P200 11)</w:t>
      </w:r>
    </w:p>
    <w:p w:rsidR="001D70F2" w:rsidRPr="00C02548" w:rsidRDefault="001D70F2" w:rsidP="001D70F2">
      <w:pPr>
        <w:pStyle w:val="SingleTxtG"/>
        <w:rPr>
          <w:i/>
          <w:lang w:val="fr-FR"/>
        </w:rPr>
      </w:pPr>
      <w:r>
        <w:rPr>
          <w:i/>
          <w:lang w:val="fr-FR"/>
        </w:rPr>
        <w:t>S</w:t>
      </w:r>
      <w:r w:rsidRPr="00C02548">
        <w:rPr>
          <w:i/>
          <w:lang w:val="fr-FR"/>
        </w:rPr>
        <w:t>ubstitu</w:t>
      </w:r>
      <w:r>
        <w:rPr>
          <w:i/>
          <w:lang w:val="fr-FR"/>
        </w:rPr>
        <w:t>er</w:t>
      </w:r>
      <w:r w:rsidRPr="00C02548">
        <w:rPr>
          <w:lang w:val="fr-FR"/>
        </w:rPr>
        <w:t xml:space="preserve"> </w:t>
      </w:r>
      <w:r>
        <w:rPr>
          <w:lang w:val="fr-FR"/>
        </w:rPr>
        <w:t>au texte</w:t>
      </w:r>
      <w:r w:rsidRPr="00C02548">
        <w:rPr>
          <w:lang w:val="fr-FR"/>
        </w:rPr>
        <w:t xml:space="preserve"> exist</w:t>
      </w:r>
      <w:r>
        <w:rPr>
          <w:lang w:val="fr-FR"/>
        </w:rPr>
        <w:t>ant</w:t>
      </w:r>
      <w:r w:rsidRPr="00C02548">
        <w:rPr>
          <w:lang w:val="fr-FR"/>
        </w:rPr>
        <w:t xml:space="preserve"> </w:t>
      </w:r>
    </w:p>
    <w:p w:rsidR="001D70F2" w:rsidRPr="00C02548" w:rsidRDefault="001D70F2" w:rsidP="001D70F2">
      <w:pPr>
        <w:pStyle w:val="Bullet1G"/>
        <w:numPr>
          <w:ilvl w:val="0"/>
          <w:numId w:val="0"/>
        </w:numPr>
        <w:ind w:left="1701" w:hanging="170"/>
        <w:rPr>
          <w:lang w:val="fr-FR"/>
        </w:rPr>
      </w:pPr>
      <w:r>
        <w:rPr>
          <w:lang w:val="fr-FR"/>
        </w:rPr>
        <w:t>Supprimer</w:t>
      </w:r>
      <w:r w:rsidRPr="00C02548">
        <w:rPr>
          <w:lang w:val="fr-FR"/>
        </w:rPr>
        <w:t xml:space="preserve"> </w:t>
      </w:r>
      <w:r>
        <w:rPr>
          <w:lang w:val="fr-FR"/>
        </w:rPr>
        <w:t>la</w:t>
      </w:r>
      <w:r w:rsidRPr="00C02548">
        <w:rPr>
          <w:lang w:val="fr-FR"/>
        </w:rPr>
        <w:t xml:space="preserve"> </w:t>
      </w:r>
      <w:r>
        <w:rPr>
          <w:lang w:val="fr-FR"/>
        </w:rPr>
        <w:t>ligne pour</w:t>
      </w:r>
      <w:r w:rsidRPr="00C02548">
        <w:rPr>
          <w:lang w:val="fr-FR"/>
        </w:rPr>
        <w:t xml:space="preserve"> </w:t>
      </w:r>
      <w:r>
        <w:rPr>
          <w:lang w:val="fr-FR"/>
        </w:rPr>
        <w:t>« </w:t>
      </w:r>
      <w:r w:rsidRPr="00C02548">
        <w:rPr>
          <w:lang w:val="fr-FR"/>
        </w:rPr>
        <w:t xml:space="preserve">7) a) ISO </w:t>
      </w:r>
      <w:proofErr w:type="gramStart"/>
      <w:r w:rsidRPr="00C02548">
        <w:rPr>
          <w:lang w:val="fr-FR"/>
        </w:rPr>
        <w:t>24431:</w:t>
      </w:r>
      <w:proofErr w:type="gramEnd"/>
      <w:r w:rsidRPr="00C02548">
        <w:rPr>
          <w:lang w:val="fr-FR"/>
        </w:rPr>
        <w:t>2006</w:t>
      </w:r>
      <w:r>
        <w:rPr>
          <w:lang w:val="fr-FR"/>
        </w:rPr>
        <w:t> »</w:t>
      </w:r>
      <w:r w:rsidRPr="00C02548">
        <w:rPr>
          <w:lang w:val="fr-FR"/>
        </w:rPr>
        <w:t xml:space="preserve">. </w:t>
      </w:r>
    </w:p>
    <w:p w:rsidR="001D70F2" w:rsidRPr="00724541" w:rsidRDefault="001D70F2" w:rsidP="001D70F2">
      <w:pPr>
        <w:pStyle w:val="H23G"/>
      </w:pPr>
      <w:r>
        <w:tab/>
      </w:r>
      <w:r w:rsidR="00DF275B">
        <w:t>5</w:t>
      </w:r>
      <w:r w:rsidRPr="00724541">
        <w:t>.</w:t>
      </w:r>
      <w:r w:rsidRPr="00724541">
        <w:tab/>
        <w:t xml:space="preserve">Chapitre 4.1, 4.1.6.15, dans le tableau, </w:t>
      </w:r>
      <w:r w:rsidR="0077135A" w:rsidRPr="00724541">
        <w:t>amendement pour</w:t>
      </w:r>
      <w:r w:rsidRPr="00724541">
        <w:t xml:space="preserve"> « 4.1.6.8 b) et c) »</w:t>
      </w:r>
    </w:p>
    <w:p w:rsidR="0077135A" w:rsidRPr="00724541" w:rsidRDefault="0077135A" w:rsidP="0077135A">
      <w:pPr>
        <w:pStyle w:val="SingleTxtG"/>
        <w:rPr>
          <w:i/>
          <w:lang w:val="fr-FR"/>
        </w:rPr>
      </w:pPr>
      <w:r w:rsidRPr="00724541">
        <w:rPr>
          <w:i/>
          <w:lang w:val="fr-FR"/>
        </w:rPr>
        <w:t>Substituer</w:t>
      </w:r>
      <w:r w:rsidRPr="00724541">
        <w:rPr>
          <w:lang w:val="fr-FR"/>
        </w:rPr>
        <w:t xml:space="preserve"> au texte existant </w:t>
      </w:r>
    </w:p>
    <w:p w:rsidR="0077135A" w:rsidRPr="00724541" w:rsidRDefault="0077135A" w:rsidP="0077135A">
      <w:pPr>
        <w:pStyle w:val="Bullet1G"/>
        <w:numPr>
          <w:ilvl w:val="0"/>
          <w:numId w:val="15"/>
        </w:numPr>
        <w:rPr>
          <w:lang w:val="fr-FR"/>
        </w:rPr>
      </w:pPr>
      <w:r w:rsidRPr="00724541">
        <w:rPr>
          <w:lang w:val="fr-FR"/>
        </w:rPr>
        <w:t xml:space="preserve">Pour « 4.1.6.8 b) et c) », Remplacer « ISO </w:t>
      </w:r>
      <w:proofErr w:type="gramStart"/>
      <w:r w:rsidRPr="00724541">
        <w:rPr>
          <w:lang w:val="fr-FR"/>
        </w:rPr>
        <w:t>11117:</w:t>
      </w:r>
      <w:proofErr w:type="gramEnd"/>
      <w:r w:rsidRPr="00724541">
        <w:rPr>
          <w:lang w:val="fr-FR"/>
        </w:rPr>
        <w:t>1998 ou ISO 11117:2008 + Cor 1:2009 » par « ISO</w:t>
      </w:r>
      <w:r w:rsidRPr="00724541">
        <w:rPr>
          <w:bCs/>
          <w:lang w:val="fr-FR"/>
        </w:rPr>
        <w:t xml:space="preserve"> 11117:1998 ou </w:t>
      </w:r>
      <w:r w:rsidRPr="00724541">
        <w:rPr>
          <w:lang w:val="fr-FR"/>
        </w:rPr>
        <w:t>EN</w:t>
      </w:r>
      <w:r w:rsidRPr="00724541">
        <w:rPr>
          <w:b/>
          <w:bCs/>
          <w:lang w:val="fr-FR"/>
        </w:rPr>
        <w:t xml:space="preserve"> </w:t>
      </w:r>
      <w:r w:rsidRPr="00724541">
        <w:rPr>
          <w:bCs/>
          <w:lang w:val="fr-FR"/>
        </w:rPr>
        <w:t xml:space="preserve">ISO 11117:2008 + Cor 1:2009 ou </w:t>
      </w:r>
      <w:r w:rsidRPr="00724541">
        <w:rPr>
          <w:lang w:val="fr-FR"/>
        </w:rPr>
        <w:t>EN</w:t>
      </w:r>
      <w:r w:rsidRPr="00724541">
        <w:rPr>
          <w:b/>
          <w:bCs/>
          <w:lang w:val="fr-FR"/>
        </w:rPr>
        <w:t xml:space="preserve"> </w:t>
      </w:r>
      <w:r w:rsidRPr="00724541">
        <w:rPr>
          <w:bCs/>
          <w:lang w:val="fr-FR"/>
        </w:rPr>
        <w:t>ISO 11117:2019 ».</w:t>
      </w:r>
      <w:r w:rsidRPr="00724541">
        <w:rPr>
          <w:lang w:val="fr-FR"/>
        </w:rPr>
        <w:t xml:space="preserve"> </w:t>
      </w:r>
    </w:p>
    <w:p w:rsidR="00C22E48" w:rsidRDefault="00C22E48" w:rsidP="00C22E48">
      <w:pPr>
        <w:pStyle w:val="H23G"/>
      </w:pPr>
      <w:r>
        <w:lastRenderedPageBreak/>
        <w:tab/>
        <w:t>6.</w:t>
      </w:r>
      <w:r>
        <w:tab/>
        <w:t>Chapitre</w:t>
      </w:r>
      <w:r w:rsidRPr="00110B57">
        <w:t xml:space="preserve"> </w:t>
      </w:r>
      <w:r w:rsidRPr="001D046D">
        <w:t>6.2, 6.2.</w:t>
      </w:r>
      <w:r>
        <w:t>2.3</w:t>
      </w:r>
      <w:r w:rsidRPr="001D046D">
        <w:t xml:space="preserve">, </w:t>
      </w:r>
      <w:r>
        <w:rPr>
          <w:lang w:val="fr-FR"/>
        </w:rPr>
        <w:t>ligne pour la nouvelle</w:t>
      </w:r>
      <w:r w:rsidRPr="00C02548">
        <w:rPr>
          <w:lang w:val="fr-FR"/>
        </w:rPr>
        <w:t xml:space="preserve"> </w:t>
      </w:r>
      <w:r>
        <w:rPr>
          <w:lang w:val="fr-FR"/>
        </w:rPr>
        <w:t>norme</w:t>
      </w:r>
      <w:r w:rsidRPr="00C02548">
        <w:rPr>
          <w:lang w:val="fr-FR"/>
        </w:rPr>
        <w:t xml:space="preserve"> </w:t>
      </w:r>
      <w:r w:rsidRPr="00C22E48">
        <w:rPr>
          <w:lang w:val="fr-FR"/>
        </w:rPr>
        <w:t xml:space="preserve">ISO </w:t>
      </w:r>
      <w:proofErr w:type="gramStart"/>
      <w:r w:rsidRPr="00C22E48">
        <w:rPr>
          <w:lang w:val="fr-FR"/>
        </w:rPr>
        <w:t>10297:</w:t>
      </w:r>
      <w:proofErr w:type="gramEnd"/>
      <w:r w:rsidRPr="00C22E48">
        <w:rPr>
          <w:lang w:val="fr-FR"/>
        </w:rPr>
        <w:t>2014 + A1:2017</w:t>
      </w:r>
      <w:r>
        <w:rPr>
          <w:lang w:val="fr-FR"/>
        </w:rPr>
        <w:t>, deuxième colonne</w:t>
      </w:r>
    </w:p>
    <w:p w:rsidR="00C22E48" w:rsidRPr="00C02548" w:rsidRDefault="00C22E48" w:rsidP="00C22E48">
      <w:pPr>
        <w:pStyle w:val="Bullet1G"/>
        <w:numPr>
          <w:ilvl w:val="0"/>
          <w:numId w:val="0"/>
        </w:numPr>
        <w:spacing w:before="120"/>
        <w:ind w:left="1134"/>
        <w:rPr>
          <w:lang w:val="fr-FR"/>
        </w:rPr>
      </w:pPr>
      <w:r>
        <w:rPr>
          <w:i/>
          <w:iCs/>
          <w:lang w:val="fr-FR"/>
        </w:rPr>
        <w:t>Supprimer</w:t>
      </w:r>
      <w:r w:rsidRPr="00C02548">
        <w:rPr>
          <w:lang w:val="fr-FR"/>
        </w:rPr>
        <w:t xml:space="preserve"> </w:t>
      </w:r>
      <w:r>
        <w:rPr>
          <w:lang w:val="fr-FR"/>
        </w:rPr>
        <w:t>transportables</w:t>
      </w:r>
    </w:p>
    <w:p w:rsidR="001D70F2" w:rsidRDefault="001D70F2" w:rsidP="001D70F2">
      <w:pPr>
        <w:pStyle w:val="H23G"/>
      </w:pPr>
      <w:r>
        <w:tab/>
      </w:r>
      <w:r w:rsidR="00C22E48">
        <w:t>7</w:t>
      </w:r>
      <w:r>
        <w:t>.</w:t>
      </w:r>
      <w:r>
        <w:tab/>
        <w:t>Chapitre</w:t>
      </w:r>
      <w:r w:rsidRPr="00110B57">
        <w:t xml:space="preserve"> </w:t>
      </w:r>
      <w:r w:rsidRPr="001D046D">
        <w:t>6.2, 6.2.4.</w:t>
      </w:r>
      <w:r>
        <w:t>2</w:t>
      </w:r>
      <w:r w:rsidRPr="001D046D">
        <w:t xml:space="preserve">, </w:t>
      </w:r>
      <w:r>
        <w:rPr>
          <w:lang w:val="fr-FR"/>
        </w:rPr>
        <w:t>amendement</w:t>
      </w:r>
      <w:r w:rsidRPr="00C02548">
        <w:rPr>
          <w:lang w:val="fr-FR"/>
        </w:rPr>
        <w:t xml:space="preserve"> relat</w:t>
      </w:r>
      <w:r>
        <w:rPr>
          <w:lang w:val="fr-FR"/>
        </w:rPr>
        <w:t>if</w:t>
      </w:r>
      <w:r w:rsidRPr="00C02548">
        <w:rPr>
          <w:lang w:val="fr-FR"/>
        </w:rPr>
        <w:t xml:space="preserve"> </w:t>
      </w:r>
      <w:r>
        <w:rPr>
          <w:lang w:val="fr-FR"/>
        </w:rPr>
        <w:t>à la</w:t>
      </w:r>
      <w:r w:rsidRPr="00C02548">
        <w:rPr>
          <w:lang w:val="fr-FR"/>
        </w:rPr>
        <w:t xml:space="preserve"> </w:t>
      </w:r>
      <w:r>
        <w:rPr>
          <w:lang w:val="fr-FR"/>
        </w:rPr>
        <w:t>norme</w:t>
      </w:r>
      <w:r w:rsidRPr="00C02548">
        <w:rPr>
          <w:lang w:val="fr-FR"/>
        </w:rPr>
        <w:t xml:space="preserve"> EN </w:t>
      </w:r>
      <w:proofErr w:type="gramStart"/>
      <w:r w:rsidRPr="00C02548">
        <w:rPr>
          <w:lang w:val="fr-FR"/>
        </w:rPr>
        <w:t>1440:</w:t>
      </w:r>
      <w:proofErr w:type="gramEnd"/>
      <w:r w:rsidRPr="00C02548">
        <w:rPr>
          <w:lang w:val="fr-FR"/>
        </w:rPr>
        <w:t>2016 + A1:2018</w:t>
      </w:r>
      <w:r w:rsidR="0077135A">
        <w:rPr>
          <w:lang w:val="fr-FR"/>
        </w:rPr>
        <w:t xml:space="preserve"> </w:t>
      </w:r>
      <w:r w:rsidR="0077135A" w:rsidRPr="00724541">
        <w:rPr>
          <w:lang w:val="fr-FR"/>
        </w:rPr>
        <w:t>(nouvelle rubrique)</w:t>
      </w:r>
    </w:p>
    <w:p w:rsidR="001D70F2" w:rsidRPr="00C02548" w:rsidRDefault="001D70F2" w:rsidP="001D70F2">
      <w:pPr>
        <w:pStyle w:val="Bullet1G"/>
        <w:numPr>
          <w:ilvl w:val="0"/>
          <w:numId w:val="0"/>
        </w:numPr>
        <w:spacing w:before="120"/>
        <w:ind w:left="1134"/>
        <w:rPr>
          <w:lang w:val="fr-FR"/>
        </w:rPr>
      </w:pPr>
      <w:r>
        <w:rPr>
          <w:i/>
          <w:iCs/>
          <w:lang w:val="fr-FR"/>
        </w:rPr>
        <w:t>Au lieu de</w:t>
      </w:r>
      <w:r w:rsidRPr="00C02548">
        <w:rPr>
          <w:lang w:val="fr-FR"/>
        </w:rPr>
        <w:t xml:space="preserve"> EN </w:t>
      </w:r>
      <w:proofErr w:type="gramStart"/>
      <w:r w:rsidRPr="00C02548">
        <w:rPr>
          <w:lang w:val="fr-FR"/>
        </w:rPr>
        <w:t>1440:</w:t>
      </w:r>
      <w:proofErr w:type="gramEnd"/>
      <w:r w:rsidRPr="00C02548">
        <w:rPr>
          <w:lang w:val="fr-FR"/>
        </w:rPr>
        <w:t>2016 + A1:2018</w:t>
      </w:r>
      <w:r w:rsidRPr="00C02548">
        <w:rPr>
          <w:bCs/>
          <w:i/>
          <w:lang w:val="fr-FR"/>
        </w:rPr>
        <w:t xml:space="preserve"> </w:t>
      </w:r>
      <w:r w:rsidRPr="00C02548">
        <w:rPr>
          <w:lang w:val="fr-FR"/>
        </w:rPr>
        <w:t>(</w:t>
      </w:r>
      <w:r>
        <w:rPr>
          <w:lang w:val="fr-FR"/>
        </w:rPr>
        <w:t>sauf</w:t>
      </w:r>
      <w:r w:rsidRPr="00C02548">
        <w:rPr>
          <w:lang w:val="fr-FR"/>
        </w:rPr>
        <w:t xml:space="preserve"> </w:t>
      </w:r>
      <w:r w:rsidR="00A858C5">
        <w:rPr>
          <w:lang w:val="fr-FR"/>
        </w:rPr>
        <w:t>a</w:t>
      </w:r>
      <w:r w:rsidRPr="00C02548">
        <w:rPr>
          <w:lang w:val="fr-FR"/>
        </w:rPr>
        <w:t>nnex</w:t>
      </w:r>
      <w:r>
        <w:rPr>
          <w:lang w:val="fr-FR"/>
        </w:rPr>
        <w:t>e</w:t>
      </w:r>
      <w:r w:rsidRPr="00C02548">
        <w:rPr>
          <w:lang w:val="fr-FR"/>
        </w:rPr>
        <w:t xml:space="preserve"> C) </w:t>
      </w:r>
      <w:r>
        <w:rPr>
          <w:bCs/>
          <w:i/>
          <w:lang w:val="fr-FR"/>
        </w:rPr>
        <w:t>lire</w:t>
      </w:r>
      <w:r w:rsidRPr="00C02548">
        <w:rPr>
          <w:lang w:val="fr-FR"/>
        </w:rPr>
        <w:t xml:space="preserve"> </w:t>
      </w:r>
      <w:bookmarkStart w:id="0" w:name="_Hlk41555841"/>
      <w:r w:rsidRPr="00C02548">
        <w:rPr>
          <w:lang w:val="fr-FR"/>
        </w:rPr>
        <w:t xml:space="preserve">EN 1440:2016 </w:t>
      </w:r>
      <w:r w:rsidRPr="00416DDD">
        <w:rPr>
          <w:lang w:val="fr-FR"/>
        </w:rPr>
        <w:t>+ A1:2018</w:t>
      </w:r>
      <w:r w:rsidRPr="00C02548">
        <w:rPr>
          <w:lang w:val="fr-FR"/>
        </w:rPr>
        <w:t xml:space="preserve"> + A2:2020 (</w:t>
      </w:r>
      <w:r>
        <w:rPr>
          <w:lang w:val="fr-FR"/>
        </w:rPr>
        <w:t>sauf</w:t>
      </w:r>
      <w:r w:rsidRPr="00C02548">
        <w:rPr>
          <w:lang w:val="fr-FR"/>
        </w:rPr>
        <w:t xml:space="preserve"> </w:t>
      </w:r>
      <w:r w:rsidR="00A858C5">
        <w:rPr>
          <w:lang w:val="fr-FR"/>
        </w:rPr>
        <w:t>a</w:t>
      </w:r>
      <w:r w:rsidRPr="00C02548">
        <w:rPr>
          <w:lang w:val="fr-FR"/>
        </w:rPr>
        <w:t>nnex</w:t>
      </w:r>
      <w:r>
        <w:rPr>
          <w:lang w:val="fr-FR"/>
        </w:rPr>
        <w:t>e</w:t>
      </w:r>
      <w:r w:rsidRPr="00C02548">
        <w:rPr>
          <w:lang w:val="fr-FR"/>
        </w:rPr>
        <w:t xml:space="preserve"> C)</w:t>
      </w:r>
      <w:bookmarkEnd w:id="0"/>
    </w:p>
    <w:p w:rsidR="001D70F2" w:rsidRDefault="001D70F2" w:rsidP="001D70F2">
      <w:pPr>
        <w:pStyle w:val="H23G"/>
      </w:pPr>
      <w:r>
        <w:tab/>
      </w:r>
      <w:r w:rsidR="00C22E48">
        <w:t>8</w:t>
      </w:r>
      <w:r>
        <w:t>.</w:t>
      </w:r>
      <w:r>
        <w:tab/>
        <w:t>Chapitre</w:t>
      </w:r>
      <w:r w:rsidRPr="00110B57">
        <w:t xml:space="preserve"> </w:t>
      </w:r>
      <w:r w:rsidRPr="001D046D">
        <w:t>6.2, 6.2.4.</w:t>
      </w:r>
      <w:r>
        <w:t>2</w:t>
      </w:r>
      <w:r w:rsidRPr="001D046D">
        <w:t xml:space="preserve">, </w:t>
      </w:r>
      <w:r>
        <w:rPr>
          <w:lang w:val="fr-FR"/>
        </w:rPr>
        <w:t>amendement</w:t>
      </w:r>
      <w:r w:rsidRPr="00C02548">
        <w:rPr>
          <w:lang w:val="fr-FR"/>
        </w:rPr>
        <w:t xml:space="preserve"> relat</w:t>
      </w:r>
      <w:r>
        <w:rPr>
          <w:lang w:val="fr-FR"/>
        </w:rPr>
        <w:t>if</w:t>
      </w:r>
      <w:r w:rsidRPr="00C02548">
        <w:rPr>
          <w:lang w:val="fr-FR"/>
        </w:rPr>
        <w:t xml:space="preserve"> </w:t>
      </w:r>
      <w:r>
        <w:rPr>
          <w:lang w:val="fr-FR"/>
        </w:rPr>
        <w:t>à la norme</w:t>
      </w:r>
      <w:r w:rsidRPr="00C02548">
        <w:rPr>
          <w:lang w:val="fr-FR"/>
        </w:rPr>
        <w:t xml:space="preserve"> EN </w:t>
      </w:r>
      <w:proofErr w:type="gramStart"/>
      <w:r w:rsidRPr="00C02548">
        <w:rPr>
          <w:lang w:val="fr-FR"/>
        </w:rPr>
        <w:t>16728:</w:t>
      </w:r>
      <w:proofErr w:type="gramEnd"/>
      <w:r w:rsidRPr="00C02548">
        <w:rPr>
          <w:lang w:val="fr-FR"/>
        </w:rPr>
        <w:t>2016 + A1:2018</w:t>
      </w:r>
      <w:r w:rsidR="0077135A">
        <w:rPr>
          <w:lang w:val="fr-FR"/>
        </w:rPr>
        <w:t xml:space="preserve"> </w:t>
      </w:r>
      <w:r w:rsidR="0077135A" w:rsidRPr="00724541">
        <w:rPr>
          <w:lang w:val="fr-FR"/>
        </w:rPr>
        <w:t>(nouvelle rubrique)</w:t>
      </w:r>
    </w:p>
    <w:p w:rsidR="001D70F2" w:rsidRPr="00C02548" w:rsidRDefault="001D70F2" w:rsidP="001D70F2">
      <w:pPr>
        <w:pStyle w:val="Bullet1G"/>
        <w:numPr>
          <w:ilvl w:val="0"/>
          <w:numId w:val="0"/>
        </w:numPr>
        <w:spacing w:before="120"/>
        <w:ind w:left="1134"/>
        <w:rPr>
          <w:lang w:val="fr-FR"/>
        </w:rPr>
      </w:pPr>
      <w:r>
        <w:rPr>
          <w:i/>
          <w:iCs/>
          <w:lang w:val="fr-FR"/>
        </w:rPr>
        <w:t>Au lieu de</w:t>
      </w:r>
      <w:r w:rsidRPr="00C02548">
        <w:rPr>
          <w:lang w:val="fr-FR"/>
        </w:rPr>
        <w:t xml:space="preserve"> EN </w:t>
      </w:r>
      <w:proofErr w:type="gramStart"/>
      <w:r w:rsidRPr="00C02548">
        <w:rPr>
          <w:lang w:val="fr-FR"/>
        </w:rPr>
        <w:t>16728:</w:t>
      </w:r>
      <w:proofErr w:type="gramEnd"/>
      <w:r w:rsidRPr="00C02548">
        <w:rPr>
          <w:lang w:val="fr-FR"/>
        </w:rPr>
        <w:t>2016 + A1:2018</w:t>
      </w:r>
      <w:r w:rsidRPr="00C02548">
        <w:rPr>
          <w:bCs/>
          <w:i/>
          <w:lang w:val="fr-FR"/>
        </w:rPr>
        <w:t xml:space="preserve"> </w:t>
      </w:r>
      <w:r>
        <w:rPr>
          <w:bCs/>
          <w:i/>
          <w:lang w:val="fr-FR"/>
        </w:rPr>
        <w:t>lire</w:t>
      </w:r>
      <w:r w:rsidRPr="00C02548">
        <w:rPr>
          <w:lang w:val="fr-FR"/>
        </w:rPr>
        <w:t xml:space="preserve"> </w:t>
      </w:r>
      <w:bookmarkStart w:id="1" w:name="_Hlk41556071"/>
      <w:r w:rsidRPr="00C02548">
        <w:rPr>
          <w:lang w:val="fr-FR"/>
        </w:rPr>
        <w:t xml:space="preserve">EN 16728:2016 </w:t>
      </w:r>
      <w:r w:rsidRPr="00416DDD">
        <w:rPr>
          <w:lang w:val="fr-FR"/>
        </w:rPr>
        <w:t>+ A1:2018</w:t>
      </w:r>
      <w:r w:rsidRPr="00C02548">
        <w:rPr>
          <w:lang w:val="fr-FR"/>
        </w:rPr>
        <w:t xml:space="preserve"> + A2:2020</w:t>
      </w:r>
      <w:bookmarkEnd w:id="1"/>
    </w:p>
    <w:p w:rsidR="00BE03D4" w:rsidRDefault="00BE03D4" w:rsidP="00BE03D4">
      <w:pPr>
        <w:pStyle w:val="H23G"/>
      </w:pPr>
      <w:r>
        <w:tab/>
        <w:t>9.</w:t>
      </w:r>
      <w:r>
        <w:tab/>
        <w:t>Chapitre</w:t>
      </w:r>
      <w:r w:rsidRPr="00110B57">
        <w:t xml:space="preserve"> </w:t>
      </w:r>
      <w:r w:rsidRPr="001D046D">
        <w:t>6.2, 6.2.4.</w:t>
      </w:r>
      <w:r>
        <w:t>2</w:t>
      </w:r>
      <w:r w:rsidRPr="001D046D">
        <w:t xml:space="preserve">, </w:t>
      </w:r>
      <w:r>
        <w:rPr>
          <w:lang w:val="fr-FR"/>
        </w:rPr>
        <w:t>amendement</w:t>
      </w:r>
      <w:r w:rsidRPr="00C02548">
        <w:rPr>
          <w:lang w:val="fr-FR"/>
        </w:rPr>
        <w:t xml:space="preserve"> relat</w:t>
      </w:r>
      <w:r>
        <w:rPr>
          <w:lang w:val="fr-FR"/>
        </w:rPr>
        <w:t>if</w:t>
      </w:r>
      <w:r w:rsidRPr="00C02548">
        <w:rPr>
          <w:lang w:val="fr-FR"/>
        </w:rPr>
        <w:t xml:space="preserve"> </w:t>
      </w:r>
      <w:r>
        <w:rPr>
          <w:lang w:val="fr-FR"/>
        </w:rPr>
        <w:t>à la norme</w:t>
      </w:r>
      <w:r w:rsidRPr="00C02548">
        <w:rPr>
          <w:lang w:val="fr-FR"/>
        </w:rPr>
        <w:t xml:space="preserve"> </w:t>
      </w:r>
      <w:r w:rsidRPr="008F7821">
        <w:rPr>
          <w:bCs/>
        </w:rPr>
        <w:t xml:space="preserve">EN ISO </w:t>
      </w:r>
      <w:proofErr w:type="gramStart"/>
      <w:r w:rsidRPr="008F7821">
        <w:rPr>
          <w:bCs/>
        </w:rPr>
        <w:t>10462:</w:t>
      </w:r>
      <w:proofErr w:type="gramEnd"/>
      <w:r w:rsidRPr="008F7821">
        <w:rPr>
          <w:bCs/>
        </w:rPr>
        <w:t>2013 + A1:2019</w:t>
      </w:r>
      <w:r>
        <w:t xml:space="preserve"> (</w:t>
      </w:r>
      <w:r w:rsidRPr="00724541">
        <w:rPr>
          <w:lang w:val="fr-FR"/>
        </w:rPr>
        <w:t>nouvelle rubrique</w:t>
      </w:r>
      <w:r>
        <w:t>), dans la deuxième colonne</w:t>
      </w:r>
    </w:p>
    <w:p w:rsidR="00BE03D4" w:rsidRDefault="00BE03D4" w:rsidP="00BE03D4">
      <w:pPr>
        <w:pStyle w:val="SingleTxtG"/>
      </w:pPr>
      <w:r>
        <w:rPr>
          <w:i/>
          <w:iCs/>
        </w:rPr>
        <w:t>Supprimer</w:t>
      </w:r>
      <w:r w:rsidRPr="00D254C4">
        <w:t xml:space="preserve"> </w:t>
      </w:r>
      <w:r w:rsidRPr="008F7821">
        <w:t xml:space="preserve">(ISO </w:t>
      </w:r>
      <w:proofErr w:type="gramStart"/>
      <w:r w:rsidRPr="008F7821">
        <w:t>10462:</w:t>
      </w:r>
      <w:proofErr w:type="gramEnd"/>
      <w:r w:rsidRPr="008F7821">
        <w:t>2013 + A1:2019)</w:t>
      </w:r>
    </w:p>
    <w:p w:rsidR="001D70F2" w:rsidRPr="00110B57" w:rsidRDefault="001D70F2" w:rsidP="001D70F2">
      <w:pPr>
        <w:pStyle w:val="H23G"/>
      </w:pPr>
      <w:r w:rsidRPr="00110B57">
        <w:tab/>
      </w:r>
      <w:r w:rsidR="00BE03D4">
        <w:t>10</w:t>
      </w:r>
      <w:r>
        <w:t>.</w:t>
      </w:r>
      <w:r w:rsidRPr="00110B57">
        <w:tab/>
      </w:r>
      <w:r>
        <w:t>Chapitre</w:t>
      </w:r>
      <w:r w:rsidRPr="00110B57">
        <w:t xml:space="preserve"> </w:t>
      </w:r>
      <w:r>
        <w:t>6.8</w:t>
      </w:r>
      <w:r w:rsidRPr="00110B57">
        <w:t xml:space="preserve">, </w:t>
      </w:r>
      <w:r w:rsidR="00240072" w:rsidRPr="00110B57">
        <w:t>amendement</w:t>
      </w:r>
      <w:r w:rsidRPr="00110B57">
        <w:t xml:space="preserve"> </w:t>
      </w:r>
      <w:r w:rsidR="00240072">
        <w:t>au</w:t>
      </w:r>
      <w:r w:rsidRPr="00110B57">
        <w:t xml:space="preserve"> </w:t>
      </w:r>
      <w:r>
        <w:t xml:space="preserve">6.8.2.1.18, </w:t>
      </w:r>
      <w:r w:rsidR="00240072">
        <w:t>note de bas de page</w:t>
      </w:r>
      <w:r>
        <w:t xml:space="preserve"> 3</w:t>
      </w:r>
    </w:p>
    <w:p w:rsidR="00240072" w:rsidRPr="00F4348B" w:rsidRDefault="00240072" w:rsidP="00240072">
      <w:pPr>
        <w:pStyle w:val="SingleTxtG"/>
        <w:rPr>
          <w:iCs/>
        </w:rPr>
      </w:pPr>
      <w:r>
        <w:rPr>
          <w:i/>
        </w:rPr>
        <w:t xml:space="preserve">Au lieu de </w:t>
      </w:r>
      <w:r>
        <w:rPr>
          <w:iCs/>
        </w:rPr>
        <w:t xml:space="preserve">CEE </w:t>
      </w:r>
      <w:r>
        <w:rPr>
          <w:i/>
        </w:rPr>
        <w:t xml:space="preserve">lire </w:t>
      </w:r>
      <w:r>
        <w:rPr>
          <w:iCs/>
        </w:rPr>
        <w:t>CEE-ONU</w:t>
      </w:r>
    </w:p>
    <w:p w:rsidR="001D70F2" w:rsidRPr="00A93080" w:rsidRDefault="001D70F2" w:rsidP="001D70F2">
      <w:pPr>
        <w:pStyle w:val="H23G"/>
      </w:pPr>
      <w:r>
        <w:tab/>
      </w:r>
      <w:r w:rsidR="00C22E48">
        <w:t>1</w:t>
      </w:r>
      <w:r w:rsidR="00BE03D4">
        <w:t>1</w:t>
      </w:r>
      <w:r w:rsidRPr="00724541">
        <w:t>.</w:t>
      </w:r>
      <w:r w:rsidRPr="00724541">
        <w:tab/>
        <w:t xml:space="preserve">Chapitre 6.8, 6.8.2.6.1, </w:t>
      </w:r>
      <w:r w:rsidRPr="00724541">
        <w:rPr>
          <w:lang w:val="fr-FR"/>
        </w:rPr>
        <w:t xml:space="preserve">amendement relatif à la norme EN </w:t>
      </w:r>
      <w:proofErr w:type="gramStart"/>
      <w:r w:rsidRPr="00724541">
        <w:rPr>
          <w:lang w:val="fr-FR"/>
        </w:rPr>
        <w:t>14025:</w:t>
      </w:r>
      <w:proofErr w:type="gramEnd"/>
      <w:r w:rsidRPr="00724541">
        <w:rPr>
          <w:lang w:val="fr-FR"/>
        </w:rPr>
        <w:t>2018</w:t>
      </w:r>
      <w:r w:rsidR="0077135A" w:rsidRPr="00724541">
        <w:rPr>
          <w:lang w:val="fr-FR"/>
        </w:rPr>
        <w:t xml:space="preserve"> (nouvelle rubrique)</w:t>
      </w:r>
    </w:p>
    <w:p w:rsidR="001D70F2" w:rsidRPr="00C02548" w:rsidRDefault="001D70F2" w:rsidP="001D70F2">
      <w:pPr>
        <w:tabs>
          <w:tab w:val="left" w:pos="426"/>
        </w:tabs>
        <w:spacing w:before="120" w:after="120"/>
        <w:ind w:left="1134"/>
        <w:rPr>
          <w:bCs/>
          <w:lang w:val="fr-FR"/>
        </w:rPr>
      </w:pPr>
      <w:r>
        <w:rPr>
          <w:i/>
          <w:iCs/>
          <w:lang w:val="fr-FR"/>
        </w:rPr>
        <w:t>Au lieu de</w:t>
      </w:r>
      <w:r w:rsidRPr="00C02548">
        <w:rPr>
          <w:lang w:val="fr-FR"/>
        </w:rPr>
        <w:t xml:space="preserve"> EN </w:t>
      </w:r>
      <w:proofErr w:type="gramStart"/>
      <w:r w:rsidRPr="00C02548">
        <w:rPr>
          <w:lang w:val="fr-FR"/>
        </w:rPr>
        <w:t>14025:</w:t>
      </w:r>
      <w:proofErr w:type="gramEnd"/>
      <w:r w:rsidRPr="00C02548">
        <w:rPr>
          <w:lang w:val="fr-FR"/>
        </w:rPr>
        <w:t>2018</w:t>
      </w:r>
      <w:r w:rsidRPr="00C02548">
        <w:rPr>
          <w:bCs/>
          <w:lang w:val="fr-FR"/>
        </w:rPr>
        <w:t xml:space="preserve"> </w:t>
      </w:r>
      <w:r>
        <w:rPr>
          <w:bCs/>
          <w:i/>
          <w:lang w:val="fr-FR"/>
        </w:rPr>
        <w:t>lire</w:t>
      </w:r>
      <w:r w:rsidRPr="00C02548">
        <w:rPr>
          <w:lang w:val="fr-FR"/>
        </w:rPr>
        <w:t xml:space="preserve"> EN 14025:2018 + AC:2020.</w:t>
      </w:r>
    </w:p>
    <w:p w:rsidR="001D70F2" w:rsidRPr="00A93080" w:rsidRDefault="001D70F2" w:rsidP="001D70F2">
      <w:pPr>
        <w:pStyle w:val="H23G"/>
      </w:pPr>
      <w:r>
        <w:tab/>
      </w:r>
      <w:r w:rsidR="00C22E48">
        <w:t>1</w:t>
      </w:r>
      <w:r w:rsidR="00BE03D4">
        <w:t>2</w:t>
      </w:r>
      <w:r>
        <w:t>.</w:t>
      </w:r>
      <w:r>
        <w:tab/>
        <w:t>Chapitre</w:t>
      </w:r>
      <w:r w:rsidRPr="003B5075">
        <w:t xml:space="preserve"> 6.10, </w:t>
      </w:r>
      <w:r>
        <w:t xml:space="preserve">amendement au </w:t>
      </w:r>
      <w:r w:rsidRPr="003F4F9D">
        <w:rPr>
          <w:lang w:val="fr-FR"/>
        </w:rPr>
        <w:t>6.10.3.8 a)</w:t>
      </w:r>
    </w:p>
    <w:p w:rsidR="001D70F2" w:rsidRPr="003F4F9D" w:rsidRDefault="001D70F2" w:rsidP="001D70F2">
      <w:pPr>
        <w:pStyle w:val="SingleTxtG"/>
        <w:rPr>
          <w:i/>
          <w:lang w:val="fr-FR"/>
        </w:rPr>
      </w:pPr>
      <w:r w:rsidRPr="003F4F9D">
        <w:rPr>
          <w:i/>
          <w:lang w:val="fr-FR"/>
        </w:rPr>
        <w:t>Substituer</w:t>
      </w:r>
      <w:r w:rsidRPr="003F4F9D">
        <w:rPr>
          <w:lang w:val="fr-FR"/>
        </w:rPr>
        <w:t xml:space="preserve"> au texte existant, </w:t>
      </w:r>
    </w:p>
    <w:p w:rsidR="001D70F2" w:rsidRPr="003F4F9D" w:rsidRDefault="001D70F2" w:rsidP="001D70F2">
      <w:pPr>
        <w:pStyle w:val="SingleTxtG"/>
        <w:ind w:left="1418" w:right="561"/>
        <w:rPr>
          <w:lang w:val="fr-FR"/>
        </w:rPr>
      </w:pPr>
      <w:r w:rsidRPr="003F4F9D">
        <w:rPr>
          <w:lang w:val="fr-FR"/>
        </w:rPr>
        <w:t>Ajouter le nouveau Nota suivant sous cet alinéa</w:t>
      </w:r>
      <w:r>
        <w:rPr>
          <w:lang w:val="fr-FR"/>
        </w:rPr>
        <w:t> </w:t>
      </w:r>
      <w:r w:rsidRPr="003F4F9D">
        <w:rPr>
          <w:lang w:val="fr-FR"/>
        </w:rPr>
        <w:t>:</w:t>
      </w:r>
    </w:p>
    <w:p w:rsidR="001D70F2" w:rsidRPr="003F4F9D" w:rsidRDefault="001D70F2" w:rsidP="001D70F2">
      <w:pPr>
        <w:pStyle w:val="SingleTxtG"/>
        <w:ind w:left="2268" w:right="561" w:hanging="850"/>
        <w:rPr>
          <w:lang w:val="fr-FR"/>
        </w:rPr>
      </w:pPr>
      <w:r w:rsidRPr="003F4F9D">
        <w:rPr>
          <w:lang w:val="fr-FR"/>
        </w:rPr>
        <w:t>« </w:t>
      </w:r>
      <w:r w:rsidRPr="003F4F9D">
        <w:rPr>
          <w:b/>
          <w:bCs/>
          <w:i/>
          <w:iCs/>
          <w:lang w:val="fr-FR"/>
        </w:rPr>
        <w:t>NOTA :</w:t>
      </w:r>
      <w:r w:rsidRPr="003F4F9D">
        <w:rPr>
          <w:i/>
          <w:iCs/>
          <w:lang w:val="fr-FR"/>
        </w:rPr>
        <w:t xml:space="preserve"> </w:t>
      </w:r>
      <w:bookmarkStart w:id="2" w:name="_Hlk41556292"/>
      <w:r w:rsidRPr="003F4F9D">
        <w:rPr>
          <w:i/>
          <w:iCs/>
          <w:lang w:val="fr-FR"/>
        </w:rPr>
        <w:t xml:space="preserve">Cette prescription peut, par exemple, être satisfaite en utilisant une tubulure </w:t>
      </w:r>
      <w:r w:rsidRPr="003F4F9D">
        <w:rPr>
          <w:i/>
          <w:lang w:val="fr-FR"/>
        </w:rPr>
        <w:t>débouchant en partie haute</w:t>
      </w:r>
      <w:r w:rsidRPr="003F4F9D">
        <w:rPr>
          <w:i/>
          <w:iCs/>
          <w:lang w:val="fr-FR"/>
        </w:rPr>
        <w:t xml:space="preserve"> ou une sortie en partie basse équipée d'un raccord pour permettre le montage d'un flexible.</w:t>
      </w:r>
      <w:bookmarkEnd w:id="2"/>
      <w:r w:rsidRPr="003F4F9D">
        <w:rPr>
          <w:lang w:val="fr-FR"/>
        </w:rPr>
        <w:t> ».</w:t>
      </w:r>
    </w:p>
    <w:p w:rsidR="001D70F2" w:rsidRPr="00110B57" w:rsidRDefault="001D70F2" w:rsidP="001D70F2">
      <w:pPr>
        <w:pStyle w:val="H23G"/>
      </w:pPr>
      <w:r w:rsidRPr="00110B57">
        <w:tab/>
      </w:r>
      <w:r w:rsidR="00C22E48">
        <w:t>1</w:t>
      </w:r>
      <w:r w:rsidR="00BE03D4">
        <w:t>3</w:t>
      </w:r>
      <w:r>
        <w:t>.</w:t>
      </w:r>
      <w:r w:rsidRPr="00110B57">
        <w:tab/>
      </w:r>
      <w:r>
        <w:t>Chapitre</w:t>
      </w:r>
      <w:r w:rsidRPr="00110B57">
        <w:t xml:space="preserve"> </w:t>
      </w:r>
      <w:r>
        <w:t>6.11</w:t>
      </w:r>
      <w:r w:rsidRPr="00110B57">
        <w:t xml:space="preserve">, amendement </w:t>
      </w:r>
      <w:r>
        <w:t>au</w:t>
      </w:r>
      <w:r w:rsidRPr="00110B57">
        <w:t xml:space="preserve"> </w:t>
      </w:r>
      <w:r w:rsidRPr="008F7821">
        <w:t>6.11.4.1</w:t>
      </w:r>
      <w:r>
        <w:t>, notes de bas de page 1 et 2</w:t>
      </w:r>
    </w:p>
    <w:p w:rsidR="001D70F2" w:rsidRPr="003F4F9D" w:rsidRDefault="001D70F2" w:rsidP="001D70F2">
      <w:pPr>
        <w:pStyle w:val="SingleTxtG"/>
        <w:rPr>
          <w:i/>
          <w:lang w:val="fr-FR"/>
        </w:rPr>
      </w:pPr>
      <w:r w:rsidRPr="003F4F9D">
        <w:rPr>
          <w:i/>
          <w:lang w:val="fr-FR"/>
        </w:rPr>
        <w:t>Substituer</w:t>
      </w:r>
      <w:r w:rsidRPr="003F4F9D">
        <w:rPr>
          <w:lang w:val="fr-FR"/>
        </w:rPr>
        <w:t xml:space="preserve"> au texte existant, </w:t>
      </w:r>
    </w:p>
    <w:p w:rsidR="00240072" w:rsidRPr="00CE70CB" w:rsidRDefault="00240072" w:rsidP="00240072">
      <w:pPr>
        <w:pStyle w:val="SingleTxtG"/>
        <w:tabs>
          <w:tab w:val="left" w:pos="2268"/>
        </w:tabs>
        <w:ind w:left="2259" w:hanging="1125"/>
        <w:rPr>
          <w:lang w:val="fr-FR"/>
        </w:rPr>
      </w:pPr>
      <w:r>
        <w:rPr>
          <w:lang w:val="fr-FR"/>
        </w:rPr>
        <w:tab/>
      </w:r>
      <w:r w:rsidRPr="00CE70CB">
        <w:rPr>
          <w:lang w:val="fr-FR"/>
        </w:rPr>
        <w:t>« </w:t>
      </w:r>
      <w:r w:rsidRPr="00CE70CB">
        <w:rPr>
          <w:b/>
          <w:bCs/>
          <w:vertAlign w:val="superscript"/>
          <w:lang w:val="fr-FR"/>
        </w:rPr>
        <w:t>1</w:t>
      </w:r>
      <w:r w:rsidRPr="00CE70CB">
        <w:rPr>
          <w:lang w:val="fr-FR"/>
        </w:rPr>
        <w:tab/>
      </w:r>
      <w:bookmarkStart w:id="3" w:name="_Hlk41556373"/>
      <w:r w:rsidRPr="00CE70CB">
        <w:rPr>
          <w:lang w:val="fr-FR"/>
        </w:rPr>
        <w:t xml:space="preserve">Première édition de l’IRS (International Railway Solution) applicable à partir du 1er </w:t>
      </w:r>
      <w:r>
        <w:rPr>
          <w:lang w:val="fr-FR"/>
        </w:rPr>
        <w:t>juin</w:t>
      </w:r>
      <w:r w:rsidRPr="00CE70CB">
        <w:rPr>
          <w:lang w:val="fr-FR"/>
        </w:rPr>
        <w:t xml:space="preserve"> 2020.</w:t>
      </w:r>
      <w:bookmarkEnd w:id="3"/>
    </w:p>
    <w:p w:rsidR="00240072" w:rsidRPr="00CE70CB" w:rsidRDefault="00240072" w:rsidP="00240072">
      <w:pPr>
        <w:pStyle w:val="SingleTxtG"/>
        <w:tabs>
          <w:tab w:val="left" w:pos="2268"/>
        </w:tabs>
        <w:ind w:left="2259" w:hanging="1125"/>
        <w:rPr>
          <w:lang w:val="fr-FR"/>
        </w:rPr>
      </w:pPr>
      <w:r w:rsidRPr="00CE70CB">
        <w:rPr>
          <w:lang w:val="fr-FR"/>
        </w:rPr>
        <w:tab/>
      </w:r>
      <w:r w:rsidRPr="00CE70CB">
        <w:rPr>
          <w:b/>
          <w:bCs/>
          <w:vertAlign w:val="superscript"/>
          <w:lang w:val="fr-FR"/>
        </w:rPr>
        <w:t>2</w:t>
      </w:r>
      <w:r w:rsidRPr="00CE70CB">
        <w:rPr>
          <w:lang w:val="fr-FR"/>
        </w:rPr>
        <w:tab/>
      </w:r>
      <w:bookmarkStart w:id="4" w:name="_Hlk41556385"/>
      <w:r>
        <w:rPr>
          <w:lang w:val="fr-FR"/>
        </w:rPr>
        <w:t>Deuxième</w:t>
      </w:r>
      <w:r w:rsidRPr="00CE70CB">
        <w:rPr>
          <w:lang w:val="fr-FR"/>
        </w:rPr>
        <w:t xml:space="preserve"> édition de l’IRS (International Railway Solution) applicable à partir du 1er </w:t>
      </w:r>
      <w:r>
        <w:rPr>
          <w:lang w:val="fr-FR"/>
        </w:rPr>
        <w:t>décembre</w:t>
      </w:r>
      <w:r w:rsidRPr="00CE70CB">
        <w:rPr>
          <w:lang w:val="fr-FR"/>
        </w:rPr>
        <w:t xml:space="preserve"> 20</w:t>
      </w:r>
      <w:r>
        <w:rPr>
          <w:lang w:val="fr-FR"/>
        </w:rPr>
        <w:t>20</w:t>
      </w:r>
      <w:r w:rsidRPr="00CE70CB">
        <w:rPr>
          <w:lang w:val="fr-FR"/>
        </w:rPr>
        <w:t>.</w:t>
      </w:r>
      <w:bookmarkEnd w:id="4"/>
      <w:r w:rsidRPr="00CE70CB">
        <w:rPr>
          <w:lang w:val="fr-FR"/>
        </w:rPr>
        <w:t> »</w:t>
      </w:r>
    </w:p>
    <w:p w:rsidR="001D70F2" w:rsidRPr="00110B57" w:rsidRDefault="001D70F2" w:rsidP="001D70F2">
      <w:pPr>
        <w:pStyle w:val="H23G"/>
      </w:pPr>
      <w:r w:rsidRPr="00110B57">
        <w:tab/>
      </w:r>
      <w:r w:rsidR="00C22E48">
        <w:t>1</w:t>
      </w:r>
      <w:r w:rsidR="00BE03D4">
        <w:t>4</w:t>
      </w:r>
      <w:r>
        <w:t>.</w:t>
      </w:r>
      <w:r w:rsidRPr="00110B57">
        <w:tab/>
      </w:r>
      <w:r>
        <w:t>Chapitre</w:t>
      </w:r>
      <w:r w:rsidRPr="00110B57">
        <w:t xml:space="preserve"> </w:t>
      </w:r>
      <w:r>
        <w:t>7.1</w:t>
      </w:r>
      <w:r w:rsidRPr="00110B57">
        <w:t xml:space="preserve">, </w:t>
      </w:r>
      <w:r w:rsidR="00240072" w:rsidRPr="00110B57">
        <w:t xml:space="preserve">amendement </w:t>
      </w:r>
      <w:r w:rsidR="00240072">
        <w:t>au</w:t>
      </w:r>
      <w:r w:rsidRPr="00110B57">
        <w:t xml:space="preserve"> </w:t>
      </w:r>
      <w:r>
        <w:t xml:space="preserve">7.1.3, </w:t>
      </w:r>
      <w:r w:rsidR="00240072">
        <w:t>notes de bas de page 1 et 2</w:t>
      </w:r>
    </w:p>
    <w:p w:rsidR="00240072" w:rsidRPr="003F4F9D" w:rsidRDefault="00240072" w:rsidP="00240072">
      <w:pPr>
        <w:pStyle w:val="SingleTxtG"/>
        <w:rPr>
          <w:i/>
          <w:lang w:val="fr-FR"/>
        </w:rPr>
      </w:pPr>
      <w:r w:rsidRPr="003F4F9D">
        <w:rPr>
          <w:i/>
          <w:lang w:val="fr-FR"/>
        </w:rPr>
        <w:t>Substituer</w:t>
      </w:r>
      <w:r w:rsidRPr="003F4F9D">
        <w:rPr>
          <w:lang w:val="fr-FR"/>
        </w:rPr>
        <w:t xml:space="preserve"> au texte existant, </w:t>
      </w:r>
    </w:p>
    <w:p w:rsidR="00240072" w:rsidRPr="00CE70CB" w:rsidRDefault="00240072" w:rsidP="00240072">
      <w:pPr>
        <w:pStyle w:val="SingleTxtG"/>
        <w:tabs>
          <w:tab w:val="left" w:pos="2268"/>
        </w:tabs>
        <w:ind w:left="2259" w:hanging="1125"/>
        <w:rPr>
          <w:lang w:val="fr-FR"/>
        </w:rPr>
      </w:pPr>
      <w:r>
        <w:rPr>
          <w:lang w:val="fr-FR"/>
        </w:rPr>
        <w:tab/>
      </w:r>
      <w:r w:rsidRPr="00CE70CB">
        <w:rPr>
          <w:lang w:val="fr-FR"/>
        </w:rPr>
        <w:t>« </w:t>
      </w:r>
      <w:r w:rsidRPr="00CE70CB">
        <w:rPr>
          <w:b/>
          <w:bCs/>
          <w:vertAlign w:val="superscript"/>
          <w:lang w:val="fr-FR"/>
        </w:rPr>
        <w:t>1</w:t>
      </w:r>
      <w:r w:rsidRPr="00CE70CB">
        <w:rPr>
          <w:lang w:val="fr-FR"/>
        </w:rPr>
        <w:tab/>
      </w:r>
      <w:bookmarkStart w:id="5" w:name="_Hlk41556405"/>
      <w:r w:rsidRPr="00CE70CB">
        <w:rPr>
          <w:lang w:val="fr-FR"/>
        </w:rPr>
        <w:t xml:space="preserve">Première édition de l’IRS (International Railway Solution) applicable à partir du 1er </w:t>
      </w:r>
      <w:r>
        <w:rPr>
          <w:lang w:val="fr-FR"/>
        </w:rPr>
        <w:t>juin</w:t>
      </w:r>
      <w:r w:rsidRPr="00CE70CB">
        <w:rPr>
          <w:lang w:val="fr-FR"/>
        </w:rPr>
        <w:t xml:space="preserve"> 2020.</w:t>
      </w:r>
      <w:bookmarkEnd w:id="5"/>
    </w:p>
    <w:p w:rsidR="00240072" w:rsidRPr="00CE70CB" w:rsidRDefault="00240072" w:rsidP="00240072">
      <w:pPr>
        <w:pStyle w:val="SingleTxtG"/>
        <w:tabs>
          <w:tab w:val="left" w:pos="2268"/>
        </w:tabs>
        <w:ind w:left="2259" w:hanging="1125"/>
        <w:rPr>
          <w:lang w:val="fr-FR"/>
        </w:rPr>
      </w:pPr>
      <w:r w:rsidRPr="00CE70CB">
        <w:rPr>
          <w:lang w:val="fr-FR"/>
        </w:rPr>
        <w:tab/>
      </w:r>
      <w:r w:rsidRPr="00CE70CB">
        <w:rPr>
          <w:b/>
          <w:bCs/>
          <w:vertAlign w:val="superscript"/>
          <w:lang w:val="fr-FR"/>
        </w:rPr>
        <w:t>2</w:t>
      </w:r>
      <w:r w:rsidRPr="00CE70CB">
        <w:rPr>
          <w:lang w:val="fr-FR"/>
        </w:rPr>
        <w:tab/>
      </w:r>
      <w:bookmarkStart w:id="6" w:name="_Hlk41556417"/>
      <w:r>
        <w:rPr>
          <w:lang w:val="fr-FR"/>
        </w:rPr>
        <w:t>Deuxième</w:t>
      </w:r>
      <w:r w:rsidRPr="00CE70CB">
        <w:rPr>
          <w:lang w:val="fr-FR"/>
        </w:rPr>
        <w:t xml:space="preserve"> édition de l’IRS (International Railway Solution) applicable à partir du 1er </w:t>
      </w:r>
      <w:r>
        <w:rPr>
          <w:lang w:val="fr-FR"/>
        </w:rPr>
        <w:t>décembre</w:t>
      </w:r>
      <w:r w:rsidRPr="00CE70CB">
        <w:rPr>
          <w:lang w:val="fr-FR"/>
        </w:rPr>
        <w:t xml:space="preserve"> 20</w:t>
      </w:r>
      <w:r>
        <w:rPr>
          <w:lang w:val="fr-FR"/>
        </w:rPr>
        <w:t>20</w:t>
      </w:r>
      <w:r w:rsidRPr="00CE70CB">
        <w:rPr>
          <w:lang w:val="fr-FR"/>
        </w:rPr>
        <w:t>.</w:t>
      </w:r>
      <w:bookmarkEnd w:id="6"/>
      <w:r w:rsidRPr="00CE70CB">
        <w:rPr>
          <w:lang w:val="fr-FR"/>
        </w:rPr>
        <w:t> »</w:t>
      </w:r>
    </w:p>
    <w:p w:rsidR="001D70F2" w:rsidRPr="00110B57" w:rsidRDefault="001D70F2" w:rsidP="001D70F2">
      <w:pPr>
        <w:pStyle w:val="H23G"/>
      </w:pPr>
      <w:r w:rsidRPr="00110B57">
        <w:tab/>
      </w:r>
      <w:r w:rsidR="00C22E48">
        <w:t>1</w:t>
      </w:r>
      <w:r w:rsidR="00BE03D4">
        <w:t>5</w:t>
      </w:r>
      <w:r>
        <w:t>.</w:t>
      </w:r>
      <w:r w:rsidRPr="00110B57">
        <w:tab/>
      </w:r>
      <w:r>
        <w:t>Chapitre</w:t>
      </w:r>
      <w:r w:rsidRPr="00110B57">
        <w:t xml:space="preserve"> </w:t>
      </w:r>
      <w:r>
        <w:t>8.2</w:t>
      </w:r>
      <w:r w:rsidRPr="00110B57">
        <w:t xml:space="preserve">, </w:t>
      </w:r>
      <w:r w:rsidR="00240072" w:rsidRPr="00110B57">
        <w:t xml:space="preserve">amendement </w:t>
      </w:r>
      <w:r w:rsidR="00240072">
        <w:t>au</w:t>
      </w:r>
      <w:r w:rsidR="00240072" w:rsidRPr="00110B57">
        <w:t xml:space="preserve"> </w:t>
      </w:r>
      <w:r>
        <w:t>8.2.2.8.6</w:t>
      </w:r>
    </w:p>
    <w:p w:rsidR="001D70F2" w:rsidRPr="00F4348B" w:rsidRDefault="00240072" w:rsidP="001D70F2">
      <w:pPr>
        <w:pStyle w:val="SingleTxtG"/>
        <w:rPr>
          <w:iCs/>
        </w:rPr>
      </w:pPr>
      <w:r>
        <w:rPr>
          <w:i/>
        </w:rPr>
        <w:t>Au lieu de</w:t>
      </w:r>
      <w:r w:rsidR="001D70F2">
        <w:rPr>
          <w:i/>
        </w:rPr>
        <w:t xml:space="preserve"> </w:t>
      </w:r>
      <w:r>
        <w:rPr>
          <w:iCs/>
        </w:rPr>
        <w:t>CEE</w:t>
      </w:r>
      <w:r w:rsidR="001D70F2">
        <w:rPr>
          <w:iCs/>
        </w:rPr>
        <w:t xml:space="preserve"> </w:t>
      </w:r>
      <w:r>
        <w:rPr>
          <w:i/>
        </w:rPr>
        <w:t>lire</w:t>
      </w:r>
      <w:r w:rsidR="001D70F2">
        <w:rPr>
          <w:i/>
        </w:rPr>
        <w:t xml:space="preserve"> </w:t>
      </w:r>
      <w:r>
        <w:rPr>
          <w:iCs/>
        </w:rPr>
        <w:t>CEE-ONU</w:t>
      </w:r>
    </w:p>
    <w:p w:rsidR="001D70F2" w:rsidRPr="008D2495" w:rsidRDefault="008D2495" w:rsidP="008D24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70F2" w:rsidRPr="008D2495" w:rsidSect="00BD2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8E" w:rsidRDefault="00BD268E" w:rsidP="00F95C08">
      <w:pPr>
        <w:spacing w:line="240" w:lineRule="auto"/>
      </w:pPr>
    </w:p>
  </w:endnote>
  <w:endnote w:type="continuationSeparator" w:id="0">
    <w:p w:rsidR="00BD268E" w:rsidRPr="00AC3823" w:rsidRDefault="00BD268E" w:rsidP="00AC3823">
      <w:pPr>
        <w:pStyle w:val="Footer"/>
      </w:pPr>
    </w:p>
  </w:endnote>
  <w:endnote w:type="continuationNotice" w:id="1">
    <w:p w:rsidR="00BD268E" w:rsidRDefault="00BD26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8E" w:rsidRPr="00BD268E" w:rsidRDefault="00BD268E" w:rsidP="00BD268E">
    <w:pPr>
      <w:pStyle w:val="Footer"/>
      <w:tabs>
        <w:tab w:val="right" w:pos="9638"/>
      </w:tabs>
      <w:rPr>
        <w:sz w:val="18"/>
      </w:rPr>
    </w:pPr>
    <w:r w:rsidRPr="00BD268E">
      <w:rPr>
        <w:b/>
        <w:sz w:val="18"/>
      </w:rPr>
      <w:fldChar w:fldCharType="begin"/>
    </w:r>
    <w:r w:rsidRPr="00BD268E">
      <w:rPr>
        <w:b/>
        <w:sz w:val="18"/>
      </w:rPr>
      <w:instrText xml:space="preserve"> PAGE  \* MERGEFORMAT </w:instrText>
    </w:r>
    <w:r w:rsidRPr="00BD268E">
      <w:rPr>
        <w:b/>
        <w:sz w:val="18"/>
      </w:rPr>
      <w:fldChar w:fldCharType="separate"/>
    </w:r>
    <w:r w:rsidRPr="00BD268E">
      <w:rPr>
        <w:b/>
        <w:noProof/>
        <w:sz w:val="18"/>
      </w:rPr>
      <w:t>2</w:t>
    </w:r>
    <w:r w:rsidRPr="00BD268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8E" w:rsidRPr="00BD268E" w:rsidRDefault="00BD268E" w:rsidP="00BD268E">
    <w:pPr>
      <w:pStyle w:val="Footer"/>
      <w:tabs>
        <w:tab w:val="right" w:pos="9638"/>
      </w:tabs>
      <w:rPr>
        <w:b/>
        <w:sz w:val="18"/>
      </w:rPr>
    </w:pPr>
    <w:r>
      <w:tab/>
    </w:r>
    <w:r w:rsidRPr="00BD268E">
      <w:rPr>
        <w:b/>
        <w:sz w:val="18"/>
      </w:rPr>
      <w:fldChar w:fldCharType="begin"/>
    </w:r>
    <w:r w:rsidRPr="00BD268E">
      <w:rPr>
        <w:b/>
        <w:sz w:val="18"/>
      </w:rPr>
      <w:instrText xml:space="preserve"> PAGE  \* MERGEFORMAT </w:instrText>
    </w:r>
    <w:r w:rsidRPr="00BD268E">
      <w:rPr>
        <w:b/>
        <w:sz w:val="18"/>
      </w:rPr>
      <w:fldChar w:fldCharType="separate"/>
    </w:r>
    <w:r w:rsidRPr="00BD268E">
      <w:rPr>
        <w:b/>
        <w:noProof/>
        <w:sz w:val="18"/>
      </w:rPr>
      <w:t>3</w:t>
    </w:r>
    <w:r w:rsidRPr="00BD26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BD268E" w:rsidRDefault="000D3EE9" w:rsidP="0001207F">
    <w:pPr>
      <w:pStyle w:val="Footer"/>
      <w:spacing w:before="120"/>
      <w:rPr>
        <w:sz w:val="20"/>
      </w:rPr>
    </w:pPr>
    <w:bookmarkStart w:id="7" w:name="_GoBack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8E" w:rsidRPr="00AC3823" w:rsidRDefault="00BD268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268E" w:rsidRPr="00AC3823" w:rsidRDefault="00BD268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D268E" w:rsidRPr="00AC3823" w:rsidRDefault="00BD268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8E" w:rsidRPr="00BD268E" w:rsidRDefault="00F83C0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B113C">
      <w:t>ECE/TRANS/WP.15/249/Corr.1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8E" w:rsidRPr="00BD268E" w:rsidRDefault="00F83C09" w:rsidP="00BD268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B113C">
      <w:t>ECE/TRANS/WP.15/249/Corr.1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09" w:rsidRDefault="00F8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D268E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D70F2"/>
    <w:rsid w:val="001F525A"/>
    <w:rsid w:val="00223272"/>
    <w:rsid w:val="00240072"/>
    <w:rsid w:val="00240333"/>
    <w:rsid w:val="0024779E"/>
    <w:rsid w:val="002832AC"/>
    <w:rsid w:val="002D7C93"/>
    <w:rsid w:val="00335A94"/>
    <w:rsid w:val="0037241C"/>
    <w:rsid w:val="003819FF"/>
    <w:rsid w:val="003B113C"/>
    <w:rsid w:val="00416DDD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24541"/>
    <w:rsid w:val="0075410D"/>
    <w:rsid w:val="0077135A"/>
    <w:rsid w:val="007A62E6"/>
    <w:rsid w:val="0080684C"/>
    <w:rsid w:val="008154E5"/>
    <w:rsid w:val="008204DA"/>
    <w:rsid w:val="00823CC3"/>
    <w:rsid w:val="008535AD"/>
    <w:rsid w:val="00871C75"/>
    <w:rsid w:val="008767E8"/>
    <w:rsid w:val="008776DC"/>
    <w:rsid w:val="00883605"/>
    <w:rsid w:val="0088580D"/>
    <w:rsid w:val="008D2495"/>
    <w:rsid w:val="008D6BE9"/>
    <w:rsid w:val="008E6043"/>
    <w:rsid w:val="00961E7B"/>
    <w:rsid w:val="009705C8"/>
    <w:rsid w:val="009C1CF4"/>
    <w:rsid w:val="009F02C9"/>
    <w:rsid w:val="00A17E1D"/>
    <w:rsid w:val="00A30353"/>
    <w:rsid w:val="00A62D91"/>
    <w:rsid w:val="00A858C5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56DEE"/>
    <w:rsid w:val="00B64918"/>
    <w:rsid w:val="00B765F7"/>
    <w:rsid w:val="00B9057B"/>
    <w:rsid w:val="00BA0CA9"/>
    <w:rsid w:val="00BD268E"/>
    <w:rsid w:val="00BE03D4"/>
    <w:rsid w:val="00C02897"/>
    <w:rsid w:val="00C1626B"/>
    <w:rsid w:val="00C22E48"/>
    <w:rsid w:val="00C318CC"/>
    <w:rsid w:val="00C66A47"/>
    <w:rsid w:val="00C7616F"/>
    <w:rsid w:val="00CB16B5"/>
    <w:rsid w:val="00CE0608"/>
    <w:rsid w:val="00CF12BC"/>
    <w:rsid w:val="00D3439C"/>
    <w:rsid w:val="00D44CF3"/>
    <w:rsid w:val="00D46C8C"/>
    <w:rsid w:val="00DB1831"/>
    <w:rsid w:val="00DD3BFD"/>
    <w:rsid w:val="00DE239D"/>
    <w:rsid w:val="00DF275B"/>
    <w:rsid w:val="00DF431C"/>
    <w:rsid w:val="00DF6678"/>
    <w:rsid w:val="00E428C8"/>
    <w:rsid w:val="00E725FE"/>
    <w:rsid w:val="00EF2E22"/>
    <w:rsid w:val="00F0592C"/>
    <w:rsid w:val="00F06ED4"/>
    <w:rsid w:val="00F43289"/>
    <w:rsid w:val="00F660DF"/>
    <w:rsid w:val="00F83C09"/>
    <w:rsid w:val="00F95C08"/>
    <w:rsid w:val="00FA78C2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D313F18-C877-43E6-B65A-2993BEF5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1D70F2"/>
    <w:rPr>
      <w:b/>
      <w:sz w:val="24"/>
    </w:rPr>
  </w:style>
  <w:style w:type="character" w:customStyle="1" w:styleId="H23GChar">
    <w:name w:val="_ H_2/3_G Char"/>
    <w:link w:val="H23G"/>
    <w:locked/>
    <w:rsid w:val="001D70F2"/>
    <w:rPr>
      <w:b/>
    </w:rPr>
  </w:style>
  <w:style w:type="character" w:customStyle="1" w:styleId="SingleTxtGCar">
    <w:name w:val="_ Single Txt_G Car"/>
    <w:rsid w:val="001D70F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270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ECE/TRANS/WP.15/249/Corr.1</vt:lpstr>
      <vt:lpstr>ECE/EX/22</vt:lpstr>
    </vt:vector>
  </TitlesOfParts>
  <Company>DCM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ECE/TRANS/WP.15/249/Corr.1</dc:title>
  <dc:subject>FINAL</dc:subject>
  <dc:creator>UNECE SM</dc:creator>
  <cp:keywords/>
  <dc:description/>
  <cp:lastModifiedBy>Christine Barrio-Champeau</cp:lastModifiedBy>
  <cp:revision>16</cp:revision>
  <cp:lastPrinted>2020-04-28T11:48:00Z</cp:lastPrinted>
  <dcterms:created xsi:type="dcterms:W3CDTF">2020-04-22T15:36:00Z</dcterms:created>
  <dcterms:modified xsi:type="dcterms:W3CDTF">2020-06-02T09:34:00Z</dcterms:modified>
</cp:coreProperties>
</file>