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83CD11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A8CFB9" w14:textId="77777777" w:rsidR="002D5AAC" w:rsidRDefault="002D5AAC" w:rsidP="00EF0F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35E10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D065D7A" w14:textId="77777777" w:rsidR="002D5AAC" w:rsidRDefault="00EF0F38" w:rsidP="00EF0F38">
            <w:pPr>
              <w:jc w:val="right"/>
            </w:pPr>
            <w:r w:rsidRPr="00EF0F38">
              <w:rPr>
                <w:sz w:val="40"/>
              </w:rPr>
              <w:t>ECE</w:t>
            </w:r>
            <w:r>
              <w:t>/TRANS/WP.29/2019/52</w:t>
            </w:r>
          </w:p>
        </w:tc>
      </w:tr>
      <w:tr w:rsidR="002D5AAC" w:rsidRPr="00EF0F38" w14:paraId="2FB7CD4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2E029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53FDC47" wp14:editId="0DF2665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25831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23D4D7" w14:textId="77777777" w:rsidR="002D5AAC" w:rsidRDefault="00EF0F3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A905C2" w14:textId="77777777" w:rsidR="00EF0F38" w:rsidRDefault="00EF0F38" w:rsidP="00EF0F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2019</w:t>
            </w:r>
          </w:p>
          <w:p w14:paraId="4E4ED285" w14:textId="77777777" w:rsidR="00EF0F38" w:rsidRDefault="00EF0F38" w:rsidP="00EF0F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0EF19A6" w14:textId="77777777" w:rsidR="00EF0F38" w:rsidRPr="008D53B6" w:rsidRDefault="00EF0F38" w:rsidP="00EF0F3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94AB359" w14:textId="77777777" w:rsidR="00EF0F3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1CF2AAA" w14:textId="77777777" w:rsidR="00EF0F38" w:rsidRPr="00EF0F38" w:rsidRDefault="00EF0F38" w:rsidP="00EF0F38">
      <w:pPr>
        <w:spacing w:before="120"/>
        <w:rPr>
          <w:sz w:val="28"/>
          <w:szCs w:val="28"/>
        </w:rPr>
      </w:pPr>
      <w:r w:rsidRPr="00EF0F38">
        <w:rPr>
          <w:sz w:val="28"/>
          <w:szCs w:val="28"/>
        </w:rPr>
        <w:t>Комитет по внутреннему транспорту</w:t>
      </w:r>
    </w:p>
    <w:p w14:paraId="03A45A42" w14:textId="77777777" w:rsidR="00EF0F38" w:rsidRPr="00EF0F38" w:rsidRDefault="00EF0F38" w:rsidP="00EF0F38">
      <w:pPr>
        <w:spacing w:before="120"/>
        <w:rPr>
          <w:b/>
          <w:sz w:val="24"/>
          <w:szCs w:val="24"/>
        </w:rPr>
      </w:pPr>
      <w:r w:rsidRPr="00EF0F38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EF0F38">
        <w:rPr>
          <w:b/>
          <w:bCs/>
          <w:sz w:val="24"/>
          <w:szCs w:val="24"/>
        </w:rPr>
        <w:t>в области транспортных средств</w:t>
      </w:r>
    </w:p>
    <w:p w14:paraId="532746AE" w14:textId="77777777" w:rsidR="00EF0F38" w:rsidRPr="00DE7F4A" w:rsidRDefault="00EF0F38" w:rsidP="00EF0F38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14:paraId="24CF7498" w14:textId="77777777" w:rsidR="00EF0F38" w:rsidRPr="00DE7F4A" w:rsidRDefault="00EF0F38" w:rsidP="00EF0F38">
      <w:r>
        <w:t>Женева, 25–28 июня 2019 года</w:t>
      </w:r>
    </w:p>
    <w:p w14:paraId="45B8AB48" w14:textId="77777777" w:rsidR="00EF0F38" w:rsidRPr="00DE7F4A" w:rsidRDefault="00EF0F38" w:rsidP="00EF0F38">
      <w:r>
        <w:t>Пункт 4.9.3 предварительной повестки дня</w:t>
      </w:r>
    </w:p>
    <w:p w14:paraId="588FCE9C" w14:textId="77777777" w:rsidR="00EF0F38" w:rsidRDefault="00EF0F38" w:rsidP="00EF0F38">
      <w:pPr>
        <w:rPr>
          <w:b/>
          <w:bCs/>
        </w:rPr>
      </w:pPr>
      <w:r w:rsidRPr="0074120E">
        <w:rPr>
          <w:b/>
          <w:bCs/>
        </w:rPr>
        <w:t xml:space="preserve">Соглашение 1958 года: </w:t>
      </w:r>
    </w:p>
    <w:p w14:paraId="1FF60E44" w14:textId="77777777" w:rsidR="00EF0F38" w:rsidRPr="0074120E" w:rsidRDefault="00EF0F38" w:rsidP="00EF0F38">
      <w:pPr>
        <w:rPr>
          <w:b/>
          <w:bCs/>
        </w:rPr>
      </w:pPr>
      <w:r w:rsidRPr="0074120E">
        <w:rPr>
          <w:b/>
          <w:bCs/>
        </w:rPr>
        <w:t xml:space="preserve">Рассмотрение проектов поправок к существующим </w:t>
      </w:r>
    </w:p>
    <w:p w14:paraId="3D8E0724" w14:textId="77777777" w:rsidR="00EF0F38" w:rsidRPr="00DE7F4A" w:rsidRDefault="00EF0F38" w:rsidP="00EF0F38">
      <w:pPr>
        <w:rPr>
          <w:b/>
        </w:rPr>
      </w:pPr>
      <w:r w:rsidRPr="0074120E">
        <w:rPr>
          <w:b/>
          <w:bCs/>
        </w:rPr>
        <w:t>правилам ООН, представленных GRB</w:t>
      </w:r>
    </w:p>
    <w:p w14:paraId="0CB4D203" w14:textId="77777777" w:rsidR="00EF0F38" w:rsidRPr="00EF0F38" w:rsidRDefault="00EF0F38" w:rsidP="00EF0F38">
      <w:pPr>
        <w:pStyle w:val="HChG"/>
      </w:pPr>
      <w:r>
        <w:tab/>
      </w:r>
      <w:r>
        <w:tab/>
      </w:r>
      <w:r w:rsidRPr="00EF0F38">
        <w:t>Предложение по дополнению 1 к поправкам серии 03 к</w:t>
      </w:r>
      <w:r>
        <w:rPr>
          <w:lang w:val="en-US"/>
        </w:rPr>
        <w:t> </w:t>
      </w:r>
      <w:r w:rsidRPr="00EF0F38">
        <w:t>Правилам № 64 ООН (запасное колесо в сборе для</w:t>
      </w:r>
      <w:r>
        <w:rPr>
          <w:lang w:val="en-US"/>
        </w:rPr>
        <w:t> </w:t>
      </w:r>
      <w:r w:rsidRPr="00EF0F38">
        <w:t>временного пользования, шины, пригодные для</w:t>
      </w:r>
      <w:r>
        <w:rPr>
          <w:lang w:val="en-US"/>
        </w:rPr>
        <w:t> </w:t>
      </w:r>
      <w:r w:rsidRPr="00EF0F38">
        <w:t xml:space="preserve">эксплуатации в спущенном состоянии) </w:t>
      </w:r>
    </w:p>
    <w:p w14:paraId="0FE98014" w14:textId="77777777" w:rsidR="00EF0F38" w:rsidRPr="00DE7F4A" w:rsidRDefault="00EF0F38" w:rsidP="00EF0F38">
      <w:pPr>
        <w:pStyle w:val="H1G"/>
      </w:pPr>
      <w:r>
        <w:tab/>
      </w:r>
      <w:r>
        <w:tab/>
        <w:t>Представлено Рабочей группой по вопросам шума</w:t>
      </w:r>
      <w:r w:rsidRPr="00EF0F38">
        <w:rPr>
          <w:b w:val="0"/>
          <w:sz w:val="20"/>
        </w:rPr>
        <w:footnoteReference w:customMarkFollows="1" w:id="1"/>
        <w:t>*</w:t>
      </w:r>
    </w:p>
    <w:p w14:paraId="0BE34195" w14:textId="77777777" w:rsidR="00EF0F38" w:rsidRPr="00DE7F4A" w:rsidRDefault="00EF0F38" w:rsidP="00EF0F38">
      <w:pPr>
        <w:pStyle w:val="SingleTxtG"/>
        <w:ind w:firstLine="567"/>
      </w:pPr>
      <w:r>
        <w:t>Воспроизведенный ниже текст был принят Рабочей группой по вопросам шума (GRB) на ее шестьдесят девятой сессии (ECE/TRANS/WP.29/GRB/67, пункт 17). Он</w:t>
      </w:r>
      <w:r>
        <w:rPr>
          <w:lang w:val="en-US"/>
        </w:rPr>
        <w:t> </w:t>
      </w:r>
      <w:r>
        <w:t>основан на документе ECE/TRANS/WP.29/GRVA/2018/7.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июне 2019 года.</w:t>
      </w:r>
    </w:p>
    <w:p w14:paraId="28579B17" w14:textId="77777777" w:rsidR="00EF0F38" w:rsidRPr="00DE7F4A" w:rsidRDefault="00EF0F38" w:rsidP="00EF0F38">
      <w:pPr>
        <w:suppressAutoHyphens w:val="0"/>
        <w:spacing w:before="120" w:after="120" w:line="240" w:lineRule="auto"/>
        <w:ind w:left="1134" w:right="1140"/>
        <w:jc w:val="both"/>
      </w:pPr>
      <w:r w:rsidRPr="00DE7F4A">
        <w:br w:type="page"/>
      </w:r>
    </w:p>
    <w:p w14:paraId="43E59068" w14:textId="77777777" w:rsidR="00EF0F38" w:rsidRPr="00DE7F4A" w:rsidRDefault="00EF0F38" w:rsidP="00EF0F38">
      <w:pPr>
        <w:pStyle w:val="HChG"/>
      </w:pPr>
      <w:r>
        <w:lastRenderedPageBreak/>
        <w:tab/>
      </w:r>
      <w:r>
        <w:tab/>
        <w:t>Дополнение 1 к поправкам серии 03 к Правилам № 64 ООН (запасное колесо в сборе для временного пользования, шины, пригодные для эксплуатации в</w:t>
      </w:r>
      <w:r>
        <w:rPr>
          <w:lang w:val="en-US"/>
        </w:rPr>
        <w:t> </w:t>
      </w:r>
      <w:r>
        <w:t xml:space="preserve">спущенном состоянии) </w:t>
      </w:r>
    </w:p>
    <w:p w14:paraId="58E1B175" w14:textId="77777777" w:rsidR="00EF0F38" w:rsidRPr="00DE7F4A" w:rsidRDefault="00EF0F38" w:rsidP="00EF0F38">
      <w:pPr>
        <w:spacing w:after="120" w:line="240" w:lineRule="auto"/>
        <w:ind w:left="1134" w:right="993"/>
        <w:jc w:val="both"/>
      </w:pPr>
      <w:r w:rsidRPr="00DE7F4A">
        <w:rPr>
          <w:i/>
          <w:iCs/>
        </w:rPr>
        <w:t>Название</w:t>
      </w:r>
      <w:r w:rsidRPr="00DE7F4A">
        <w:t xml:space="preserve"> изменить следующим образом:</w:t>
      </w:r>
    </w:p>
    <w:p w14:paraId="6561C0E0" w14:textId="77777777" w:rsidR="00EF0F38" w:rsidRPr="00EF0F38" w:rsidRDefault="00EF0F38" w:rsidP="00EF0F38">
      <w:pPr>
        <w:pStyle w:val="HChG"/>
      </w:pPr>
      <w:r>
        <w:tab/>
      </w:r>
      <w:r>
        <w:tab/>
      </w:r>
      <w:r w:rsidRPr="00EF0F38">
        <w:t>«Единообразные предписания, касающиеся официального утверждения транспортных средств в</w:t>
      </w:r>
      <w:r>
        <w:rPr>
          <w:lang w:val="en-US"/>
        </w:rPr>
        <w:t> </w:t>
      </w:r>
      <w:r w:rsidRPr="00EF0F38">
        <w:t>отношении их оборудования, которое может включать: запасное колесо в сборе для временного пользования, шины, пригодные для эксплуатации в спущенном состоянии, и/или систему эксплуатации шин в</w:t>
      </w:r>
      <w:r>
        <w:rPr>
          <w:lang w:val="en-US"/>
        </w:rPr>
        <w:t> </w:t>
      </w:r>
      <w:r w:rsidRPr="00EF0F38">
        <w:t>спущенном состоянии и/или шины с расширенной мобильностью»</w:t>
      </w:r>
    </w:p>
    <w:p w14:paraId="72313660" w14:textId="77777777" w:rsidR="00EF0F38" w:rsidRPr="005B7FCB" w:rsidRDefault="00EF0F38" w:rsidP="00EF0F38">
      <w:pPr>
        <w:spacing w:after="120" w:line="240" w:lineRule="auto"/>
        <w:ind w:left="1134" w:right="993"/>
        <w:jc w:val="both"/>
      </w:pPr>
      <w:r w:rsidRPr="005B7FCB">
        <w:rPr>
          <w:i/>
          <w:iCs/>
        </w:rPr>
        <w:t>Пункт 1</w:t>
      </w:r>
      <w:r w:rsidRPr="005B7FCB">
        <w:t xml:space="preserve"> изменить следующим образом:</w:t>
      </w:r>
    </w:p>
    <w:p w14:paraId="64FFFB61" w14:textId="77777777" w:rsidR="00EF0F38" w:rsidRPr="005B7FCB" w:rsidRDefault="00EF0F38" w:rsidP="00EF0F38">
      <w:pPr>
        <w:pStyle w:val="para"/>
        <w:rPr>
          <w:lang w:val="ru-RU"/>
        </w:rPr>
      </w:pPr>
      <w:r w:rsidRPr="005B7FCB">
        <w:rPr>
          <w:lang w:val="ru-RU"/>
        </w:rPr>
        <w:t>«1.</w:t>
      </w:r>
      <w:r w:rsidRPr="005B7FCB">
        <w:rPr>
          <w:lang w:val="ru-RU"/>
        </w:rPr>
        <w:tab/>
      </w:r>
      <w:r w:rsidRPr="005B7FCB">
        <w:rPr>
          <w:lang w:val="ru-RU"/>
        </w:rPr>
        <w:tab/>
        <w:t>Настоящие Правила применяются для официального утверждения транспортных средств категорий М</w:t>
      </w:r>
      <w:r w:rsidRPr="00E24FA5">
        <w:rPr>
          <w:vertAlign w:val="subscript"/>
          <w:lang w:val="ru-RU"/>
        </w:rPr>
        <w:t>1</w:t>
      </w:r>
      <w:r w:rsidRPr="005B7FCB">
        <w:rPr>
          <w:lang w:val="ru-RU"/>
        </w:rPr>
        <w:t xml:space="preserve"> и N</w:t>
      </w:r>
      <w:r w:rsidRPr="00E24FA5">
        <w:rPr>
          <w:vertAlign w:val="subscript"/>
          <w:lang w:val="ru-RU"/>
        </w:rPr>
        <w:t>1</w:t>
      </w:r>
      <w:r w:rsidRPr="005B7FCB">
        <w:rPr>
          <w:lang w:val="ru-RU"/>
        </w:rPr>
        <w:t>, когда они оборудованы:</w:t>
      </w:r>
    </w:p>
    <w:p w14:paraId="4B5BB7D7" w14:textId="77777777" w:rsidR="00EF0F38" w:rsidRPr="005B7FCB" w:rsidRDefault="00EF0F38" w:rsidP="00EF0F38">
      <w:pPr>
        <w:pStyle w:val="para"/>
        <w:tabs>
          <w:tab w:val="left" w:pos="2835"/>
        </w:tabs>
        <w:ind w:left="2835" w:hanging="567"/>
        <w:rPr>
          <w:lang w:val="ru-RU"/>
        </w:rPr>
      </w:pPr>
      <w:r w:rsidRPr="005B7FCB">
        <w:rPr>
          <w:lang w:val="ru-RU"/>
        </w:rPr>
        <w:t>a)</w:t>
      </w:r>
      <w:r w:rsidRPr="005B7FCB">
        <w:rPr>
          <w:lang w:val="ru-RU"/>
        </w:rPr>
        <w:tab/>
        <w:t>запасным колесом в сборе для временного пользования; и/или</w:t>
      </w:r>
    </w:p>
    <w:p w14:paraId="18A899C3" w14:textId="77777777" w:rsidR="00EF0F38" w:rsidRPr="005B7FCB" w:rsidRDefault="00EF0F38" w:rsidP="00EF0F38">
      <w:pPr>
        <w:pStyle w:val="para"/>
        <w:tabs>
          <w:tab w:val="left" w:pos="2835"/>
        </w:tabs>
        <w:ind w:left="2835" w:hanging="567"/>
        <w:rPr>
          <w:lang w:val="ru-RU"/>
        </w:rPr>
      </w:pPr>
      <w:r w:rsidRPr="005B7FCB">
        <w:rPr>
          <w:lang w:val="ru-RU"/>
        </w:rPr>
        <w:t>b)</w:t>
      </w:r>
      <w:r w:rsidRPr="005B7FCB">
        <w:rPr>
          <w:lang w:val="ru-RU"/>
        </w:rPr>
        <w:tab/>
        <w:t>шинами, пригодными для эксплуатации в спущенном состоянии, и/или системами эксплуатации шин в спущенном состоянии</w:t>
      </w:r>
      <w:r w:rsidR="002F77BC">
        <w:rPr>
          <w:lang w:val="ru-RU"/>
        </w:rPr>
        <w:t>;</w:t>
      </w:r>
      <w:r w:rsidRPr="005B7FCB">
        <w:rPr>
          <w:lang w:val="ru-RU"/>
        </w:rPr>
        <w:t xml:space="preserve"> и/или</w:t>
      </w:r>
    </w:p>
    <w:p w14:paraId="171F7B79" w14:textId="77777777" w:rsidR="00EF0F38" w:rsidRPr="005B7FCB" w:rsidRDefault="00EF0F38" w:rsidP="00EF0F38">
      <w:pPr>
        <w:pStyle w:val="para"/>
        <w:tabs>
          <w:tab w:val="left" w:pos="2835"/>
        </w:tabs>
        <w:ind w:left="2835" w:hanging="567"/>
        <w:rPr>
          <w:lang w:val="ru-RU"/>
        </w:rPr>
      </w:pPr>
      <w:r w:rsidRPr="005B7FCB">
        <w:rPr>
          <w:lang w:val="ru-RU"/>
        </w:rPr>
        <w:t>c)</w:t>
      </w:r>
      <w:r w:rsidRPr="005B7FCB">
        <w:rPr>
          <w:lang w:val="ru-RU"/>
        </w:rPr>
        <w:tab/>
        <w:t>шинами с расширенной мобильностью.</w:t>
      </w:r>
    </w:p>
    <w:p w14:paraId="2DD09C30" w14:textId="77777777" w:rsidR="00EF0F38" w:rsidRPr="005B7FCB" w:rsidRDefault="00EF0F38" w:rsidP="00EF0F38">
      <w:pPr>
        <w:pStyle w:val="para"/>
        <w:rPr>
          <w:lang w:val="ru-RU"/>
        </w:rPr>
      </w:pPr>
      <w:r w:rsidRPr="005B7FCB">
        <w:rPr>
          <w:lang w:val="ru-RU"/>
        </w:rPr>
        <w:tab/>
        <w:t xml:space="preserve">Для целей настоящих Правил запасное колесо и заменители колеса в сборе в виде шин, пригодных для эксплуатации в спущенном состоянии, системы эксплуатации шины </w:t>
      </w:r>
      <w:r w:rsidR="00435BC8">
        <w:rPr>
          <w:lang w:val="ru-RU"/>
        </w:rPr>
        <w:t xml:space="preserve">в </w:t>
      </w:r>
      <w:r w:rsidRPr="005B7FCB">
        <w:rPr>
          <w:lang w:val="ru-RU"/>
        </w:rPr>
        <w:t>спущенном состоянии или шин с расширенной мобильностью в полностью спущенном состоянии надлежит рассматривать в качестве запасных колес в сборе для временного пользования, определение которых приведено в пункте 2.10 настоящих Правил».</w:t>
      </w:r>
    </w:p>
    <w:p w14:paraId="37049F00" w14:textId="77777777" w:rsidR="00EF0F38" w:rsidRPr="005B7FCB" w:rsidRDefault="00EF0F38" w:rsidP="00EF0F38">
      <w:pPr>
        <w:spacing w:after="120" w:line="240" w:lineRule="auto"/>
        <w:ind w:left="1134" w:right="993"/>
        <w:jc w:val="both"/>
      </w:pPr>
      <w:r w:rsidRPr="005B7FCB">
        <w:rPr>
          <w:i/>
          <w:iCs/>
        </w:rPr>
        <w:t>Включить новый пункт 2.4.5</w:t>
      </w:r>
      <w:r w:rsidRPr="005B7FCB">
        <w:t xml:space="preserve"> следующего содержания:</w:t>
      </w:r>
    </w:p>
    <w:p w14:paraId="47549A5E" w14:textId="77777777" w:rsidR="00EF0F38" w:rsidRPr="005B7FCB" w:rsidRDefault="00EF0F38" w:rsidP="00EF0F38">
      <w:pPr>
        <w:pStyle w:val="para"/>
        <w:rPr>
          <w:lang w:val="ru-RU"/>
        </w:rPr>
      </w:pPr>
      <w:r w:rsidRPr="005B7FCB">
        <w:rPr>
          <w:lang w:val="ru-RU"/>
        </w:rPr>
        <w:t>«2.4.5</w:t>
      </w:r>
      <w:r w:rsidRPr="005B7FCB">
        <w:rPr>
          <w:lang w:val="ru-RU"/>
        </w:rPr>
        <w:tab/>
        <w:t>"</w:t>
      </w:r>
      <w:r w:rsidRPr="005B7FCB">
        <w:rPr>
          <w:i/>
          <w:iCs/>
          <w:lang w:val="ru-RU"/>
        </w:rPr>
        <w:t>Шина с расширенной мобильностью</w:t>
      </w:r>
      <w:r w:rsidRPr="005B7FCB">
        <w:rPr>
          <w:lang w:val="ru-RU"/>
        </w:rPr>
        <w:t>" означает пневматическую радиальную шину, предназначенную для эксплуатации в накаченном состоянии и позволяющую пневматической шине, установленной на соответствующем колесе транспортного средства, при отсутствии любого дополнительного элемента выполнять основные функции шины транспортного средства на скорости 80</w:t>
      </w:r>
      <w:r w:rsidRPr="005B7FCB">
        <w:rPr>
          <w:lang w:val="en-US"/>
        </w:rPr>
        <w:t> </w:t>
      </w:r>
      <w:r w:rsidRPr="005B7FCB">
        <w:rPr>
          <w:lang w:val="ru-RU"/>
        </w:rPr>
        <w:t>км/ч (50 миль в час) и в пределах 80 км в режиме эксплуатации шины в спущенном состоянии».</w:t>
      </w:r>
    </w:p>
    <w:p w14:paraId="13B2DA0C" w14:textId="77777777" w:rsidR="00EF0F38" w:rsidRPr="005B7FCB" w:rsidRDefault="00EF0F38" w:rsidP="00EF0F38">
      <w:pPr>
        <w:spacing w:after="120" w:line="240" w:lineRule="auto"/>
        <w:ind w:left="1134" w:right="993"/>
        <w:jc w:val="both"/>
      </w:pPr>
      <w:r w:rsidRPr="005B7FCB">
        <w:rPr>
          <w:i/>
          <w:iCs/>
        </w:rPr>
        <w:t>Пункт 2.10.5</w:t>
      </w:r>
      <w:r w:rsidRPr="005B7FCB">
        <w:t xml:space="preserve"> изменить следующим образом:</w:t>
      </w:r>
    </w:p>
    <w:p w14:paraId="4F63C64A" w14:textId="77777777" w:rsidR="00EF0F38" w:rsidRPr="005B7FCB" w:rsidRDefault="00EF0F38" w:rsidP="00EF0F38">
      <w:pPr>
        <w:pStyle w:val="para"/>
        <w:rPr>
          <w:lang w:val="ru-RU"/>
        </w:rPr>
      </w:pPr>
      <w:r w:rsidRPr="005B7FCB">
        <w:rPr>
          <w:lang w:val="ru-RU"/>
        </w:rPr>
        <w:t>«2.10.5</w:t>
      </w:r>
      <w:r w:rsidRPr="005B7FCB">
        <w:rPr>
          <w:lang w:val="ru-RU"/>
        </w:rPr>
        <w:tab/>
        <w:t>тип 5</w:t>
      </w:r>
    </w:p>
    <w:p w14:paraId="41BAED1C" w14:textId="77777777" w:rsidR="00EF0F38" w:rsidRPr="005B7FCB" w:rsidRDefault="00EF0F38" w:rsidP="00EF0F38">
      <w:pPr>
        <w:pStyle w:val="para"/>
        <w:rPr>
          <w:lang w:val="ru-RU"/>
        </w:rPr>
      </w:pPr>
      <w:r w:rsidRPr="005B7FCB">
        <w:rPr>
          <w:lang w:val="ru-RU"/>
        </w:rPr>
        <w:tab/>
        <w:t xml:space="preserve">колесо и надетая на него шина, которые соответствуют пункту 2.4.3, 2.4.4 или 2.4.5, установлены на транспортном средстве для обычной долгосрочной эксплуатации на автодороге, но в экстренном случае используются в полностью спущенном состоянии».  </w:t>
      </w:r>
    </w:p>
    <w:p w14:paraId="3B27180D" w14:textId="77777777" w:rsidR="00EF0F38" w:rsidRPr="005B7FCB" w:rsidRDefault="00EF0F38" w:rsidP="00EF0F38">
      <w:pPr>
        <w:spacing w:after="120" w:line="240" w:lineRule="auto"/>
        <w:ind w:left="1134" w:right="993"/>
        <w:jc w:val="both"/>
      </w:pPr>
      <w:r w:rsidRPr="005B7FCB">
        <w:rPr>
          <w:i/>
          <w:iCs/>
        </w:rPr>
        <w:t>Пункт 5.1.5</w:t>
      </w:r>
      <w:r w:rsidRPr="005B7FCB">
        <w:t xml:space="preserve"> изменить следующим образом:</w:t>
      </w:r>
    </w:p>
    <w:p w14:paraId="65D26C22" w14:textId="77777777" w:rsidR="00EF0F38" w:rsidRPr="005B7FCB" w:rsidRDefault="00EF0F38" w:rsidP="00EF0F38">
      <w:pPr>
        <w:pStyle w:val="para"/>
        <w:rPr>
          <w:lang w:val="ru-RU"/>
        </w:rPr>
      </w:pPr>
      <w:r w:rsidRPr="005B7FCB">
        <w:rPr>
          <w:lang w:val="ru-RU"/>
        </w:rPr>
        <w:t>«5.1.5</w:t>
      </w:r>
      <w:r w:rsidRPr="005B7FCB">
        <w:rPr>
          <w:lang w:val="ru-RU"/>
        </w:rPr>
        <w:tab/>
        <w:t xml:space="preserve">За исключением тех случаев, когда речь идет о шинах, пригодных для эксплуатации в спущенном состоянии/самонесущих шинах, системе эксплуатации шины в спущенном состоянии/системе расширенной мобильности или шинах с расширенной мобильностью, допускается </w:t>
      </w:r>
      <w:r w:rsidRPr="005B7FCB">
        <w:rPr>
          <w:lang w:val="ru-RU"/>
        </w:rPr>
        <w:lastRenderedPageBreak/>
        <w:t>оснащение транспортного средства только одним запасным колесом в сборе для временного пользования».</w:t>
      </w:r>
    </w:p>
    <w:p w14:paraId="548B4425" w14:textId="77777777" w:rsidR="00EF0F38" w:rsidRPr="005B7FCB" w:rsidRDefault="00EF0F38" w:rsidP="00EF0F38">
      <w:pPr>
        <w:spacing w:after="120" w:line="240" w:lineRule="auto"/>
        <w:ind w:left="1134" w:right="993"/>
        <w:jc w:val="both"/>
      </w:pPr>
      <w:r w:rsidRPr="005B7FCB">
        <w:rPr>
          <w:i/>
          <w:iCs/>
        </w:rPr>
        <w:t>Пункт 5.1.6</w:t>
      </w:r>
      <w:r w:rsidRPr="005B7FCB">
        <w:t xml:space="preserve"> изменить следующим образом:</w:t>
      </w:r>
    </w:p>
    <w:p w14:paraId="7DC21994" w14:textId="77777777" w:rsidR="00EF0F38" w:rsidRPr="005B7FCB" w:rsidRDefault="00EF0F38" w:rsidP="00EF0F38">
      <w:pPr>
        <w:pStyle w:val="para"/>
        <w:rPr>
          <w:lang w:val="ru-RU"/>
        </w:rPr>
      </w:pPr>
      <w:r w:rsidRPr="005B7FCB">
        <w:rPr>
          <w:lang w:val="ru-RU"/>
        </w:rPr>
        <w:t>«5.1.6</w:t>
      </w:r>
      <w:r w:rsidRPr="005B7FCB">
        <w:rPr>
          <w:lang w:val="ru-RU"/>
        </w:rPr>
        <w:tab/>
        <w:t>Если транспортное средство оснащено шинами, пригодными для эксплуатации в спущенном состоянии/самонесущими шинами, системой эксплуатации шины в спущенном состоянии/системой расширенной мобильности или шинами с расширенной мобильностью, то это транспортное средство оснащают также системой предупреждения о спущенном состоянии шины (определение которой приведено в пункте</w:t>
      </w:r>
      <w:r w:rsidRPr="005B7FCB">
        <w:rPr>
          <w:lang w:val="en-US"/>
        </w:rPr>
        <w:t> </w:t>
      </w:r>
      <w:r w:rsidRPr="005B7FCB">
        <w:rPr>
          <w:lang w:val="ru-RU"/>
        </w:rPr>
        <w:t>2.13), способной функционировать в диапазоне скоростей от 40</w:t>
      </w:r>
      <w:r w:rsidRPr="005B7FCB">
        <w:rPr>
          <w:lang w:val="en-US"/>
        </w:rPr>
        <w:t> </w:t>
      </w:r>
      <w:r w:rsidRPr="005B7FCB">
        <w:rPr>
          <w:lang w:val="ru-RU"/>
        </w:rPr>
        <w:t>км/ч до максимальной расчетной скорости транспортного средства и соответствующей требованиям пунктов 5.1.6.1−5.1.6.6. Однако если транспортное средство оснащено системой контроля давления в шинах, соответствующей требованиям Правил № 141 ООН, то дополнительной установки системы предупреждения о спущенном состоянии шины не</w:t>
      </w:r>
      <w:r w:rsidRPr="005B7FCB">
        <w:rPr>
          <w:lang w:val="en-US"/>
        </w:rPr>
        <w:t> </w:t>
      </w:r>
      <w:r w:rsidRPr="005B7FCB">
        <w:rPr>
          <w:lang w:val="ru-RU"/>
        </w:rPr>
        <w:t>требуется».</w:t>
      </w:r>
    </w:p>
    <w:p w14:paraId="1A5C3050" w14:textId="77777777" w:rsidR="00EF0F38" w:rsidRDefault="00EF0F38" w:rsidP="00EF0F38">
      <w:pPr>
        <w:spacing w:after="120" w:line="240" w:lineRule="auto"/>
        <w:ind w:left="1134" w:right="993"/>
        <w:jc w:val="both"/>
      </w:pPr>
      <w:r w:rsidRPr="005B7FCB">
        <w:rPr>
          <w:i/>
          <w:iCs/>
        </w:rPr>
        <w:t>Приложение 1</w:t>
      </w:r>
      <w:r w:rsidRPr="005B7FCB">
        <w:t xml:space="preserve"> </w:t>
      </w:r>
    </w:p>
    <w:p w14:paraId="5DB6361E" w14:textId="77777777" w:rsidR="00EF0F38" w:rsidRPr="005B7FCB" w:rsidRDefault="00EF0F38" w:rsidP="00EF0F38">
      <w:pPr>
        <w:spacing w:after="120" w:line="240" w:lineRule="auto"/>
        <w:ind w:left="1134" w:right="993"/>
        <w:jc w:val="both"/>
      </w:pPr>
      <w:r w:rsidRPr="00E931A4">
        <w:rPr>
          <w:i/>
          <w:iCs/>
        </w:rPr>
        <w:t>Вводную часть</w:t>
      </w:r>
      <w:r>
        <w:t xml:space="preserve"> </w:t>
      </w:r>
      <w:r w:rsidRPr="005B7FCB">
        <w:t>изменить следующим образом:</w:t>
      </w:r>
    </w:p>
    <w:p w14:paraId="3246FA8F" w14:textId="77777777" w:rsidR="00EF0F38" w:rsidRPr="005B7FCB" w:rsidRDefault="00EF0F38" w:rsidP="00EF0F38">
      <w:pPr>
        <w:pStyle w:val="para"/>
        <w:rPr>
          <w:lang w:val="ru-RU"/>
        </w:rPr>
      </w:pPr>
      <w:r w:rsidRPr="005B7FCB">
        <w:rPr>
          <w:lang w:val="ru-RU"/>
        </w:rPr>
        <w:t>«…</w:t>
      </w:r>
    </w:p>
    <w:p w14:paraId="68071BBC" w14:textId="77777777" w:rsidR="00EF0F38" w:rsidRPr="005B7FCB" w:rsidRDefault="00EF0F38" w:rsidP="00EF0F38">
      <w:pPr>
        <w:pStyle w:val="para"/>
        <w:ind w:left="1134" w:firstLine="0"/>
        <w:rPr>
          <w:lang w:val="ru-RU"/>
        </w:rPr>
      </w:pPr>
      <w:r w:rsidRPr="005B7FCB">
        <w:rPr>
          <w:lang w:val="ru-RU"/>
        </w:rPr>
        <w:t>типа транспортного средства в отношении его оборудования, которое может включать запасное колесо в сборе для временного пользования, шины, пригодные для эксплуатации в спущенном состоянии, и/или систему эксплуатации шин в спущенном</w:t>
      </w:r>
      <w:r w:rsidRPr="00EF0F38">
        <w:rPr>
          <w:lang w:val="ru-RU"/>
        </w:rPr>
        <w:t xml:space="preserve"> </w:t>
      </w:r>
      <w:r w:rsidRPr="005B7FCB">
        <w:rPr>
          <w:lang w:val="ru-RU"/>
        </w:rPr>
        <w:t>состоянии и/или шины с расширенной мобильностью</w:t>
      </w:r>
      <w:r w:rsidRPr="005B7FCB">
        <w:rPr>
          <w:vertAlign w:val="superscript"/>
          <w:lang w:val="ru-RU"/>
        </w:rPr>
        <w:t>2</w:t>
      </w:r>
      <w:r w:rsidRPr="005B7FCB">
        <w:rPr>
          <w:lang w:val="ru-RU"/>
        </w:rPr>
        <w:t>, на основании Правил № 64 ООН».</w:t>
      </w:r>
    </w:p>
    <w:p w14:paraId="73BFE8B0" w14:textId="77777777" w:rsidR="00EF0F38" w:rsidRPr="005B7FCB" w:rsidRDefault="00EF0F38" w:rsidP="00EF0F38">
      <w:pPr>
        <w:spacing w:after="120" w:line="240" w:lineRule="auto"/>
        <w:ind w:left="1134" w:right="993"/>
        <w:jc w:val="both"/>
      </w:pPr>
      <w:r w:rsidRPr="005B7FCB">
        <w:rPr>
          <w:i/>
          <w:iCs/>
        </w:rPr>
        <w:t>Пункт 9.3</w:t>
      </w:r>
      <w:r w:rsidRPr="005B7FCB">
        <w:t xml:space="preserve"> изменить следующим образом:</w:t>
      </w:r>
    </w:p>
    <w:p w14:paraId="244EAFA2" w14:textId="77777777" w:rsidR="00EF0F38" w:rsidRPr="005B7FCB" w:rsidRDefault="00EF0F38" w:rsidP="00EF0F38">
      <w:pPr>
        <w:pStyle w:val="para"/>
        <w:rPr>
          <w:lang w:val="ru-RU"/>
        </w:rPr>
      </w:pPr>
      <w:r w:rsidRPr="005B7FCB">
        <w:rPr>
          <w:lang w:val="ru-RU"/>
        </w:rPr>
        <w:t>«9.3</w:t>
      </w:r>
      <w:r w:rsidRPr="005B7FCB">
        <w:rPr>
          <w:lang w:val="ru-RU"/>
        </w:rPr>
        <w:tab/>
        <w:t>Подробная информация о запасном колесе в сборе для временного пользования, включая обозначения размеров колеса и шины и маркировку, нагрузку на шину и индекс скорости, о шине, пригодной для эксплуатации в спущенном состоянии, шине с расширенной мобильностью, включая максимальное расстояние вылета колеса (если</w:t>
      </w:r>
      <w:r w:rsidRPr="005B7FCB">
        <w:rPr>
          <w:lang w:val="en-US"/>
        </w:rPr>
        <w:t> </w:t>
      </w:r>
      <w:r w:rsidRPr="005B7FCB">
        <w:rPr>
          <w:lang w:val="ru-RU"/>
        </w:rPr>
        <w:t>эти данные отличаются от стандартного колеса в сборе)».</w:t>
      </w:r>
    </w:p>
    <w:p w14:paraId="79B4B1E4" w14:textId="77777777" w:rsidR="00EF0F38" w:rsidRDefault="00EF0F38" w:rsidP="00EF0F38">
      <w:pPr>
        <w:spacing w:after="120" w:line="240" w:lineRule="auto"/>
        <w:ind w:left="1134" w:right="993"/>
        <w:jc w:val="both"/>
        <w:rPr>
          <w:i/>
          <w:iCs/>
        </w:rPr>
      </w:pPr>
      <w:r w:rsidRPr="005B7FCB">
        <w:rPr>
          <w:i/>
          <w:iCs/>
        </w:rPr>
        <w:t>Приложение 3</w:t>
      </w:r>
    </w:p>
    <w:p w14:paraId="24196214" w14:textId="77777777" w:rsidR="00EF0F38" w:rsidRPr="005B7FCB" w:rsidRDefault="00EF0F38" w:rsidP="00EF0F38">
      <w:pPr>
        <w:spacing w:after="120" w:line="240" w:lineRule="auto"/>
        <w:ind w:left="1134" w:right="993"/>
        <w:jc w:val="both"/>
      </w:pPr>
      <w:r>
        <w:rPr>
          <w:i/>
          <w:iCs/>
        </w:rPr>
        <w:t>П</w:t>
      </w:r>
      <w:r w:rsidRPr="005B7FCB">
        <w:rPr>
          <w:i/>
          <w:iCs/>
        </w:rPr>
        <w:t>ункт 1.5</w:t>
      </w:r>
      <w:r w:rsidRPr="005B7FCB">
        <w:t xml:space="preserve"> изменить следующим образом:</w:t>
      </w:r>
    </w:p>
    <w:p w14:paraId="7CD4629E" w14:textId="77777777" w:rsidR="00EF0F38" w:rsidRPr="00EF0F38" w:rsidRDefault="00EF0F38" w:rsidP="00EF0F38">
      <w:pPr>
        <w:pStyle w:val="para"/>
        <w:rPr>
          <w:lang w:val="ru-RU"/>
        </w:rPr>
      </w:pPr>
      <w:r w:rsidRPr="005B7FCB">
        <w:rPr>
          <w:lang w:val="ru-RU"/>
        </w:rPr>
        <w:t>«1.5</w:t>
      </w:r>
      <w:r w:rsidRPr="005B7FCB">
        <w:rPr>
          <w:lang w:val="ru-RU"/>
        </w:rPr>
        <w:tab/>
        <w:t>Шины, за исключением шин, пригодных для эксплуатации в спущенном состоянии, или шин с расширенной мобильностью, накачивают до давления, рекомендованного изготовителем транспортного средства для данного типа транспортного средства и соответствующего условиям загрузки. Шину, пригодную для эксплуатации в спущенном состоянии, или шину с расширенной мобильностью испытывают в полностью спущенном состоянии».</w:t>
      </w:r>
    </w:p>
    <w:p w14:paraId="7AD840EE" w14:textId="77777777" w:rsidR="00EF0F38" w:rsidRPr="00DE7F4A" w:rsidRDefault="00EF0F38" w:rsidP="00EF0F38">
      <w:pPr>
        <w:spacing w:before="240"/>
        <w:ind w:left="1134" w:right="1134"/>
        <w:jc w:val="center"/>
        <w:rPr>
          <w:u w:val="single"/>
        </w:rPr>
      </w:pPr>
      <w:r w:rsidRPr="00DE7F4A">
        <w:rPr>
          <w:u w:val="single"/>
        </w:rPr>
        <w:tab/>
      </w:r>
      <w:r w:rsidRPr="00DE7F4A">
        <w:rPr>
          <w:u w:val="single"/>
        </w:rPr>
        <w:tab/>
      </w:r>
      <w:r>
        <w:rPr>
          <w:u w:val="single"/>
        </w:rPr>
        <w:tab/>
      </w:r>
      <w:r w:rsidRPr="00DE7F4A">
        <w:rPr>
          <w:u w:val="single"/>
        </w:rPr>
        <w:tab/>
      </w:r>
    </w:p>
    <w:sectPr w:rsidR="00EF0F38" w:rsidRPr="00DE7F4A" w:rsidSect="00EF0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21917" w14:textId="77777777" w:rsidR="00704878" w:rsidRPr="00A312BC" w:rsidRDefault="00704878" w:rsidP="00A312BC"/>
  </w:endnote>
  <w:endnote w:type="continuationSeparator" w:id="0">
    <w:p w14:paraId="279DA4BF" w14:textId="77777777" w:rsidR="00704878" w:rsidRPr="00A312BC" w:rsidRDefault="0070487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648F" w14:textId="77777777" w:rsidR="00EF0F38" w:rsidRPr="00EF0F38" w:rsidRDefault="00EF0F38">
    <w:pPr>
      <w:pStyle w:val="Footer"/>
    </w:pPr>
    <w:r w:rsidRPr="00EF0F38">
      <w:rPr>
        <w:b/>
        <w:sz w:val="18"/>
      </w:rPr>
      <w:fldChar w:fldCharType="begin"/>
    </w:r>
    <w:r w:rsidRPr="00EF0F38">
      <w:rPr>
        <w:b/>
        <w:sz w:val="18"/>
      </w:rPr>
      <w:instrText xml:space="preserve"> PAGE  \* MERGEFORMAT </w:instrText>
    </w:r>
    <w:r w:rsidRPr="00EF0F38">
      <w:rPr>
        <w:b/>
        <w:sz w:val="18"/>
      </w:rPr>
      <w:fldChar w:fldCharType="separate"/>
    </w:r>
    <w:r w:rsidRPr="00EF0F38">
      <w:rPr>
        <w:b/>
        <w:noProof/>
        <w:sz w:val="18"/>
      </w:rPr>
      <w:t>2</w:t>
    </w:r>
    <w:r w:rsidRPr="00EF0F38">
      <w:rPr>
        <w:b/>
        <w:sz w:val="18"/>
      </w:rPr>
      <w:fldChar w:fldCharType="end"/>
    </w:r>
    <w:r>
      <w:rPr>
        <w:b/>
        <w:sz w:val="18"/>
      </w:rPr>
      <w:tab/>
    </w:r>
    <w:r>
      <w:t>GE.19-06137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CCC8" w14:textId="77777777" w:rsidR="00EF0F38" w:rsidRPr="00EF0F38" w:rsidRDefault="00EF0F38" w:rsidP="00EF0F38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GE.19-06137</w:t>
    </w:r>
    <w:r>
      <w:tab/>
    </w:r>
    <w:r w:rsidRPr="00EF0F38">
      <w:rPr>
        <w:b/>
        <w:sz w:val="18"/>
      </w:rPr>
      <w:fldChar w:fldCharType="begin"/>
    </w:r>
    <w:r w:rsidRPr="00EF0F38">
      <w:rPr>
        <w:b/>
        <w:sz w:val="18"/>
      </w:rPr>
      <w:instrText xml:space="preserve"> PAGE  \* MERGEFORMAT </w:instrText>
    </w:r>
    <w:r w:rsidRPr="00EF0F38">
      <w:rPr>
        <w:b/>
        <w:sz w:val="18"/>
      </w:rPr>
      <w:fldChar w:fldCharType="separate"/>
    </w:r>
    <w:r w:rsidRPr="00EF0F38">
      <w:rPr>
        <w:b/>
        <w:noProof/>
        <w:sz w:val="18"/>
      </w:rPr>
      <w:t>3</w:t>
    </w:r>
    <w:r w:rsidRPr="00EF0F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980C" w14:textId="77777777" w:rsidR="00042B72" w:rsidRPr="00EF0F38" w:rsidRDefault="00EF0F38" w:rsidP="00EF0F3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F591AFC" wp14:editId="286D1A0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06137  (</w:t>
    </w:r>
    <w:proofErr w:type="gramEnd"/>
    <w:r>
      <w:t>R)</w:t>
    </w:r>
    <w:r>
      <w:rPr>
        <w:lang w:val="en-US"/>
      </w:rPr>
      <w:t xml:space="preserve">  260419  290419</w:t>
    </w:r>
    <w:r>
      <w:br/>
    </w:r>
    <w:r w:rsidRPr="00EF0F38">
      <w:rPr>
        <w:rFonts w:ascii="C39T30Lfz" w:hAnsi="C39T30Lfz"/>
        <w:kern w:val="14"/>
        <w:sz w:val="56"/>
      </w:rPr>
      <w:t></w:t>
    </w:r>
    <w:r w:rsidRPr="00EF0F38">
      <w:rPr>
        <w:rFonts w:ascii="C39T30Lfz" w:hAnsi="C39T30Lfz"/>
        <w:kern w:val="14"/>
        <w:sz w:val="56"/>
      </w:rPr>
      <w:t></w:t>
    </w:r>
    <w:r w:rsidRPr="00EF0F38">
      <w:rPr>
        <w:rFonts w:ascii="C39T30Lfz" w:hAnsi="C39T30Lfz"/>
        <w:kern w:val="14"/>
        <w:sz w:val="56"/>
      </w:rPr>
      <w:t></w:t>
    </w:r>
    <w:r w:rsidRPr="00EF0F38">
      <w:rPr>
        <w:rFonts w:ascii="C39T30Lfz" w:hAnsi="C39T30Lfz"/>
        <w:kern w:val="14"/>
        <w:sz w:val="56"/>
      </w:rPr>
      <w:t></w:t>
    </w:r>
    <w:r w:rsidRPr="00EF0F38">
      <w:rPr>
        <w:rFonts w:ascii="C39T30Lfz" w:hAnsi="C39T30Lfz"/>
        <w:kern w:val="14"/>
        <w:sz w:val="56"/>
      </w:rPr>
      <w:t></w:t>
    </w:r>
    <w:r w:rsidRPr="00EF0F38">
      <w:rPr>
        <w:rFonts w:ascii="C39T30Lfz" w:hAnsi="C39T30Lfz"/>
        <w:kern w:val="14"/>
        <w:sz w:val="56"/>
      </w:rPr>
      <w:t></w:t>
    </w:r>
    <w:r w:rsidRPr="00EF0F38">
      <w:rPr>
        <w:rFonts w:ascii="C39T30Lfz" w:hAnsi="C39T30Lfz"/>
        <w:kern w:val="14"/>
        <w:sz w:val="56"/>
      </w:rPr>
      <w:t></w:t>
    </w:r>
    <w:r w:rsidRPr="00EF0F38">
      <w:rPr>
        <w:rFonts w:ascii="C39T30Lfz" w:hAnsi="C39T30Lfz"/>
        <w:kern w:val="14"/>
        <w:sz w:val="56"/>
      </w:rPr>
      <w:t></w:t>
    </w:r>
    <w:r w:rsidRPr="00EF0F3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5D6E05F" wp14:editId="3F6A50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5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5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FB36" w14:textId="77777777" w:rsidR="00704878" w:rsidRPr="001075E9" w:rsidRDefault="0070487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F3EDC3" w14:textId="77777777" w:rsidR="00704878" w:rsidRDefault="0070487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A82D49" w14:textId="77777777" w:rsidR="00EF0F38" w:rsidRPr="00706101" w:rsidRDefault="00EF0F38" w:rsidP="00EF0F38">
      <w:pPr>
        <w:pStyle w:val="FootnoteText"/>
      </w:pPr>
      <w:r>
        <w:tab/>
      </w:r>
      <w:r w:rsidRPr="00EF0F3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 w:rsidR="001D7175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A506E" w14:textId="614020F1" w:rsidR="00EF0F38" w:rsidRPr="00EF0F38" w:rsidRDefault="000F0F8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CAD5E" w14:textId="54F2D8B4" w:rsidR="00EF0F38" w:rsidRPr="00EF0F38" w:rsidRDefault="000F0F80" w:rsidP="00EF0F3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ECE/TRANS/WP.29/2019/52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E82D" w14:textId="77777777" w:rsidR="00EF0F38" w:rsidRDefault="00EF0F38" w:rsidP="00EF0F3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78"/>
    <w:rsid w:val="0000088E"/>
    <w:rsid w:val="00033EE1"/>
    <w:rsid w:val="00042B72"/>
    <w:rsid w:val="000558BD"/>
    <w:rsid w:val="000B57E7"/>
    <w:rsid w:val="000B6373"/>
    <w:rsid w:val="000E4E5B"/>
    <w:rsid w:val="000F09DF"/>
    <w:rsid w:val="000F0F80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D717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7BC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5BC8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4878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37FA"/>
    <w:rsid w:val="00A555AD"/>
    <w:rsid w:val="00A84021"/>
    <w:rsid w:val="00A84D35"/>
    <w:rsid w:val="00A917B3"/>
    <w:rsid w:val="00AA38CF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17013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0F38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D9ECA"/>
  <w15:docId w15:val="{862464E4-3812-4698-B175-EAFBB103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ußnotentext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F0F38"/>
    <w:rPr>
      <w:lang w:val="ru-RU" w:eastAsia="en-US"/>
    </w:rPr>
  </w:style>
  <w:style w:type="character" w:customStyle="1" w:styleId="HChGChar">
    <w:name w:val="_ H _Ch_G Char"/>
    <w:link w:val="HChG"/>
    <w:rsid w:val="00EF0F38"/>
    <w:rPr>
      <w:b/>
      <w:sz w:val="28"/>
      <w:lang w:val="ru-RU" w:eastAsia="ru-RU"/>
    </w:rPr>
  </w:style>
  <w:style w:type="paragraph" w:customStyle="1" w:styleId="para">
    <w:name w:val="para"/>
    <w:basedOn w:val="Normal"/>
    <w:link w:val="paraChar"/>
    <w:qFormat/>
    <w:rsid w:val="00EF0F38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EF0F3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ECE/TRANS/WP.29/2019/52</vt:lpstr>
      <vt:lpstr>ECE/TRANS/WP.29/2019/52</vt:lpstr>
      <vt:lpstr>A/</vt:lpstr>
    </vt:vector>
  </TitlesOfParts>
  <Company>DCM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ECE/TRANS/WP.29/2019/52</dc:title>
  <dc:subject/>
  <dc:creator>Shuvalova NATALIA</dc:creator>
  <cp:keywords/>
  <cp:lastModifiedBy>Marie-Claude Collet</cp:lastModifiedBy>
  <cp:revision>3</cp:revision>
  <cp:lastPrinted>2019-05-09T06:34:00Z</cp:lastPrinted>
  <dcterms:created xsi:type="dcterms:W3CDTF">2019-05-09T06:33:00Z</dcterms:created>
  <dcterms:modified xsi:type="dcterms:W3CDTF">2019-05-09T06:34:00Z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