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B7F6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B7F66" w:rsidP="00FB7F66">
            <w:pPr>
              <w:jc w:val="right"/>
            </w:pPr>
            <w:r w:rsidRPr="00FB7F66">
              <w:rPr>
                <w:sz w:val="40"/>
              </w:rPr>
              <w:t>ECE</w:t>
            </w:r>
            <w:r>
              <w:t>/TRANS/WP.29/2019/16</w:t>
            </w:r>
          </w:p>
        </w:tc>
      </w:tr>
      <w:tr w:rsidR="002D5AAC" w:rsidRPr="006B6DB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B7F6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B7F66" w:rsidRDefault="00FB7F66" w:rsidP="00FB7F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2018</w:t>
            </w:r>
          </w:p>
          <w:p w:rsidR="00FB7F66" w:rsidRDefault="00FB7F66" w:rsidP="00FB7F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B7F66" w:rsidRPr="008D53B6" w:rsidRDefault="00FB7F66" w:rsidP="00FB7F6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FB7F66" w:rsidRDefault="008A37C8" w:rsidP="00885A69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B7F66" w:rsidRPr="002A5DAE" w:rsidRDefault="00FB7F66" w:rsidP="00885A69">
      <w:pPr>
        <w:spacing w:before="120"/>
        <w:rPr>
          <w:sz w:val="28"/>
          <w:szCs w:val="28"/>
        </w:rPr>
      </w:pPr>
      <w:r w:rsidRPr="002A5DAE">
        <w:rPr>
          <w:sz w:val="28"/>
          <w:szCs w:val="28"/>
        </w:rPr>
        <w:t>Комитет по внутреннему транспорту</w:t>
      </w:r>
    </w:p>
    <w:p w:rsidR="00FB7F66" w:rsidRPr="002A5DAE" w:rsidRDefault="00FB7F66" w:rsidP="00885A69">
      <w:pPr>
        <w:spacing w:before="120"/>
        <w:rPr>
          <w:b/>
          <w:sz w:val="24"/>
          <w:szCs w:val="24"/>
        </w:rPr>
      </w:pPr>
      <w:r w:rsidRPr="002A5DAE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2A5DAE">
        <w:rPr>
          <w:b/>
          <w:sz w:val="24"/>
          <w:szCs w:val="24"/>
        </w:rPr>
        <w:t>в области транспортных средств</w:t>
      </w:r>
    </w:p>
    <w:p w:rsidR="00FB7F66" w:rsidRPr="002A5DAE" w:rsidRDefault="00FB7F66" w:rsidP="00885A69">
      <w:pPr>
        <w:tabs>
          <w:tab w:val="center" w:pos="4819"/>
        </w:tabs>
        <w:spacing w:before="120"/>
        <w:rPr>
          <w:b/>
        </w:rPr>
      </w:pPr>
      <w:r w:rsidRPr="002A5DAE">
        <w:rPr>
          <w:b/>
        </w:rPr>
        <w:t>177-я сессия</w:t>
      </w:r>
    </w:p>
    <w:p w:rsidR="00FB7F66" w:rsidRPr="002A5DAE" w:rsidRDefault="00FB7F66" w:rsidP="00885A69">
      <w:r w:rsidRPr="002A5DAE">
        <w:t>Женева, 12–15 марта 2019 года</w:t>
      </w:r>
    </w:p>
    <w:p w:rsidR="00FB7F66" w:rsidRPr="002A5DAE" w:rsidRDefault="00FB7F66" w:rsidP="00885A69">
      <w:r w:rsidRPr="002A5DAE">
        <w:t>Пункт 4.8.9 предварительной повестки дня</w:t>
      </w:r>
    </w:p>
    <w:p w:rsidR="00FB7F66" w:rsidRPr="002A5DAE" w:rsidRDefault="00FB7F66" w:rsidP="00885A69">
      <w:pPr>
        <w:rPr>
          <w:b/>
        </w:rPr>
      </w:pPr>
      <w:r w:rsidRPr="002A5DAE">
        <w:rPr>
          <w:b/>
        </w:rPr>
        <w:t>Соглашение 1958 года:</w:t>
      </w:r>
      <w:r w:rsidRPr="002A5DAE">
        <w:rPr>
          <w:b/>
        </w:rPr>
        <w:br/>
      </w:r>
      <w:r w:rsidRPr="002A5DAE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Pr="002A5DAE">
        <w:rPr>
          <w:b/>
          <w:bCs/>
        </w:rPr>
        <w:t>правилам ООН, представленных GRSG</w:t>
      </w:r>
    </w:p>
    <w:p w:rsidR="00FB7F66" w:rsidRPr="002A5DAE" w:rsidRDefault="00FB7F66" w:rsidP="00885A69">
      <w:pPr>
        <w:pStyle w:val="HChG"/>
      </w:pPr>
      <w:r>
        <w:tab/>
      </w:r>
      <w:r>
        <w:tab/>
      </w:r>
      <w:r w:rsidRPr="002A5DAE">
        <w:t>Предложение по поправкам серии 04 к Правилам № 110 ООН (транспортные средства, работающие на КПГ и</w:t>
      </w:r>
      <w:r>
        <w:rPr>
          <w:lang w:val="en-US"/>
        </w:rPr>
        <w:t> </w:t>
      </w:r>
      <w:r w:rsidRPr="002A5DAE">
        <w:t>СПГ)</w:t>
      </w:r>
    </w:p>
    <w:p w:rsidR="00FB7F66" w:rsidRPr="002A5DAE" w:rsidRDefault="00FB7F66" w:rsidP="00885A69">
      <w:pPr>
        <w:pStyle w:val="H1G"/>
      </w:pPr>
      <w:r>
        <w:tab/>
      </w:r>
      <w:r>
        <w:tab/>
      </w:r>
      <w:r w:rsidRPr="002A5DAE">
        <w:t>Представлено Рабочей группой по общим предписаниям, касающимся безопасности</w:t>
      </w:r>
      <w:r w:rsidRPr="00FB7F66">
        <w:rPr>
          <w:b w:val="0"/>
          <w:sz w:val="20"/>
        </w:rPr>
        <w:footnoteReference w:customMarkFollows="1" w:id="1"/>
        <w:t>*</w:t>
      </w:r>
    </w:p>
    <w:p w:rsidR="00FB7F66" w:rsidRPr="002A5DAE" w:rsidRDefault="00885A69" w:rsidP="00885A69">
      <w:pPr>
        <w:pStyle w:val="SingleTxtG"/>
      </w:pPr>
      <w:r>
        <w:tab/>
      </w:r>
      <w:r>
        <w:tab/>
      </w:r>
      <w:r w:rsidR="00FB7F66" w:rsidRPr="002A5DAE">
        <w:t>Воспроизведенный ниже текст был принят Рабочей группой по общим предписаниям, касающимся безопасности (GRSG), на ее 115-й сессии (ECE/TRANS/</w:t>
      </w:r>
      <w:r w:rsidR="00FB7F66" w:rsidRPr="00FB7F66">
        <w:t xml:space="preserve"> </w:t>
      </w:r>
      <w:r w:rsidR="00FB7F66" w:rsidRPr="002A5DAE">
        <w:t>WP.29/GRSG/94, пункты 41 и 42).</w:t>
      </w:r>
      <w:r w:rsidR="00FB7F66" w:rsidRPr="002A5DAE">
        <w:rPr>
          <w:lang w:eastAsia="it-IT"/>
        </w:rPr>
        <w:t xml:space="preserve"> </w:t>
      </w:r>
      <w:r w:rsidR="00FB7F66" w:rsidRPr="002A5DAE">
        <w:rPr>
          <w:lang w:eastAsia="ja-JP"/>
        </w:rPr>
        <w:t>В его основу положены документы ECE/TRANS/</w:t>
      </w:r>
      <w:r w:rsidR="00FB7F66" w:rsidRPr="00FB7F66">
        <w:rPr>
          <w:lang w:eastAsia="ja-JP"/>
        </w:rPr>
        <w:t xml:space="preserve"> </w:t>
      </w:r>
      <w:r w:rsidR="00FB7F66" w:rsidRPr="002A5DAE">
        <w:rPr>
          <w:lang w:eastAsia="ja-JP"/>
        </w:rPr>
        <w:t>WP.29/GRSG/2018/11 с поправками, указанными в пункте 41, и ECE/TRANS/WP.29/</w:t>
      </w:r>
      <w:r w:rsidR="00FB7F66" w:rsidRPr="00FB7F66">
        <w:rPr>
          <w:lang w:eastAsia="ja-JP"/>
        </w:rPr>
        <w:t xml:space="preserve"> </w:t>
      </w:r>
      <w:r w:rsidR="00FB7F66" w:rsidRPr="002A5DAE">
        <w:rPr>
          <w:lang w:eastAsia="ja-JP"/>
        </w:rPr>
        <w:t xml:space="preserve">GRSG/2018/12 с поправками, указанными в пункте 42. </w:t>
      </w:r>
      <w:r w:rsidR="00FB7F66" w:rsidRPr="002A5DAE">
        <w:t>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сессиях, которые состоятся в марте 2019 года.</w:t>
      </w:r>
    </w:p>
    <w:p w:rsidR="00FB7F66" w:rsidRPr="002A5DAE" w:rsidRDefault="00FB7F66" w:rsidP="00885A69">
      <w:pPr>
        <w:spacing w:before="120" w:after="120" w:line="240" w:lineRule="auto"/>
        <w:ind w:left="1134" w:right="1140"/>
        <w:jc w:val="both"/>
      </w:pPr>
      <w:r w:rsidRPr="002A5DAE">
        <w:br w:type="page"/>
      </w:r>
    </w:p>
    <w:p w:rsidR="00FB7F66" w:rsidRPr="002A5DAE" w:rsidRDefault="00FB7F66" w:rsidP="00885A69">
      <w:pPr>
        <w:pStyle w:val="HChG"/>
        <w:rPr>
          <w:lang w:eastAsia="ar-SA"/>
        </w:rPr>
      </w:pPr>
      <w:r w:rsidRPr="002A5DAE">
        <w:rPr>
          <w:lang w:eastAsia="ar-SA"/>
        </w:rPr>
        <w:lastRenderedPageBreak/>
        <w:tab/>
      </w:r>
      <w:r w:rsidRPr="002A5DAE">
        <w:rPr>
          <w:lang w:eastAsia="ar-SA"/>
        </w:rPr>
        <w:tab/>
      </w:r>
      <w:r w:rsidRPr="002A5DAE">
        <w:t>Поправки серии 04 к Правилам № 110 ООН (транспортные средства, работающие на КПГ и СПГ)</w:t>
      </w:r>
    </w:p>
    <w:p w:rsidR="00FB7F66" w:rsidRPr="002A5DAE" w:rsidRDefault="00FB7F66" w:rsidP="00885A69">
      <w:pPr>
        <w:pStyle w:val="SingleTxtG"/>
        <w:rPr>
          <w:rFonts w:eastAsia="Calibri"/>
        </w:rPr>
      </w:pPr>
      <w:r w:rsidRPr="002A5DAE">
        <w:rPr>
          <w:rFonts w:eastAsia="Calibri"/>
          <w:i/>
        </w:rPr>
        <w:t xml:space="preserve">Рис. 1-2 </w:t>
      </w:r>
      <w:r w:rsidRPr="002A5DAE">
        <w:rPr>
          <w:rFonts w:eastAsia="Calibri"/>
        </w:rPr>
        <w:t>изменить следующим образом (включить новую строку в качестве ссылки на приложение 5Q):</w:t>
      </w:r>
    </w:p>
    <w:p w:rsidR="00FB7F66" w:rsidRPr="002A5DAE" w:rsidRDefault="00FB7F66" w:rsidP="00885A69">
      <w:pPr>
        <w:pStyle w:val="SingleTxtG"/>
        <w:jc w:val="left"/>
      </w:pPr>
      <w:r w:rsidRPr="002A5DAE">
        <w:rPr>
          <w:rFonts w:eastAsia="Calibri"/>
        </w:rPr>
        <w:t>«Рис. 1-2</w:t>
      </w:r>
      <w:r w:rsidR="00885A69">
        <w:rPr>
          <w:rFonts w:eastAsia="Calibri"/>
        </w:rPr>
        <w:br/>
      </w:r>
      <w:r w:rsidRPr="002A5DAE">
        <w:rPr>
          <w:rFonts w:eastAsia="Calibri"/>
          <w:color w:val="000000"/>
        </w:rPr>
        <w:t xml:space="preserve">Испытания, применимые к конкретным классам элементов оборудования </w:t>
      </w:r>
      <w:r w:rsidR="00885A69">
        <w:rPr>
          <w:rFonts w:eastAsia="Calibri"/>
          <w:color w:val="000000"/>
        </w:rPr>
        <w:br/>
      </w:r>
      <w:r w:rsidRPr="002A5DAE">
        <w:rPr>
          <w:rFonts w:eastAsia="Calibri"/>
          <w:color w:val="000000"/>
        </w:rPr>
        <w:t>(кроме баллонов КПГ и баков СПГ)</w:t>
      </w:r>
    </w:p>
    <w:tbl>
      <w:tblPr>
        <w:tblStyle w:val="TableNormal1"/>
        <w:tblW w:w="7559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478"/>
        <w:gridCol w:w="532"/>
        <w:gridCol w:w="602"/>
        <w:gridCol w:w="588"/>
        <w:gridCol w:w="601"/>
        <w:gridCol w:w="602"/>
        <w:gridCol w:w="588"/>
        <w:gridCol w:w="602"/>
        <w:gridCol w:w="966"/>
      </w:tblGrid>
      <w:tr w:rsidR="00FB7F66" w:rsidRPr="00FB7F66" w:rsidTr="00FB7F66">
        <w:tc>
          <w:tcPr>
            <w:tcW w:w="24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80" w:after="80" w:line="200" w:lineRule="exact"/>
              <w:rPr>
                <w:rFonts w:ascii="Times New Roman" w:hAnsi="Times New Roman" w:cs="Times New Roman"/>
                <w:i/>
                <w:sz w:val="16"/>
              </w:rPr>
            </w:pPr>
            <w:r w:rsidRPr="00FB7F66">
              <w:rPr>
                <w:rFonts w:ascii="Times New Roman" w:hAnsi="Times New Roman" w:cs="Times New Roman"/>
                <w:i/>
                <w:sz w:val="16"/>
              </w:rPr>
              <w:t>Испытание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FB7F66">
              <w:rPr>
                <w:rFonts w:ascii="Times New Roman" w:hAnsi="Times New Roman" w:cs="Times New Roman"/>
                <w:i/>
                <w:sz w:val="16"/>
              </w:rPr>
              <w:t>Класс 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FB7F66">
              <w:rPr>
                <w:rFonts w:ascii="Times New Roman" w:hAnsi="Times New Roman" w:cs="Times New Roman"/>
                <w:i/>
                <w:sz w:val="16"/>
              </w:rPr>
              <w:t>Класс 1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FB7F66">
              <w:rPr>
                <w:rFonts w:ascii="Times New Roman" w:hAnsi="Times New Roman" w:cs="Times New Roman"/>
                <w:i/>
                <w:sz w:val="16"/>
              </w:rPr>
              <w:t>Класс 2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FB7F66">
              <w:rPr>
                <w:rFonts w:ascii="Times New Roman" w:hAnsi="Times New Roman" w:cs="Times New Roman"/>
                <w:i/>
                <w:sz w:val="16"/>
              </w:rPr>
              <w:t>Класс 3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FB7F66">
              <w:rPr>
                <w:rFonts w:ascii="Times New Roman" w:hAnsi="Times New Roman" w:cs="Times New Roman"/>
                <w:i/>
                <w:sz w:val="16"/>
              </w:rPr>
              <w:t>Класс 4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FB7F66">
              <w:rPr>
                <w:rFonts w:ascii="Times New Roman" w:hAnsi="Times New Roman" w:cs="Times New Roman"/>
                <w:i/>
                <w:sz w:val="16"/>
              </w:rPr>
              <w:t>Класс 5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FB7F66">
              <w:rPr>
                <w:rFonts w:ascii="Times New Roman" w:hAnsi="Times New Roman" w:cs="Times New Roman"/>
                <w:i/>
                <w:sz w:val="16"/>
              </w:rPr>
              <w:t>Класс 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FB7F66">
              <w:rPr>
                <w:rFonts w:ascii="Times New Roman" w:hAnsi="Times New Roman" w:cs="Times New Roman"/>
                <w:i/>
                <w:sz w:val="16"/>
              </w:rPr>
              <w:t>Приложение</w:t>
            </w:r>
          </w:p>
        </w:tc>
      </w:tr>
      <w:tr w:rsidR="00FB7F66" w:rsidRPr="00FB7F66" w:rsidTr="00FB7F66">
        <w:tc>
          <w:tcPr>
            <w:tcW w:w="2478" w:type="dxa"/>
            <w:tcBorders>
              <w:top w:val="single" w:sz="12" w:space="0" w:color="auto"/>
            </w:tcBorders>
            <w:shd w:val="clear" w:color="auto" w:fill="auto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На избыточное давление или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 </w:t>
            </w:r>
            <w:r w:rsidRPr="00FB7F66">
              <w:rPr>
                <w:rFonts w:ascii="Times New Roman" w:hAnsi="Times New Roman" w:cs="Times New Roman"/>
                <w:sz w:val="18"/>
              </w:rPr>
              <w:t>прочность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6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O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5A</w:t>
            </w:r>
          </w:p>
        </w:tc>
      </w:tr>
      <w:tr w:rsidR="00FB7F66" w:rsidRPr="00FB7F66" w:rsidTr="00FB7F66">
        <w:tc>
          <w:tcPr>
            <w:tcW w:w="2478" w:type="dxa"/>
            <w:shd w:val="clear" w:color="auto" w:fill="auto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……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2" w:type="dxa"/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B7F66" w:rsidRPr="00FB7F66" w:rsidTr="00FB7F66">
        <w:tc>
          <w:tcPr>
            <w:tcW w:w="2478" w:type="dxa"/>
            <w:shd w:val="clear" w:color="auto" w:fill="auto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На устойчивость к низкой температуре (для СПГ)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O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O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O</w:t>
            </w:r>
          </w:p>
        </w:tc>
        <w:tc>
          <w:tcPr>
            <w:tcW w:w="601" w:type="dxa"/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O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O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O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5P</w:t>
            </w:r>
          </w:p>
        </w:tc>
      </w:tr>
      <w:tr w:rsidR="00FB7F66" w:rsidRPr="00FB7F66" w:rsidTr="00FB7F66">
        <w:tc>
          <w:tcPr>
            <w:tcW w:w="2478" w:type="dxa"/>
            <w:tcBorders>
              <w:bottom w:val="single" w:sz="12" w:space="0" w:color="auto"/>
            </w:tcBorders>
            <w:shd w:val="clear" w:color="auto" w:fill="auto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На совместимость неметаллических деталей с</w:t>
            </w:r>
            <w:r>
              <w:rPr>
                <w:rFonts w:ascii="Times New Roman" w:hAnsi="Times New Roman" w:cs="Times New Roman"/>
                <w:sz w:val="18"/>
              </w:rPr>
              <w:t> </w:t>
            </w:r>
            <w:r w:rsidRPr="00FB7F66">
              <w:rPr>
                <w:rFonts w:ascii="Times New Roman" w:hAnsi="Times New Roman" w:cs="Times New Roman"/>
                <w:sz w:val="18"/>
              </w:rPr>
              <w:t>используемыми для теплообмена жидкостями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6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7F66" w:rsidRPr="00FB7F66" w:rsidRDefault="00FB7F66" w:rsidP="00885A69">
            <w:pPr>
              <w:widowControl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FB7F66">
              <w:rPr>
                <w:rFonts w:ascii="Times New Roman" w:hAnsi="Times New Roman" w:cs="Times New Roman"/>
                <w:sz w:val="18"/>
              </w:rPr>
              <w:t>5Q</w:t>
            </w:r>
          </w:p>
        </w:tc>
      </w:tr>
    </w:tbl>
    <w:p w:rsidR="00FB7F66" w:rsidRPr="002A5DAE" w:rsidRDefault="00FB7F66" w:rsidP="00885A69">
      <w:pPr>
        <w:tabs>
          <w:tab w:val="left" w:pos="1985"/>
          <w:tab w:val="left" w:pos="2552"/>
        </w:tabs>
        <w:spacing w:before="40" w:after="40" w:line="220" w:lineRule="exact"/>
        <w:ind w:left="1985" w:right="113" w:hanging="709"/>
        <w:rPr>
          <w:sz w:val="18"/>
        </w:rPr>
      </w:pPr>
      <w:r w:rsidRPr="002A5DAE">
        <w:rPr>
          <w:i/>
          <w:sz w:val="18"/>
        </w:rPr>
        <w:t>Примечание:</w:t>
      </w:r>
      <w:r w:rsidRPr="002A5DAE">
        <w:rPr>
          <w:sz w:val="18"/>
        </w:rPr>
        <w:tab/>
        <w:t>X = применимо</w:t>
      </w:r>
    </w:p>
    <w:p w:rsidR="00FB7F66" w:rsidRPr="002A5DAE" w:rsidRDefault="00FB7F66" w:rsidP="00885A69">
      <w:pPr>
        <w:tabs>
          <w:tab w:val="left" w:pos="1985"/>
          <w:tab w:val="left" w:pos="2552"/>
        </w:tabs>
        <w:spacing w:before="40" w:after="40" w:line="220" w:lineRule="exact"/>
        <w:ind w:left="1985" w:right="113" w:hanging="709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2A5DAE">
        <w:rPr>
          <w:sz w:val="18"/>
        </w:rPr>
        <w:t>O = неприменимо</w:t>
      </w:r>
    </w:p>
    <w:p w:rsidR="00FB7F66" w:rsidRPr="002A5DAE" w:rsidRDefault="00FB7F66" w:rsidP="00885A69">
      <w:pPr>
        <w:tabs>
          <w:tab w:val="left" w:pos="1985"/>
          <w:tab w:val="left" w:pos="2552"/>
        </w:tabs>
        <w:spacing w:before="40" w:after="40" w:line="220" w:lineRule="exact"/>
        <w:ind w:left="1985" w:right="113" w:hanging="709"/>
        <w:rPr>
          <w:rFonts w:eastAsia="Calibri"/>
        </w:rPr>
      </w:pPr>
      <w:r>
        <w:rPr>
          <w:sz w:val="18"/>
        </w:rPr>
        <w:tab/>
      </w:r>
      <w:r>
        <w:rPr>
          <w:sz w:val="18"/>
        </w:rPr>
        <w:tab/>
      </w:r>
      <w:r w:rsidRPr="002A5DAE">
        <w:rPr>
          <w:sz w:val="18"/>
        </w:rPr>
        <w:t>A = в соответствующих случаях».</w:t>
      </w:r>
    </w:p>
    <w:p w:rsidR="00FB7F66" w:rsidRPr="00885A69" w:rsidRDefault="00FB7F66" w:rsidP="00885A69">
      <w:pPr>
        <w:tabs>
          <w:tab w:val="left" w:pos="2835"/>
        </w:tabs>
        <w:spacing w:before="240" w:after="120"/>
        <w:ind w:left="2268" w:right="1134" w:hanging="1134"/>
        <w:jc w:val="both"/>
        <w:rPr>
          <w:rFonts w:eastAsia="Calibri"/>
          <w:color w:val="000000"/>
        </w:rPr>
      </w:pPr>
      <w:r w:rsidRPr="00885A69">
        <w:rPr>
          <w:rFonts w:eastAsia="Calibri"/>
          <w:i/>
          <w:color w:val="000000"/>
        </w:rPr>
        <w:t>Включить новые пункты 4.77 и 4.78 (Определения)</w:t>
      </w:r>
      <w:r w:rsidRPr="00885A69">
        <w:rPr>
          <w:rFonts w:eastAsia="Calibri"/>
          <w:color w:val="000000"/>
        </w:rPr>
        <w:t xml:space="preserve"> следующего содержания:</w:t>
      </w:r>
    </w:p>
    <w:p w:rsidR="00FB7F66" w:rsidRPr="00885A69" w:rsidRDefault="00FB7F66" w:rsidP="00885A69">
      <w:pPr>
        <w:tabs>
          <w:tab w:val="left" w:pos="2835"/>
        </w:tabs>
        <w:spacing w:before="120" w:after="120"/>
        <w:ind w:left="2268" w:right="1134" w:hanging="1134"/>
        <w:jc w:val="both"/>
      </w:pPr>
      <w:r w:rsidRPr="00885A69">
        <w:t>«4.77</w:t>
      </w:r>
      <w:r w:rsidRPr="00885A69">
        <w:tab/>
        <w:t xml:space="preserve">"Компрессор КПГ" означает </w:t>
      </w:r>
      <w:r w:rsidRPr="00885A69">
        <w:rPr>
          <w:rFonts w:eastAsia="Calibri"/>
          <w:color w:val="000000"/>
        </w:rPr>
        <w:t>устройство</w:t>
      </w:r>
      <w:r w:rsidRPr="00885A69">
        <w:t>, обеспечивающее подачу КПГ в двигатель посредством повышения давления паров.</w:t>
      </w:r>
    </w:p>
    <w:p w:rsidR="00FB7F66" w:rsidRPr="00885A69" w:rsidRDefault="00FB7F66" w:rsidP="00885A69">
      <w:pPr>
        <w:tabs>
          <w:tab w:val="left" w:pos="2835"/>
        </w:tabs>
        <w:spacing w:before="120" w:after="120"/>
        <w:ind w:left="2268" w:right="1134" w:hanging="1134"/>
        <w:jc w:val="both"/>
        <w:rPr>
          <w:rFonts w:eastAsia="Calibri"/>
          <w:color w:val="000000"/>
        </w:rPr>
      </w:pPr>
      <w:r w:rsidRPr="00885A69">
        <w:rPr>
          <w:rFonts w:eastAsia="Calibri"/>
          <w:color w:val="000000"/>
        </w:rPr>
        <w:t>4.78</w:t>
      </w:r>
      <w:r w:rsidRPr="00885A69">
        <w:rPr>
          <w:rFonts w:eastAsia="Calibri"/>
          <w:color w:val="000000"/>
        </w:rPr>
        <w:tab/>
        <w:t>"Аккумулятор КПГ" означает устройство, которое используется для хранения КПГ на выходе испарителя СПГ и/или системы хранения КПГ (баллона (баллонов))».</w:t>
      </w:r>
    </w:p>
    <w:p w:rsidR="00FB7F66" w:rsidRPr="00885A69" w:rsidRDefault="00FB7F66" w:rsidP="00885A69">
      <w:pPr>
        <w:tabs>
          <w:tab w:val="left" w:pos="2835"/>
        </w:tabs>
        <w:spacing w:before="120" w:after="120"/>
        <w:ind w:left="2268" w:right="1134" w:hanging="1134"/>
        <w:jc w:val="both"/>
        <w:rPr>
          <w:rFonts w:eastAsia="Calibri"/>
          <w:color w:val="000000"/>
        </w:rPr>
      </w:pPr>
      <w:r w:rsidRPr="00885A69">
        <w:rPr>
          <w:rFonts w:eastAsia="Calibri"/>
          <w:i/>
          <w:color w:val="000000"/>
        </w:rPr>
        <w:t>Пункт 8.2</w:t>
      </w:r>
      <w:r w:rsidRPr="00885A69">
        <w:rPr>
          <w:rFonts w:eastAsia="Calibri"/>
          <w:color w:val="000000"/>
        </w:rPr>
        <w:t xml:space="preserve"> изменить следующим образом:</w:t>
      </w:r>
    </w:p>
    <w:p w:rsidR="00FB7F66" w:rsidRPr="00885A69" w:rsidRDefault="00FB7F66" w:rsidP="00885A69">
      <w:pPr>
        <w:tabs>
          <w:tab w:val="left" w:pos="2835"/>
        </w:tabs>
        <w:spacing w:before="120" w:after="120"/>
        <w:ind w:left="2268" w:right="1134" w:hanging="1134"/>
        <w:jc w:val="both"/>
        <w:rPr>
          <w:rFonts w:eastAsia="Calibri"/>
          <w:color w:val="000000"/>
        </w:rPr>
      </w:pPr>
      <w:r w:rsidRPr="00885A69">
        <w:rPr>
          <w:rFonts w:eastAsia="Calibri"/>
          <w:color w:val="000000"/>
        </w:rPr>
        <w:t>«8.2</w:t>
      </w:r>
      <w:r w:rsidRPr="00885A69">
        <w:rPr>
          <w:rFonts w:eastAsia="Calibri"/>
          <w:color w:val="000000"/>
        </w:rPr>
        <w:tab/>
      </w:r>
      <w:r w:rsidRPr="00885A69">
        <w:t>Положения, касающиеся резервуаров КПГ и аккумуляторов КПГ».</w:t>
      </w:r>
    </w:p>
    <w:p w:rsidR="00FB7F66" w:rsidRPr="00885A69" w:rsidRDefault="00FB7F66" w:rsidP="00885A69">
      <w:pPr>
        <w:tabs>
          <w:tab w:val="left" w:pos="2835"/>
        </w:tabs>
        <w:spacing w:before="120" w:after="120"/>
        <w:ind w:left="2268" w:right="1134" w:hanging="1134"/>
        <w:jc w:val="both"/>
        <w:rPr>
          <w:color w:val="000000"/>
        </w:rPr>
      </w:pPr>
      <w:r w:rsidRPr="00885A69">
        <w:rPr>
          <w:rFonts w:eastAsia="Calibri"/>
          <w:i/>
          <w:color w:val="000000"/>
        </w:rPr>
        <w:t>Включить новый пункт 8.2.3</w:t>
      </w:r>
      <w:r w:rsidRPr="00885A69">
        <w:rPr>
          <w:rFonts w:eastAsia="Calibri"/>
          <w:color w:val="000000"/>
        </w:rPr>
        <w:t xml:space="preserve"> следующего содержания:</w:t>
      </w:r>
    </w:p>
    <w:p w:rsidR="00FB7F66" w:rsidRPr="00885A69" w:rsidRDefault="00FB7F66" w:rsidP="00885A69">
      <w:pPr>
        <w:tabs>
          <w:tab w:val="left" w:pos="2835"/>
        </w:tabs>
        <w:spacing w:before="120" w:after="120"/>
        <w:ind w:left="2268" w:right="1134" w:hanging="1134"/>
        <w:jc w:val="both"/>
        <w:rPr>
          <w:rFonts w:eastAsia="Calibri"/>
          <w:color w:val="000000"/>
        </w:rPr>
      </w:pPr>
      <w:r w:rsidRPr="00885A69">
        <w:rPr>
          <w:rFonts w:eastAsia="Calibri"/>
          <w:color w:val="000000"/>
        </w:rPr>
        <w:t>«8.2.3</w:t>
      </w:r>
      <w:r w:rsidRPr="00885A69">
        <w:rPr>
          <w:rFonts w:eastAsia="Calibri"/>
          <w:color w:val="000000"/>
        </w:rPr>
        <w:tab/>
        <w:t>Положения, касающиеся аккумуляторов КПГ</w:t>
      </w:r>
    </w:p>
    <w:p w:rsidR="00FB7F66" w:rsidRPr="00885A69" w:rsidRDefault="00FB7F66" w:rsidP="00885A69">
      <w:pPr>
        <w:tabs>
          <w:tab w:val="left" w:pos="2835"/>
        </w:tabs>
        <w:spacing w:before="120" w:after="120"/>
        <w:ind w:left="2268" w:right="1134" w:hanging="1134"/>
        <w:jc w:val="both"/>
      </w:pPr>
      <w:r w:rsidRPr="00885A69">
        <w:rPr>
          <w:rFonts w:eastAsia="Calibri"/>
          <w:color w:val="000000"/>
        </w:rPr>
        <w:tab/>
        <w:t>Аккумулятор КПГ официально утверждают по типу конструкции в соответствии с положениями, изложенными в приложении</w:t>
      </w:r>
      <w:r w:rsidR="0050168A">
        <w:rPr>
          <w:rFonts w:eastAsia="Calibri"/>
          <w:color w:val="000000"/>
        </w:rPr>
        <w:t xml:space="preserve"> </w:t>
      </w:r>
      <w:r w:rsidRPr="00885A69">
        <w:rPr>
          <w:rFonts w:eastAsia="Calibri"/>
          <w:color w:val="000000"/>
        </w:rPr>
        <w:t>3А к настоящим Правилам.</w:t>
      </w:r>
    </w:p>
    <w:p w:rsidR="00FB7F66" w:rsidRPr="00885A69" w:rsidRDefault="00FB7F66" w:rsidP="00885A69">
      <w:pPr>
        <w:tabs>
          <w:tab w:val="left" w:pos="2268"/>
          <w:tab w:val="left" w:pos="2835"/>
        </w:tabs>
        <w:spacing w:before="120" w:after="120"/>
        <w:ind w:left="2835" w:right="1134" w:hanging="1701"/>
        <w:jc w:val="both"/>
        <w:rPr>
          <w:rFonts w:eastAsia="Calibri"/>
          <w:color w:val="000000"/>
        </w:rPr>
      </w:pPr>
      <w:r w:rsidRPr="00885A69">
        <w:rPr>
          <w:rFonts w:eastAsia="Calibri"/>
          <w:color w:val="000000"/>
        </w:rPr>
        <w:tab/>
        <w:t>a)</w:t>
      </w:r>
      <w:r w:rsidRPr="00885A69">
        <w:rPr>
          <w:rFonts w:eastAsia="Calibri"/>
          <w:color w:val="000000"/>
        </w:rPr>
        <w:tab/>
        <w:t>аккумулятор КПГ объемом ≤0,75 литра подвергают испытанию по классу 6;</w:t>
      </w:r>
    </w:p>
    <w:p w:rsidR="00FB7F66" w:rsidRPr="00885A69" w:rsidRDefault="00FB7F66" w:rsidP="00885A69">
      <w:pPr>
        <w:tabs>
          <w:tab w:val="left" w:pos="2268"/>
          <w:tab w:val="left" w:pos="2835"/>
        </w:tabs>
        <w:spacing w:before="120" w:after="120"/>
        <w:ind w:left="2835" w:right="1134" w:hanging="1701"/>
        <w:jc w:val="both"/>
        <w:rPr>
          <w:rFonts w:eastAsia="Calibri"/>
          <w:color w:val="000000"/>
        </w:rPr>
      </w:pPr>
      <w:r w:rsidRPr="00885A69">
        <w:rPr>
          <w:rFonts w:eastAsia="Calibri"/>
          <w:color w:val="000000"/>
        </w:rPr>
        <w:tab/>
        <w:t>b)</w:t>
      </w:r>
      <w:r w:rsidRPr="00885A69">
        <w:rPr>
          <w:rFonts w:eastAsia="Calibri"/>
          <w:color w:val="000000"/>
        </w:rPr>
        <w:tab/>
        <w:t>аккумулятор КПГ объемом &gt;0,75 литра считается резервуаром (баллоном КПГ), рассчитанным на максимальное давление 26 МПа;</w:t>
      </w:r>
    </w:p>
    <w:p w:rsidR="00FB7F66" w:rsidRPr="00885A69" w:rsidRDefault="00FB7F66" w:rsidP="00885A69">
      <w:pPr>
        <w:tabs>
          <w:tab w:val="left" w:pos="2268"/>
          <w:tab w:val="left" w:pos="2835"/>
        </w:tabs>
        <w:spacing w:before="120" w:after="120"/>
        <w:ind w:left="2835" w:right="1134" w:hanging="1701"/>
        <w:jc w:val="both"/>
        <w:rPr>
          <w:rFonts w:eastAsia="Calibri"/>
          <w:color w:val="000000"/>
        </w:rPr>
      </w:pPr>
      <w:r w:rsidRPr="00885A69">
        <w:rPr>
          <w:rFonts w:eastAsia="Calibri"/>
          <w:color w:val="000000"/>
        </w:rPr>
        <w:tab/>
        <w:t>c)</w:t>
      </w:r>
      <w:r w:rsidRPr="00885A69">
        <w:rPr>
          <w:rFonts w:eastAsia="Calibri"/>
          <w:color w:val="000000"/>
        </w:rPr>
        <w:tab/>
        <w:t>аккумулятор КПГ оснащают по крайней мере следующими элементами безопасности:</w:t>
      </w:r>
    </w:p>
    <w:p w:rsidR="00FB7F66" w:rsidRPr="00885A69" w:rsidRDefault="00FB7F66" w:rsidP="00885A69">
      <w:pPr>
        <w:tabs>
          <w:tab w:val="left" w:pos="2835"/>
          <w:tab w:val="left" w:pos="3402"/>
        </w:tabs>
        <w:spacing w:before="120" w:after="120"/>
        <w:ind w:left="2835" w:right="1134" w:hanging="1701"/>
        <w:jc w:val="both"/>
        <w:rPr>
          <w:rFonts w:eastAsia="Calibri"/>
          <w:color w:val="000000"/>
        </w:rPr>
      </w:pPr>
      <w:r w:rsidRPr="00885A69">
        <w:rPr>
          <w:rFonts w:eastAsia="Calibri"/>
          <w:color w:val="000000"/>
        </w:rPr>
        <w:tab/>
        <w:t>i)</w:t>
      </w:r>
      <w:r w:rsidRPr="00885A69">
        <w:rPr>
          <w:rFonts w:eastAsia="Calibri"/>
          <w:color w:val="000000"/>
        </w:rPr>
        <w:tab/>
        <w:t>автоматическим клапаном баллона согласно пункту 18.5.1;</w:t>
      </w:r>
    </w:p>
    <w:p w:rsidR="00FB7F66" w:rsidRPr="00885A69" w:rsidRDefault="00FB7F66" w:rsidP="00885A69">
      <w:pPr>
        <w:tabs>
          <w:tab w:val="left" w:pos="2835"/>
          <w:tab w:val="left" w:pos="3402"/>
        </w:tabs>
        <w:spacing w:before="120" w:after="120"/>
        <w:ind w:left="2835" w:right="1134" w:hanging="1701"/>
        <w:jc w:val="both"/>
        <w:rPr>
          <w:rFonts w:eastAsia="Calibri"/>
          <w:color w:val="000000"/>
        </w:rPr>
      </w:pPr>
      <w:r w:rsidRPr="00885A69">
        <w:rPr>
          <w:rFonts w:eastAsia="Calibri"/>
          <w:color w:val="000000"/>
        </w:rPr>
        <w:tab/>
      </w:r>
      <w:proofErr w:type="spellStart"/>
      <w:r w:rsidRPr="00885A69">
        <w:rPr>
          <w:rFonts w:eastAsia="Calibri"/>
          <w:color w:val="000000"/>
        </w:rPr>
        <w:t>ii</w:t>
      </w:r>
      <w:proofErr w:type="spellEnd"/>
      <w:r w:rsidRPr="00885A69">
        <w:rPr>
          <w:rFonts w:eastAsia="Calibri"/>
          <w:color w:val="000000"/>
        </w:rPr>
        <w:t>)</w:t>
      </w:r>
      <w:r w:rsidRPr="00885A69">
        <w:rPr>
          <w:rFonts w:eastAsia="Calibri"/>
          <w:color w:val="000000"/>
        </w:rPr>
        <w:tab/>
        <w:t>УСДТ согласно пункту 18.5.2;</w:t>
      </w:r>
    </w:p>
    <w:p w:rsidR="00FB7F66" w:rsidRPr="00885A69" w:rsidRDefault="00FB7F66" w:rsidP="00885A69">
      <w:pPr>
        <w:tabs>
          <w:tab w:val="left" w:pos="2835"/>
          <w:tab w:val="left" w:pos="3402"/>
        </w:tabs>
        <w:spacing w:before="120" w:after="120"/>
        <w:ind w:left="2835" w:right="1134" w:hanging="1701"/>
        <w:jc w:val="both"/>
        <w:rPr>
          <w:rFonts w:eastAsia="Calibri"/>
          <w:color w:val="000000"/>
        </w:rPr>
      </w:pPr>
      <w:r w:rsidRPr="00885A69">
        <w:rPr>
          <w:rFonts w:eastAsia="Calibri"/>
          <w:color w:val="000000"/>
        </w:rPr>
        <w:tab/>
      </w:r>
      <w:proofErr w:type="spellStart"/>
      <w:r w:rsidRPr="00885A69">
        <w:rPr>
          <w:rFonts w:eastAsia="Calibri"/>
          <w:color w:val="000000"/>
        </w:rPr>
        <w:t>iii</w:t>
      </w:r>
      <w:proofErr w:type="spellEnd"/>
      <w:r w:rsidRPr="00885A69">
        <w:rPr>
          <w:rFonts w:eastAsia="Calibri"/>
          <w:color w:val="000000"/>
        </w:rPr>
        <w:t>)</w:t>
      </w:r>
      <w:r w:rsidRPr="00885A69">
        <w:rPr>
          <w:rFonts w:eastAsia="Calibri"/>
          <w:color w:val="000000"/>
        </w:rPr>
        <w:tab/>
        <w:t>ограничительным клапаном согласно пункту 18.5.3;</w:t>
      </w:r>
    </w:p>
    <w:p w:rsidR="00FB7F66" w:rsidRPr="00885A69" w:rsidRDefault="00FB7F66" w:rsidP="00885A69">
      <w:pPr>
        <w:tabs>
          <w:tab w:val="left" w:pos="2835"/>
          <w:tab w:val="left" w:pos="3402"/>
        </w:tabs>
        <w:spacing w:before="120" w:after="120"/>
        <w:ind w:left="2835" w:right="1134" w:hanging="1701"/>
        <w:jc w:val="both"/>
        <w:rPr>
          <w:rFonts w:eastAsia="Calibri"/>
          <w:color w:val="000000"/>
        </w:rPr>
      </w:pPr>
      <w:r w:rsidRPr="00885A69">
        <w:rPr>
          <w:rFonts w:eastAsia="Calibri"/>
          <w:color w:val="000000"/>
        </w:rPr>
        <w:tab/>
      </w:r>
      <w:proofErr w:type="spellStart"/>
      <w:r w:rsidRPr="00885A69">
        <w:rPr>
          <w:rFonts w:eastAsia="Calibri"/>
          <w:color w:val="000000"/>
        </w:rPr>
        <w:t>iv</w:t>
      </w:r>
      <w:proofErr w:type="spellEnd"/>
      <w:r w:rsidRPr="00885A69">
        <w:rPr>
          <w:rFonts w:eastAsia="Calibri"/>
          <w:color w:val="000000"/>
        </w:rPr>
        <w:t>)</w:t>
      </w:r>
      <w:r w:rsidRPr="00885A69">
        <w:rPr>
          <w:rFonts w:eastAsia="Calibri"/>
          <w:color w:val="000000"/>
        </w:rPr>
        <w:tab/>
        <w:t>ручным вентилем согласно пункту 18.5.4;</w:t>
      </w:r>
    </w:p>
    <w:p w:rsidR="00FB7F66" w:rsidRPr="00885A69" w:rsidRDefault="00FB7F66" w:rsidP="00885A69">
      <w:pPr>
        <w:tabs>
          <w:tab w:val="left" w:pos="2835"/>
          <w:tab w:val="left" w:pos="3402"/>
        </w:tabs>
        <w:spacing w:before="120" w:after="120"/>
        <w:ind w:left="2835" w:right="1134" w:hanging="1701"/>
        <w:jc w:val="both"/>
        <w:rPr>
          <w:rFonts w:eastAsia="Calibri"/>
          <w:color w:val="000000"/>
        </w:rPr>
      </w:pPr>
      <w:r w:rsidRPr="00885A69">
        <w:rPr>
          <w:rFonts w:eastAsia="Calibri"/>
          <w:color w:val="000000"/>
        </w:rPr>
        <w:tab/>
        <w:t>v)</w:t>
      </w:r>
      <w:r w:rsidRPr="00885A69">
        <w:rPr>
          <w:rFonts w:eastAsia="Calibri"/>
          <w:color w:val="000000"/>
        </w:rPr>
        <w:tab/>
        <w:t>газонепроницаемым кожухом согласно пункту 18.5.5;</w:t>
      </w:r>
    </w:p>
    <w:p w:rsidR="00FB7F66" w:rsidRPr="00885A69" w:rsidRDefault="00FB7F66" w:rsidP="00885A69">
      <w:pPr>
        <w:tabs>
          <w:tab w:val="left" w:pos="2835"/>
          <w:tab w:val="left" w:pos="3402"/>
        </w:tabs>
        <w:spacing w:before="120" w:after="120"/>
        <w:ind w:left="3402" w:right="1134" w:hanging="2268"/>
        <w:jc w:val="both"/>
        <w:rPr>
          <w:rFonts w:eastAsia="Calibri"/>
          <w:color w:val="000000"/>
        </w:rPr>
      </w:pPr>
      <w:r w:rsidRPr="00885A69">
        <w:rPr>
          <w:rFonts w:eastAsia="Calibri"/>
          <w:color w:val="000000"/>
        </w:rPr>
        <w:lastRenderedPageBreak/>
        <w:tab/>
      </w:r>
      <w:proofErr w:type="spellStart"/>
      <w:r w:rsidRPr="00885A69">
        <w:rPr>
          <w:rFonts w:eastAsia="Calibri"/>
          <w:color w:val="000000"/>
        </w:rPr>
        <w:t>vi</w:t>
      </w:r>
      <w:proofErr w:type="spellEnd"/>
      <w:r w:rsidRPr="00885A69">
        <w:rPr>
          <w:rFonts w:eastAsia="Calibri"/>
          <w:color w:val="000000"/>
        </w:rPr>
        <w:t>)</w:t>
      </w:r>
      <w:r w:rsidRPr="00885A69">
        <w:rPr>
          <w:rFonts w:eastAsia="Calibri"/>
          <w:color w:val="000000"/>
        </w:rPr>
        <w:tab/>
        <w:t>ПОД (срабатывающим при определенном давлении) согласно пункту 18.5.6».</w:t>
      </w:r>
    </w:p>
    <w:p w:rsidR="00FB7F66" w:rsidRPr="00885A69" w:rsidRDefault="00FB7F66" w:rsidP="00885A69">
      <w:pPr>
        <w:tabs>
          <w:tab w:val="left" w:pos="2835"/>
        </w:tabs>
        <w:spacing w:before="120" w:after="120"/>
        <w:ind w:left="2268" w:right="1134" w:hanging="1134"/>
        <w:jc w:val="both"/>
        <w:rPr>
          <w:rFonts w:eastAsia="Calibri"/>
          <w:color w:val="000000"/>
        </w:rPr>
      </w:pPr>
      <w:r w:rsidRPr="00885A69">
        <w:rPr>
          <w:rFonts w:eastAsia="Calibri"/>
          <w:i/>
          <w:color w:val="000000"/>
        </w:rPr>
        <w:t>Пункт 8.7</w:t>
      </w:r>
      <w:r w:rsidRPr="00885A69">
        <w:rPr>
          <w:rFonts w:eastAsia="Calibri"/>
          <w:color w:val="000000"/>
        </w:rPr>
        <w:t xml:space="preserve"> изменить следующим образом:</w:t>
      </w:r>
    </w:p>
    <w:p w:rsidR="00FB7F66" w:rsidRPr="00885A69" w:rsidRDefault="00FB7F66" w:rsidP="00885A69">
      <w:pPr>
        <w:tabs>
          <w:tab w:val="left" w:pos="2835"/>
        </w:tabs>
        <w:spacing w:before="120" w:after="120"/>
        <w:ind w:left="2268" w:right="1134" w:hanging="1134"/>
        <w:jc w:val="both"/>
        <w:rPr>
          <w:color w:val="000000"/>
        </w:rPr>
      </w:pPr>
      <w:r w:rsidRPr="00885A69">
        <w:rPr>
          <w:rFonts w:eastAsia="Calibri"/>
          <w:color w:val="000000"/>
        </w:rPr>
        <w:t>«</w:t>
      </w:r>
    </w:p>
    <w:tbl>
      <w:tblPr>
        <w:tblStyle w:val="TableNormal1"/>
        <w:tblW w:w="7416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4914"/>
        <w:gridCol w:w="1027"/>
      </w:tblGrid>
      <w:tr w:rsidR="00FB7F66" w:rsidRPr="00885A69" w:rsidTr="00EC2BD8">
        <w:trPr>
          <w:trHeight w:hRule="exact" w:val="314"/>
          <w:tblHeader/>
        </w:trPr>
        <w:tc>
          <w:tcPr>
            <w:tcW w:w="14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F66" w:rsidRPr="00885A69" w:rsidRDefault="00FB7F66" w:rsidP="00885A69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6"/>
              </w:rPr>
            </w:pPr>
            <w:r w:rsidRPr="00885A69">
              <w:rPr>
                <w:rFonts w:ascii="Times New Roman" w:hAnsi="Times New Roman"/>
                <w:i/>
                <w:sz w:val="16"/>
              </w:rPr>
              <w:t>Пункт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F66" w:rsidRPr="00885A69" w:rsidRDefault="00FB7F66" w:rsidP="00885A69">
            <w:pPr>
              <w:spacing w:before="80" w:after="80" w:line="200" w:lineRule="exact"/>
              <w:ind w:right="113"/>
              <w:rPr>
                <w:rFonts w:ascii="Times New Roman" w:hAnsi="Times New Roman"/>
                <w:i/>
                <w:sz w:val="16"/>
              </w:rPr>
            </w:pPr>
            <w:r w:rsidRPr="00885A69">
              <w:rPr>
                <w:rFonts w:ascii="Times New Roman" w:hAnsi="Times New Roman"/>
                <w:i/>
                <w:sz w:val="16"/>
              </w:rPr>
              <w:t>Элемент оборудования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F66" w:rsidRPr="00885A69" w:rsidRDefault="00FB7F66" w:rsidP="00885A69">
            <w:pPr>
              <w:spacing w:before="80" w:after="80" w:line="200" w:lineRule="exact"/>
              <w:ind w:right="113"/>
              <w:jc w:val="right"/>
              <w:rPr>
                <w:rFonts w:ascii="Times New Roman" w:hAnsi="Times New Roman"/>
                <w:i/>
                <w:sz w:val="16"/>
              </w:rPr>
            </w:pPr>
            <w:r w:rsidRPr="00885A69">
              <w:rPr>
                <w:rFonts w:ascii="Times New Roman" w:hAnsi="Times New Roman"/>
                <w:i/>
                <w:sz w:val="16"/>
              </w:rPr>
              <w:t>Приложение</w:t>
            </w:r>
          </w:p>
        </w:tc>
      </w:tr>
      <w:tr w:rsidR="00FB7F66" w:rsidRPr="00885A69" w:rsidTr="00EC2BD8">
        <w:trPr>
          <w:trHeight w:hRule="exact" w:val="603"/>
        </w:trPr>
        <w:tc>
          <w:tcPr>
            <w:tcW w:w="1475" w:type="dxa"/>
            <w:shd w:val="clear" w:color="auto" w:fill="auto"/>
          </w:tcPr>
          <w:p w:rsidR="00FB7F66" w:rsidRPr="00885A69" w:rsidRDefault="00FB7F66" w:rsidP="00885A69">
            <w:pPr>
              <w:spacing w:before="40" w:after="40" w:line="220" w:lineRule="exact"/>
              <w:ind w:left="142" w:right="113"/>
              <w:jc w:val="both"/>
              <w:rPr>
                <w:rFonts w:ascii="Times New Roman" w:hAnsi="Times New Roman"/>
                <w:sz w:val="18"/>
              </w:rPr>
            </w:pPr>
            <w:r w:rsidRPr="00885A69">
              <w:rPr>
                <w:rFonts w:ascii="Times New Roman" w:hAnsi="Times New Roman"/>
                <w:sz w:val="18"/>
              </w:rPr>
              <w:t>8.7</w:t>
            </w:r>
          </w:p>
        </w:tc>
        <w:tc>
          <w:tcPr>
            <w:tcW w:w="4914" w:type="dxa"/>
            <w:shd w:val="clear" w:color="auto" w:fill="auto"/>
          </w:tcPr>
          <w:p w:rsidR="00FB7F66" w:rsidRPr="00885A69" w:rsidRDefault="00FB7F66" w:rsidP="00885A69">
            <w:pPr>
              <w:spacing w:before="40" w:after="40" w:line="220" w:lineRule="exact"/>
              <w:ind w:right="113"/>
              <w:jc w:val="both"/>
              <w:rPr>
                <w:rFonts w:ascii="Times New Roman" w:hAnsi="Times New Roman"/>
                <w:sz w:val="18"/>
              </w:rPr>
            </w:pPr>
            <w:r w:rsidRPr="00885A69">
              <w:rPr>
                <w:rFonts w:ascii="Times New Roman" w:hAnsi="Times New Roman"/>
                <w:sz w:val="18"/>
              </w:rPr>
              <w:t>Регулятор давления КПГ</w:t>
            </w:r>
          </w:p>
          <w:p w:rsidR="00FB7F66" w:rsidRPr="00885A69" w:rsidRDefault="00FB7F66" w:rsidP="00885A69">
            <w:pPr>
              <w:spacing w:before="40" w:after="40" w:line="220" w:lineRule="exact"/>
              <w:ind w:right="113"/>
              <w:jc w:val="both"/>
              <w:rPr>
                <w:rFonts w:ascii="Times New Roman" w:hAnsi="Times New Roman"/>
                <w:sz w:val="18"/>
              </w:rPr>
            </w:pPr>
            <w:r w:rsidRPr="00885A69">
              <w:rPr>
                <w:rFonts w:ascii="Times New Roman" w:hAnsi="Times New Roman"/>
                <w:sz w:val="18"/>
              </w:rPr>
              <w:t>Компрессор КПГ</w:t>
            </w:r>
          </w:p>
        </w:tc>
        <w:tc>
          <w:tcPr>
            <w:tcW w:w="1027" w:type="dxa"/>
            <w:shd w:val="clear" w:color="auto" w:fill="auto"/>
          </w:tcPr>
          <w:p w:rsidR="00FB7F66" w:rsidRPr="00885A69" w:rsidRDefault="00FB7F66" w:rsidP="00885A69">
            <w:pPr>
              <w:spacing w:before="40" w:after="40" w:line="220" w:lineRule="exact"/>
              <w:ind w:right="113"/>
              <w:jc w:val="right"/>
              <w:rPr>
                <w:rFonts w:ascii="Times New Roman" w:hAnsi="Times New Roman"/>
                <w:sz w:val="18"/>
              </w:rPr>
            </w:pPr>
            <w:r w:rsidRPr="00885A69">
              <w:rPr>
                <w:rFonts w:ascii="Times New Roman" w:hAnsi="Times New Roman"/>
                <w:sz w:val="18"/>
              </w:rPr>
              <w:t>4D</w:t>
            </w:r>
          </w:p>
        </w:tc>
      </w:tr>
    </w:tbl>
    <w:p w:rsidR="00FB7F66" w:rsidRPr="00885A69" w:rsidRDefault="00FB7F66" w:rsidP="00885A69">
      <w:pPr>
        <w:widowControl w:val="0"/>
        <w:spacing w:line="240" w:lineRule="auto"/>
        <w:ind w:right="1134"/>
        <w:jc w:val="right"/>
        <w:rPr>
          <w:rFonts w:eastAsia="Calibri"/>
          <w:color w:val="000000"/>
        </w:rPr>
      </w:pPr>
      <w:r w:rsidRPr="00885A69">
        <w:rPr>
          <w:rFonts w:eastAsia="Calibri"/>
          <w:color w:val="000000"/>
        </w:rPr>
        <w:t>»</w:t>
      </w:r>
    </w:p>
    <w:p w:rsidR="00FB7F66" w:rsidRPr="00885A69" w:rsidRDefault="00FB7F66" w:rsidP="00885A69">
      <w:pPr>
        <w:tabs>
          <w:tab w:val="left" w:pos="2268"/>
        </w:tabs>
        <w:spacing w:before="120" w:after="120" w:line="240" w:lineRule="auto"/>
        <w:ind w:left="2268" w:right="1134" w:hanging="1134"/>
      </w:pPr>
      <w:r w:rsidRPr="00885A69">
        <w:rPr>
          <w:i/>
        </w:rPr>
        <w:t>Пункты 18.1.7.1 и 18.1.7.2</w:t>
      </w:r>
      <w:r w:rsidRPr="00885A69">
        <w:t xml:space="preserve"> изменить следующим образом:</w:t>
      </w:r>
    </w:p>
    <w:p w:rsidR="00FB7F66" w:rsidRPr="00885A69" w:rsidRDefault="00FB7F66" w:rsidP="00885A69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</w:pPr>
      <w:r w:rsidRPr="00885A69">
        <w:t>«18.1.7.1</w:t>
      </w:r>
      <w:r w:rsidRPr="00885A69">
        <w:tab/>
      </w:r>
      <w:r w:rsidRPr="00885A69">
        <w:rPr>
          <w:rFonts w:eastAsia="Calibri"/>
          <w:color w:val="000000"/>
        </w:rPr>
        <w:t>Независимо от положений пункта 18.1.7 транспортное средство может оснащаться дополнительным двигателем для использования на транспортном средстве (например, в целях охлаждения, обогрева и т. д.), который подсоединяется к системе КПГ и/или СПГ.</w:t>
      </w:r>
    </w:p>
    <w:p w:rsidR="00FB7F66" w:rsidRPr="00885A69" w:rsidRDefault="00FB7F66" w:rsidP="00885A69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  <w:jc w:val="both"/>
      </w:pPr>
      <w:r w:rsidRPr="00885A69">
        <w:t>18.1.7.2</w:t>
      </w:r>
      <w:r w:rsidRPr="00885A69">
        <w:tab/>
        <w:t>Наличие системы обогрева вспомогательного двигателя, упомянутого в пункте 18.1.7.1, разрешается, если, по мнению технической службы, уполномоченной проводить испытания на официальное утверждение типа, вспомогательный двигатель надлежащим образом защищен и не влияет на нормальное функционирование системы КПГ и/или СПГ».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color w:val="000000"/>
        </w:rPr>
      </w:pPr>
      <w:r w:rsidRPr="00885A69">
        <w:rPr>
          <w:rFonts w:eastAsia="Calibri"/>
          <w:i/>
          <w:color w:val="000000"/>
        </w:rPr>
        <w:t>Включить новый пункт 18.3.2.9</w:t>
      </w:r>
      <w:r w:rsidRPr="00885A69">
        <w:rPr>
          <w:rFonts w:eastAsia="Calibri"/>
          <w:color w:val="000000"/>
        </w:rPr>
        <w:t xml:space="preserve"> следующего содержания: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  <w:color w:val="000000"/>
        </w:rPr>
      </w:pPr>
      <w:r w:rsidRPr="00885A69">
        <w:rPr>
          <w:color w:val="000000"/>
        </w:rPr>
        <w:t>«18.3.2.9</w:t>
      </w:r>
      <w:r w:rsidRPr="00885A69">
        <w:rPr>
          <w:color w:val="000000"/>
        </w:rPr>
        <w:tab/>
        <w:t>Компрессор КПГ».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rFonts w:eastAsia="Calibri"/>
        </w:rPr>
      </w:pPr>
      <w:r w:rsidRPr="00885A69">
        <w:rPr>
          <w:rFonts w:eastAsia="Calibri"/>
          <w:i/>
          <w:color w:val="000000"/>
        </w:rPr>
        <w:t>Пункт 18.5.1.1</w:t>
      </w:r>
      <w:r w:rsidRPr="00885A69">
        <w:rPr>
          <w:rFonts w:eastAsia="Calibri"/>
          <w:color w:val="000000"/>
        </w:rPr>
        <w:t xml:space="preserve"> изменить следующим образом: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rFonts w:eastAsia="Calibri"/>
          <w:bCs/>
          <w:color w:val="000000"/>
        </w:rPr>
      </w:pPr>
      <w:r w:rsidRPr="00885A69">
        <w:rPr>
          <w:rFonts w:eastAsia="Calibri"/>
          <w:bCs/>
          <w:color w:val="000000"/>
        </w:rPr>
        <w:t>«18.5.1.1</w:t>
      </w:r>
      <w:r w:rsidRPr="00885A69">
        <w:rPr>
          <w:rFonts w:eastAsia="Calibri"/>
          <w:bCs/>
          <w:color w:val="000000"/>
        </w:rPr>
        <w:tab/>
        <w:t>Автоматический клапан баллона устанавливают непосредственно на каждом резервуаре КПГ и на каждом аккумуляторе КПГ».</w:t>
      </w:r>
    </w:p>
    <w:p w:rsidR="00FB7F66" w:rsidRPr="00885A69" w:rsidRDefault="00FB7F66" w:rsidP="00885A69">
      <w:pPr>
        <w:tabs>
          <w:tab w:val="left" w:pos="2268"/>
        </w:tabs>
        <w:spacing w:before="120" w:after="120" w:line="240" w:lineRule="auto"/>
        <w:ind w:left="2268" w:right="1134" w:hanging="1134"/>
      </w:pPr>
      <w:r w:rsidRPr="00885A69">
        <w:rPr>
          <w:i/>
        </w:rPr>
        <w:t>Пункт 18.5.1.3</w:t>
      </w:r>
      <w:r w:rsidRPr="00885A69">
        <w:t xml:space="preserve"> изменить следующим образом:</w:t>
      </w:r>
    </w:p>
    <w:p w:rsidR="00FB7F66" w:rsidRPr="00885A69" w:rsidRDefault="00FB7F66" w:rsidP="00885A69">
      <w:pPr>
        <w:tabs>
          <w:tab w:val="left" w:pos="1220"/>
          <w:tab w:val="left" w:pos="2268"/>
        </w:tabs>
        <w:spacing w:before="120" w:after="120" w:line="240" w:lineRule="auto"/>
        <w:ind w:left="2268" w:right="1134" w:hanging="1134"/>
      </w:pPr>
      <w:r w:rsidRPr="00885A69">
        <w:t>«18.5.1.3</w:t>
      </w:r>
      <w:r w:rsidRPr="00885A69">
        <w:tab/>
        <w:t>Независимо от положений пункта 18.5.1.2</w:t>
      </w:r>
    </w:p>
    <w:p w:rsidR="00FB7F66" w:rsidRPr="00885A69" w:rsidRDefault="00FB7F66" w:rsidP="00885A69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</w:pPr>
      <w:r w:rsidRPr="00885A69">
        <w:tab/>
        <w:t>a)</w:t>
      </w:r>
      <w:r w:rsidRPr="00885A69">
        <w:tab/>
        <w:t>автоматический клапан баллона может оставаться в открытом положении во время этапов контролируемой остановки;</w:t>
      </w:r>
    </w:p>
    <w:p w:rsidR="00FB7F66" w:rsidRPr="00885A69" w:rsidRDefault="00FB7F66" w:rsidP="00885A69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</w:pPr>
      <w:r w:rsidRPr="00885A69">
        <w:tab/>
        <w:t>b)</w:t>
      </w:r>
      <w:r w:rsidRPr="00885A69">
        <w:tab/>
        <w:t>в случае установки системы пожарной сигнализации в отсеке с автономным обогревателем КПГ и/или СПГ автоматический клапан может (автоматические клапаны могут) оставаться в открытом положении при помощи электронного блока управления КПГ/СПГ, с тем чтобы обеспечить возможность предварительного подогрева двигателя; любая неисправность или несрабатывание системы влечет за собой закрытие автоматического клапана баллона, который подпитывает устройство обогрева;</w:t>
      </w:r>
    </w:p>
    <w:p w:rsidR="00FB7F66" w:rsidRPr="00885A69" w:rsidRDefault="00FB7F66" w:rsidP="00885A69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</w:pPr>
      <w:r w:rsidRPr="00885A69">
        <w:tab/>
        <w:t>c)</w:t>
      </w:r>
      <w:r w:rsidRPr="00885A69">
        <w:tab/>
        <w:t>в случае установки системы пожарной сигнализации в отсеке с устройством для охлаждения грузового отделения автоматический клапан может (автоматические клапаны могут) оставаться в открытом положении при помощи электронного блока управления КПГ/СПГ, с тем чтобы обеспечить возможность охлаждения грузового отделения; любая неисправность или несрабатывание системы влечет за собой закрытие автоматического клапана баллона, который подпитывает устройство охлаждения; и</w:t>
      </w:r>
    </w:p>
    <w:p w:rsidR="00FB7F66" w:rsidRPr="00885A69" w:rsidRDefault="00FB7F66" w:rsidP="00885A69">
      <w:pPr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885A69">
        <w:rPr>
          <w:bCs/>
        </w:rPr>
        <w:tab/>
        <w:t>d)</w:t>
      </w:r>
      <w:r w:rsidRPr="00885A69">
        <w:rPr>
          <w:bCs/>
        </w:rPr>
        <w:tab/>
        <w:t xml:space="preserve">в случае установки системы пожарной сигнализации в отсеке вспомогательного двигателя автоматический клапан может </w:t>
      </w:r>
      <w:r w:rsidRPr="00885A69">
        <w:t xml:space="preserve">(автоматические клапаны могут) </w:t>
      </w:r>
      <w:r w:rsidRPr="00885A69">
        <w:rPr>
          <w:bCs/>
        </w:rPr>
        <w:t>оставаться в открытом положении при помощи электронного блока управления для обеспечения подачи электроэнергии. Любая неисправность или любое несрабатывание системы влечет за собой закрытие автоматического клапана баллона, который подпитывает устройство охлаждения».</w:t>
      </w:r>
    </w:p>
    <w:p w:rsidR="00FB7F66" w:rsidRPr="00885A69" w:rsidRDefault="00FB7F66" w:rsidP="00885A69">
      <w:pPr>
        <w:pageBreakBefore/>
        <w:widowControl w:val="0"/>
        <w:tabs>
          <w:tab w:val="left" w:pos="1985"/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rFonts w:eastAsia="Calibri"/>
          <w:color w:val="000000"/>
        </w:rPr>
      </w:pPr>
      <w:r w:rsidRPr="00885A69">
        <w:rPr>
          <w:rFonts w:eastAsia="Calibri"/>
          <w:i/>
          <w:color w:val="000000"/>
        </w:rPr>
        <w:lastRenderedPageBreak/>
        <w:t xml:space="preserve">Пункт 18.5.2.1 </w:t>
      </w:r>
      <w:r w:rsidRPr="00885A69">
        <w:rPr>
          <w:rFonts w:eastAsia="Calibri"/>
          <w:color w:val="000000"/>
        </w:rPr>
        <w:t>изменить следующим образом: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rFonts w:eastAsia="Calibri"/>
          <w:color w:val="000000"/>
        </w:rPr>
      </w:pPr>
      <w:r w:rsidRPr="00885A69">
        <w:rPr>
          <w:rFonts w:eastAsia="Calibri"/>
          <w:color w:val="000000"/>
        </w:rPr>
        <w:t>«18.5.2.1</w:t>
      </w:r>
      <w:r w:rsidRPr="00885A69">
        <w:rPr>
          <w:rFonts w:eastAsia="Calibri"/>
          <w:color w:val="000000"/>
        </w:rPr>
        <w:tab/>
        <w:t>Предохранительное устройство сброса давления (срабатывающее при определенной температуре) устанавливают на топливном резервуаре (топливных резервуарах) КПГ и на каждом аккумуляторе КПГ таким образом, чтобы газы могли отводиться в газонепроницаемый кожух, если этот газонепроницаемый кожух отвечает требованиям пункта 18.5.5, ниже. Однако…».</w:t>
      </w:r>
    </w:p>
    <w:p w:rsidR="00FB7F66" w:rsidRPr="00885A69" w:rsidRDefault="00FB7F66" w:rsidP="00885A69">
      <w:pPr>
        <w:keepNext/>
        <w:keepLines/>
        <w:tabs>
          <w:tab w:val="left" w:pos="1985"/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rFonts w:eastAsia="Calibri"/>
          <w:color w:val="000000"/>
        </w:rPr>
      </w:pPr>
      <w:r w:rsidRPr="00885A69">
        <w:rPr>
          <w:bCs/>
          <w:i/>
          <w:color w:val="000000"/>
        </w:rPr>
        <w:t>Пункт 18.5.3.1</w:t>
      </w:r>
      <w:r w:rsidRPr="00885A69">
        <w:rPr>
          <w:bCs/>
          <w:color w:val="000000"/>
        </w:rPr>
        <w:t xml:space="preserve"> изменить следующим образом:</w:t>
      </w:r>
    </w:p>
    <w:p w:rsidR="00FB7F66" w:rsidRPr="00885A69" w:rsidRDefault="00FB7F66" w:rsidP="00885A69">
      <w:pPr>
        <w:keepNext/>
        <w:keepLines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rFonts w:eastAsia="Calibri"/>
          <w:color w:val="000000"/>
        </w:rPr>
      </w:pPr>
      <w:r w:rsidRPr="00885A69">
        <w:rPr>
          <w:rFonts w:eastAsia="Calibri"/>
          <w:color w:val="000000"/>
        </w:rPr>
        <w:t>«18.5.3.1</w:t>
      </w:r>
      <w:r w:rsidRPr="00885A69">
        <w:rPr>
          <w:rFonts w:eastAsia="Calibri"/>
          <w:color w:val="000000"/>
        </w:rPr>
        <w:tab/>
        <w:t>Ограничительное устройство устанавливают в топливном резервуаре (топливных резервуарах) КПГ и на каждом аккумуляторе КПГ на автоматическом клапане баллона».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color w:val="000000"/>
        </w:rPr>
      </w:pPr>
      <w:r w:rsidRPr="00885A69">
        <w:rPr>
          <w:rFonts w:eastAsia="Calibri"/>
          <w:i/>
          <w:color w:val="000000"/>
        </w:rPr>
        <w:t>Включить новый пункт 18.5.4.2</w:t>
      </w:r>
      <w:r w:rsidRPr="00885A69">
        <w:rPr>
          <w:rFonts w:eastAsia="Calibri"/>
          <w:color w:val="000000"/>
        </w:rPr>
        <w:t xml:space="preserve"> следующего содержания: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rFonts w:eastAsia="Calibri"/>
          <w:color w:val="000000"/>
        </w:rPr>
      </w:pPr>
      <w:r w:rsidRPr="00885A69">
        <w:rPr>
          <w:rFonts w:eastAsia="Calibri"/>
          <w:color w:val="000000"/>
        </w:rPr>
        <w:t>«18.5.4.2</w:t>
      </w:r>
      <w:r w:rsidRPr="00885A69">
        <w:rPr>
          <w:rFonts w:eastAsia="Calibri"/>
          <w:color w:val="000000"/>
        </w:rPr>
        <w:tab/>
        <w:t>До проведения работ по техническому обслуживанию аккумуляторы оснащают ручным запорным вентилем или механизмом для опорожнения аккумулятора».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rFonts w:eastAsia="Calibri"/>
          <w:color w:val="000000"/>
        </w:rPr>
      </w:pPr>
      <w:r w:rsidRPr="00885A69">
        <w:rPr>
          <w:bCs/>
          <w:i/>
          <w:color w:val="000000"/>
        </w:rPr>
        <w:t>Пункт 18.5.5.1</w:t>
      </w:r>
      <w:r w:rsidRPr="00885A69">
        <w:rPr>
          <w:bCs/>
          <w:color w:val="000000"/>
        </w:rPr>
        <w:t xml:space="preserve"> изменить следующим образом: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rFonts w:eastAsia="Calibri"/>
          <w:color w:val="000000"/>
        </w:rPr>
      </w:pPr>
      <w:r w:rsidRPr="00885A69">
        <w:rPr>
          <w:rFonts w:eastAsia="Calibri"/>
          <w:color w:val="000000"/>
        </w:rPr>
        <w:t>«18.5.5.1</w:t>
      </w:r>
      <w:r w:rsidRPr="00885A69">
        <w:rPr>
          <w:rFonts w:eastAsia="Calibri"/>
          <w:color w:val="000000"/>
        </w:rPr>
        <w:tab/>
        <w:t>Газонепроницаемый кожух, надеваемый поверх арматуры резервуара (резервуаров) КПГ/аккумулятора КПГ и отвечающий требованиям пунктов 18.5.5.2–18.5.5.5, устанавливается на топливном резервуаре КПГ/аккумуляторе КПГ, за исключением случаев, когда резервуар (резервуары) КПГ/аккумулятор КПГ устанавливают с внешней стороны транспортного средства вне закрытых пространств, таких как пассажирское отделение, или грузовое отделение или моторное отделение».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rFonts w:eastAsia="Calibri"/>
          <w:color w:val="000000"/>
        </w:rPr>
      </w:pPr>
      <w:r w:rsidRPr="00885A69">
        <w:rPr>
          <w:bCs/>
          <w:i/>
          <w:color w:val="000000"/>
        </w:rPr>
        <w:t>Пункт 18.5.6.2</w:t>
      </w:r>
      <w:r w:rsidRPr="00885A69">
        <w:rPr>
          <w:bCs/>
          <w:color w:val="000000"/>
        </w:rPr>
        <w:t xml:space="preserve"> изменить следующим образом: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color w:val="000000"/>
        </w:rPr>
      </w:pPr>
      <w:r w:rsidRPr="00885A69">
        <w:rPr>
          <w:color w:val="000000"/>
        </w:rPr>
        <w:t>«18.5.6.2</w:t>
      </w:r>
      <w:r w:rsidRPr="00885A69">
        <w:rPr>
          <w:color w:val="000000"/>
        </w:rPr>
        <w:tab/>
        <w:t>ПОД (срабатывающий при определенном давлении) устанавливают на топливном резервуаре (топливных резервуарах) и аккумуляторе КПГ таким образом, чтобы газы могли отводиться в газонепроницаемый кожух, если этот газонепроницаемый кожух отвечает требованиям пункта 18.5.5, выше.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color w:val="000000"/>
        </w:rPr>
      </w:pPr>
      <w:r w:rsidRPr="00885A69">
        <w:rPr>
          <w:color w:val="000000"/>
        </w:rPr>
        <w:tab/>
        <w:t>Однако в случае транспортных средств категорий M и N, если резервуар(ы) и/или аккумулятор КПГ установлен(ы) снаружи транспортного средства и на крыше либо в верхней части кузова транспортного средства, предохранительный ограничитель давления (срабатывающий при определенном давлении) устанавливают на топливном резервуаре (топливных резервуарах) и/или аккумуляторе КПГ таким образом, чтобы КПГ отводился только в направлении вертикально вверх».</w:t>
      </w:r>
    </w:p>
    <w:p w:rsidR="00FB7F66" w:rsidRPr="00885A69" w:rsidRDefault="00FB7F66" w:rsidP="00885A69">
      <w:pPr>
        <w:keepNext/>
        <w:keepLines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bCs/>
          <w:color w:val="000000"/>
        </w:rPr>
      </w:pPr>
      <w:r w:rsidRPr="00885A69">
        <w:rPr>
          <w:bCs/>
          <w:i/>
          <w:color w:val="000000"/>
        </w:rPr>
        <w:t>Включить новый пункт 18.5.6.3</w:t>
      </w:r>
      <w:r w:rsidRPr="00885A69">
        <w:rPr>
          <w:bCs/>
          <w:color w:val="000000"/>
        </w:rPr>
        <w:t xml:space="preserve"> следующего содержания: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outlineLvl w:val="1"/>
        <w:rPr>
          <w:bCs/>
          <w:color w:val="000000"/>
        </w:rPr>
      </w:pPr>
      <w:r w:rsidRPr="00885A69">
        <w:rPr>
          <w:bCs/>
          <w:color w:val="000000"/>
        </w:rPr>
        <w:t>«18.5.6.3</w:t>
      </w:r>
      <w:r w:rsidRPr="00885A69">
        <w:rPr>
          <w:bCs/>
          <w:color w:val="000000"/>
        </w:rPr>
        <w:tab/>
        <w:t>Аккумуляторы КПГ не следует устанавливать внутри моторного отделения или в пределах зоны транспортного средства, подверженной повреждению при аварии, а только в пределах рамы транспортного средство».</w:t>
      </w:r>
    </w:p>
    <w:p w:rsidR="00FB7F66" w:rsidRPr="00885A69" w:rsidRDefault="00FB7F66" w:rsidP="00885A69">
      <w:pPr>
        <w:spacing w:after="120"/>
        <w:ind w:left="1134" w:right="1134"/>
        <w:jc w:val="both"/>
      </w:pPr>
      <w:r w:rsidRPr="00885A69">
        <w:rPr>
          <w:i/>
        </w:rPr>
        <w:t>Включить новые пункты 24.22–24.25 (Переходные положения)</w:t>
      </w:r>
      <w:r w:rsidRPr="00885A69">
        <w:t xml:space="preserve"> следующего содержания:</w:t>
      </w:r>
    </w:p>
    <w:p w:rsidR="00FB7F66" w:rsidRPr="00885A69" w:rsidRDefault="00FB7F66" w:rsidP="00885A69">
      <w:pPr>
        <w:spacing w:after="120"/>
        <w:ind w:left="2268" w:right="1134" w:hanging="1134"/>
        <w:jc w:val="both"/>
      </w:pPr>
      <w:r w:rsidRPr="00885A69">
        <w:t>«24.22</w:t>
      </w:r>
      <w:r w:rsidRPr="00885A69">
        <w:tab/>
        <w:t>Начиная с официальной даты вступления в силу поправок серии 04 ни одна из Договаривающихся сторон, применяющих настоящие Правила, не отказывает в предоставлении или в принятии официальных утверждений типа на основании настоящих Правил с внесенными в них поправками серии 04.</w:t>
      </w:r>
    </w:p>
    <w:p w:rsidR="00FB7F66" w:rsidRPr="00885A69" w:rsidRDefault="00FB7F66" w:rsidP="00885A69">
      <w:pPr>
        <w:spacing w:after="120"/>
        <w:ind w:left="2268" w:right="1134" w:hanging="1134"/>
        <w:jc w:val="both"/>
      </w:pPr>
      <w:r w:rsidRPr="00885A69">
        <w:t>24.23</w:t>
      </w:r>
      <w:r w:rsidRPr="00885A69">
        <w:tab/>
        <w:t xml:space="preserve">Начиная с 1 сентября 2022 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предшествующих </w:t>
      </w:r>
      <w:r w:rsidRPr="00885A69">
        <w:lastRenderedPageBreak/>
        <w:t>серий, которые были первоначально распространены после 1 сентября 2022 года.</w:t>
      </w:r>
    </w:p>
    <w:p w:rsidR="00FB7F66" w:rsidRPr="00885A69" w:rsidRDefault="00FB7F66" w:rsidP="00885A69">
      <w:pPr>
        <w:spacing w:after="120"/>
        <w:ind w:left="2268" w:right="1134" w:hanging="1134"/>
        <w:jc w:val="both"/>
      </w:pPr>
      <w:r w:rsidRPr="00885A69">
        <w:t>24.24</w:t>
      </w:r>
      <w:r w:rsidRPr="00885A69">
        <w:tab/>
        <w:t>До 1 сентября 2024 года Договаривающиеся стороны, применяющие настоящие Правила, признают официальные утверждения типа на основании поправок предшествующих серий, которые были первоначально распространены до 1</w:t>
      </w:r>
      <w:r w:rsidR="009A7685">
        <w:t xml:space="preserve"> </w:t>
      </w:r>
      <w:r w:rsidRPr="00885A69">
        <w:t>сентября 2022</w:t>
      </w:r>
      <w:r w:rsidR="009A7685">
        <w:t xml:space="preserve"> </w:t>
      </w:r>
      <w:r w:rsidRPr="00885A69">
        <w:t>года.</w:t>
      </w:r>
    </w:p>
    <w:p w:rsidR="00FB7F66" w:rsidRPr="00885A69" w:rsidRDefault="00FB7F66" w:rsidP="00885A69">
      <w:pPr>
        <w:tabs>
          <w:tab w:val="left" w:pos="851"/>
        </w:tabs>
        <w:spacing w:before="120" w:after="120" w:line="240" w:lineRule="auto"/>
        <w:ind w:left="2268" w:right="1134" w:hanging="1134"/>
        <w:jc w:val="both"/>
      </w:pPr>
      <w:r w:rsidRPr="00885A69">
        <w:t>24.25</w:t>
      </w:r>
      <w:r w:rsidRPr="00885A69">
        <w:tab/>
        <w:t>Начиная с 1</w:t>
      </w:r>
      <w:r w:rsidR="009A7685">
        <w:t xml:space="preserve"> </w:t>
      </w:r>
      <w:r w:rsidRPr="00885A69">
        <w:t>сентября 2024</w:t>
      </w:r>
      <w:r w:rsidR="009A7685">
        <w:t xml:space="preserve"> </w:t>
      </w:r>
      <w:r w:rsidRPr="00885A69">
        <w:t>года Договаривающиеся стороны, применяющие настоящие Правила, не обязаны признавать официальные утверждения типа, выданные на основании поправок предшествующих серий к настоящим Правилам».</w:t>
      </w:r>
    </w:p>
    <w:p w:rsidR="00FB7F66" w:rsidRPr="00885A69" w:rsidRDefault="00FB7F66" w:rsidP="00885A69">
      <w:pPr>
        <w:pStyle w:val="SingleTxtG"/>
        <w:rPr>
          <w:rFonts w:eastAsia="Calibri"/>
          <w:i/>
        </w:rPr>
      </w:pPr>
      <w:r w:rsidRPr="00885A69">
        <w:rPr>
          <w:rFonts w:eastAsia="Calibri"/>
          <w:i/>
        </w:rPr>
        <w:t>Приложение 1A</w:t>
      </w:r>
    </w:p>
    <w:p w:rsidR="00FB7F66" w:rsidRPr="00885A69" w:rsidRDefault="00FB7F66" w:rsidP="00885A69">
      <w:pPr>
        <w:keepNext/>
        <w:keepLines/>
        <w:tabs>
          <w:tab w:val="left" w:pos="2268"/>
          <w:tab w:val="left" w:pos="2835"/>
        </w:tabs>
        <w:spacing w:before="120" w:after="120" w:line="240" w:lineRule="auto"/>
        <w:ind w:left="2268" w:hanging="1134"/>
        <w:jc w:val="both"/>
      </w:pPr>
      <w:r w:rsidRPr="00885A69">
        <w:rPr>
          <w:rFonts w:eastAsia="Calibri"/>
          <w:i/>
          <w:color w:val="000000"/>
        </w:rPr>
        <w:t>Пункт 1.2.4.5.2</w:t>
      </w:r>
      <w:r w:rsidRPr="00885A69">
        <w:rPr>
          <w:rFonts w:eastAsia="Calibri"/>
          <w:color w:val="000000"/>
        </w:rPr>
        <w:t xml:space="preserve"> изменить следующим образом: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hanging="1134"/>
        <w:jc w:val="both"/>
        <w:rPr>
          <w:color w:val="000000"/>
        </w:rPr>
      </w:pPr>
      <w:r w:rsidRPr="00885A69">
        <w:rPr>
          <w:rFonts w:eastAsia="Calibri"/>
          <w:color w:val="000000"/>
        </w:rPr>
        <w:t>«1.2.4.5.2</w:t>
      </w:r>
      <w:r w:rsidRPr="00885A69">
        <w:rPr>
          <w:rFonts w:eastAsia="Calibri"/>
          <w:color w:val="000000"/>
        </w:rPr>
        <w:tab/>
        <w:t>Регулятор(ы) давления КПГ: да/нет</w:t>
      </w:r>
      <w:r w:rsidRPr="00885A69">
        <w:rPr>
          <w:rFonts w:eastAsia="Calibri"/>
          <w:color w:val="000000"/>
          <w:vertAlign w:val="superscript"/>
        </w:rPr>
        <w:t>1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hanging="1134"/>
        <w:jc w:val="both"/>
        <w:rPr>
          <w:color w:val="000000"/>
        </w:rPr>
      </w:pPr>
      <w:r w:rsidRPr="00885A69">
        <w:rPr>
          <w:rFonts w:eastAsia="Calibri"/>
          <w:color w:val="000000"/>
        </w:rPr>
        <w:tab/>
        <w:t>Компрессор: да/нет</w:t>
      </w:r>
      <w:r w:rsidRPr="00885A69">
        <w:rPr>
          <w:rFonts w:eastAsia="Calibri"/>
          <w:color w:val="000000"/>
          <w:vertAlign w:val="superscript"/>
        </w:rPr>
        <w:t>1</w:t>
      </w:r>
      <w:r w:rsidRPr="00885A69">
        <w:rPr>
          <w:rFonts w:eastAsia="Calibri"/>
          <w:color w:val="000000"/>
        </w:rPr>
        <w:t>».</w:t>
      </w:r>
    </w:p>
    <w:p w:rsidR="00FB7F66" w:rsidRPr="00885A69" w:rsidRDefault="00FB7F66" w:rsidP="00885A69">
      <w:pPr>
        <w:tabs>
          <w:tab w:val="left" w:pos="2268"/>
          <w:tab w:val="left" w:pos="2835"/>
        </w:tabs>
        <w:spacing w:before="120" w:after="120" w:line="240" w:lineRule="auto"/>
        <w:ind w:left="2268" w:hanging="1134"/>
        <w:jc w:val="both"/>
      </w:pPr>
      <w:r w:rsidRPr="00885A69">
        <w:rPr>
          <w:rFonts w:eastAsia="Calibri"/>
          <w:i/>
          <w:color w:val="000000"/>
        </w:rPr>
        <w:t>Пункт 1.2.4.5.7</w:t>
      </w:r>
      <w:r w:rsidRPr="00885A69">
        <w:rPr>
          <w:rFonts w:eastAsia="Calibri"/>
          <w:color w:val="000000"/>
        </w:rPr>
        <w:t xml:space="preserve"> изменить следующим образом:</w:t>
      </w:r>
    </w:p>
    <w:p w:rsidR="00FB7F66" w:rsidRPr="00885A69" w:rsidRDefault="00FB7F66" w:rsidP="00885A69">
      <w:pPr>
        <w:tabs>
          <w:tab w:val="left" w:pos="2268"/>
          <w:tab w:val="left" w:pos="2835"/>
        </w:tabs>
        <w:spacing w:before="120" w:after="120" w:line="240" w:lineRule="auto"/>
        <w:ind w:left="2268" w:hanging="1134"/>
        <w:jc w:val="both"/>
        <w:rPr>
          <w:color w:val="000000"/>
        </w:rPr>
      </w:pPr>
      <w:r w:rsidRPr="00885A69">
        <w:rPr>
          <w:rFonts w:eastAsia="Calibri"/>
          <w:color w:val="000000"/>
        </w:rPr>
        <w:t>«1.2.4.5.7</w:t>
      </w:r>
      <w:r w:rsidRPr="00885A69">
        <w:rPr>
          <w:rFonts w:eastAsia="Calibri"/>
          <w:color w:val="000000"/>
        </w:rPr>
        <w:tab/>
        <w:t>Баллон(ы) или резервуар(ы) КПГ: да/нет</w:t>
      </w:r>
      <w:r w:rsidRPr="00885A69">
        <w:rPr>
          <w:rFonts w:eastAsia="Calibri"/>
          <w:color w:val="000000"/>
          <w:vertAlign w:val="superscript"/>
        </w:rPr>
        <w:t>1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color w:val="000000"/>
        </w:rPr>
      </w:pPr>
      <w:r w:rsidRPr="00885A69">
        <w:rPr>
          <w:color w:val="000000"/>
        </w:rPr>
        <w:tab/>
        <w:t>Бак</w:t>
      </w:r>
      <w:r w:rsidR="00AE3F5B" w:rsidRPr="00885A69">
        <w:rPr>
          <w:color w:val="000000"/>
        </w:rPr>
        <w:t>(</w:t>
      </w:r>
      <w:r w:rsidRPr="00885A69">
        <w:rPr>
          <w:color w:val="000000"/>
        </w:rPr>
        <w:t>и) или емкость (емкости) СПГ: да/нет</w:t>
      </w:r>
      <w:r w:rsidRPr="00885A69">
        <w:rPr>
          <w:color w:val="000000"/>
          <w:vertAlign w:val="superscript"/>
        </w:rPr>
        <w:t>1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hanging="1134"/>
        <w:jc w:val="both"/>
        <w:rPr>
          <w:color w:val="000000"/>
        </w:rPr>
      </w:pPr>
      <w:r w:rsidRPr="00885A69">
        <w:rPr>
          <w:color w:val="000000"/>
        </w:rPr>
        <w:tab/>
        <w:t>Аккумулятор(ы) КПГ: да/нет</w:t>
      </w:r>
      <w:r w:rsidRPr="00885A69">
        <w:rPr>
          <w:color w:val="000000"/>
          <w:vertAlign w:val="superscript"/>
        </w:rPr>
        <w:t>1</w:t>
      </w:r>
      <w:r w:rsidRPr="00885A69">
        <w:rPr>
          <w:color w:val="000000"/>
        </w:rPr>
        <w:t>».</w:t>
      </w:r>
    </w:p>
    <w:p w:rsidR="00FB7F66" w:rsidRPr="00885A69" w:rsidRDefault="00FB7F66" w:rsidP="00885A69">
      <w:pPr>
        <w:tabs>
          <w:tab w:val="left" w:pos="2268"/>
        </w:tabs>
        <w:spacing w:before="120" w:after="120" w:line="240" w:lineRule="auto"/>
        <w:ind w:left="1134" w:right="1134"/>
        <w:jc w:val="both"/>
      </w:pPr>
      <w:r w:rsidRPr="00885A69">
        <w:rPr>
          <w:i/>
        </w:rPr>
        <w:t>Пункты 1.2.4.5.15–1.2.4.5.15.3</w:t>
      </w:r>
      <w:r w:rsidRPr="00885A69">
        <w:t xml:space="preserve"> изменить следующим образом (сноска 1 остается без изменений):</w:t>
      </w:r>
    </w:p>
    <w:p w:rsidR="00FB7F66" w:rsidRPr="00885A69" w:rsidRDefault="00FB7F66" w:rsidP="00885A69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885A69">
        <w:t>«1.2.4.5.15</w:t>
      </w:r>
      <w:r w:rsidRPr="00885A69">
        <w:tab/>
        <w:t>Система вспомогательного двигателя подсоединена к системе КПГ/СПГ: да/нет</w:t>
      </w:r>
      <w:r w:rsidRPr="00885A69">
        <w:rPr>
          <w:vertAlign w:val="superscript"/>
        </w:rPr>
        <w:t>1</w:t>
      </w:r>
    </w:p>
    <w:p w:rsidR="00FB7F66" w:rsidRPr="00885A69" w:rsidRDefault="00FB7F66" w:rsidP="00885A69">
      <w:pPr>
        <w:tabs>
          <w:tab w:val="left" w:pos="2268"/>
          <w:tab w:val="left" w:leader="dot" w:pos="8505"/>
        </w:tabs>
        <w:spacing w:before="120" w:after="120" w:line="240" w:lineRule="auto"/>
        <w:ind w:left="1134" w:right="1134"/>
        <w:jc w:val="both"/>
      </w:pPr>
      <w:r w:rsidRPr="00885A69">
        <w:t>1.2.4.5.15.1</w:t>
      </w:r>
      <w:r w:rsidRPr="00885A69">
        <w:tab/>
        <w:t xml:space="preserve">Марка (марки) системы вспомогательного двигателя: </w:t>
      </w:r>
      <w:r w:rsidRPr="00885A69">
        <w:tab/>
      </w:r>
    </w:p>
    <w:p w:rsidR="00FB7F66" w:rsidRPr="00885A69" w:rsidRDefault="00FB7F66" w:rsidP="00885A69">
      <w:pPr>
        <w:tabs>
          <w:tab w:val="left" w:pos="2268"/>
          <w:tab w:val="left" w:leader="dot" w:pos="8505"/>
        </w:tabs>
        <w:spacing w:before="120" w:after="120" w:line="240" w:lineRule="auto"/>
        <w:ind w:left="1134" w:right="1134"/>
        <w:jc w:val="both"/>
      </w:pPr>
      <w:r w:rsidRPr="00885A69">
        <w:t>1.2.4.5.15.2</w:t>
      </w:r>
      <w:r w:rsidRPr="00885A69">
        <w:tab/>
        <w:t>Тип</w:t>
      </w:r>
      <w:r w:rsidR="00885A69">
        <w:t>(</w:t>
      </w:r>
      <w:r w:rsidRPr="00885A69">
        <w:t xml:space="preserve">ы) системы вспомогательного двигателя: </w:t>
      </w:r>
      <w:r w:rsidRPr="00885A69">
        <w:tab/>
      </w:r>
    </w:p>
    <w:p w:rsidR="00FB7F66" w:rsidRPr="00885A69" w:rsidRDefault="00FB7F66" w:rsidP="00885A69">
      <w:pPr>
        <w:tabs>
          <w:tab w:val="left" w:pos="2268"/>
          <w:tab w:val="left" w:leader="dot" w:pos="8505"/>
        </w:tabs>
        <w:spacing w:before="120" w:after="240" w:line="240" w:lineRule="auto"/>
        <w:ind w:left="1134" w:right="1134"/>
        <w:jc w:val="both"/>
      </w:pPr>
      <w:r w:rsidRPr="00885A69">
        <w:t>1.2.4.5.15.3</w:t>
      </w:r>
      <w:r w:rsidRPr="00885A69">
        <w:tab/>
        <w:t>Описание и чертежи установки системы вспомогательного двигателя:</w:t>
      </w:r>
      <w:r w:rsidRPr="00885A69">
        <w:tab/>
        <w:t>».</w:t>
      </w:r>
    </w:p>
    <w:p w:rsidR="00FB7F66" w:rsidRPr="00885A69" w:rsidRDefault="00FB7F66" w:rsidP="00885A69">
      <w:pPr>
        <w:tabs>
          <w:tab w:val="left" w:pos="2268"/>
        </w:tabs>
        <w:spacing w:before="120" w:after="120" w:line="240" w:lineRule="auto"/>
        <w:ind w:left="2268" w:hanging="1134"/>
        <w:jc w:val="both"/>
        <w:rPr>
          <w:rFonts w:eastAsia="Calibri"/>
          <w:i/>
        </w:rPr>
      </w:pPr>
      <w:r w:rsidRPr="00885A69">
        <w:rPr>
          <w:rFonts w:eastAsia="Calibri"/>
          <w:i/>
        </w:rPr>
        <w:t>Приложение 1B</w:t>
      </w:r>
    </w:p>
    <w:p w:rsidR="00FB7F66" w:rsidRPr="00885A69" w:rsidRDefault="00FB7F66" w:rsidP="00885A69">
      <w:pPr>
        <w:tabs>
          <w:tab w:val="left" w:pos="2268"/>
        </w:tabs>
        <w:spacing w:before="120" w:after="120" w:line="240" w:lineRule="auto"/>
        <w:ind w:left="2268" w:hanging="1134"/>
        <w:jc w:val="both"/>
        <w:rPr>
          <w:rFonts w:eastAsia="Calibri"/>
        </w:rPr>
      </w:pPr>
      <w:r w:rsidRPr="00885A69">
        <w:rPr>
          <w:rFonts w:eastAsia="Calibri"/>
          <w:i/>
          <w:color w:val="000000"/>
        </w:rPr>
        <w:t>Пункт 1.2.4.5.2</w:t>
      </w:r>
      <w:r w:rsidRPr="00885A69">
        <w:rPr>
          <w:rFonts w:eastAsia="Calibri"/>
          <w:color w:val="000000"/>
        </w:rPr>
        <w:t xml:space="preserve"> изменить следующим образом:</w:t>
      </w:r>
    </w:p>
    <w:p w:rsidR="00FB7F66" w:rsidRPr="00885A69" w:rsidRDefault="00FB7F66" w:rsidP="00885A69">
      <w:pPr>
        <w:widowControl w:val="0"/>
        <w:tabs>
          <w:tab w:val="left" w:pos="2268"/>
        </w:tabs>
        <w:spacing w:before="120" w:after="120" w:line="240" w:lineRule="auto"/>
        <w:ind w:left="2268" w:hanging="1134"/>
        <w:jc w:val="both"/>
        <w:rPr>
          <w:rFonts w:eastAsia="Calibri"/>
        </w:rPr>
      </w:pPr>
      <w:r w:rsidRPr="00885A69">
        <w:rPr>
          <w:rFonts w:eastAsia="Calibri"/>
          <w:color w:val="000000"/>
        </w:rPr>
        <w:t>«1.2.4.5.2</w:t>
      </w:r>
      <w:r w:rsidRPr="00885A69">
        <w:rPr>
          <w:rFonts w:eastAsia="Calibri"/>
          <w:color w:val="000000"/>
        </w:rPr>
        <w:tab/>
      </w:r>
      <w:r w:rsidRPr="00885A69">
        <w:rPr>
          <w:rFonts w:eastAsia="Calibri"/>
        </w:rPr>
        <w:t>Регулятор(ы) давления КПГ:</w:t>
      </w:r>
    </w:p>
    <w:p w:rsidR="00FB7F66" w:rsidRPr="00885A69" w:rsidRDefault="00FB7F66" w:rsidP="00885A69">
      <w:pPr>
        <w:widowControl w:val="0"/>
        <w:tabs>
          <w:tab w:val="left" w:pos="2268"/>
        </w:tabs>
        <w:spacing w:before="120" w:after="120" w:line="240" w:lineRule="auto"/>
        <w:ind w:left="2268" w:hanging="1134"/>
        <w:jc w:val="both"/>
        <w:rPr>
          <w:rFonts w:eastAsia="Calibri"/>
        </w:rPr>
      </w:pPr>
      <w:r w:rsidRPr="00885A69">
        <w:rPr>
          <w:rFonts w:eastAsia="Calibri"/>
        </w:rPr>
        <w:tab/>
        <w:t>Компрессор КПГ:».</w:t>
      </w:r>
    </w:p>
    <w:p w:rsidR="00FB7F66" w:rsidRPr="00885A69" w:rsidRDefault="00FB7F66" w:rsidP="00885A69">
      <w:pPr>
        <w:tabs>
          <w:tab w:val="left" w:pos="2268"/>
        </w:tabs>
        <w:spacing w:before="120" w:after="120" w:line="240" w:lineRule="auto"/>
        <w:ind w:left="2268" w:hanging="1134"/>
        <w:jc w:val="both"/>
        <w:rPr>
          <w:rFonts w:eastAsia="Calibri"/>
        </w:rPr>
      </w:pPr>
      <w:r w:rsidRPr="00885A69">
        <w:rPr>
          <w:rFonts w:eastAsia="Calibri"/>
          <w:i/>
          <w:color w:val="000000"/>
        </w:rPr>
        <w:t>Пункт 1.2.4.5.7</w:t>
      </w:r>
      <w:r w:rsidRPr="00885A69">
        <w:rPr>
          <w:rFonts w:eastAsia="Calibri"/>
          <w:color w:val="000000"/>
        </w:rPr>
        <w:t xml:space="preserve"> изменить следующим образом:</w:t>
      </w:r>
    </w:p>
    <w:p w:rsidR="00FB7F66" w:rsidRPr="00885A69" w:rsidRDefault="00FB7F66" w:rsidP="00885A69">
      <w:pPr>
        <w:widowControl w:val="0"/>
        <w:tabs>
          <w:tab w:val="left" w:pos="2268"/>
        </w:tabs>
        <w:spacing w:before="120" w:after="120" w:line="240" w:lineRule="auto"/>
        <w:ind w:left="2268" w:hanging="1134"/>
        <w:jc w:val="both"/>
        <w:rPr>
          <w:color w:val="000000"/>
        </w:rPr>
      </w:pPr>
      <w:r w:rsidRPr="00885A69">
        <w:rPr>
          <w:rFonts w:eastAsia="Calibri"/>
          <w:color w:val="000000"/>
        </w:rPr>
        <w:t>«1.2.4.5.7</w:t>
      </w:r>
      <w:r w:rsidRPr="00885A69">
        <w:rPr>
          <w:rFonts w:eastAsia="Calibri"/>
          <w:color w:val="000000"/>
        </w:rPr>
        <w:tab/>
        <w:t>Баллон</w:t>
      </w:r>
      <w:r w:rsidR="00885A69" w:rsidRPr="00885A69">
        <w:rPr>
          <w:rFonts w:eastAsia="Calibri"/>
          <w:color w:val="000000"/>
        </w:rPr>
        <w:t>(</w:t>
      </w:r>
      <w:r w:rsidRPr="00885A69">
        <w:rPr>
          <w:rFonts w:eastAsia="Calibri"/>
          <w:color w:val="000000"/>
        </w:rPr>
        <w:t>ы) или резервуар(ы) КПГ: да/нет</w:t>
      </w:r>
      <w:r w:rsidRPr="00885A69">
        <w:rPr>
          <w:rFonts w:eastAsia="Calibri"/>
          <w:color w:val="000000"/>
          <w:vertAlign w:val="superscript"/>
        </w:rPr>
        <w:t>1</w:t>
      </w:r>
    </w:p>
    <w:p w:rsidR="00FB7F66" w:rsidRPr="00885A69" w:rsidRDefault="00FB7F66" w:rsidP="00885A69">
      <w:pPr>
        <w:widowControl w:val="0"/>
        <w:tabs>
          <w:tab w:val="left" w:pos="2268"/>
        </w:tabs>
        <w:spacing w:before="120" w:after="120" w:line="240" w:lineRule="auto"/>
        <w:ind w:left="2268" w:hanging="1134"/>
        <w:jc w:val="both"/>
        <w:rPr>
          <w:color w:val="000000"/>
        </w:rPr>
      </w:pPr>
      <w:r w:rsidRPr="00885A69">
        <w:rPr>
          <w:color w:val="000000"/>
        </w:rPr>
        <w:tab/>
        <w:t>Бак(и) или емкость (емкости) СПГ: да/нет</w:t>
      </w:r>
      <w:r w:rsidRPr="00885A69">
        <w:rPr>
          <w:color w:val="000000"/>
          <w:vertAlign w:val="superscript"/>
        </w:rPr>
        <w:t>1</w:t>
      </w:r>
    </w:p>
    <w:p w:rsidR="00FB7F66" w:rsidRPr="00885A69" w:rsidRDefault="00FB7F66" w:rsidP="00885A69">
      <w:pPr>
        <w:widowControl w:val="0"/>
        <w:tabs>
          <w:tab w:val="left" w:pos="2268"/>
        </w:tabs>
        <w:spacing w:before="120" w:after="120" w:line="240" w:lineRule="auto"/>
        <w:ind w:left="2268" w:hanging="1134"/>
        <w:jc w:val="both"/>
        <w:outlineLvl w:val="1"/>
        <w:rPr>
          <w:bCs/>
          <w:color w:val="000000"/>
          <w:sz w:val="19"/>
          <w:szCs w:val="19"/>
        </w:rPr>
      </w:pPr>
      <w:r w:rsidRPr="00885A69">
        <w:rPr>
          <w:bCs/>
          <w:color w:val="000000"/>
        </w:rPr>
        <w:tab/>
        <w:t>Аккумулятор(ы) КПГ: да/нет</w:t>
      </w:r>
      <w:r w:rsidRPr="00885A69">
        <w:rPr>
          <w:bCs/>
          <w:color w:val="000000"/>
          <w:vertAlign w:val="superscript"/>
        </w:rPr>
        <w:t>1</w:t>
      </w:r>
      <w:r w:rsidRPr="00885A69">
        <w:rPr>
          <w:bCs/>
          <w:color w:val="000000"/>
        </w:rPr>
        <w:t>».</w:t>
      </w:r>
    </w:p>
    <w:p w:rsidR="00FB7F66" w:rsidRPr="00885A69" w:rsidRDefault="00FB7F66" w:rsidP="00885A69">
      <w:pPr>
        <w:tabs>
          <w:tab w:val="left" w:pos="2268"/>
        </w:tabs>
        <w:spacing w:before="120" w:after="120" w:line="240" w:lineRule="auto"/>
        <w:ind w:left="1134" w:right="1134"/>
        <w:jc w:val="both"/>
      </w:pPr>
      <w:r w:rsidRPr="00885A69">
        <w:rPr>
          <w:i/>
        </w:rPr>
        <w:t>Пункты 1.2.4.5.15–1.2.4.5.15.3</w:t>
      </w:r>
      <w:r w:rsidRPr="00885A69">
        <w:t xml:space="preserve"> изменить следующим образом (сноска 2 остается без изменений):</w:t>
      </w:r>
    </w:p>
    <w:p w:rsidR="00FB7F66" w:rsidRPr="00885A69" w:rsidRDefault="00FB7F66" w:rsidP="00885A69">
      <w:pPr>
        <w:tabs>
          <w:tab w:val="left" w:pos="1620"/>
          <w:tab w:val="left" w:pos="2268"/>
          <w:tab w:val="left" w:pos="2835"/>
        </w:tabs>
        <w:spacing w:before="120" w:after="120" w:line="240" w:lineRule="auto"/>
        <w:ind w:left="2268" w:right="1134" w:hanging="1134"/>
      </w:pPr>
      <w:r w:rsidRPr="00885A69">
        <w:t>«1.2.4.5.15</w:t>
      </w:r>
      <w:r w:rsidRPr="00885A69">
        <w:tab/>
        <w:t>Система вспомогательного двигателя подсоединена к системе КПГ/СПГ: да/нет</w:t>
      </w:r>
      <w:r w:rsidRPr="00885A69">
        <w:rPr>
          <w:vertAlign w:val="superscript"/>
        </w:rPr>
        <w:t>2</w:t>
      </w:r>
    </w:p>
    <w:p w:rsidR="00FB7F66" w:rsidRPr="00885A69" w:rsidRDefault="00FB7F66" w:rsidP="00885A69">
      <w:pPr>
        <w:tabs>
          <w:tab w:val="right" w:leader="dot" w:pos="8505"/>
        </w:tabs>
        <w:spacing w:before="120" w:after="120" w:line="240" w:lineRule="auto"/>
        <w:ind w:left="2268" w:right="1134" w:hanging="1134"/>
        <w:jc w:val="both"/>
      </w:pPr>
      <w:r w:rsidRPr="00885A69">
        <w:t>1.2.4.5.15.1</w:t>
      </w:r>
      <w:r w:rsidRPr="00885A69">
        <w:tab/>
        <w:t xml:space="preserve">Марка (Марки): </w:t>
      </w:r>
      <w:r w:rsidRPr="00885A69">
        <w:tab/>
      </w:r>
    </w:p>
    <w:p w:rsidR="00FB7F66" w:rsidRPr="00885A69" w:rsidRDefault="00FB7F66" w:rsidP="00885A69">
      <w:pPr>
        <w:tabs>
          <w:tab w:val="right" w:leader="dot" w:pos="8505"/>
        </w:tabs>
        <w:spacing w:before="120" w:after="120" w:line="240" w:lineRule="auto"/>
        <w:ind w:left="2268" w:right="1134" w:hanging="1134"/>
        <w:jc w:val="both"/>
      </w:pPr>
      <w:r w:rsidRPr="00885A69">
        <w:t>1.2.4.5.15.2</w:t>
      </w:r>
      <w:r w:rsidRPr="00885A69">
        <w:tab/>
        <w:t xml:space="preserve">Тип(ы): </w:t>
      </w:r>
      <w:r w:rsidRPr="00885A69">
        <w:tab/>
      </w:r>
    </w:p>
    <w:p w:rsidR="00FB7F66" w:rsidRPr="00885A69" w:rsidRDefault="00FB7F66" w:rsidP="00885A69">
      <w:pPr>
        <w:tabs>
          <w:tab w:val="right" w:leader="dot" w:pos="8505"/>
        </w:tabs>
        <w:spacing w:before="120" w:after="120" w:line="240" w:lineRule="auto"/>
        <w:ind w:left="2268" w:right="1134" w:hanging="1134"/>
        <w:jc w:val="both"/>
      </w:pPr>
      <w:r w:rsidRPr="00885A69">
        <w:t>1.2.4.5.15.3</w:t>
      </w:r>
      <w:r w:rsidRPr="00885A69">
        <w:tab/>
        <w:t xml:space="preserve">Описание и чертежи установки: </w:t>
      </w:r>
      <w:r w:rsidRPr="00885A69">
        <w:tab/>
        <w:t>».</w:t>
      </w:r>
    </w:p>
    <w:p w:rsidR="00FB7F66" w:rsidRPr="00885A69" w:rsidRDefault="00FB7F66" w:rsidP="009A7685">
      <w:pPr>
        <w:tabs>
          <w:tab w:val="left" w:pos="1620"/>
          <w:tab w:val="left" w:pos="2268"/>
          <w:tab w:val="left" w:pos="2835"/>
        </w:tabs>
        <w:spacing w:before="120" w:after="120" w:line="240" w:lineRule="auto"/>
        <w:ind w:left="2268" w:right="1134" w:hanging="1134"/>
      </w:pPr>
      <w:r w:rsidRPr="00885A69">
        <w:rPr>
          <w:i/>
        </w:rPr>
        <w:t>Пункты 1.2.4.5.15.4–1.2.4.5.15.6</w:t>
      </w:r>
      <w:r w:rsidRPr="00885A69">
        <w:t xml:space="preserve"> исключить.</w:t>
      </w:r>
    </w:p>
    <w:p w:rsidR="00FB7F66" w:rsidRPr="00885A69" w:rsidRDefault="00FB7F66" w:rsidP="00885A69">
      <w:pPr>
        <w:tabs>
          <w:tab w:val="left" w:pos="1985"/>
          <w:tab w:val="left" w:pos="2268"/>
          <w:tab w:val="left" w:pos="2835"/>
        </w:tabs>
        <w:spacing w:before="120" w:after="120" w:line="240" w:lineRule="auto"/>
        <w:ind w:left="2268" w:hanging="1134"/>
        <w:jc w:val="both"/>
        <w:rPr>
          <w:rFonts w:eastAsia="Calibri"/>
        </w:rPr>
      </w:pPr>
      <w:r w:rsidRPr="00885A69">
        <w:rPr>
          <w:rFonts w:eastAsia="Calibri"/>
          <w:i/>
        </w:rPr>
        <w:t>Приложение 2B, пункт 1</w:t>
      </w:r>
      <w:r w:rsidRPr="00885A69">
        <w:rPr>
          <w:rFonts w:eastAsia="Calibri"/>
        </w:rPr>
        <w:t xml:space="preserve"> изменить следующим образом:</w:t>
      </w:r>
    </w:p>
    <w:p w:rsidR="00FB7F66" w:rsidRPr="00885A69" w:rsidRDefault="00FB7F66" w:rsidP="00885A69">
      <w:pPr>
        <w:tabs>
          <w:tab w:val="left" w:pos="2268"/>
          <w:tab w:val="left" w:pos="2835"/>
        </w:tabs>
        <w:spacing w:before="120" w:after="120" w:line="240" w:lineRule="auto"/>
        <w:ind w:left="2268" w:hanging="1134"/>
      </w:pPr>
      <w:r w:rsidRPr="00885A69">
        <w:t>«1.</w:t>
      </w:r>
      <w:r w:rsidRPr="00885A69">
        <w:tab/>
        <w:t>Рассматриваемый элемент оборудования КПГ/СПГ:</w:t>
      </w:r>
    </w:p>
    <w:p w:rsidR="00FB7F66" w:rsidRPr="00885A69" w:rsidRDefault="00FB7F66" w:rsidP="00885A69">
      <w:pPr>
        <w:tabs>
          <w:tab w:val="left" w:pos="2268"/>
          <w:tab w:val="left" w:pos="2835"/>
        </w:tabs>
        <w:spacing w:before="120" w:after="120" w:line="240" w:lineRule="auto"/>
        <w:ind w:left="2268" w:hanging="1134"/>
      </w:pPr>
      <w:r w:rsidRPr="00885A69">
        <w:tab/>
        <w:t>Баллон(ы) или резервуар(ы)</w:t>
      </w:r>
      <w:r w:rsidRPr="00885A69">
        <w:rPr>
          <w:vertAlign w:val="superscript"/>
        </w:rPr>
        <w:t>2</w:t>
      </w:r>
    </w:p>
    <w:p w:rsidR="00FB7F66" w:rsidRPr="00885A69" w:rsidRDefault="00FB7F66" w:rsidP="00885A69">
      <w:pPr>
        <w:tabs>
          <w:tab w:val="left" w:pos="2268"/>
          <w:tab w:val="left" w:pos="2835"/>
        </w:tabs>
        <w:spacing w:before="120" w:after="120" w:line="240" w:lineRule="auto"/>
        <w:ind w:left="2268" w:hanging="1134"/>
      </w:pPr>
      <w:r w:rsidRPr="00885A69">
        <w:lastRenderedPageBreak/>
        <w:tab/>
        <w:t>Бак(и) или емкость (емкости)</w:t>
      </w:r>
      <w:r w:rsidRPr="00885A69">
        <w:rPr>
          <w:vertAlign w:val="superscript"/>
        </w:rPr>
        <w:t>2</w:t>
      </w:r>
    </w:p>
    <w:p w:rsidR="00FB7F66" w:rsidRPr="00885A69" w:rsidRDefault="00FB7F66" w:rsidP="00885A69">
      <w:pPr>
        <w:tabs>
          <w:tab w:val="left" w:pos="2268"/>
          <w:tab w:val="left" w:pos="2835"/>
        </w:tabs>
        <w:spacing w:before="120" w:after="120" w:line="240" w:lineRule="auto"/>
        <w:ind w:left="2268" w:hanging="1134"/>
      </w:pPr>
      <w:r w:rsidRPr="00885A69">
        <w:tab/>
        <w:t>Аккумулятор(ы) КПГ</w:t>
      </w:r>
      <w:r w:rsidRPr="00885A69">
        <w:rPr>
          <w:vertAlign w:val="superscript"/>
        </w:rPr>
        <w:t>2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hanging="1134"/>
      </w:pPr>
      <w:r w:rsidRPr="00885A69">
        <w:tab/>
        <w:t>Манометр</w:t>
      </w:r>
      <w:r w:rsidRPr="00885A69">
        <w:rPr>
          <w:vertAlign w:val="superscript"/>
        </w:rPr>
        <w:t>2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hanging="1134"/>
      </w:pPr>
      <w:r w:rsidRPr="00885A69">
        <w:tab/>
        <w:t>Предохранительный клапан</w:t>
      </w:r>
      <w:r w:rsidRPr="00885A69">
        <w:rPr>
          <w:vertAlign w:val="superscript"/>
        </w:rPr>
        <w:t>2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hanging="1134"/>
      </w:pPr>
      <w:r w:rsidRPr="00885A69">
        <w:tab/>
        <w:t>……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hanging="1134"/>
      </w:pPr>
      <w:r w:rsidRPr="00885A69">
        <w:tab/>
        <w:t>Газовый инжектор (Газовые инжекторы)</w:t>
      </w:r>
      <w:r w:rsidRPr="00885A69">
        <w:rPr>
          <w:vertAlign w:val="superscript"/>
        </w:rPr>
        <w:t>2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hanging="1134"/>
      </w:pPr>
      <w:r w:rsidRPr="00885A69">
        <w:tab/>
        <w:t>Компрессор КПГ</w:t>
      </w:r>
      <w:r w:rsidRPr="00885A69">
        <w:rPr>
          <w:vertAlign w:val="superscript"/>
        </w:rPr>
        <w:t>2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hanging="1134"/>
        <w:jc w:val="both"/>
      </w:pPr>
      <w:r w:rsidRPr="00885A69">
        <w:tab/>
        <w:t>Регулятор подачи газа</w:t>
      </w:r>
      <w:r w:rsidRPr="00885A69">
        <w:rPr>
          <w:vertAlign w:val="superscript"/>
        </w:rPr>
        <w:t>2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hanging="1134"/>
        <w:jc w:val="both"/>
        <w:rPr>
          <w:rFonts w:eastAsia="Calibri"/>
        </w:rPr>
      </w:pPr>
      <w:r w:rsidRPr="00885A69">
        <w:tab/>
        <w:t>……».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hanging="1134"/>
        <w:rPr>
          <w:rFonts w:eastAsia="Calibri"/>
          <w:i/>
          <w:color w:val="000000"/>
        </w:rPr>
      </w:pPr>
      <w:r w:rsidRPr="00885A69">
        <w:rPr>
          <w:rFonts w:eastAsia="Calibri"/>
          <w:i/>
          <w:color w:val="000000"/>
        </w:rPr>
        <w:t>Приложение 2B, добавление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hanging="1134"/>
        <w:rPr>
          <w:rFonts w:eastAsia="Calibri"/>
          <w:i/>
          <w:color w:val="000000"/>
        </w:rPr>
      </w:pPr>
      <w:r w:rsidRPr="00885A69">
        <w:rPr>
          <w:rFonts w:eastAsia="Calibri"/>
          <w:i/>
          <w:color w:val="000000"/>
        </w:rPr>
        <w:t xml:space="preserve">Включить новые пункты 1.1.3–1.1.3.3 </w:t>
      </w:r>
      <w:r w:rsidRPr="00885A69">
        <w:rPr>
          <w:rFonts w:eastAsia="Calibri"/>
          <w:color w:val="000000"/>
        </w:rPr>
        <w:t>следующего содержания: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hanging="1134"/>
      </w:pPr>
      <w:r w:rsidRPr="00885A69">
        <w:t>«1.1.3.</w:t>
      </w:r>
      <w:r w:rsidRPr="00885A69">
        <w:tab/>
        <w:t>Аккумулятор КПГ</w:t>
      </w:r>
    </w:p>
    <w:p w:rsidR="00FB7F66" w:rsidRPr="00885A69" w:rsidRDefault="00FB7F66" w:rsidP="00885A69">
      <w:pPr>
        <w:tabs>
          <w:tab w:val="right" w:leader="dot" w:pos="8505"/>
        </w:tabs>
        <w:spacing w:before="120" w:after="120" w:line="240" w:lineRule="auto"/>
        <w:ind w:left="2268" w:right="1134" w:hanging="1134"/>
        <w:jc w:val="both"/>
      </w:pPr>
      <w:r w:rsidRPr="00885A69">
        <w:rPr>
          <w:rFonts w:eastAsia="Calibri"/>
        </w:rPr>
        <w:t>1.1.3.1.</w:t>
      </w:r>
      <w:r w:rsidRPr="00885A69">
        <w:rPr>
          <w:rFonts w:eastAsia="Calibri"/>
        </w:rPr>
        <w:tab/>
        <w:t>Размеры:</w:t>
      </w:r>
      <w:r w:rsidR="00885A69" w:rsidRPr="00885A69">
        <w:rPr>
          <w:rFonts w:eastAsia="Calibri"/>
        </w:rPr>
        <w:t xml:space="preserve"> </w:t>
      </w:r>
      <w:r w:rsidR="00885A69" w:rsidRPr="00885A69">
        <w:rPr>
          <w:rFonts w:eastAsia="Calibri"/>
        </w:rPr>
        <w:tab/>
      </w:r>
    </w:p>
    <w:p w:rsidR="00FB7F66" w:rsidRPr="00885A69" w:rsidRDefault="00FB7F66" w:rsidP="00885A69">
      <w:pPr>
        <w:tabs>
          <w:tab w:val="right" w:leader="dot" w:pos="8505"/>
        </w:tabs>
        <w:spacing w:before="120" w:after="120" w:line="240" w:lineRule="auto"/>
        <w:ind w:left="2268" w:right="1134" w:hanging="1134"/>
        <w:jc w:val="both"/>
      </w:pPr>
      <w:r w:rsidRPr="00885A69">
        <w:rPr>
          <w:rFonts w:eastAsia="Calibri"/>
        </w:rPr>
        <w:t>1.1.3.2.</w:t>
      </w:r>
      <w:r w:rsidRPr="00885A69">
        <w:rPr>
          <w:rFonts w:eastAsia="Calibri"/>
        </w:rPr>
        <w:tab/>
        <w:t>Материал:</w:t>
      </w:r>
      <w:r w:rsidR="00885A69" w:rsidRPr="00885A69">
        <w:rPr>
          <w:rFonts w:eastAsia="Calibri"/>
        </w:rPr>
        <w:t xml:space="preserve"> </w:t>
      </w:r>
      <w:r w:rsidR="00885A69" w:rsidRPr="00885A69">
        <w:rPr>
          <w:rFonts w:eastAsia="Calibri"/>
        </w:rPr>
        <w:tab/>
      </w:r>
    </w:p>
    <w:p w:rsidR="00FB7F66" w:rsidRPr="00885A69" w:rsidRDefault="00FB7F66" w:rsidP="00885A69">
      <w:pPr>
        <w:tabs>
          <w:tab w:val="right" w:leader="dot" w:pos="8505"/>
        </w:tabs>
        <w:spacing w:before="120" w:after="120" w:line="240" w:lineRule="auto"/>
        <w:ind w:left="2268" w:right="1134" w:hanging="1134"/>
        <w:jc w:val="both"/>
      </w:pPr>
      <w:r w:rsidRPr="00885A69">
        <w:rPr>
          <w:bCs/>
        </w:rPr>
        <w:t>1.1.3.3.</w:t>
      </w:r>
      <w:r w:rsidRPr="00885A69">
        <w:rPr>
          <w:bCs/>
        </w:rPr>
        <w:tab/>
        <w:t>Емкость:</w:t>
      </w:r>
      <w:r w:rsidR="00885A69" w:rsidRPr="00885A69">
        <w:rPr>
          <w:bCs/>
        </w:rPr>
        <w:t xml:space="preserve"> </w:t>
      </w:r>
      <w:r w:rsidR="00885A69" w:rsidRPr="00885A69">
        <w:rPr>
          <w:bCs/>
        </w:rPr>
        <w:tab/>
      </w:r>
      <w:r w:rsidRPr="00885A69">
        <w:rPr>
          <w:bCs/>
        </w:rPr>
        <w:t>».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hanging="1134"/>
        <w:rPr>
          <w:rFonts w:eastAsia="Calibri"/>
        </w:rPr>
      </w:pPr>
      <w:r w:rsidRPr="00885A69">
        <w:rPr>
          <w:rFonts w:eastAsia="Calibri"/>
          <w:i/>
        </w:rPr>
        <w:t>Включить новые пункты 1.32–1.32.2</w:t>
      </w:r>
      <w:r w:rsidRPr="00885A69">
        <w:rPr>
          <w:rFonts w:eastAsia="Calibri"/>
        </w:rPr>
        <w:t xml:space="preserve"> следующего содержания: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hanging="1134"/>
        <w:rPr>
          <w:rFonts w:eastAsia="Calibri"/>
          <w:color w:val="000000"/>
        </w:rPr>
      </w:pPr>
      <w:r w:rsidRPr="00885A69">
        <w:rPr>
          <w:rFonts w:eastAsia="Calibri"/>
          <w:color w:val="000000"/>
        </w:rPr>
        <w:t>«1.32</w:t>
      </w:r>
      <w:r w:rsidRPr="00885A69">
        <w:rPr>
          <w:rFonts w:eastAsia="Calibri"/>
          <w:color w:val="000000"/>
        </w:rPr>
        <w:tab/>
        <w:t>Компрессор КПГ</w:t>
      </w:r>
    </w:p>
    <w:p w:rsidR="00FB7F66" w:rsidRPr="00885A69" w:rsidRDefault="00FB7F66" w:rsidP="00885A69">
      <w:pPr>
        <w:tabs>
          <w:tab w:val="right" w:leader="dot" w:pos="8505"/>
        </w:tabs>
        <w:spacing w:before="120" w:after="120" w:line="240" w:lineRule="auto"/>
        <w:ind w:left="2268" w:right="1134" w:hanging="1134"/>
        <w:jc w:val="both"/>
        <w:rPr>
          <w:rFonts w:eastAsia="Calibri"/>
          <w:color w:val="000000"/>
        </w:rPr>
      </w:pPr>
      <w:r w:rsidRPr="00885A69">
        <w:rPr>
          <w:rFonts w:eastAsia="Calibri"/>
          <w:color w:val="000000"/>
        </w:rPr>
        <w:t>1.32.1</w:t>
      </w:r>
      <w:r w:rsidRPr="00885A69">
        <w:rPr>
          <w:rFonts w:eastAsia="Calibri"/>
          <w:color w:val="000000"/>
        </w:rPr>
        <w:tab/>
        <w:t>Рабочее давление</w:t>
      </w:r>
      <w:r w:rsidRPr="00885A69">
        <w:rPr>
          <w:rFonts w:eastAsia="Calibri"/>
          <w:color w:val="000000"/>
          <w:vertAlign w:val="superscript"/>
        </w:rPr>
        <w:t>1</w:t>
      </w:r>
      <w:r w:rsidRPr="00885A69">
        <w:rPr>
          <w:rFonts w:eastAsia="Calibri"/>
          <w:color w:val="000000"/>
        </w:rPr>
        <w:t>:</w:t>
      </w:r>
      <w:r w:rsidR="00885A69" w:rsidRPr="00885A69">
        <w:rPr>
          <w:rFonts w:eastAsia="Calibri"/>
          <w:color w:val="000000"/>
        </w:rPr>
        <w:t xml:space="preserve"> </w:t>
      </w:r>
      <w:r w:rsidR="00885A69" w:rsidRPr="00885A69">
        <w:rPr>
          <w:rFonts w:eastAsia="Calibri"/>
          <w:color w:val="000000"/>
        </w:rPr>
        <w:tab/>
      </w:r>
      <w:r w:rsidRPr="00885A69">
        <w:rPr>
          <w:rFonts w:eastAsia="Calibri"/>
          <w:color w:val="000000"/>
        </w:rPr>
        <w:t xml:space="preserve"> </w:t>
      </w:r>
      <w:proofErr w:type="spellStart"/>
      <w:r w:rsidRPr="00885A69">
        <w:rPr>
          <w:rFonts w:eastAsia="Calibri"/>
          <w:color w:val="000000"/>
        </w:rPr>
        <w:t>MПa</w:t>
      </w:r>
      <w:proofErr w:type="spellEnd"/>
    </w:p>
    <w:p w:rsidR="00FB7F66" w:rsidRPr="00885A69" w:rsidRDefault="00FB7F66" w:rsidP="00885A69">
      <w:pPr>
        <w:tabs>
          <w:tab w:val="right" w:leader="dot" w:pos="8505"/>
        </w:tabs>
        <w:spacing w:before="120" w:after="120" w:line="240" w:lineRule="auto"/>
        <w:ind w:left="2268" w:right="1134" w:hanging="1134"/>
        <w:jc w:val="both"/>
        <w:rPr>
          <w:rFonts w:eastAsia="Calibri"/>
        </w:rPr>
      </w:pPr>
      <w:r w:rsidRPr="00885A69">
        <w:rPr>
          <w:rFonts w:eastAsia="Calibri"/>
        </w:rPr>
        <w:t>1.32.2</w:t>
      </w:r>
      <w:r w:rsidRPr="00885A69">
        <w:rPr>
          <w:rFonts w:eastAsia="Calibri"/>
        </w:rPr>
        <w:tab/>
        <w:t>Материал:</w:t>
      </w:r>
      <w:r w:rsidR="00885A69" w:rsidRPr="00885A69">
        <w:rPr>
          <w:rFonts w:eastAsia="Calibri"/>
        </w:rPr>
        <w:tab/>
      </w:r>
      <w:r w:rsidRPr="00885A69">
        <w:rPr>
          <w:rFonts w:eastAsia="Calibri"/>
        </w:rPr>
        <w:t>».</w:t>
      </w:r>
    </w:p>
    <w:p w:rsidR="00FB7F66" w:rsidRPr="00885A69" w:rsidRDefault="00FB7F66" w:rsidP="00885A69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rFonts w:eastAsia="Calibri"/>
          <w:i/>
        </w:rPr>
      </w:pPr>
      <w:r w:rsidRPr="00885A69">
        <w:rPr>
          <w:rFonts w:eastAsia="Calibri"/>
          <w:i/>
        </w:rPr>
        <w:t>Приложение 4D</w:t>
      </w:r>
    </w:p>
    <w:p w:rsidR="00FB7F66" w:rsidRPr="00885A69" w:rsidRDefault="00FB7F66" w:rsidP="00885A69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rFonts w:eastAsia="Calibri"/>
        </w:rPr>
      </w:pPr>
      <w:r w:rsidRPr="00885A69">
        <w:rPr>
          <w:rFonts w:eastAsia="Calibri"/>
          <w:i/>
        </w:rPr>
        <w:t xml:space="preserve">Название </w:t>
      </w:r>
      <w:r w:rsidRPr="00885A69">
        <w:rPr>
          <w:rFonts w:eastAsia="Calibri"/>
        </w:rPr>
        <w:t>изменить следующим образом:</w:t>
      </w:r>
    </w:p>
    <w:p w:rsidR="00FB7F66" w:rsidRPr="00885A69" w:rsidRDefault="00FB7F66" w:rsidP="00885A69">
      <w:pPr>
        <w:pStyle w:val="SingleTxtG"/>
        <w:rPr>
          <w:rFonts w:eastAsia="Calibri"/>
        </w:rPr>
      </w:pPr>
      <w:r w:rsidRPr="00885A69">
        <w:rPr>
          <w:rFonts w:eastAsia="Calibri"/>
        </w:rPr>
        <w:t>«Положения, касающиеся официального утверждения регулятора давления КПГ и компрессора КПГ».</w:t>
      </w:r>
    </w:p>
    <w:p w:rsidR="00FB7F66" w:rsidRPr="00885A69" w:rsidRDefault="00FB7F66" w:rsidP="00885A69">
      <w:pPr>
        <w:widowControl w:val="0"/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885A69">
        <w:rPr>
          <w:rFonts w:eastAsia="Calibri"/>
          <w:i/>
        </w:rPr>
        <w:t>Пункт 1</w:t>
      </w:r>
      <w:r w:rsidRPr="00885A69">
        <w:rPr>
          <w:rFonts w:eastAsia="Calibri"/>
        </w:rPr>
        <w:t xml:space="preserve"> изменить следующим образом:</w:t>
      </w:r>
    </w:p>
    <w:p w:rsidR="00FB7F66" w:rsidRPr="00885A69" w:rsidRDefault="00FB7F66" w:rsidP="00885A69">
      <w:pPr>
        <w:widowControl w:val="0"/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885A69">
        <w:rPr>
          <w:rFonts w:eastAsia="Calibri"/>
        </w:rPr>
        <w:t>«1.</w:t>
      </w:r>
      <w:r w:rsidRPr="00885A69">
        <w:rPr>
          <w:rFonts w:eastAsia="Calibri"/>
        </w:rPr>
        <w:tab/>
        <w:t>Цель настоящего приложения состоит в определении положений, касающихся официального утверждения регулятора давления КПГ и компрессора КПГ».</w:t>
      </w:r>
    </w:p>
    <w:p w:rsidR="00FB7F66" w:rsidRPr="00885A69" w:rsidRDefault="00FB7F66" w:rsidP="009A7685">
      <w:pPr>
        <w:pStyle w:val="SingleTxtG"/>
        <w:rPr>
          <w:rFonts w:eastAsia="Calibri"/>
        </w:rPr>
      </w:pPr>
      <w:r w:rsidRPr="00885A69">
        <w:rPr>
          <w:rFonts w:eastAsia="Calibri"/>
          <w:i/>
        </w:rPr>
        <w:t>Пункт 2.2</w:t>
      </w:r>
      <w:r w:rsidRPr="00885A69">
        <w:rPr>
          <w:rFonts w:eastAsia="Calibri"/>
        </w:rPr>
        <w:t xml:space="preserve"> изменить следующим образом (включить новую ссылку на приложение 5Q):</w:t>
      </w:r>
    </w:p>
    <w:p w:rsidR="00FB7F66" w:rsidRPr="00885A69" w:rsidRDefault="00FB7F66" w:rsidP="00885A69">
      <w:pPr>
        <w:widowControl w:val="0"/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885A69">
        <w:t>«2.2</w:t>
      </w:r>
      <w:r w:rsidRPr="00885A69">
        <w:tab/>
        <w:t>Материалы, из которых изготавливается регулятор и которые вступают в контакт с теплообменной средой регулятора в ходе эксплуатации, должны быть совместимы с этой жидкостью. Для проверки такой совместимости применяют процедуру, предусмотренную в приложении 5Q».</w:t>
      </w:r>
    </w:p>
    <w:p w:rsidR="00FB7F66" w:rsidRPr="00885A69" w:rsidRDefault="00FB7F66" w:rsidP="00885A69">
      <w:pPr>
        <w:widowControl w:val="0"/>
        <w:tabs>
          <w:tab w:val="left" w:pos="1985"/>
          <w:tab w:val="left" w:pos="2268"/>
        </w:tabs>
        <w:spacing w:before="120" w:after="120" w:line="240" w:lineRule="auto"/>
        <w:ind w:left="2268" w:right="1134" w:hanging="1134"/>
        <w:jc w:val="both"/>
        <w:rPr>
          <w:sz w:val="19"/>
          <w:szCs w:val="19"/>
        </w:rPr>
      </w:pPr>
      <w:r w:rsidRPr="00885A69">
        <w:rPr>
          <w:rFonts w:eastAsia="Calibri"/>
          <w:i/>
        </w:rPr>
        <w:t>Включить новые пункты 4–5.3.2</w:t>
      </w:r>
      <w:r w:rsidRPr="00885A69">
        <w:rPr>
          <w:rFonts w:eastAsia="Calibri"/>
        </w:rPr>
        <w:t xml:space="preserve"> следующего содержания: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885A69">
        <w:t>«4.</w:t>
      </w:r>
      <w:r w:rsidRPr="00885A69">
        <w:tab/>
        <w:t>Компрессор КПГ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885A69">
        <w:t>4.1</w:t>
      </w:r>
      <w:r w:rsidRPr="00885A69">
        <w:tab/>
        <w:t>Материал, из которого изготовлен компрессор КПГ и который вступает в контакт с компримированным природным газом в ходе эксплуатации, должен быть совместим с испытываемым КПГ. Для проверки такой совместимости применяют процедуру, предусмотренную в приложении 5D.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885A69">
        <w:t>4.2</w:t>
      </w:r>
      <w:r w:rsidRPr="00885A69">
        <w:tab/>
        <w:t>Материалы, из которых изготовлен компрессор СПГ и которые вступают в контакт с теплообменной средой компрессора КПГ в ходе эксплуатации, должны быть совместимы с этой жидкостью. Для</w:t>
      </w:r>
      <w:r w:rsidR="00885A69">
        <w:t> </w:t>
      </w:r>
      <w:r w:rsidRPr="00885A69">
        <w:t>проверки такой совместимости применяют процедуру, предусмотренную в приложении 5Q.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885A69">
        <w:lastRenderedPageBreak/>
        <w:t>4.3</w:t>
      </w:r>
      <w:r w:rsidRPr="00885A69">
        <w:tab/>
        <w:t>Этот компонент должен отвечать требованиям, предъявляемым к испытанию компонентов оборудования данного класса в соответствии со схемой, приведенной на рис. 1-1 пункта 3 настоящих Правил.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885A69">
        <w:t>4.4</w:t>
      </w:r>
      <w:r w:rsidRPr="00885A69">
        <w:tab/>
        <w:t>Электрическая система, в случае ее наличия, должна быть изолирована от корпуса КПГ компрессора. Сопротивление изоляции должно быть</w:t>
      </w:r>
      <w:r w:rsidR="00885A69">
        <w:t> </w:t>
      </w:r>
      <w:r w:rsidRPr="00885A69">
        <w:t>&gt;10 MΩ.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885A69">
        <w:t>4.4.1</w:t>
      </w:r>
      <w:r w:rsidRPr="00885A69">
        <w:tab/>
        <w:t>Должно быть предусмотрено соответствующее средство для безопасного снятия с компрессора статического электричества.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885A69">
        <w:t>4.5</w:t>
      </w:r>
      <w:r w:rsidRPr="00885A69">
        <w:tab/>
        <w:t>Компрессор КПГ должен быть оснащен устройством регулирования давления для поддержания давления в заданном диапазоне эксплуатационного давления.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885A69">
        <w:t>4.5.1</w:t>
      </w:r>
      <w:r w:rsidRPr="00885A69">
        <w:tab/>
        <w:t>Вместо устройства регулирования давления допускается использование соответствующего устройства ограничения энергии, подаваемой с помощью приводного механизма.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885A69">
        <w:t>4.5.2</w:t>
      </w:r>
      <w:r w:rsidRPr="00885A69">
        <w:tab/>
        <w:t>Вместо устройства регулирования давления допускается использование соответствующей системы электронной системы управления.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885A69">
        <w:t>4.5.3</w:t>
      </w:r>
      <w:r w:rsidRPr="00885A69">
        <w:tab/>
        <w:t>Принцип работы устройства регулирования давления может заключаться в ограничении или закрытии впускного отверстия компрессора.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885A69">
        <w:t>4.5.4</w:t>
      </w:r>
      <w:r w:rsidRPr="00885A69">
        <w:tab/>
        <w:t>В условиях нормальной работы стравливание природного газа в атмосферу с помощью устройства регулирования давления не допускается.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885A69">
        <w:t>4.6</w:t>
      </w:r>
      <w:r w:rsidRPr="00885A69">
        <w:tab/>
        <w:t>Компрессор КПГ должен быть оборудован предохранительным клапаном для ограничения давления до максимально безопасного рабочего давления, на которое рассчитан компрессор.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885A69">
        <w:t>4.6.1</w:t>
      </w:r>
      <w:r w:rsidRPr="00885A69">
        <w:tab/>
        <w:t>Предохранительный клапан топливной системы можно использовать вместо предохранительного клапана насоса, если в результате сброса давления в системе он сбрасывает давление в насосе.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885A69">
        <w:t>4.7</w:t>
      </w:r>
      <w:r w:rsidRPr="00885A69">
        <w:tab/>
        <w:t>Работа компрессора КПГ допускается перед запуском двигателя или во время фаз контролируемой остановки в целях обеспечения требуемого давления в топливной системе. Если двигатель не работает, то эта функция обеспечивается без подачи топлива в двигатель.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</w:pPr>
      <w:r w:rsidRPr="00885A69">
        <w:t>4.8</w:t>
      </w:r>
      <w:r w:rsidRPr="00885A69">
        <w:tab/>
        <w:t>Испытание компрессора КПГ на износоустойчивость (постоянный режим работы):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</w:rPr>
      </w:pPr>
      <w:r w:rsidRPr="00885A69">
        <w:tab/>
        <w:t>Компрессор КПГ должен выдерживать 50 000 циклов без каких бы то ни было сбоев в работе в процессе испытании в соответствии со следующей процедурой: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  <w:rPr>
          <w:bCs/>
        </w:rPr>
      </w:pPr>
      <w:r w:rsidRPr="00885A69">
        <w:tab/>
        <w:t>a)</w:t>
      </w:r>
      <w:r w:rsidRPr="00885A69">
        <w:tab/>
        <w:t>компрессор КПГ подвергают циклическому испытанию в течение 95% от общего числа циклов при комнатной температуре и рабочем давлении. Каждый цикл представляет собой подачу газа до достижения на выходе стабильного давления, после чего поток газа перекрывается на выходе компрессора на 1 с до тех пор, пока не стабилизируется давление отсечки. Стабилизированное давление на выходе определяют в качестве заданного давления ±15% в течение не менее 5 с;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  <w:rPr>
          <w:bCs/>
        </w:rPr>
      </w:pPr>
      <w:r w:rsidRPr="00885A69">
        <w:tab/>
        <w:t>b)</w:t>
      </w:r>
      <w:r w:rsidRPr="00885A69">
        <w:tab/>
        <w:t>компрессор КПГ подвергают циклическому испытанию на входное давление в течение 1% от общего числа циклов при комнатной температуре и рабочем давлении от 100% до 50%. Продолжительность каждого цикла составляет не менее 10 с;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  <w:rPr>
          <w:bCs/>
        </w:rPr>
      </w:pPr>
      <w:r w:rsidRPr="00885A69">
        <w:tab/>
        <w:t>c)</w:t>
      </w:r>
      <w:r w:rsidRPr="00885A69">
        <w:tab/>
        <w:t xml:space="preserve">повторить эту процедуру циклического </w:t>
      </w:r>
      <w:proofErr w:type="gramStart"/>
      <w:r w:rsidRPr="00885A69">
        <w:t>испытания</w:t>
      </w:r>
      <w:proofErr w:type="gramEnd"/>
      <w:r w:rsidR="00885A69">
        <w:t xml:space="preserve"> </w:t>
      </w:r>
      <w:r w:rsidRPr="00885A69">
        <w:rPr>
          <w:i/>
        </w:rPr>
        <w:t>а</w:t>
      </w:r>
      <w:r w:rsidRPr="00885A69">
        <w:t xml:space="preserve"> при 85 °C, 105 °C или 120 °C, в зависимости от конкретного случая, при рабочем давлении в течение 1% от общего числа циклов;</w:t>
      </w:r>
    </w:p>
    <w:p w:rsidR="00FB7F66" w:rsidRPr="00885A69" w:rsidRDefault="00FB7F66" w:rsidP="00885A69">
      <w:pPr>
        <w:pageBreakBefore/>
        <w:widowControl w:val="0"/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  <w:rPr>
          <w:bCs/>
        </w:rPr>
      </w:pPr>
      <w:r w:rsidRPr="00885A69">
        <w:lastRenderedPageBreak/>
        <w:tab/>
        <w:t>d)</w:t>
      </w:r>
      <w:r w:rsidRPr="00885A69">
        <w:tab/>
        <w:t>эту процедуру циклического испытания </w:t>
      </w:r>
      <w:r w:rsidRPr="00885A69">
        <w:rPr>
          <w:i/>
        </w:rPr>
        <w:t>b</w:t>
      </w:r>
      <w:r w:rsidRPr="00885A69">
        <w:t xml:space="preserve"> повторяют при 85 °C, 105 °C или 120 °C, в зависимости от конкретного случая, при рабочем давлении в течение 1% от общего числа циклов;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  <w:rPr>
          <w:bCs/>
        </w:rPr>
      </w:pPr>
      <w:r w:rsidRPr="00885A69">
        <w:tab/>
        <w:t>e)</w:t>
      </w:r>
      <w:r w:rsidRPr="00885A69">
        <w:tab/>
        <w:t xml:space="preserve">эту процедуру циклического </w:t>
      </w:r>
      <w:proofErr w:type="gramStart"/>
      <w:r w:rsidRPr="00885A69">
        <w:t>испытания</w:t>
      </w:r>
      <w:proofErr w:type="gramEnd"/>
      <w:r w:rsidR="004C421E">
        <w:t xml:space="preserve"> </w:t>
      </w:r>
      <w:r w:rsidRPr="00885A69">
        <w:rPr>
          <w:i/>
        </w:rPr>
        <w:t>а</w:t>
      </w:r>
      <w:r w:rsidRPr="00885A69">
        <w:t xml:space="preserve"> повторяют при –40 °C или –20 °C, в зависимости от конкретного случая, при рабочем давлении на уровне 50% в течение 1% от общего числа циклов;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  <w:rPr>
          <w:bCs/>
        </w:rPr>
      </w:pPr>
      <w:r w:rsidRPr="00885A69">
        <w:tab/>
        <w:t>f)</w:t>
      </w:r>
      <w:r w:rsidRPr="00885A69">
        <w:tab/>
        <w:t xml:space="preserve">эту процедуру циклического </w:t>
      </w:r>
      <w:proofErr w:type="gramStart"/>
      <w:r w:rsidRPr="00885A69">
        <w:t>испытания</w:t>
      </w:r>
      <w:proofErr w:type="gramEnd"/>
      <w:r w:rsidR="004C421E">
        <w:t xml:space="preserve"> </w:t>
      </w:r>
      <w:r w:rsidRPr="00885A69">
        <w:rPr>
          <w:i/>
        </w:rPr>
        <w:t>а</w:t>
      </w:r>
      <w:r w:rsidRPr="00885A69">
        <w:t xml:space="preserve"> повторяют при –40 °C или –20 °C, в зависимости от конкретного случая, при рабочем давлении на уровне 50% в течение 1% от общего числа циклов;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835" w:right="1134" w:hanging="1701"/>
        <w:jc w:val="both"/>
        <w:rPr>
          <w:bCs/>
        </w:rPr>
      </w:pPr>
      <w:r w:rsidRPr="00885A69">
        <w:tab/>
        <w:t>g)</w:t>
      </w:r>
      <w:r w:rsidRPr="00885A69">
        <w:tab/>
        <w:t xml:space="preserve">по завершении всех испытаний, указанных в подпунктах </w:t>
      </w:r>
      <w:r w:rsidRPr="00885A69">
        <w:rPr>
          <w:i/>
        </w:rPr>
        <w:t>a</w:t>
      </w:r>
      <w:r w:rsidRPr="00885A69">
        <w:t xml:space="preserve">, </w:t>
      </w:r>
      <w:r w:rsidRPr="00885A69">
        <w:rPr>
          <w:i/>
        </w:rPr>
        <w:t>b</w:t>
      </w:r>
      <w:r w:rsidRPr="00885A69">
        <w:t xml:space="preserve">, </w:t>
      </w:r>
      <w:r w:rsidRPr="00885A69">
        <w:rPr>
          <w:i/>
        </w:rPr>
        <w:t>c</w:t>
      </w:r>
      <w:r w:rsidRPr="00885A69">
        <w:t xml:space="preserve">, </w:t>
      </w:r>
      <w:r w:rsidRPr="00885A69">
        <w:rPr>
          <w:i/>
        </w:rPr>
        <w:t>d</w:t>
      </w:r>
      <w:r w:rsidRPr="00885A69">
        <w:t xml:space="preserve">, </w:t>
      </w:r>
      <w:r w:rsidRPr="00885A69">
        <w:rPr>
          <w:i/>
        </w:rPr>
        <w:t>е</w:t>
      </w:r>
      <w:r w:rsidRPr="00885A69">
        <w:t xml:space="preserve"> и </w:t>
      </w:r>
      <w:r w:rsidRPr="00885A69">
        <w:rPr>
          <w:i/>
        </w:rPr>
        <w:t>f</w:t>
      </w:r>
      <w:r w:rsidRPr="00885A69">
        <w:t>, выше, компрессор КПГ должен обеспечивать герметичность (см. приложение 5В) при температурах –40° С или –20 °С соответственно и при комнатной температуре и температуре 85 °С, 105 °С или 120 °С, в зависимости от конкретного случая.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  <w:color w:val="000000"/>
        </w:rPr>
      </w:pPr>
      <w:r w:rsidRPr="00885A69">
        <w:rPr>
          <w:color w:val="000000"/>
        </w:rPr>
        <w:t>5.</w:t>
      </w:r>
      <w:r w:rsidRPr="00885A69">
        <w:rPr>
          <w:color w:val="000000"/>
        </w:rPr>
        <w:tab/>
        <w:t>Классификация и испытательные давления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  <w:color w:val="000000"/>
        </w:rPr>
      </w:pPr>
      <w:r w:rsidRPr="00885A69">
        <w:rPr>
          <w:color w:val="000000"/>
        </w:rPr>
        <w:t>5.1</w:t>
      </w:r>
      <w:r w:rsidRPr="00885A69">
        <w:rPr>
          <w:color w:val="000000"/>
        </w:rPr>
        <w:tab/>
        <w:t>Компонент компрессора КПГ, который подвергается давлению в баллоне, классифицируется в качестве компонента класса 0.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  <w:color w:val="000000"/>
        </w:rPr>
      </w:pPr>
      <w:r w:rsidRPr="00885A69">
        <w:rPr>
          <w:color w:val="000000"/>
        </w:rPr>
        <w:t>5.1.1</w:t>
      </w:r>
      <w:r w:rsidRPr="00885A69">
        <w:rPr>
          <w:color w:val="000000"/>
        </w:rPr>
        <w:tab/>
        <w:t>Компонент класса 0 компрессора КПГ должен обеспечивать герметичность (см. приложение 5B) при давлении, превышающем рабочее давление (МПа) в 1,5 раза в условиях, когда выходное отверстие (выходные отверстия) этого компонента закрыто (закрыты).</w:t>
      </w:r>
    </w:p>
    <w:p w:rsidR="00FB7F66" w:rsidRPr="00885A69" w:rsidRDefault="00FB7F66" w:rsidP="00885A69">
      <w:pPr>
        <w:widowControl w:val="0"/>
        <w:tabs>
          <w:tab w:val="left" w:pos="2241"/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  <w:color w:val="000000"/>
        </w:rPr>
      </w:pPr>
      <w:r w:rsidRPr="00885A69">
        <w:rPr>
          <w:color w:val="000000"/>
        </w:rPr>
        <w:t>5.1.2</w:t>
      </w:r>
      <w:r w:rsidRPr="00885A69">
        <w:rPr>
          <w:color w:val="000000"/>
        </w:rPr>
        <w:tab/>
        <w:t>Компонент класса 0 компрессора КПГ должен выдерживать давление, превышающее рабочее давление (МПа) в 1,5 раза.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  <w:color w:val="000000"/>
        </w:rPr>
      </w:pPr>
      <w:r w:rsidRPr="00885A69">
        <w:rPr>
          <w:color w:val="000000"/>
        </w:rPr>
        <w:t>5.1.3</w:t>
      </w:r>
      <w:r w:rsidRPr="00885A69">
        <w:rPr>
          <w:color w:val="000000"/>
        </w:rPr>
        <w:tab/>
        <w:t>Компонент класса 1 и класса 2 компрессора КПГ должен обеспечивать герметичность (см. приложение 5B) при давлении, превышающем рабочее давление в два раза.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  <w:color w:val="000000"/>
        </w:rPr>
      </w:pPr>
      <w:r w:rsidRPr="00885A69">
        <w:rPr>
          <w:color w:val="000000"/>
        </w:rPr>
        <w:t>5.1.4</w:t>
      </w:r>
      <w:r w:rsidRPr="00885A69">
        <w:rPr>
          <w:color w:val="000000"/>
        </w:rPr>
        <w:tab/>
        <w:t>Компонент класса 1 и класса 2 компрессора КПГ должен выдерживать давление, превышающее рабочее давление (МПа) в два раза.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  <w:color w:val="000000"/>
        </w:rPr>
      </w:pPr>
      <w:r w:rsidRPr="00885A69">
        <w:rPr>
          <w:color w:val="000000"/>
        </w:rPr>
        <w:t>5.1.5</w:t>
      </w:r>
      <w:r w:rsidRPr="00885A69">
        <w:rPr>
          <w:color w:val="000000"/>
        </w:rPr>
        <w:tab/>
        <w:t>Компонент класса 3 компрессора КПГ должен выдерживать давление, превышающее давление сброса предохранительного клапана, на который оно действует, в два раза.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  <w:color w:val="000000"/>
        </w:rPr>
      </w:pPr>
      <w:r w:rsidRPr="00885A69">
        <w:rPr>
          <w:color w:val="000000"/>
        </w:rPr>
        <w:t>5.2</w:t>
      </w:r>
      <w:r w:rsidRPr="00885A69">
        <w:rPr>
          <w:color w:val="000000"/>
        </w:rPr>
        <w:tab/>
        <w:t>Компонент компрессора КПГ, который подвергается давлению более 26 МПа, классифицируется в качестве компонента класса 6.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  <w:color w:val="000000"/>
        </w:rPr>
      </w:pPr>
      <w:r w:rsidRPr="00885A69">
        <w:rPr>
          <w:color w:val="000000"/>
        </w:rPr>
        <w:t>5.2.1</w:t>
      </w:r>
      <w:r w:rsidRPr="00885A69">
        <w:rPr>
          <w:color w:val="000000"/>
        </w:rPr>
        <w:tab/>
        <w:t>Компонент класса 6 компрессора КПГ должен обеспечивать герметичность (см. приложение 5B) при давлении, превышающем рабочее давление (МПа), заявленное изготовителем, в 1,5 раза в условиях, когда выходное отверстие (выходные отверстия) этого компонента закрыто (закрыты).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  <w:color w:val="000000"/>
        </w:rPr>
      </w:pPr>
      <w:r w:rsidRPr="00885A69">
        <w:rPr>
          <w:color w:val="000000"/>
        </w:rPr>
        <w:t>5.2.2</w:t>
      </w:r>
      <w:r w:rsidRPr="00885A69">
        <w:rPr>
          <w:color w:val="000000"/>
        </w:rPr>
        <w:tab/>
        <w:t>Компонент класса 6 компрессора КПГ должен выдерживать давление, превышающее рабочее давление (МПа), заявленное изготовителем, в 1,5 раза.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  <w:color w:val="000000"/>
        </w:rPr>
      </w:pPr>
      <w:r w:rsidRPr="00885A69">
        <w:rPr>
          <w:color w:val="000000"/>
        </w:rPr>
        <w:t>5.2.3</w:t>
      </w:r>
      <w:r w:rsidRPr="00885A69">
        <w:rPr>
          <w:color w:val="000000"/>
        </w:rPr>
        <w:tab/>
        <w:t>Компонент компрессора КПГ, который подвергается давлению менее 26 МПа, классифицируется в соответствии с разделом 3 части I настоящих Правил.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  <w:color w:val="000000"/>
        </w:rPr>
      </w:pPr>
      <w:r w:rsidRPr="00885A69">
        <w:rPr>
          <w:color w:val="000000"/>
        </w:rPr>
        <w:t>5.3</w:t>
      </w:r>
      <w:r w:rsidRPr="00885A69">
        <w:rPr>
          <w:color w:val="000000"/>
        </w:rPr>
        <w:tab/>
        <w:t>Компрессор КПГ должен быть сконструирован таким образом, чтобы он мог работать при температурах, указанных в приложении 5O.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120" w:line="240" w:lineRule="auto"/>
        <w:ind w:left="2268" w:right="1134" w:hanging="1134"/>
        <w:jc w:val="both"/>
        <w:rPr>
          <w:bCs/>
          <w:color w:val="000000"/>
        </w:rPr>
      </w:pPr>
      <w:r w:rsidRPr="00885A69">
        <w:rPr>
          <w:color w:val="000000"/>
        </w:rPr>
        <w:t>5.3.1</w:t>
      </w:r>
      <w:r w:rsidRPr="00885A69">
        <w:rPr>
          <w:color w:val="000000"/>
        </w:rPr>
        <w:tab/>
        <w:t>Если компрессор КПГ охлаждается с помощью встроенного в двигатель холодильного контура, он рассматривается в качестве двигателя, установленного в соответствии с приложением 5О.</w:t>
      </w:r>
    </w:p>
    <w:p w:rsidR="00FB7F66" w:rsidRPr="00885A69" w:rsidRDefault="00FB7F66" w:rsidP="00885A69">
      <w:pPr>
        <w:widowControl w:val="0"/>
        <w:tabs>
          <w:tab w:val="left" w:pos="2268"/>
          <w:tab w:val="left" w:pos="2835"/>
        </w:tabs>
        <w:spacing w:before="120" w:after="240" w:line="240" w:lineRule="auto"/>
        <w:ind w:left="2268" w:right="1134" w:hanging="1134"/>
        <w:jc w:val="both"/>
        <w:rPr>
          <w:bCs/>
          <w:color w:val="000000"/>
        </w:rPr>
      </w:pPr>
      <w:r w:rsidRPr="00885A69">
        <w:rPr>
          <w:color w:val="000000"/>
        </w:rPr>
        <w:t>5.3.2</w:t>
      </w:r>
      <w:r w:rsidRPr="00885A69">
        <w:rPr>
          <w:color w:val="000000"/>
        </w:rPr>
        <w:tab/>
        <w:t>Если в компрессоре КПГ используются жидкий теплоноситель, то неметаллические части, находящиеся в контакте с этой жидкостью, должен соответствовать приложению 5Q».</w:t>
      </w:r>
    </w:p>
    <w:p w:rsidR="00FB7F66" w:rsidRPr="00885A69" w:rsidRDefault="00FB7F66" w:rsidP="004C421E">
      <w:pPr>
        <w:pStyle w:val="SingleTxtG"/>
        <w:rPr>
          <w:rFonts w:eastAsia="Calibri"/>
        </w:rPr>
      </w:pPr>
      <w:r w:rsidRPr="00885A69">
        <w:rPr>
          <w:i/>
        </w:rPr>
        <w:lastRenderedPageBreak/>
        <w:t xml:space="preserve">Приложение 4I, пункт 2.2 </w:t>
      </w:r>
      <w:r w:rsidRPr="00885A69">
        <w:t>изменить следующим образом (в качестве ссылки на приложение 5Q):</w:t>
      </w:r>
    </w:p>
    <w:p w:rsidR="00FB7F66" w:rsidRPr="00885A69" w:rsidRDefault="00FB7F66" w:rsidP="00885A69">
      <w:pPr>
        <w:widowControl w:val="0"/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885A69">
        <w:t>«2.2</w:t>
      </w:r>
      <w:r w:rsidRPr="00885A69">
        <w:tab/>
        <w:t>Материал, из которого изготавливается теплообменник-испаритель СПГ и который находится в контакте с СПГ в ходе эксплуатации, должен быть совместим с испытываемым СПГ. Для проверки такой совместимости применяют процедуру, предусмотренную в приложении 5D.</w:t>
      </w:r>
    </w:p>
    <w:p w:rsidR="00FB7F66" w:rsidRPr="00885A69" w:rsidRDefault="00FB7F66" w:rsidP="004C421E">
      <w:pPr>
        <w:widowControl w:val="0"/>
        <w:tabs>
          <w:tab w:val="left" w:pos="2268"/>
        </w:tabs>
        <w:spacing w:before="120" w:after="120" w:line="240" w:lineRule="auto"/>
        <w:ind w:left="2268" w:right="1134" w:hanging="1134"/>
        <w:jc w:val="both"/>
        <w:outlineLvl w:val="1"/>
        <w:rPr>
          <w:bCs/>
        </w:rPr>
      </w:pPr>
      <w:r w:rsidRPr="00885A69">
        <w:rPr>
          <w:bCs/>
        </w:rPr>
        <w:tab/>
        <w:t>Материал, из которого изготавливается теплообменник-испаритель СПГ и который находится в контакте с теплоносителем в ходе эксплуатации, должен быть совместим с теплоносителем, используемом в этом устройстве регулирования. Для проверки такой совместимости применяют процедуру, предусмотренную в приложении 5Q».</w:t>
      </w:r>
    </w:p>
    <w:p w:rsidR="00FB7F66" w:rsidRPr="00885A69" w:rsidRDefault="00FB7F66" w:rsidP="004C421E">
      <w:pPr>
        <w:widowControl w:val="0"/>
        <w:tabs>
          <w:tab w:val="left" w:pos="1985"/>
        </w:tabs>
        <w:spacing w:before="120" w:line="240" w:lineRule="auto"/>
        <w:ind w:left="1134" w:right="907"/>
        <w:rPr>
          <w:rFonts w:eastAsia="Calibri"/>
        </w:rPr>
      </w:pPr>
      <w:r w:rsidRPr="00885A69">
        <w:rPr>
          <w:rFonts w:eastAsia="Calibri"/>
          <w:i/>
        </w:rPr>
        <w:t>Приложение 5, таблицу 5.1</w:t>
      </w:r>
      <w:r w:rsidRPr="00885A69">
        <w:rPr>
          <w:rFonts w:eastAsia="Calibri"/>
        </w:rPr>
        <w:t xml:space="preserve"> изменить следующим образом (включить новую строку в качестве ссылки на приложение 5Q):</w:t>
      </w:r>
    </w:p>
    <w:p w:rsidR="00FB7F66" w:rsidRPr="00885A69" w:rsidRDefault="00FB7F66" w:rsidP="00885A69">
      <w:pPr>
        <w:widowControl w:val="0"/>
        <w:spacing w:before="240" w:line="362" w:lineRule="auto"/>
        <w:ind w:left="1134" w:right="3844"/>
        <w:rPr>
          <w:rFonts w:eastAsia="Calibri"/>
          <w:sz w:val="19"/>
        </w:rPr>
      </w:pPr>
      <w:r w:rsidRPr="00885A69">
        <w:rPr>
          <w:rFonts w:eastAsia="Calibri"/>
          <w:sz w:val="19"/>
        </w:rPr>
        <w:t>«Таблица 5.1</w:t>
      </w:r>
    </w:p>
    <w:tbl>
      <w:tblPr>
        <w:tblStyle w:val="TableNormal1"/>
        <w:tblW w:w="737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567"/>
        <w:gridCol w:w="644"/>
        <w:gridCol w:w="601"/>
        <w:gridCol w:w="588"/>
        <w:gridCol w:w="588"/>
        <w:gridCol w:w="616"/>
        <w:gridCol w:w="931"/>
      </w:tblGrid>
      <w:tr w:rsidR="004C421E" w:rsidRPr="004C421E" w:rsidTr="004C421E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80" w:after="80" w:line="200" w:lineRule="exact"/>
              <w:rPr>
                <w:rFonts w:ascii="Times New Roman" w:hAnsi="Times New Roman" w:cs="Times New Roman"/>
                <w:i/>
                <w:sz w:val="16"/>
              </w:rPr>
            </w:pPr>
            <w:r w:rsidRPr="004C421E">
              <w:rPr>
                <w:rFonts w:ascii="Times New Roman" w:hAnsi="Times New Roman" w:cs="Times New Roman"/>
                <w:i/>
                <w:sz w:val="16"/>
              </w:rPr>
              <w:t>Испытание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4C421E">
              <w:rPr>
                <w:rFonts w:ascii="Times New Roman" w:hAnsi="Times New Roman" w:cs="Times New Roman"/>
                <w:i/>
                <w:sz w:val="16"/>
              </w:rPr>
              <w:t>Класс 0</w:t>
            </w:r>
            <w:r w:rsidR="004C421E">
              <w:rPr>
                <w:rFonts w:ascii="Times New Roman" w:hAnsi="Times New Roman" w:cs="Times New Roman"/>
                <w:i/>
                <w:sz w:val="16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4C421E">
              <w:rPr>
                <w:rFonts w:ascii="Times New Roman" w:hAnsi="Times New Roman" w:cs="Times New Roman"/>
                <w:i/>
                <w:sz w:val="16"/>
              </w:rPr>
              <w:t>Класс 1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4C421E">
              <w:rPr>
                <w:rFonts w:ascii="Times New Roman" w:hAnsi="Times New Roman" w:cs="Times New Roman"/>
                <w:i/>
                <w:sz w:val="16"/>
              </w:rPr>
              <w:t>Класс 2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4C421E">
              <w:rPr>
                <w:rFonts w:ascii="Times New Roman" w:hAnsi="Times New Roman" w:cs="Times New Roman"/>
                <w:i/>
                <w:sz w:val="16"/>
              </w:rPr>
              <w:t>Класс 3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4C421E">
              <w:rPr>
                <w:rFonts w:ascii="Times New Roman" w:hAnsi="Times New Roman" w:cs="Times New Roman"/>
                <w:i/>
                <w:sz w:val="16"/>
              </w:rPr>
              <w:t>Класс 4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4C421E">
              <w:rPr>
                <w:rFonts w:ascii="Times New Roman" w:hAnsi="Times New Roman" w:cs="Times New Roman"/>
                <w:i/>
                <w:sz w:val="16"/>
              </w:rPr>
              <w:t>Класс 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4C421E">
              <w:rPr>
                <w:rFonts w:ascii="Times New Roman" w:hAnsi="Times New Roman" w:cs="Times New Roman"/>
                <w:i/>
                <w:sz w:val="16"/>
              </w:rPr>
              <w:t>Класс 6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80" w:after="80" w:line="200" w:lineRule="exact"/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 w:rsidRPr="004C421E">
              <w:rPr>
                <w:rFonts w:ascii="Times New Roman" w:hAnsi="Times New Roman" w:cs="Times New Roman"/>
                <w:i/>
                <w:sz w:val="16"/>
              </w:rPr>
              <w:t>Приложение</w:t>
            </w:r>
          </w:p>
        </w:tc>
      </w:tr>
      <w:tr w:rsidR="004C421E" w:rsidRPr="004C421E" w:rsidTr="004C421E"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 xml:space="preserve">На избыточное давление </w:t>
            </w:r>
            <w:r w:rsidR="004C421E">
              <w:rPr>
                <w:rFonts w:ascii="Times New Roman" w:hAnsi="Times New Roman" w:cs="Times New Roman"/>
                <w:sz w:val="18"/>
              </w:rPr>
              <w:br/>
            </w:r>
            <w:r w:rsidRPr="004C421E">
              <w:rPr>
                <w:rFonts w:ascii="Times New Roman" w:hAnsi="Times New Roman" w:cs="Times New Roman"/>
                <w:sz w:val="18"/>
              </w:rPr>
              <w:t>или прочность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60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O</w:t>
            </w:r>
          </w:p>
        </w:tc>
        <w:tc>
          <w:tcPr>
            <w:tcW w:w="5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5A</w:t>
            </w:r>
          </w:p>
        </w:tc>
      </w:tr>
      <w:tr w:rsidR="004C421E" w:rsidRPr="004C421E" w:rsidTr="004C421E">
        <w:tc>
          <w:tcPr>
            <w:tcW w:w="2268" w:type="dxa"/>
            <w:shd w:val="clear" w:color="auto" w:fill="auto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……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1" w:type="dxa"/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1" w:type="dxa"/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4C421E" w:rsidRPr="004C421E" w:rsidTr="004C421E">
        <w:tc>
          <w:tcPr>
            <w:tcW w:w="2268" w:type="dxa"/>
            <w:shd w:val="clear" w:color="auto" w:fill="auto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На устойчивость к низкой температуре (для СПГ)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O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O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O</w:t>
            </w:r>
          </w:p>
        </w:tc>
        <w:tc>
          <w:tcPr>
            <w:tcW w:w="601" w:type="dxa"/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O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O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O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5P</w:t>
            </w:r>
          </w:p>
        </w:tc>
      </w:tr>
      <w:tr w:rsidR="004C421E" w:rsidRPr="004C421E" w:rsidTr="004C421E"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 xml:space="preserve">На совместимость </w:t>
            </w:r>
            <w:r w:rsidR="004C421E">
              <w:rPr>
                <w:rFonts w:ascii="Times New Roman" w:hAnsi="Times New Roman" w:cs="Times New Roman"/>
                <w:sz w:val="18"/>
              </w:rPr>
              <w:br/>
            </w:r>
            <w:r w:rsidRPr="004C421E">
              <w:rPr>
                <w:rFonts w:ascii="Times New Roman" w:hAnsi="Times New Roman" w:cs="Times New Roman"/>
                <w:sz w:val="18"/>
              </w:rPr>
              <w:t>неметаллических деталей с</w:t>
            </w:r>
            <w:r w:rsidR="004C421E">
              <w:rPr>
                <w:rFonts w:ascii="Times New Roman" w:hAnsi="Times New Roman" w:cs="Times New Roman"/>
                <w:sz w:val="18"/>
              </w:rPr>
              <w:t> </w:t>
            </w:r>
            <w:r w:rsidRPr="004C421E">
              <w:rPr>
                <w:rFonts w:ascii="Times New Roman" w:hAnsi="Times New Roman" w:cs="Times New Roman"/>
                <w:sz w:val="18"/>
              </w:rPr>
              <w:t xml:space="preserve">используемыми для </w:t>
            </w:r>
            <w:r w:rsidR="004C421E">
              <w:rPr>
                <w:rFonts w:ascii="Times New Roman" w:hAnsi="Times New Roman" w:cs="Times New Roman"/>
                <w:sz w:val="18"/>
              </w:rPr>
              <w:br/>
            </w:r>
            <w:r w:rsidRPr="004C421E">
              <w:rPr>
                <w:rFonts w:ascii="Times New Roman" w:hAnsi="Times New Roman" w:cs="Times New Roman"/>
                <w:sz w:val="18"/>
              </w:rPr>
              <w:t>теплообмена жидкостями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5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93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B7F66" w:rsidRPr="004C421E" w:rsidRDefault="00FB7F66" w:rsidP="004C421E">
            <w:pPr>
              <w:widowControl/>
              <w:suppressAutoHyphens w:val="0"/>
              <w:spacing w:before="40" w:after="40" w:line="22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4C421E">
              <w:rPr>
                <w:rFonts w:ascii="Times New Roman" w:hAnsi="Times New Roman" w:cs="Times New Roman"/>
                <w:sz w:val="18"/>
              </w:rPr>
              <w:t>5Q</w:t>
            </w:r>
          </w:p>
        </w:tc>
      </w:tr>
    </w:tbl>
    <w:p w:rsidR="00FB7F66" w:rsidRPr="00885A69" w:rsidRDefault="00FB7F66" w:rsidP="004C421E">
      <w:pPr>
        <w:widowControl w:val="0"/>
        <w:spacing w:before="40" w:after="40" w:line="220" w:lineRule="exact"/>
        <w:ind w:left="1218" w:right="113"/>
        <w:rPr>
          <w:sz w:val="18"/>
        </w:rPr>
      </w:pPr>
      <w:r w:rsidRPr="00885A69">
        <w:rPr>
          <w:sz w:val="18"/>
        </w:rPr>
        <w:t>X = применимо</w:t>
      </w:r>
    </w:p>
    <w:p w:rsidR="00FB7F66" w:rsidRPr="00885A69" w:rsidRDefault="00FB7F66" w:rsidP="004C421E">
      <w:pPr>
        <w:widowControl w:val="0"/>
        <w:spacing w:before="40" w:after="40" w:line="220" w:lineRule="exact"/>
        <w:ind w:left="1218" w:right="113"/>
        <w:rPr>
          <w:sz w:val="18"/>
        </w:rPr>
      </w:pPr>
      <w:r w:rsidRPr="00885A69">
        <w:rPr>
          <w:sz w:val="18"/>
        </w:rPr>
        <w:t>O = неприменимо</w:t>
      </w:r>
    </w:p>
    <w:p w:rsidR="00FB7F66" w:rsidRPr="00885A69" w:rsidRDefault="00FB7F66" w:rsidP="004C421E">
      <w:pPr>
        <w:widowControl w:val="0"/>
        <w:spacing w:before="40" w:after="40" w:line="220" w:lineRule="exact"/>
        <w:ind w:left="1218" w:right="113"/>
      </w:pPr>
      <w:r w:rsidRPr="00885A69">
        <w:rPr>
          <w:sz w:val="18"/>
        </w:rPr>
        <w:t>A = в соответствующих случаях</w:t>
      </w:r>
    </w:p>
    <w:p w:rsidR="00FB7F66" w:rsidRPr="00885A69" w:rsidRDefault="00FB7F66" w:rsidP="00885A69">
      <w:pPr>
        <w:widowControl w:val="0"/>
        <w:tabs>
          <w:tab w:val="left" w:pos="1701"/>
        </w:tabs>
        <w:spacing w:before="110" w:line="240" w:lineRule="auto"/>
        <w:ind w:left="1701" w:hanging="567"/>
        <w:jc w:val="both"/>
      </w:pPr>
      <w:r w:rsidRPr="00885A69">
        <w:t>Примечания:</w:t>
      </w:r>
    </w:p>
    <w:p w:rsidR="00FB7F66" w:rsidRPr="00885A69" w:rsidRDefault="00FB7F66" w:rsidP="00885A69">
      <w:pPr>
        <w:widowControl w:val="0"/>
        <w:tabs>
          <w:tab w:val="left" w:pos="1701"/>
        </w:tabs>
        <w:spacing w:before="116" w:line="216" w:lineRule="exact"/>
        <w:ind w:left="1701" w:right="1134" w:hanging="567"/>
        <w:jc w:val="both"/>
      </w:pPr>
      <w:r w:rsidRPr="00885A69">
        <w:t>a)</w:t>
      </w:r>
      <w:r w:rsidRPr="00885A69">
        <w:tab/>
        <w:t>Испытание на внутреннюю утечку: ……</w:t>
      </w:r>
    </w:p>
    <w:p w:rsidR="00FB7F66" w:rsidRPr="00885A69" w:rsidRDefault="00FB7F66" w:rsidP="00885A69">
      <w:pPr>
        <w:widowControl w:val="0"/>
        <w:tabs>
          <w:tab w:val="left" w:pos="1701"/>
        </w:tabs>
        <w:spacing w:before="116" w:line="216" w:lineRule="exact"/>
        <w:ind w:left="1701" w:right="1134" w:hanging="567"/>
        <w:jc w:val="both"/>
      </w:pPr>
      <w:r w:rsidRPr="00885A69">
        <w:t>……</w:t>
      </w:r>
    </w:p>
    <w:p w:rsidR="00FB7F66" w:rsidRPr="00885A69" w:rsidRDefault="00FB7F66" w:rsidP="00885A69">
      <w:pPr>
        <w:widowControl w:val="0"/>
        <w:tabs>
          <w:tab w:val="left" w:pos="1701"/>
        </w:tabs>
        <w:spacing w:before="112" w:line="216" w:lineRule="exact"/>
        <w:ind w:left="1701" w:right="1134" w:hanging="567"/>
        <w:jc w:val="both"/>
      </w:pPr>
      <w:r w:rsidRPr="00885A69">
        <w:t>e)</w:t>
      </w:r>
      <w:r w:rsidRPr="00885A69">
        <w:tab/>
        <w:t xml:space="preserve">Испытание на </w:t>
      </w:r>
      <w:proofErr w:type="spellStart"/>
      <w:r w:rsidRPr="00885A69">
        <w:t>виброустойчивость</w:t>
      </w:r>
      <w:proofErr w:type="spellEnd"/>
      <w:r w:rsidRPr="00885A69">
        <w:t>: применимо, если элемент данного класса включает неразъемные части, которые находятся в непрерывном движении в процессе работы двигателя.</w:t>
      </w:r>
    </w:p>
    <w:p w:rsidR="00FB7F66" w:rsidRPr="00885A69" w:rsidRDefault="00FB7F66" w:rsidP="00885A69">
      <w:pPr>
        <w:widowControl w:val="0"/>
        <w:tabs>
          <w:tab w:val="left" w:pos="1701"/>
        </w:tabs>
        <w:spacing w:before="108" w:line="240" w:lineRule="auto"/>
        <w:ind w:left="1701" w:right="1134" w:hanging="567"/>
        <w:jc w:val="both"/>
        <w:rPr>
          <w:bCs/>
        </w:rPr>
      </w:pPr>
      <w:r w:rsidRPr="00885A69">
        <w:rPr>
          <w:bCs/>
        </w:rPr>
        <w:t>f)</w:t>
      </w:r>
      <w:r w:rsidRPr="00885A69">
        <w:rPr>
          <w:bCs/>
        </w:rPr>
        <w:tab/>
        <w:t>Совместимость неметаллических деталей с используемыми для теплообмена жидкостями: применимо в том случае, если класс компонентов относится к материалам, находящихся под воздействием жидких теплоносителей.</w:t>
      </w:r>
    </w:p>
    <w:p w:rsidR="00E12C5F" w:rsidRDefault="00FB7F66" w:rsidP="00885A69">
      <w:pPr>
        <w:widowControl w:val="0"/>
        <w:tabs>
          <w:tab w:val="left" w:pos="1701"/>
        </w:tabs>
        <w:spacing w:before="110" w:line="240" w:lineRule="auto"/>
        <w:ind w:left="1701" w:hanging="567"/>
        <w:jc w:val="both"/>
        <w:rPr>
          <w:rFonts w:eastAsia="MS Mincho"/>
          <w:bCs/>
          <w:lang w:eastAsia="ja-JP"/>
        </w:rPr>
      </w:pPr>
      <w:r w:rsidRPr="00885A69">
        <w:rPr>
          <w:rFonts w:eastAsia="MS Mincho"/>
          <w:bCs/>
          <w:lang w:eastAsia="ja-JP"/>
        </w:rPr>
        <w:t xml:space="preserve">Для </w:t>
      </w:r>
      <w:r w:rsidRPr="00885A69">
        <w:t>материалов</w:t>
      </w:r>
      <w:r w:rsidRPr="00885A69">
        <w:rPr>
          <w:rFonts w:eastAsia="MS Mincho"/>
          <w:bCs/>
          <w:lang w:eastAsia="ja-JP"/>
        </w:rPr>
        <w:t>…».</w:t>
      </w:r>
    </w:p>
    <w:p w:rsidR="004C421E" w:rsidRPr="004C421E" w:rsidRDefault="004C421E" w:rsidP="004C421E">
      <w:pPr>
        <w:spacing w:before="240"/>
        <w:jc w:val="center"/>
        <w:rPr>
          <w:u w:val="single"/>
          <w:lang w:eastAsia="ja-JP"/>
        </w:rPr>
      </w:pP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</w:p>
    <w:sectPr w:rsidR="004C421E" w:rsidRPr="004C421E" w:rsidSect="00FB7F6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78E" w:rsidRPr="00A312BC" w:rsidRDefault="0097378E" w:rsidP="00A312BC"/>
  </w:endnote>
  <w:endnote w:type="continuationSeparator" w:id="0">
    <w:p w:rsidR="0097378E" w:rsidRPr="00A312BC" w:rsidRDefault="0097378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F66" w:rsidRPr="00FB7F66" w:rsidRDefault="00FB7F66">
    <w:pPr>
      <w:pStyle w:val="Footer"/>
    </w:pPr>
    <w:r w:rsidRPr="00FB7F66">
      <w:rPr>
        <w:b/>
        <w:sz w:val="18"/>
      </w:rPr>
      <w:fldChar w:fldCharType="begin"/>
    </w:r>
    <w:r w:rsidRPr="00FB7F66">
      <w:rPr>
        <w:b/>
        <w:sz w:val="18"/>
      </w:rPr>
      <w:instrText xml:space="preserve"> PAGE  \* MERGEFORMAT </w:instrText>
    </w:r>
    <w:r w:rsidRPr="00FB7F66">
      <w:rPr>
        <w:b/>
        <w:sz w:val="18"/>
      </w:rPr>
      <w:fldChar w:fldCharType="separate"/>
    </w:r>
    <w:r w:rsidR="002F20A8">
      <w:rPr>
        <w:b/>
        <w:noProof/>
        <w:sz w:val="18"/>
      </w:rPr>
      <w:t>6</w:t>
    </w:r>
    <w:r w:rsidRPr="00FB7F66">
      <w:rPr>
        <w:b/>
        <w:sz w:val="18"/>
      </w:rPr>
      <w:fldChar w:fldCharType="end"/>
    </w:r>
    <w:r>
      <w:rPr>
        <w:b/>
        <w:sz w:val="18"/>
      </w:rPr>
      <w:tab/>
    </w:r>
    <w:r>
      <w:t>GE.18-21893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F66" w:rsidRPr="00FB7F66" w:rsidRDefault="00FB7F66" w:rsidP="00FB7F66">
    <w:pPr>
      <w:pStyle w:val="Footer"/>
      <w:tabs>
        <w:tab w:val="clear" w:pos="9639"/>
        <w:tab w:val="right" w:pos="9638"/>
      </w:tabs>
      <w:rPr>
        <w:b/>
        <w:sz w:val="18"/>
      </w:rPr>
    </w:pPr>
    <w:r>
      <w:t>GE.18-21893</w:t>
    </w:r>
    <w:r>
      <w:tab/>
    </w:r>
    <w:r w:rsidRPr="00FB7F66">
      <w:rPr>
        <w:b/>
        <w:sz w:val="18"/>
      </w:rPr>
      <w:fldChar w:fldCharType="begin"/>
    </w:r>
    <w:r w:rsidRPr="00FB7F66">
      <w:rPr>
        <w:b/>
        <w:sz w:val="18"/>
      </w:rPr>
      <w:instrText xml:space="preserve"> PAGE  \* MERGEFORMAT </w:instrText>
    </w:r>
    <w:r w:rsidRPr="00FB7F66">
      <w:rPr>
        <w:b/>
        <w:sz w:val="18"/>
      </w:rPr>
      <w:fldChar w:fldCharType="separate"/>
    </w:r>
    <w:r w:rsidR="002F20A8">
      <w:rPr>
        <w:b/>
        <w:noProof/>
        <w:sz w:val="18"/>
      </w:rPr>
      <w:t>9</w:t>
    </w:r>
    <w:r w:rsidRPr="00FB7F6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B7F66" w:rsidRDefault="00FB7F66" w:rsidP="00FB7F6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21893  (</w:t>
    </w:r>
    <w:proofErr w:type="gramEnd"/>
    <w:r>
      <w:t>R)</w:t>
    </w:r>
    <w:r>
      <w:rPr>
        <w:lang w:val="en-US"/>
      </w:rPr>
      <w:t xml:space="preserve">  271218  271218</w:t>
    </w:r>
    <w:r>
      <w:br/>
    </w:r>
    <w:r w:rsidRPr="00FB7F66">
      <w:rPr>
        <w:rFonts w:ascii="C39T30Lfz" w:hAnsi="C39T30Lfz"/>
        <w:kern w:val="14"/>
        <w:sz w:val="56"/>
      </w:rPr>
      <w:t></w:t>
    </w:r>
    <w:r w:rsidRPr="00FB7F66">
      <w:rPr>
        <w:rFonts w:ascii="C39T30Lfz" w:hAnsi="C39T30Lfz"/>
        <w:kern w:val="14"/>
        <w:sz w:val="56"/>
      </w:rPr>
      <w:t></w:t>
    </w:r>
    <w:r w:rsidRPr="00FB7F66">
      <w:rPr>
        <w:rFonts w:ascii="C39T30Lfz" w:hAnsi="C39T30Lfz"/>
        <w:kern w:val="14"/>
        <w:sz w:val="56"/>
      </w:rPr>
      <w:t></w:t>
    </w:r>
    <w:r w:rsidRPr="00FB7F66">
      <w:rPr>
        <w:rFonts w:ascii="C39T30Lfz" w:hAnsi="C39T30Lfz"/>
        <w:kern w:val="14"/>
        <w:sz w:val="56"/>
      </w:rPr>
      <w:t></w:t>
    </w:r>
    <w:r w:rsidRPr="00FB7F66">
      <w:rPr>
        <w:rFonts w:ascii="C39T30Lfz" w:hAnsi="C39T30Lfz"/>
        <w:kern w:val="14"/>
        <w:sz w:val="56"/>
      </w:rPr>
      <w:t></w:t>
    </w:r>
    <w:r w:rsidRPr="00FB7F66">
      <w:rPr>
        <w:rFonts w:ascii="C39T30Lfz" w:hAnsi="C39T30Lfz"/>
        <w:kern w:val="14"/>
        <w:sz w:val="56"/>
      </w:rPr>
      <w:t></w:t>
    </w:r>
    <w:r w:rsidRPr="00FB7F66">
      <w:rPr>
        <w:rFonts w:ascii="C39T30Lfz" w:hAnsi="C39T30Lfz"/>
        <w:kern w:val="14"/>
        <w:sz w:val="56"/>
      </w:rPr>
      <w:t></w:t>
    </w:r>
    <w:r w:rsidRPr="00FB7F66">
      <w:rPr>
        <w:rFonts w:ascii="C39T30Lfz" w:hAnsi="C39T30Lfz"/>
        <w:kern w:val="14"/>
        <w:sz w:val="56"/>
      </w:rPr>
      <w:t></w:t>
    </w:r>
    <w:r w:rsidRPr="00FB7F6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78E" w:rsidRPr="001075E9" w:rsidRDefault="0097378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378E" w:rsidRDefault="0097378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B7F66" w:rsidRPr="007B628A" w:rsidRDefault="00FB7F66" w:rsidP="00FB7F66">
      <w:pPr>
        <w:pStyle w:val="FootnoteText"/>
      </w:pPr>
      <w:r w:rsidRPr="00A90EA8">
        <w:rPr>
          <w:lang w:val="en-GB"/>
        </w:rPr>
        <w:tab/>
      </w:r>
      <w:r w:rsidRPr="00FB7F66">
        <w:rPr>
          <w:rStyle w:val="FootnoteReference"/>
          <w:sz w:val="20"/>
          <w:vertAlign w:val="baseline"/>
        </w:rPr>
        <w:t>*</w:t>
      </w:r>
      <w:r w:rsidRPr="00EB6FC4">
        <w:rPr>
          <w:sz w:val="20"/>
        </w:rPr>
        <w:tab/>
      </w:r>
      <w:r w:rsidRPr="00F74585">
        <w:rPr>
          <w:szCs w:val="18"/>
        </w:rPr>
        <w:t>В соответствии с программой работы Комитета по внут</w:t>
      </w:r>
      <w:r>
        <w:rPr>
          <w:szCs w:val="18"/>
        </w:rPr>
        <w:t>реннему транспорту на 2018–2019 </w:t>
      </w:r>
      <w:r w:rsidRPr="00F74585">
        <w:rPr>
          <w:szCs w:val="18"/>
        </w:rPr>
        <w:t>годы (</w:t>
      </w:r>
      <w:r w:rsidRPr="00F74585">
        <w:rPr>
          <w:szCs w:val="18"/>
          <w:lang w:val="en-US"/>
        </w:rPr>
        <w:t>ECE</w:t>
      </w:r>
      <w:r w:rsidRPr="00F74585">
        <w:rPr>
          <w:szCs w:val="18"/>
        </w:rPr>
        <w:t>/</w:t>
      </w:r>
      <w:r w:rsidRPr="00F74585">
        <w:rPr>
          <w:szCs w:val="18"/>
          <w:lang w:val="en-US"/>
        </w:rPr>
        <w:t>TRANS</w:t>
      </w:r>
      <w:r>
        <w:rPr>
          <w:szCs w:val="18"/>
        </w:rPr>
        <w:t>/274, пункт </w:t>
      </w:r>
      <w:r w:rsidRPr="00F74585">
        <w:rPr>
          <w:szCs w:val="18"/>
        </w:rPr>
        <w:t xml:space="preserve">123, и </w:t>
      </w:r>
      <w:r w:rsidRPr="00F74585">
        <w:rPr>
          <w:szCs w:val="18"/>
          <w:lang w:val="en-US"/>
        </w:rPr>
        <w:t>ECE</w:t>
      </w:r>
      <w:r w:rsidRPr="00F74585">
        <w:rPr>
          <w:szCs w:val="18"/>
        </w:rPr>
        <w:t>/</w:t>
      </w:r>
      <w:r w:rsidRPr="00F74585">
        <w:rPr>
          <w:szCs w:val="18"/>
          <w:lang w:val="en-US"/>
        </w:rPr>
        <w:t>TRANS</w:t>
      </w:r>
      <w:r w:rsidRPr="00F74585">
        <w:rPr>
          <w:szCs w:val="18"/>
        </w:rPr>
        <w:t>/2018/21</w:t>
      </w:r>
      <w:r>
        <w:rPr>
          <w:szCs w:val="18"/>
        </w:rPr>
        <w:t>/</w:t>
      </w:r>
      <w:r>
        <w:rPr>
          <w:szCs w:val="18"/>
          <w:lang w:val="en-US"/>
        </w:rPr>
        <w:t>Add</w:t>
      </w:r>
      <w:r w:rsidRPr="007B628A">
        <w:rPr>
          <w:szCs w:val="18"/>
        </w:rPr>
        <w:t>.1</w:t>
      </w:r>
      <w:r>
        <w:rPr>
          <w:szCs w:val="18"/>
        </w:rPr>
        <w:t>, направление деятельности </w:t>
      </w:r>
      <w:r w:rsidRPr="00F74585">
        <w:rPr>
          <w:szCs w:val="18"/>
        </w:rPr>
        <w:t>3.1) Всемирный форум будет разрабатывать, согласовывать и обновлять правила ООН в целях улучшения характеристик транспортных средств.</w:t>
      </w:r>
      <w:r w:rsidRPr="00EB6FC4">
        <w:rPr>
          <w:szCs w:val="18"/>
        </w:rPr>
        <w:t xml:space="preserve"> </w:t>
      </w:r>
      <w:r w:rsidRPr="007B628A">
        <w:rPr>
          <w:szCs w:val="18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F66" w:rsidRPr="00FB7F66" w:rsidRDefault="006B6DB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F66" w:rsidRPr="00FB7F66" w:rsidRDefault="006B6DB6" w:rsidP="00FB7F6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8E"/>
    <w:rsid w:val="00033EE1"/>
    <w:rsid w:val="00042B72"/>
    <w:rsid w:val="000558BD"/>
    <w:rsid w:val="00080C8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20A8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C421E"/>
    <w:rsid w:val="004E05B7"/>
    <w:rsid w:val="0050108D"/>
    <w:rsid w:val="0050168A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6DB6"/>
    <w:rsid w:val="006C2031"/>
    <w:rsid w:val="006D461A"/>
    <w:rsid w:val="006F35EE"/>
    <w:rsid w:val="007021FF"/>
    <w:rsid w:val="00712895"/>
    <w:rsid w:val="00734ACB"/>
    <w:rsid w:val="00757357"/>
    <w:rsid w:val="00763130"/>
    <w:rsid w:val="00792497"/>
    <w:rsid w:val="00806737"/>
    <w:rsid w:val="00825F8D"/>
    <w:rsid w:val="00834B71"/>
    <w:rsid w:val="0086445C"/>
    <w:rsid w:val="00885A69"/>
    <w:rsid w:val="00894693"/>
    <w:rsid w:val="008A08D7"/>
    <w:rsid w:val="008A37C8"/>
    <w:rsid w:val="008B5DA1"/>
    <w:rsid w:val="008B6909"/>
    <w:rsid w:val="008D53B6"/>
    <w:rsid w:val="008F7609"/>
    <w:rsid w:val="009018B9"/>
    <w:rsid w:val="00906890"/>
    <w:rsid w:val="00911BE4"/>
    <w:rsid w:val="00951972"/>
    <w:rsid w:val="009608F3"/>
    <w:rsid w:val="00972614"/>
    <w:rsid w:val="0097378E"/>
    <w:rsid w:val="009A24AC"/>
    <w:rsid w:val="009A7685"/>
    <w:rsid w:val="009C4B4E"/>
    <w:rsid w:val="009C59D7"/>
    <w:rsid w:val="009C6FE6"/>
    <w:rsid w:val="009D7E7D"/>
    <w:rsid w:val="00A14DA8"/>
    <w:rsid w:val="00A312BC"/>
    <w:rsid w:val="00A37F1E"/>
    <w:rsid w:val="00A84021"/>
    <w:rsid w:val="00A84D35"/>
    <w:rsid w:val="00A917B3"/>
    <w:rsid w:val="00AB4B51"/>
    <w:rsid w:val="00AE3F5B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7F6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997FBF-84B0-4266-86C1-DEF5D1C2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 BVI fnr,(Footnote Reference),-E Fußnotenzeichen,BVI fnr,Footnote,Footnote Reference Superscript,Footnote symbol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B7F66"/>
    <w:rPr>
      <w:lang w:val="ru-RU" w:eastAsia="en-US"/>
    </w:rPr>
  </w:style>
  <w:style w:type="character" w:customStyle="1" w:styleId="HChGChar">
    <w:name w:val="_ H _Ch_G Char"/>
    <w:link w:val="HChG"/>
    <w:rsid w:val="00FB7F66"/>
    <w:rPr>
      <w:b/>
      <w:sz w:val="28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FB7F6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2966</Words>
  <Characters>16908</Characters>
  <Application>Microsoft Office Word</Application>
  <DocSecurity>0</DocSecurity>
  <Lines>140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ECE/TRANS/WP.29/2019/16</vt:lpstr>
      <vt:lpstr>ECE/TRANS/WP.29/2019/16</vt:lpstr>
      <vt:lpstr>A/</vt:lpstr>
    </vt:vector>
  </TitlesOfParts>
  <Company>DCM</Company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ECE/TRANS/WP.29/2019/16</dc:title>
  <dc:subject/>
  <dc:creator>Svetlana PROKOUDINA</dc:creator>
  <cp:keywords/>
  <cp:lastModifiedBy>Marie-Claude Collet</cp:lastModifiedBy>
  <cp:revision>3</cp:revision>
  <cp:lastPrinted>2019-01-25T07:05:00Z</cp:lastPrinted>
  <dcterms:created xsi:type="dcterms:W3CDTF">2019-01-25T07:05:00Z</dcterms:created>
  <dcterms:modified xsi:type="dcterms:W3CDTF">2019-01-25T07:05:00Z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