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8568C" w:rsidRPr="0018568C" w:rsidTr="0018568C">
        <w:trPr>
          <w:trHeight w:hRule="exact" w:val="851"/>
        </w:trPr>
        <w:tc>
          <w:tcPr>
            <w:tcW w:w="1276" w:type="dxa"/>
            <w:tcBorders>
              <w:bottom w:val="single" w:sz="4" w:space="0" w:color="auto"/>
            </w:tcBorders>
          </w:tcPr>
          <w:p w:rsidR="0018568C" w:rsidRPr="0018568C" w:rsidRDefault="0018568C" w:rsidP="0018568C">
            <w:pPr>
              <w:rPr>
                <w:lang w:val="fr-FR"/>
              </w:rPr>
            </w:pPr>
            <w:bookmarkStart w:id="0" w:name="OLE_LINK1"/>
            <w:bookmarkStart w:id="1" w:name="OLE_LINK2"/>
          </w:p>
        </w:tc>
        <w:tc>
          <w:tcPr>
            <w:tcW w:w="2268" w:type="dxa"/>
            <w:tcBorders>
              <w:bottom w:val="single" w:sz="4" w:space="0" w:color="auto"/>
            </w:tcBorders>
            <w:vAlign w:val="bottom"/>
          </w:tcPr>
          <w:p w:rsidR="0018568C" w:rsidRPr="0018568C" w:rsidRDefault="0018568C" w:rsidP="0018568C">
            <w:pPr>
              <w:spacing w:after="80" w:line="300" w:lineRule="exact"/>
              <w:rPr>
                <w:sz w:val="28"/>
                <w:lang w:val="fr-FR"/>
              </w:rPr>
            </w:pPr>
            <w:r w:rsidRPr="0018568C">
              <w:rPr>
                <w:sz w:val="28"/>
                <w:lang w:val="fr-FR"/>
              </w:rPr>
              <w:t>Nations Unies</w:t>
            </w:r>
          </w:p>
        </w:tc>
        <w:tc>
          <w:tcPr>
            <w:tcW w:w="6095" w:type="dxa"/>
            <w:gridSpan w:val="2"/>
            <w:tcBorders>
              <w:bottom w:val="single" w:sz="4" w:space="0" w:color="auto"/>
            </w:tcBorders>
            <w:vAlign w:val="bottom"/>
          </w:tcPr>
          <w:p w:rsidR="0018568C" w:rsidRPr="0018568C" w:rsidRDefault="0018568C" w:rsidP="0018568C">
            <w:pPr>
              <w:jc w:val="right"/>
              <w:rPr>
                <w:lang w:val="en-GB"/>
              </w:rPr>
            </w:pPr>
            <w:r w:rsidRPr="0018568C">
              <w:rPr>
                <w:sz w:val="40"/>
                <w:lang w:val="en-GB"/>
              </w:rPr>
              <w:t>ECE</w:t>
            </w:r>
            <w:r w:rsidRPr="0018568C">
              <w:rPr>
                <w:lang w:val="en-GB"/>
              </w:rPr>
              <w:t>/TRANS/WP.15/AC.2/2019/</w:t>
            </w:r>
            <w:r w:rsidR="002B15E0">
              <w:rPr>
                <w:lang w:val="en-GB"/>
              </w:rPr>
              <w:t>8</w:t>
            </w:r>
          </w:p>
        </w:tc>
      </w:tr>
      <w:tr w:rsidR="0018568C" w:rsidRPr="0018568C" w:rsidTr="0071033D">
        <w:trPr>
          <w:trHeight w:hRule="exact" w:val="2835"/>
        </w:trPr>
        <w:tc>
          <w:tcPr>
            <w:tcW w:w="1276" w:type="dxa"/>
            <w:tcBorders>
              <w:top w:val="single" w:sz="4" w:space="0" w:color="auto"/>
              <w:bottom w:val="single" w:sz="12" w:space="0" w:color="auto"/>
            </w:tcBorders>
          </w:tcPr>
          <w:p w:rsidR="0018568C" w:rsidRPr="0018568C" w:rsidRDefault="0018568C" w:rsidP="0018568C">
            <w:pPr>
              <w:spacing w:before="120"/>
              <w:jc w:val="center"/>
              <w:rPr>
                <w:lang w:val="fr-FR"/>
              </w:rPr>
            </w:pPr>
            <w:r w:rsidRPr="0018568C">
              <w:rPr>
                <w:noProof/>
                <w:lang w:val="fr-FR" w:eastAsia="fr-FR"/>
              </w:rPr>
              <w:drawing>
                <wp:inline distT="0" distB="0" distL="0" distR="0">
                  <wp:extent cx="712470" cy="589280"/>
                  <wp:effectExtent l="0" t="0" r="0" b="127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8568C" w:rsidRPr="0018568C" w:rsidRDefault="0018568C" w:rsidP="0018568C">
            <w:pPr>
              <w:spacing w:before="120" w:line="420" w:lineRule="exact"/>
              <w:rPr>
                <w:b/>
                <w:sz w:val="40"/>
                <w:szCs w:val="40"/>
                <w:lang w:val="fr-FR"/>
              </w:rPr>
            </w:pPr>
            <w:r w:rsidRPr="0018568C">
              <w:rPr>
                <w:b/>
                <w:sz w:val="40"/>
                <w:szCs w:val="40"/>
                <w:lang w:val="fr-FR"/>
              </w:rPr>
              <w:t>Conseil économique et social</w:t>
            </w:r>
          </w:p>
        </w:tc>
        <w:tc>
          <w:tcPr>
            <w:tcW w:w="2835" w:type="dxa"/>
            <w:tcBorders>
              <w:top w:val="single" w:sz="4" w:space="0" w:color="auto"/>
              <w:bottom w:val="single" w:sz="12" w:space="0" w:color="auto"/>
            </w:tcBorders>
          </w:tcPr>
          <w:p w:rsidR="0018568C" w:rsidRPr="0018568C" w:rsidRDefault="0018568C" w:rsidP="0018568C">
            <w:pPr>
              <w:spacing w:before="240" w:line="240" w:lineRule="exact"/>
              <w:rPr>
                <w:lang w:val="fr-FR"/>
              </w:rPr>
            </w:pPr>
            <w:proofErr w:type="spellStart"/>
            <w:r w:rsidRPr="0018568C">
              <w:rPr>
                <w:lang w:val="fr-FR"/>
              </w:rPr>
              <w:t>Distr</w:t>
            </w:r>
            <w:proofErr w:type="spellEnd"/>
            <w:r w:rsidRPr="0018568C">
              <w:rPr>
                <w:lang w:val="fr-FR"/>
              </w:rPr>
              <w:t xml:space="preserve">. </w:t>
            </w:r>
            <w:proofErr w:type="gramStart"/>
            <w:r w:rsidRPr="0018568C">
              <w:rPr>
                <w:lang w:val="fr-FR"/>
              </w:rPr>
              <w:t>générale</w:t>
            </w:r>
            <w:proofErr w:type="gramEnd"/>
          </w:p>
          <w:p w:rsidR="0018568C" w:rsidRPr="0018568C" w:rsidRDefault="00765030" w:rsidP="0018568C">
            <w:pPr>
              <w:spacing w:line="240" w:lineRule="exact"/>
              <w:rPr>
                <w:lang w:val="fr-FR"/>
              </w:rPr>
            </w:pPr>
            <w:r>
              <w:rPr>
                <w:lang w:val="fr-FR"/>
              </w:rPr>
              <w:t>31</w:t>
            </w:r>
            <w:r w:rsidR="0018568C" w:rsidRPr="0018568C">
              <w:rPr>
                <w:lang w:val="fr-FR"/>
              </w:rPr>
              <w:t xml:space="preserve"> octobre 2018</w:t>
            </w:r>
          </w:p>
          <w:p w:rsidR="0018568C" w:rsidRPr="0018568C" w:rsidRDefault="0018568C" w:rsidP="0018568C">
            <w:pPr>
              <w:spacing w:line="240" w:lineRule="exact"/>
              <w:rPr>
                <w:lang w:val="fr-FR"/>
              </w:rPr>
            </w:pPr>
          </w:p>
          <w:p w:rsidR="0018568C" w:rsidRPr="0018568C" w:rsidRDefault="0018568C" w:rsidP="0018568C">
            <w:pPr>
              <w:spacing w:line="240" w:lineRule="exact"/>
              <w:rPr>
                <w:lang w:val="fr-FR"/>
              </w:rPr>
            </w:pPr>
            <w:proofErr w:type="gramStart"/>
            <w:r w:rsidRPr="0018568C">
              <w:rPr>
                <w:lang w:val="fr-FR"/>
              </w:rPr>
              <w:t>Original:</w:t>
            </w:r>
            <w:proofErr w:type="gramEnd"/>
            <w:r w:rsidRPr="0018568C">
              <w:rPr>
                <w:lang w:val="fr-FR"/>
              </w:rPr>
              <w:t xml:space="preserve"> français </w:t>
            </w:r>
          </w:p>
        </w:tc>
      </w:tr>
    </w:tbl>
    <w:p w:rsidR="0018568C" w:rsidRPr="0018568C" w:rsidRDefault="0018568C" w:rsidP="0018568C">
      <w:pPr>
        <w:spacing w:before="120"/>
        <w:rPr>
          <w:b/>
          <w:sz w:val="28"/>
          <w:szCs w:val="28"/>
          <w:lang w:val="fr-FR"/>
        </w:rPr>
      </w:pPr>
      <w:r w:rsidRPr="0018568C">
        <w:rPr>
          <w:b/>
          <w:sz w:val="28"/>
          <w:szCs w:val="28"/>
          <w:lang w:val="fr-FR"/>
        </w:rPr>
        <w:t>Commission économique pour l’Europe</w:t>
      </w:r>
    </w:p>
    <w:p w:rsidR="0018568C" w:rsidRPr="0018568C" w:rsidRDefault="0018568C" w:rsidP="0018568C">
      <w:pPr>
        <w:spacing w:before="120"/>
        <w:rPr>
          <w:sz w:val="28"/>
          <w:szCs w:val="28"/>
          <w:lang w:val="fr-FR"/>
        </w:rPr>
      </w:pPr>
      <w:r w:rsidRPr="0018568C">
        <w:rPr>
          <w:sz w:val="28"/>
          <w:szCs w:val="28"/>
          <w:lang w:val="fr-FR"/>
        </w:rPr>
        <w:t>Comité des transports intérieurs</w:t>
      </w:r>
    </w:p>
    <w:p w:rsidR="0018568C" w:rsidRPr="0018568C" w:rsidRDefault="0018568C" w:rsidP="0018568C">
      <w:pPr>
        <w:spacing w:before="120"/>
        <w:rPr>
          <w:b/>
          <w:sz w:val="24"/>
          <w:szCs w:val="24"/>
          <w:lang w:val="fr-FR"/>
        </w:rPr>
      </w:pPr>
      <w:r w:rsidRPr="0018568C">
        <w:rPr>
          <w:b/>
          <w:sz w:val="24"/>
          <w:szCs w:val="24"/>
          <w:lang w:val="fr-FR"/>
        </w:rPr>
        <w:t>Groupe de travail des transports de marchandises dangereuses</w:t>
      </w:r>
    </w:p>
    <w:p w:rsidR="0018568C" w:rsidRPr="0018568C" w:rsidRDefault="0018568C" w:rsidP="0018568C">
      <w:pPr>
        <w:spacing w:before="120"/>
        <w:rPr>
          <w:b/>
          <w:lang w:val="fr-FR"/>
        </w:rPr>
      </w:pPr>
      <w:r w:rsidRPr="0018568C">
        <w:rPr>
          <w:b/>
          <w:lang w:val="fr-FR"/>
        </w:rPr>
        <w:t>Réunion commune d’experts sur le Règlement annexé</w:t>
      </w:r>
      <w:r w:rsidRPr="0018568C">
        <w:rPr>
          <w:b/>
          <w:lang w:val="fr-FR"/>
        </w:rPr>
        <w:br/>
        <w:t>à l’Accord européen relatif au transport international</w:t>
      </w:r>
      <w:r w:rsidRPr="0018568C">
        <w:rPr>
          <w:b/>
          <w:lang w:val="fr-FR"/>
        </w:rPr>
        <w:br/>
        <w:t xml:space="preserve">des marchandises </w:t>
      </w:r>
      <w:r w:rsidRPr="0018568C">
        <w:rPr>
          <w:b/>
          <w:bCs/>
          <w:iCs/>
          <w:lang w:val="fr-FR"/>
        </w:rPr>
        <w:t>dangereuses par voies de navigation</w:t>
      </w:r>
      <w:r w:rsidRPr="0018568C">
        <w:rPr>
          <w:b/>
          <w:bCs/>
          <w:iCs/>
          <w:lang w:val="fr-FR"/>
        </w:rPr>
        <w:br/>
        <w:t xml:space="preserve">intérieures (ADN) </w:t>
      </w:r>
      <w:r w:rsidRPr="0018568C">
        <w:rPr>
          <w:b/>
          <w:bCs/>
          <w:lang w:val="fr-FR"/>
        </w:rPr>
        <w:t>(Comité de sécurité de l’ADN)</w:t>
      </w:r>
    </w:p>
    <w:p w:rsidR="0018568C" w:rsidRPr="0018568C" w:rsidRDefault="0018568C" w:rsidP="0018568C">
      <w:pPr>
        <w:spacing w:before="120"/>
        <w:rPr>
          <w:b/>
          <w:lang w:val="fr-FR"/>
        </w:rPr>
      </w:pPr>
      <w:r w:rsidRPr="0018568C">
        <w:rPr>
          <w:b/>
          <w:lang w:val="fr-FR"/>
        </w:rPr>
        <w:t>Trente-quatrième session</w:t>
      </w:r>
    </w:p>
    <w:p w:rsidR="0018568C" w:rsidRPr="0018568C" w:rsidRDefault="0018568C" w:rsidP="0018568C">
      <w:pPr>
        <w:rPr>
          <w:lang w:val="fr-FR"/>
        </w:rPr>
      </w:pPr>
      <w:r w:rsidRPr="0018568C">
        <w:rPr>
          <w:lang w:val="fr-FR"/>
        </w:rPr>
        <w:t>Genève, 21-25 janvier 2019</w:t>
      </w:r>
    </w:p>
    <w:p w:rsidR="0018568C" w:rsidRPr="0018568C" w:rsidRDefault="0018568C" w:rsidP="0018568C">
      <w:pPr>
        <w:rPr>
          <w:lang w:val="fr-FR"/>
        </w:rPr>
      </w:pPr>
      <w:r w:rsidRPr="0018568C">
        <w:rPr>
          <w:lang w:val="fr-FR"/>
        </w:rPr>
        <w:t>Point 4 d) de l’ordre du jour provisoire</w:t>
      </w:r>
    </w:p>
    <w:p w:rsidR="0018568C" w:rsidRPr="0018568C" w:rsidRDefault="0018568C" w:rsidP="0018568C">
      <w:pPr>
        <w:rPr>
          <w:b/>
          <w:bCs/>
          <w:lang w:val="fr-FR"/>
        </w:rPr>
      </w:pPr>
      <w:r w:rsidRPr="0018568C">
        <w:rPr>
          <w:b/>
        </w:rPr>
        <w:t>Mise en œuvre</w:t>
      </w:r>
      <w:r w:rsidRPr="0018568C">
        <w:rPr>
          <w:b/>
          <w:lang w:val="fr-FR"/>
        </w:rPr>
        <w:t xml:space="preserve"> de l’Accord européen relatif au transport </w:t>
      </w:r>
      <w:r w:rsidRPr="0018568C">
        <w:rPr>
          <w:b/>
          <w:lang w:val="fr-FR"/>
        </w:rPr>
        <w:br/>
        <w:t xml:space="preserve">international des marchandises dangereuses par voies </w:t>
      </w:r>
      <w:r w:rsidRPr="0018568C">
        <w:rPr>
          <w:b/>
          <w:lang w:val="fr-FR"/>
        </w:rPr>
        <w:br/>
        <w:t>de navigation intérieures (ADN</w:t>
      </w:r>
      <w:proofErr w:type="gramStart"/>
      <w:r w:rsidRPr="0018568C">
        <w:rPr>
          <w:b/>
          <w:lang w:val="fr-FR"/>
        </w:rPr>
        <w:t>):</w:t>
      </w:r>
      <w:proofErr w:type="gramEnd"/>
      <w:r w:rsidRPr="0018568C">
        <w:rPr>
          <w:b/>
          <w:lang w:val="fr-FR"/>
        </w:rPr>
        <w:br/>
      </w:r>
      <w:r w:rsidRPr="0018568C">
        <w:rPr>
          <w:b/>
          <w:bCs/>
        </w:rPr>
        <w:t>formation des experts</w:t>
      </w:r>
    </w:p>
    <w:p w:rsidR="0018568C" w:rsidRPr="0018568C" w:rsidRDefault="0018568C" w:rsidP="0018568C">
      <w:pPr>
        <w:keepNext/>
        <w:keepLines/>
        <w:tabs>
          <w:tab w:val="right" w:pos="851"/>
        </w:tabs>
        <w:spacing w:before="360" w:after="240" w:line="300" w:lineRule="exact"/>
        <w:ind w:left="1134" w:right="1134" w:hanging="1134"/>
        <w:rPr>
          <w:b/>
          <w:sz w:val="28"/>
          <w:lang w:val="fr-FR"/>
        </w:rPr>
      </w:pPr>
      <w:r w:rsidRPr="0018568C">
        <w:rPr>
          <w:b/>
          <w:sz w:val="28"/>
          <w:lang w:val="fr-FR"/>
        </w:rPr>
        <w:tab/>
      </w:r>
      <w:r w:rsidRPr="0018568C">
        <w:rPr>
          <w:b/>
          <w:sz w:val="28"/>
          <w:lang w:val="fr-FR"/>
        </w:rPr>
        <w:tab/>
      </w:r>
      <w:r w:rsidR="00AE6A45" w:rsidRPr="00D31629">
        <w:rPr>
          <w:b/>
          <w:bCs/>
          <w:sz w:val="28"/>
          <w:lang w:val="fr-FR"/>
        </w:rPr>
        <w:t xml:space="preserve">Compte rendu de la dix-neuvième réunion du groupe de travail informel sur la formation des </w:t>
      </w:r>
      <w:r w:rsidR="009B0A86">
        <w:rPr>
          <w:b/>
          <w:bCs/>
          <w:sz w:val="28"/>
          <w:lang w:val="fr-FR"/>
        </w:rPr>
        <w:t>e</w:t>
      </w:r>
      <w:r w:rsidR="00AE6A45" w:rsidRPr="00D31629">
        <w:rPr>
          <w:b/>
          <w:bCs/>
          <w:sz w:val="28"/>
          <w:lang w:val="fr-FR"/>
        </w:rPr>
        <w:t>xperts</w:t>
      </w:r>
    </w:p>
    <w:p w:rsidR="0018568C" w:rsidRPr="0018568C" w:rsidRDefault="0018568C" w:rsidP="0018568C">
      <w:pPr>
        <w:keepLines/>
        <w:tabs>
          <w:tab w:val="right" w:pos="851"/>
        </w:tabs>
        <w:spacing w:before="360" w:after="240" w:line="270" w:lineRule="exact"/>
        <w:ind w:left="1134" w:right="1134" w:hanging="1134"/>
        <w:rPr>
          <w:b/>
          <w:sz w:val="24"/>
          <w:lang w:val="fr-FR"/>
        </w:rPr>
      </w:pPr>
      <w:r w:rsidRPr="0018568C">
        <w:rPr>
          <w:b/>
          <w:sz w:val="24"/>
          <w:lang w:val="fr-FR"/>
        </w:rPr>
        <w:tab/>
      </w:r>
      <w:r w:rsidRPr="0018568C">
        <w:rPr>
          <w:b/>
          <w:sz w:val="24"/>
          <w:lang w:val="fr-FR"/>
        </w:rPr>
        <w:tab/>
        <w:t xml:space="preserve">Communication </w:t>
      </w:r>
      <w:r w:rsidRPr="0018568C">
        <w:rPr>
          <w:b/>
          <w:sz w:val="24"/>
        </w:rPr>
        <w:t>la Commission centrale pour la navigation du Rhin (CCNR)</w:t>
      </w:r>
      <w:r w:rsidRPr="0018568C">
        <w:rPr>
          <w:b/>
          <w:sz w:val="24"/>
          <w:vertAlign w:val="superscript"/>
          <w:lang w:val="fr-FR"/>
        </w:rPr>
        <w:t xml:space="preserve"> </w:t>
      </w:r>
      <w:proofErr w:type="gramStart"/>
      <w:r w:rsidRPr="0055467C">
        <w:rPr>
          <w:bCs/>
          <w:lang w:eastAsia="x-none"/>
        </w:rPr>
        <w:footnoteReference w:customMarkFollows="1" w:id="2"/>
        <w:t>*</w:t>
      </w:r>
      <w:r w:rsidRPr="0055467C">
        <w:rPr>
          <w:bCs/>
          <w:szCs w:val="24"/>
          <w:vertAlign w:val="superscript"/>
          <w:lang w:val="fr-FR"/>
        </w:rPr>
        <w:t>,</w:t>
      </w:r>
      <w:r w:rsidRPr="0055467C">
        <w:rPr>
          <w:bCs/>
          <w:szCs w:val="24"/>
          <w:lang w:eastAsia="x-none"/>
        </w:rPr>
        <w:footnoteReference w:customMarkFollows="1" w:id="3"/>
        <w:t>*</w:t>
      </w:r>
      <w:proofErr w:type="gramEnd"/>
      <w:r w:rsidRPr="0055467C">
        <w:rPr>
          <w:bCs/>
          <w:szCs w:val="24"/>
          <w:lang w:eastAsia="x-none"/>
        </w:rPr>
        <w:t>*</w:t>
      </w:r>
    </w:p>
    <w:bookmarkEnd w:id="0"/>
    <w:bookmarkEnd w:id="1"/>
    <w:p w:rsidR="00775567" w:rsidRPr="007B7E30" w:rsidRDefault="00AE6A45" w:rsidP="00AE6A45">
      <w:pPr>
        <w:pStyle w:val="SingleTxtG"/>
        <w:rPr>
          <w:lang w:val="fr-FR"/>
        </w:rPr>
      </w:pPr>
      <w:r w:rsidRPr="00AE6A45">
        <w:rPr>
          <w:lang w:val="fr-FR"/>
        </w:rPr>
        <w:t>1.</w:t>
      </w:r>
      <w:r w:rsidRPr="00AE6A45">
        <w:rPr>
          <w:lang w:val="fr-FR"/>
        </w:rPr>
        <w:tab/>
        <w:t xml:space="preserve">Le groupe de travail informel sur la formation des experts a tenu sa dix-neuvième réunion du 18 au 20 septembre 2018 à Strasbourg sous la présidence de M. Bölker (Allemagne). À cette réunion ont participé des représentants des États </w:t>
      </w:r>
      <w:proofErr w:type="gramStart"/>
      <w:r w:rsidRPr="00AE6A45">
        <w:rPr>
          <w:lang w:val="fr-FR"/>
        </w:rPr>
        <w:t>suivants:</w:t>
      </w:r>
      <w:proofErr w:type="gramEnd"/>
      <w:r w:rsidRPr="00AE6A45">
        <w:rPr>
          <w:lang w:val="fr-FR"/>
        </w:rPr>
        <w:t xml:space="preserve"> Allemagne, Pays-Bas, Autriche et Suisse. Les associations non-gouvernementales et organismes de formation suivants étaient représentés : Union européenne de la navigation fluviale (UENF) et Atlas-</w:t>
      </w:r>
      <w:proofErr w:type="spellStart"/>
      <w:r w:rsidRPr="00AE6A45">
        <w:rPr>
          <w:lang w:val="fr-FR"/>
        </w:rPr>
        <w:t>Schiffahrt</w:t>
      </w:r>
      <w:proofErr w:type="spellEnd"/>
      <w:r w:rsidRPr="00AE6A45">
        <w:rPr>
          <w:lang w:val="fr-FR"/>
        </w:rPr>
        <w:t xml:space="preserve"> (Allemagne).</w:t>
      </w:r>
    </w:p>
    <w:p w:rsidR="00775567" w:rsidRDefault="00775567" w:rsidP="00500424">
      <w:pPr>
        <w:pStyle w:val="HChG"/>
        <w:rPr>
          <w:bCs/>
          <w:szCs w:val="28"/>
          <w:lang w:val="fr-FR"/>
        </w:rPr>
      </w:pPr>
      <w:bookmarkStart w:id="2" w:name="_GoBack"/>
      <w:r w:rsidRPr="007B7E30">
        <w:rPr>
          <w:lang w:val="fr-FR"/>
        </w:rPr>
        <w:lastRenderedPageBreak/>
        <w:tab/>
      </w:r>
      <w:r w:rsidR="00AE6A45" w:rsidRPr="00D31629">
        <w:rPr>
          <w:bCs/>
          <w:szCs w:val="28"/>
          <w:lang w:val="fr-FR"/>
        </w:rPr>
        <w:t>I.</w:t>
      </w:r>
      <w:r w:rsidR="00AE6A45" w:rsidRPr="00D31629">
        <w:rPr>
          <w:bCs/>
          <w:szCs w:val="28"/>
          <w:lang w:val="fr-FR"/>
        </w:rPr>
        <w:tab/>
        <w:t>Approbation de l’ordre du jour</w:t>
      </w:r>
    </w:p>
    <w:p w:rsidR="00AE6A45" w:rsidRPr="00AE6A45" w:rsidRDefault="00AE6A45" w:rsidP="00500424">
      <w:pPr>
        <w:pStyle w:val="SingleTxtG"/>
        <w:keepNext/>
        <w:keepLines/>
        <w:rPr>
          <w:rFonts w:eastAsia="Arial"/>
          <w:lang w:val="fr-FR" w:eastAsia="de-DE"/>
        </w:rPr>
      </w:pPr>
      <w:r w:rsidRPr="00AE6A45">
        <w:rPr>
          <w:rFonts w:eastAsia="Arial"/>
          <w:lang w:val="fr-FR" w:eastAsia="de-DE"/>
        </w:rPr>
        <w:t>CCNR-ZKR/ADN/WG/CQ/2018/8 a (Ordre du jour)</w:t>
      </w:r>
    </w:p>
    <w:p w:rsidR="00AE6A45" w:rsidRPr="00AE6A45" w:rsidRDefault="00AE6A45" w:rsidP="00500424">
      <w:pPr>
        <w:pStyle w:val="SingleTxtG"/>
        <w:keepNext/>
        <w:keepLines/>
        <w:rPr>
          <w:rFonts w:eastAsia="Arial"/>
          <w:lang w:val="fr-FR" w:eastAsia="de-DE"/>
        </w:rPr>
      </w:pPr>
      <w:r>
        <w:rPr>
          <w:rFonts w:eastAsia="Arial"/>
          <w:lang w:val="fr-FR" w:eastAsia="de-DE"/>
        </w:rPr>
        <w:t>ECE/TRANS</w:t>
      </w:r>
      <w:r w:rsidRPr="00AE6A45">
        <w:rPr>
          <w:rFonts w:eastAsia="Arial"/>
          <w:lang w:val="fr-FR" w:eastAsia="de-DE"/>
        </w:rPr>
        <w:t>/WP.15</w:t>
      </w:r>
      <w:bookmarkEnd w:id="2"/>
      <w:r w:rsidRPr="00AE6A45">
        <w:rPr>
          <w:rFonts w:eastAsia="Arial"/>
          <w:lang w:val="fr-FR" w:eastAsia="de-DE"/>
        </w:rPr>
        <w:t>/AC.2/2018/43 (Compte-rendu de la dix-huitième réunion)</w:t>
      </w:r>
    </w:p>
    <w:p w:rsidR="00AE6A45" w:rsidRPr="00AE6A45" w:rsidRDefault="00AE6A45" w:rsidP="00AE6A45">
      <w:pPr>
        <w:pStyle w:val="SingleTxtG"/>
        <w:rPr>
          <w:rFonts w:eastAsia="Arial"/>
          <w:lang w:val="fr-FR" w:eastAsia="de-DE"/>
        </w:rPr>
      </w:pPr>
      <w:r w:rsidRPr="00AE6A45">
        <w:rPr>
          <w:rFonts w:eastAsia="Arial"/>
          <w:lang w:val="fr-FR" w:eastAsia="de-DE"/>
        </w:rPr>
        <w:t>2.</w:t>
      </w:r>
      <w:r w:rsidRPr="00AE6A45">
        <w:rPr>
          <w:rFonts w:eastAsia="Arial"/>
          <w:lang w:val="fr-FR" w:eastAsia="de-DE"/>
        </w:rPr>
        <w:tab/>
        <w:t>Le groupe de travail informel adopte l'ordre du jour après ajout d'un point supplémentaire pour une présentation des enseignements acquis par les représentants néerlandais en liaison avec l'examen pour les experts.</w:t>
      </w:r>
    </w:p>
    <w:p w:rsidR="00AE6A45" w:rsidRPr="00AE6A45" w:rsidRDefault="00AE6A45" w:rsidP="00AE6A45">
      <w:pPr>
        <w:pStyle w:val="SingleTxtG"/>
        <w:rPr>
          <w:rFonts w:eastAsia="Arial"/>
          <w:lang w:val="fr-FR" w:eastAsia="de-DE"/>
        </w:rPr>
      </w:pPr>
      <w:r w:rsidRPr="00AE6A45">
        <w:rPr>
          <w:rFonts w:eastAsia="Arial"/>
          <w:lang w:val="fr-FR" w:eastAsia="de-DE"/>
        </w:rPr>
        <w:t>3.</w:t>
      </w:r>
      <w:r w:rsidRPr="00AE6A45">
        <w:rPr>
          <w:rFonts w:eastAsia="Arial"/>
          <w:lang w:val="fr-FR" w:eastAsia="de-DE"/>
        </w:rPr>
        <w:tab/>
        <w:t>Le président rapporte que, au cours de la dernière réunion du Comité de sécurité de l'ADN, a été approuvée la proposition concernant la rotation des réponses aux questions de l'examen et a été confirmée l'interprétation selon laquelle deux points au maximum peuvent être attribués pour les réponses aux questions de fond, par tranches de 0,5 points. En revanche, la proposition d'une prolongation de la durée d'examen n'a pas été approuvée.</w:t>
      </w:r>
    </w:p>
    <w:p w:rsidR="00AE6A45" w:rsidRPr="00AE6A45" w:rsidRDefault="00AE6A45" w:rsidP="00AE6A45">
      <w:pPr>
        <w:pStyle w:val="HChG"/>
        <w:rPr>
          <w:lang w:val="fr-FR" w:eastAsia="de-DE"/>
        </w:rPr>
      </w:pPr>
      <w:r>
        <w:rPr>
          <w:lang w:val="fr-FR" w:eastAsia="de-DE"/>
        </w:rPr>
        <w:tab/>
      </w:r>
      <w:r w:rsidRPr="00AE6A45">
        <w:rPr>
          <w:lang w:val="fr-FR" w:eastAsia="de-DE"/>
        </w:rPr>
        <w:t>II.</w:t>
      </w:r>
      <w:r w:rsidRPr="00AE6A45">
        <w:rPr>
          <w:lang w:val="fr-FR" w:eastAsia="de-DE"/>
        </w:rPr>
        <w:tab/>
        <w:t>Calendrier de travail</w:t>
      </w:r>
    </w:p>
    <w:p w:rsidR="00AE6A45" w:rsidRPr="00AE6A45" w:rsidRDefault="00AE6A45" w:rsidP="00AE6A45">
      <w:pPr>
        <w:pStyle w:val="SingleTxtG"/>
        <w:rPr>
          <w:szCs w:val="24"/>
          <w:lang w:val="fr-FR" w:eastAsia="de-DE"/>
        </w:rPr>
      </w:pPr>
      <w:r>
        <w:rPr>
          <w:rFonts w:eastAsia="Arial"/>
          <w:lang w:val="fr-FR" w:eastAsia="de-DE"/>
        </w:rPr>
        <w:t>ECE/TRANS</w:t>
      </w:r>
      <w:r w:rsidRPr="00AE6A45">
        <w:rPr>
          <w:rFonts w:eastAsia="Arial"/>
          <w:lang w:val="fr-FR" w:eastAsia="de-DE"/>
        </w:rPr>
        <w:t>/</w:t>
      </w:r>
      <w:r w:rsidRPr="00AE6A45">
        <w:rPr>
          <w:rFonts w:eastAsia="Arial"/>
          <w:szCs w:val="24"/>
          <w:lang w:val="fr-FR" w:eastAsia="de-DE"/>
        </w:rPr>
        <w:t>WP.15/AC.2/2017/8</w:t>
      </w:r>
      <w:r w:rsidRPr="00AE6A45" w:rsidDel="00B66C70">
        <w:rPr>
          <w:szCs w:val="24"/>
          <w:lang w:val="fr-FR" w:eastAsia="de-DE"/>
        </w:rPr>
        <w:t xml:space="preserve"> </w:t>
      </w:r>
      <w:r w:rsidRPr="00AE6A45">
        <w:rPr>
          <w:szCs w:val="24"/>
          <w:lang w:val="fr-FR" w:eastAsia="de-DE"/>
        </w:rPr>
        <w:t>(Calendrier de travail)</w:t>
      </w:r>
    </w:p>
    <w:p w:rsidR="00AE6A45" w:rsidRPr="00AE6A45" w:rsidRDefault="00AE6A45" w:rsidP="00AE6A45">
      <w:pPr>
        <w:pStyle w:val="SingleTxtG"/>
        <w:rPr>
          <w:lang w:val="fr-FR" w:eastAsia="de-DE"/>
        </w:rPr>
      </w:pPr>
      <w:r w:rsidRPr="00AE6A45">
        <w:rPr>
          <w:lang w:val="fr-FR" w:eastAsia="de-DE"/>
        </w:rPr>
        <w:t>4.</w:t>
      </w:r>
      <w:r w:rsidRPr="00AE6A45">
        <w:rPr>
          <w:lang w:val="fr-FR" w:eastAsia="de-DE"/>
        </w:rPr>
        <w:tab/>
        <w:t>Le président indique que la révision des catalogues de questions nécessitera probablement l'intégralité de la durée de réunion et que, par conséquent, le temps disponible sera probablement insuffisant pour l'établissement d'un calendrier de travail pour les années 2019/2020. La finalisation des catalogues de questions est en effet prioritaire.</w:t>
      </w:r>
    </w:p>
    <w:p w:rsidR="00AE6A45" w:rsidRPr="00AE6A45" w:rsidRDefault="00AE6A45" w:rsidP="00AE6A45">
      <w:pPr>
        <w:pStyle w:val="SingleTxtG"/>
        <w:rPr>
          <w:lang w:val="fr-FR" w:eastAsia="de-DE"/>
        </w:rPr>
      </w:pPr>
      <w:r w:rsidRPr="00AE6A45">
        <w:rPr>
          <w:rFonts w:eastAsia="Arial"/>
          <w:lang w:val="fr-FR" w:eastAsia="de-DE"/>
        </w:rPr>
        <w:t>5.</w:t>
      </w:r>
      <w:r w:rsidRPr="00AE6A45">
        <w:rPr>
          <w:rFonts w:eastAsia="Arial"/>
          <w:lang w:val="fr-FR" w:eastAsia="de-DE"/>
        </w:rPr>
        <w:tab/>
        <w:t>Le groupe de travail informel convient d'établir le calendrier de travail pour les années 2019/2020 au cours de sa prochaine réunion qui se tiendra au printemps 2019 et de le soumettre au Comité de sécurité lors de la réunion que ce dernier tiendra en août 2019.</w:t>
      </w:r>
    </w:p>
    <w:p w:rsidR="00AE6A45" w:rsidRPr="00AE6A45" w:rsidRDefault="00AE6A45" w:rsidP="00AE6A45">
      <w:pPr>
        <w:pStyle w:val="HChG"/>
        <w:rPr>
          <w:lang w:val="fr-FR" w:eastAsia="de-DE"/>
        </w:rPr>
      </w:pPr>
      <w:r>
        <w:rPr>
          <w:lang w:val="fr-FR" w:eastAsia="de-DE"/>
        </w:rPr>
        <w:tab/>
      </w:r>
      <w:r w:rsidRPr="00AE6A45">
        <w:rPr>
          <w:lang w:val="fr-FR" w:eastAsia="de-DE"/>
        </w:rPr>
        <w:t>III.</w:t>
      </w:r>
      <w:r w:rsidRPr="00AE6A45">
        <w:rPr>
          <w:lang w:val="fr-FR" w:eastAsia="de-DE"/>
        </w:rPr>
        <w:tab/>
        <w:t>Adaptation permanente du catalogue de questions ADN 2019 (point 1 du calendrier de travail)</w:t>
      </w:r>
    </w:p>
    <w:p w:rsidR="00AE6A45" w:rsidRPr="00AE6A45" w:rsidRDefault="009B0A86" w:rsidP="00AE6A45">
      <w:pPr>
        <w:pStyle w:val="SingleTxtG"/>
        <w:rPr>
          <w:lang w:val="fr-FR" w:eastAsia="de-DE"/>
        </w:rPr>
      </w:pPr>
      <w:r>
        <w:rPr>
          <w:rFonts w:eastAsia="Arial"/>
          <w:lang w:val="fr-FR" w:eastAsia="de-DE"/>
        </w:rPr>
        <w:t>ECE/TRANS</w:t>
      </w:r>
      <w:r w:rsidRPr="00AE6A45">
        <w:rPr>
          <w:rFonts w:eastAsia="Arial"/>
          <w:lang w:val="fr-FR" w:eastAsia="de-DE"/>
        </w:rPr>
        <w:t>/</w:t>
      </w:r>
      <w:r>
        <w:rPr>
          <w:rFonts w:eastAsia="Arial"/>
          <w:szCs w:val="24"/>
          <w:lang w:val="fr-FR" w:eastAsia="de-DE"/>
        </w:rPr>
        <w:t>WP.15/AC.2/2019/1</w:t>
      </w:r>
      <w:r w:rsidR="00AE6A45" w:rsidRPr="00AE6A45">
        <w:rPr>
          <w:lang w:val="fr-FR" w:eastAsia="de-DE"/>
        </w:rPr>
        <w:t xml:space="preserve"> – Com. </w:t>
      </w:r>
      <w:proofErr w:type="spellStart"/>
      <w:r w:rsidR="00AE6A45" w:rsidRPr="00AE6A45">
        <w:rPr>
          <w:lang w:val="fr-FR" w:eastAsia="de-DE"/>
        </w:rPr>
        <w:t>Secr</w:t>
      </w:r>
      <w:proofErr w:type="spellEnd"/>
      <w:r w:rsidR="00AE6A45" w:rsidRPr="00AE6A45">
        <w:rPr>
          <w:lang w:val="fr-FR" w:eastAsia="de-DE"/>
        </w:rPr>
        <w:t>. (Catalogue de questions ADN 2019 Généralités)</w:t>
      </w:r>
    </w:p>
    <w:p w:rsidR="00AE6A45" w:rsidRPr="00AE6A45" w:rsidRDefault="009B0A86" w:rsidP="00AE6A45">
      <w:pPr>
        <w:pStyle w:val="SingleTxtG"/>
        <w:rPr>
          <w:lang w:val="fr-FR" w:eastAsia="de-DE"/>
        </w:rPr>
      </w:pPr>
      <w:r>
        <w:rPr>
          <w:rFonts w:eastAsia="Arial"/>
          <w:lang w:val="fr-FR" w:eastAsia="de-DE"/>
        </w:rPr>
        <w:t>ECE/TRANS</w:t>
      </w:r>
      <w:r w:rsidRPr="00AE6A45">
        <w:rPr>
          <w:rFonts w:eastAsia="Arial"/>
          <w:lang w:val="fr-FR" w:eastAsia="de-DE"/>
        </w:rPr>
        <w:t>/</w:t>
      </w:r>
      <w:r>
        <w:rPr>
          <w:rFonts w:eastAsia="Arial"/>
          <w:szCs w:val="24"/>
          <w:lang w:val="fr-FR" w:eastAsia="de-DE"/>
        </w:rPr>
        <w:t>WP.15/AC.2/2019/</w:t>
      </w:r>
      <w:r>
        <w:rPr>
          <w:rFonts w:eastAsia="Arial"/>
          <w:szCs w:val="24"/>
          <w:lang w:val="fr-FR" w:eastAsia="de-DE"/>
        </w:rPr>
        <w:t>3</w:t>
      </w:r>
      <w:r w:rsidR="00AE6A45" w:rsidRPr="00AE6A45">
        <w:rPr>
          <w:lang w:val="fr-FR" w:eastAsia="de-DE"/>
        </w:rPr>
        <w:t xml:space="preserve"> – Com. </w:t>
      </w:r>
      <w:proofErr w:type="spellStart"/>
      <w:r w:rsidR="00AE6A45" w:rsidRPr="00AE6A45">
        <w:rPr>
          <w:lang w:val="fr-FR" w:eastAsia="de-DE"/>
        </w:rPr>
        <w:t>Secr</w:t>
      </w:r>
      <w:proofErr w:type="spellEnd"/>
      <w:r w:rsidR="00AE6A45" w:rsidRPr="00AE6A45">
        <w:rPr>
          <w:lang w:val="fr-FR" w:eastAsia="de-DE"/>
        </w:rPr>
        <w:t>. (Catalogue de questions ADN 2019 Chimie)</w:t>
      </w:r>
    </w:p>
    <w:p w:rsidR="00AE6A45" w:rsidRPr="00AE6A45" w:rsidRDefault="009B0A86" w:rsidP="00AE6A45">
      <w:pPr>
        <w:pStyle w:val="SingleTxtG"/>
        <w:rPr>
          <w:lang w:val="fr-FR" w:eastAsia="de-DE"/>
        </w:rPr>
      </w:pPr>
      <w:r>
        <w:rPr>
          <w:rFonts w:eastAsia="Arial"/>
          <w:lang w:val="fr-FR" w:eastAsia="de-DE"/>
        </w:rPr>
        <w:t>ECE/TRANS</w:t>
      </w:r>
      <w:r w:rsidRPr="00AE6A45">
        <w:rPr>
          <w:rFonts w:eastAsia="Arial"/>
          <w:lang w:val="fr-FR" w:eastAsia="de-DE"/>
        </w:rPr>
        <w:t>/</w:t>
      </w:r>
      <w:r>
        <w:rPr>
          <w:rFonts w:eastAsia="Arial"/>
          <w:szCs w:val="24"/>
          <w:lang w:val="fr-FR" w:eastAsia="de-DE"/>
        </w:rPr>
        <w:t>WP.15/AC.2/2019/</w:t>
      </w:r>
      <w:r>
        <w:rPr>
          <w:rFonts w:eastAsia="Arial"/>
          <w:szCs w:val="24"/>
          <w:lang w:val="fr-FR" w:eastAsia="de-DE"/>
        </w:rPr>
        <w:t>2</w:t>
      </w:r>
      <w:r w:rsidR="00AE6A45" w:rsidRPr="00AE6A45">
        <w:rPr>
          <w:lang w:val="fr-FR" w:eastAsia="de-DE"/>
        </w:rPr>
        <w:t xml:space="preserve"> – Com. </w:t>
      </w:r>
      <w:proofErr w:type="spellStart"/>
      <w:r w:rsidR="00AE6A45" w:rsidRPr="00AE6A45">
        <w:rPr>
          <w:lang w:val="fr-FR" w:eastAsia="de-DE"/>
        </w:rPr>
        <w:t>Secr</w:t>
      </w:r>
      <w:proofErr w:type="spellEnd"/>
      <w:r w:rsidR="00AE6A45" w:rsidRPr="00AE6A45">
        <w:rPr>
          <w:lang w:val="fr-FR" w:eastAsia="de-DE"/>
        </w:rPr>
        <w:t>. (Catalogue de questions ADN 2019 Gaz)</w:t>
      </w:r>
    </w:p>
    <w:p w:rsidR="00AE6A45" w:rsidRPr="00AE6A45" w:rsidRDefault="00AE6A45" w:rsidP="00AE6A45">
      <w:pPr>
        <w:pStyle w:val="SingleTxtG"/>
        <w:rPr>
          <w:lang w:val="fr-FR" w:eastAsia="de-DE"/>
        </w:rPr>
      </w:pPr>
      <w:r w:rsidRPr="00AE6A45">
        <w:rPr>
          <w:lang w:val="fr-FR" w:eastAsia="de-DE"/>
        </w:rPr>
        <w:t xml:space="preserve">ECE/TRANS/WP.15/AC.2/2011/4 - 17 – Com. </w:t>
      </w:r>
      <w:proofErr w:type="spellStart"/>
      <w:r w:rsidRPr="00AE6A45">
        <w:rPr>
          <w:lang w:val="fr-FR" w:eastAsia="de-DE"/>
        </w:rPr>
        <w:t>Secr</w:t>
      </w:r>
      <w:proofErr w:type="spellEnd"/>
      <w:r w:rsidRPr="00AE6A45">
        <w:rPr>
          <w:lang w:val="fr-FR" w:eastAsia="de-DE"/>
        </w:rPr>
        <w:t>. (Documents confidentiels, Questions de fond ADN 2011 ; peuvent être mis à disposition pendant la réunion)</w:t>
      </w:r>
    </w:p>
    <w:p w:rsidR="00AE6A45" w:rsidRPr="00AE6A45" w:rsidRDefault="00AE6A45" w:rsidP="00845B6B">
      <w:pPr>
        <w:pStyle w:val="H1G"/>
        <w:rPr>
          <w:lang w:val="fr-FR" w:eastAsia="de-DE"/>
        </w:rPr>
      </w:pPr>
      <w:r>
        <w:rPr>
          <w:rStyle w:val="H1GChar"/>
        </w:rPr>
        <w:tab/>
      </w:r>
      <w:r w:rsidRPr="00AE6A45">
        <w:rPr>
          <w:rStyle w:val="H1GChar"/>
          <w:b/>
          <w:bCs/>
        </w:rPr>
        <w:t>A.</w:t>
      </w:r>
      <w:r w:rsidRPr="00AE6A45">
        <w:rPr>
          <w:lang w:val="fr-FR" w:eastAsia="de-DE"/>
        </w:rPr>
        <w:tab/>
        <w:t>ADN 2019</w:t>
      </w:r>
      <w:r w:rsidR="00845B6B">
        <w:rPr>
          <w:lang w:val="fr-FR" w:eastAsia="de-DE"/>
        </w:rPr>
        <w:t xml:space="preserve"> </w:t>
      </w:r>
      <w:r w:rsidRPr="00AE6A45">
        <w:rPr>
          <w:lang w:val="fr-FR" w:eastAsia="de-DE"/>
        </w:rPr>
        <w:t>(Point 1.3 du calendrier de travail)</w:t>
      </w:r>
    </w:p>
    <w:p w:rsidR="00AE6A45" w:rsidRPr="00AE6A45" w:rsidRDefault="00AE6A45" w:rsidP="00AE6A45">
      <w:pPr>
        <w:pStyle w:val="SingleTxtG"/>
        <w:rPr>
          <w:lang w:val="fr-FR" w:eastAsia="de-DE"/>
        </w:rPr>
      </w:pPr>
      <w:r w:rsidRPr="00AE6A45">
        <w:rPr>
          <w:lang w:val="fr-FR" w:eastAsia="de-DE"/>
        </w:rPr>
        <w:t>6.</w:t>
      </w:r>
      <w:r w:rsidRPr="00AE6A45">
        <w:rPr>
          <w:lang w:val="fr-FR" w:eastAsia="de-DE"/>
        </w:rPr>
        <w:tab/>
        <w:t>Le groupe de travail informel examine les catalogues de questions ADN Général, Gaz et Chimie dans leur teneur de 2017 et les adapte aux modifications adoptées pour l'ADN 2019. Le Secrétariat de la CCNR distribuera les catalogues de questions en tant que versions révisées (</w:t>
      </w:r>
      <w:proofErr w:type="spellStart"/>
      <w:r w:rsidRPr="00AE6A45">
        <w:rPr>
          <w:lang w:val="fr-FR" w:eastAsia="de-DE"/>
        </w:rPr>
        <w:t>rev</w:t>
      </w:r>
      <w:proofErr w:type="spellEnd"/>
      <w:r w:rsidRPr="00AE6A45">
        <w:rPr>
          <w:lang w:val="fr-FR" w:eastAsia="de-DE"/>
        </w:rPr>
        <w:t>. 2).</w:t>
      </w:r>
    </w:p>
    <w:p w:rsidR="00AE6A45" w:rsidRPr="00AE6A45" w:rsidRDefault="00AE6A45" w:rsidP="00AE6A45">
      <w:pPr>
        <w:pStyle w:val="SingleTxtG"/>
        <w:rPr>
          <w:lang w:val="fr-FR" w:eastAsia="de-DE"/>
        </w:rPr>
      </w:pPr>
      <w:r w:rsidRPr="00AE6A45">
        <w:rPr>
          <w:lang w:val="fr-FR" w:eastAsia="de-DE"/>
        </w:rPr>
        <w:t>7.</w:t>
      </w:r>
      <w:r w:rsidRPr="00AE6A45">
        <w:rPr>
          <w:lang w:val="fr-FR" w:eastAsia="de-DE"/>
        </w:rPr>
        <w:tab/>
        <w:t>Le groupe de travail informel convient de traiter les questions 110 01.0-21, 110 01.0-24 et 110 01.0-28 nouvellement proposées et de poursuivre la dépersonnalisation des questions et le remplacement de « installations électriques » par « installations et équipements électriques » au cours de sa prochaine réunion.</w:t>
      </w:r>
    </w:p>
    <w:p w:rsidR="00AE6A45" w:rsidRPr="00AE6A45" w:rsidRDefault="00AE6A45" w:rsidP="00AE6A45">
      <w:pPr>
        <w:pStyle w:val="SingleTxtG"/>
        <w:rPr>
          <w:lang w:val="fr-FR" w:eastAsia="de-DE"/>
        </w:rPr>
      </w:pPr>
      <w:r w:rsidRPr="00AE6A45">
        <w:rPr>
          <w:lang w:val="fr-FR" w:eastAsia="de-DE"/>
        </w:rPr>
        <w:lastRenderedPageBreak/>
        <w:t>8.</w:t>
      </w:r>
      <w:r w:rsidRPr="00AE6A45">
        <w:rPr>
          <w:lang w:val="fr-FR" w:eastAsia="de-DE"/>
        </w:rPr>
        <w:tab/>
        <w:t>Le groupe de travail informel examine dans quelle mesure certains thèmes sont traités par un trop grand nombre de questions similaires, par exemple les consignes écrites. Le président constate que ces questions ne devraient pas être supprimées, les examinateurs nécessitant de disposer d'une variété de questions pour sélectionner celles retenues pour l'examen.</w:t>
      </w:r>
    </w:p>
    <w:p w:rsidR="00AE6A45" w:rsidRPr="00AE6A45" w:rsidRDefault="00AE6A45" w:rsidP="00AE6A45">
      <w:pPr>
        <w:pStyle w:val="SingleTxtG"/>
        <w:rPr>
          <w:lang w:val="fr-FR" w:eastAsia="de-DE"/>
        </w:rPr>
      </w:pPr>
      <w:r w:rsidRPr="00AE6A45">
        <w:rPr>
          <w:lang w:val="fr-FR" w:eastAsia="de-DE"/>
        </w:rPr>
        <w:t>9.</w:t>
      </w:r>
      <w:r w:rsidRPr="00AE6A45">
        <w:rPr>
          <w:lang w:val="fr-FR" w:eastAsia="de-DE"/>
        </w:rPr>
        <w:tab/>
        <w:t>Le groupe de travail informel examine aussi les questions relatives aux premiers secours. Certains membres estiment que les réponses ne correspondent plus à l'état actuel des connaissances médicales. Le représentant de l'Allemagne, qui avait annoncé une révision de ces questions, indique qu'après un examen approfondi de la situation, il n'avait pas procédé à cette révision, l'Allemagne ne pouvant assumer la responsabilité pour l'exactitude et la pertinence des réponses. Au terme d'un échange de vues, le groupe de travail informel constate que les questions et réponses devraient être vérifiées par un médecin. Ces questions sont toutefois conservées pour le catalogue 2019. En cas de contradictions manifestes, les questions concernées ne seront pas utilisées.</w:t>
      </w:r>
    </w:p>
    <w:p w:rsidR="00AE6A45" w:rsidRPr="00AE6A45" w:rsidRDefault="00AE6A45" w:rsidP="00AE6A45">
      <w:pPr>
        <w:pStyle w:val="SingleTxtG"/>
        <w:rPr>
          <w:lang w:val="fr-FR" w:eastAsia="de-DE"/>
        </w:rPr>
      </w:pPr>
      <w:r w:rsidRPr="00AE6A45">
        <w:rPr>
          <w:lang w:val="fr-FR" w:eastAsia="de-DE"/>
        </w:rPr>
        <w:t>10.</w:t>
      </w:r>
      <w:r w:rsidRPr="00AE6A45">
        <w:rPr>
          <w:lang w:val="fr-FR" w:eastAsia="de-DE"/>
        </w:rPr>
        <w:tab/>
        <w:t>Le représentant de l'Autriche estime que la formation générale aux premiers secours est insuffisante pour le personnel de bord. Pour cette formation générale, il est considéré que le délai jusqu'à l'intervention des services de secours est de 30 minutes au maximum. Or, plus de 30 minutes peuvent s'écouler avant l'arrivée à bord des services de secours, par exemple en l'absence d'aires de stationnement à proximité immédiate ou si les bateaux des pompiers ou de la police sont trop éloignés. La formation habituelle se limite généralement aux mesures immédiates à prendre sur le lieu de l'accident. La formation du personnel de bord aux premiers secours devrait davantage prendre en compte ces délais supplémentaires ainsi que les mesures à prendre.</w:t>
      </w:r>
    </w:p>
    <w:p w:rsidR="00AE6A45" w:rsidRPr="00AE6A45" w:rsidRDefault="00AE6A45" w:rsidP="00AE6A45">
      <w:pPr>
        <w:pStyle w:val="SingleTxtG"/>
        <w:rPr>
          <w:lang w:val="fr-FR" w:eastAsia="de-DE"/>
        </w:rPr>
      </w:pPr>
      <w:r w:rsidRPr="00AE6A45">
        <w:rPr>
          <w:lang w:val="fr-FR" w:eastAsia="de-DE"/>
        </w:rPr>
        <w:t>11.</w:t>
      </w:r>
      <w:r w:rsidRPr="00AE6A45">
        <w:rPr>
          <w:lang w:val="fr-FR" w:eastAsia="de-DE"/>
        </w:rPr>
        <w:tab/>
        <w:t>Dans le contexte de la discussion relative aux premiers secours, le groupe de travail informel invite le Comité de sécurité de l'ADN à préciser qui est responsable de la formation aux premiers secours du personnel de bord et, le cas échéant, à indiquer si des exigences supplémentaires sont nécessaires.</w:t>
      </w:r>
    </w:p>
    <w:p w:rsidR="00AE6A45" w:rsidRPr="00AE6A45" w:rsidRDefault="00AE6A45" w:rsidP="00AE6A45">
      <w:pPr>
        <w:pStyle w:val="SingleTxtG"/>
        <w:rPr>
          <w:lang w:val="fr-FR" w:eastAsia="de-DE"/>
        </w:rPr>
      </w:pPr>
      <w:r w:rsidRPr="00AE6A45">
        <w:rPr>
          <w:lang w:val="fr-FR" w:eastAsia="de-DE"/>
        </w:rPr>
        <w:t>12.</w:t>
      </w:r>
      <w:r w:rsidRPr="00AE6A45">
        <w:rPr>
          <w:lang w:val="fr-FR" w:eastAsia="de-DE"/>
        </w:rPr>
        <w:tab/>
        <w:t>Le groupe de travail informel invite le Comité de sécurité de l'ADN à vérifier si la définition du terme « treuil de sauvetage » au 1.2.1 est encore nécessaire, étant donné que ne sont utilisés dans l'ADN que les termes équipement de protection et de secours aux 7.1.3.1.5 et 7.1.3.1.7 et 7.2.3.1.6 et le terme « treuil de sauvetage » au 7.2.3.1.6.</w:t>
      </w:r>
    </w:p>
    <w:p w:rsidR="00AE6A45" w:rsidRPr="00AE6A45" w:rsidRDefault="00AE6A45" w:rsidP="00AE6A45">
      <w:pPr>
        <w:pStyle w:val="SingleTxtG"/>
        <w:rPr>
          <w:lang w:val="fr-FR" w:eastAsia="de-DE"/>
        </w:rPr>
      </w:pPr>
      <w:r w:rsidRPr="00AE6A45">
        <w:rPr>
          <w:lang w:val="fr-FR" w:eastAsia="de-DE"/>
        </w:rPr>
        <w:t>13.</w:t>
      </w:r>
      <w:r w:rsidRPr="00AE6A45">
        <w:rPr>
          <w:lang w:val="fr-FR" w:eastAsia="de-DE"/>
        </w:rPr>
        <w:tab/>
        <w:t>Le groupe de travail informel informe le Comité de sécurité de l'ADN des incohérences dans les prescriptions concernant le feu et la lumière non protégée. Les 7.1.3.41.1, 7.2.3.41.1, 8.3.4 et 7.x.3.41.1 disposent que l'utilisation de feu ou de lumière non protégée est interdite. Cette interdiction ne s'applique pas aux logements ni à la timonerie.</w:t>
      </w:r>
    </w:p>
    <w:p w:rsidR="00AE6A45" w:rsidRPr="00AE6A45" w:rsidRDefault="00AE6A45" w:rsidP="00845B6B">
      <w:pPr>
        <w:pStyle w:val="H1G"/>
        <w:rPr>
          <w:lang w:val="fr-FR" w:eastAsia="de-DE"/>
        </w:rPr>
      </w:pPr>
      <w:r>
        <w:rPr>
          <w:lang w:val="fr-FR" w:eastAsia="de-DE"/>
        </w:rPr>
        <w:tab/>
        <w:t>B.</w:t>
      </w:r>
      <w:r>
        <w:rPr>
          <w:lang w:val="fr-FR" w:eastAsia="de-DE"/>
        </w:rPr>
        <w:tab/>
      </w:r>
      <w:r w:rsidRPr="00AE6A45">
        <w:rPr>
          <w:lang w:val="fr-FR" w:eastAsia="de-DE"/>
        </w:rPr>
        <w:t>Adaptation de la directive concernant l'utilisation du catalogue de questions pour l'examen des experts ADN</w:t>
      </w:r>
      <w:r w:rsidR="00845B6B">
        <w:rPr>
          <w:lang w:val="fr-FR" w:eastAsia="de-DE"/>
        </w:rPr>
        <w:t xml:space="preserve"> </w:t>
      </w:r>
      <w:r w:rsidRPr="00AE6A45">
        <w:rPr>
          <w:lang w:val="fr-FR" w:eastAsia="de-DE"/>
        </w:rPr>
        <w:t>(Point 2.1 du calendrier de travail)</w:t>
      </w:r>
    </w:p>
    <w:p w:rsidR="00AE6A45" w:rsidRPr="00AE6A45" w:rsidRDefault="009B0A86" w:rsidP="00AE6A45">
      <w:pPr>
        <w:pStyle w:val="SingleTxtG"/>
        <w:rPr>
          <w:lang w:val="fr-FR" w:eastAsia="de-DE"/>
        </w:rPr>
      </w:pPr>
      <w:r>
        <w:rPr>
          <w:rFonts w:eastAsia="Arial"/>
          <w:lang w:val="fr-FR" w:eastAsia="de-DE"/>
        </w:rPr>
        <w:t>ECE/TRANS</w:t>
      </w:r>
      <w:r w:rsidRPr="00AE6A45">
        <w:rPr>
          <w:rFonts w:eastAsia="Arial"/>
          <w:lang w:val="fr-FR" w:eastAsia="de-DE"/>
        </w:rPr>
        <w:t>/</w:t>
      </w:r>
      <w:r>
        <w:rPr>
          <w:rFonts w:eastAsia="Arial"/>
          <w:szCs w:val="24"/>
          <w:lang w:val="fr-FR" w:eastAsia="de-DE"/>
        </w:rPr>
        <w:t>WP.15/AC.2/2019/</w:t>
      </w:r>
      <w:r>
        <w:rPr>
          <w:rFonts w:eastAsia="Arial"/>
          <w:szCs w:val="24"/>
          <w:lang w:val="fr-FR" w:eastAsia="de-DE"/>
        </w:rPr>
        <w:t>7</w:t>
      </w:r>
    </w:p>
    <w:p w:rsidR="00AE6A45" w:rsidRPr="00AE6A45" w:rsidRDefault="0055467C" w:rsidP="00AE6A45">
      <w:pPr>
        <w:pStyle w:val="SingleTxtG"/>
        <w:rPr>
          <w:lang w:val="fr-FR" w:eastAsia="de-DE"/>
        </w:rPr>
      </w:pPr>
      <w:r>
        <w:rPr>
          <w:lang w:val="fr-FR" w:eastAsia="de-DE"/>
        </w:rPr>
        <w:t>14.</w:t>
      </w:r>
      <w:r>
        <w:rPr>
          <w:lang w:val="fr-FR" w:eastAsia="de-DE"/>
        </w:rPr>
        <w:tab/>
      </w:r>
      <w:r w:rsidR="00AE6A45" w:rsidRPr="00AE6A45">
        <w:rPr>
          <w:lang w:val="fr-FR" w:eastAsia="de-DE"/>
        </w:rPr>
        <w:t>Le groupe de travail informel révise la directive pour l'utilisation du catalogue de questions pour l'examen de l'expert ADN. Le Secrétariat de la CCNR en assurera la traduction en langue française et distribuera la version révisée.</w:t>
      </w:r>
    </w:p>
    <w:p w:rsidR="00AE6A45" w:rsidRPr="00AE6A45" w:rsidRDefault="00AE6A45" w:rsidP="00AE6A45">
      <w:pPr>
        <w:pStyle w:val="HChG"/>
        <w:rPr>
          <w:lang w:val="fr-FR" w:eastAsia="de-DE"/>
        </w:rPr>
      </w:pPr>
      <w:r>
        <w:rPr>
          <w:lang w:val="fr-FR" w:eastAsia="de-DE"/>
        </w:rPr>
        <w:lastRenderedPageBreak/>
        <w:tab/>
      </w:r>
      <w:r w:rsidRPr="00AE6A45">
        <w:rPr>
          <w:lang w:val="fr-FR" w:eastAsia="de-DE"/>
        </w:rPr>
        <w:t>IV.</w:t>
      </w:r>
      <w:r w:rsidRPr="00AE6A45">
        <w:rPr>
          <w:lang w:val="fr-FR" w:eastAsia="de-DE"/>
        </w:rPr>
        <w:tab/>
        <w:t>Examen de l'expert ADN (point 2 du calendrier de travail)</w:t>
      </w:r>
    </w:p>
    <w:p w:rsidR="00AE6A45" w:rsidRPr="00AE6A45" w:rsidRDefault="00AE6A45" w:rsidP="00AE6A45">
      <w:pPr>
        <w:pStyle w:val="H1G"/>
        <w:rPr>
          <w:lang w:val="fr-FR" w:eastAsia="de-DE"/>
        </w:rPr>
      </w:pPr>
      <w:r>
        <w:rPr>
          <w:lang w:val="fr-FR" w:eastAsia="de-DE"/>
        </w:rPr>
        <w:tab/>
        <w:t>A.</w:t>
      </w:r>
      <w:r w:rsidRPr="00AE6A45">
        <w:rPr>
          <w:lang w:val="fr-FR" w:eastAsia="de-DE"/>
        </w:rPr>
        <w:tab/>
        <w:t>Reconnaissance de formations conformément au 8.2</w:t>
      </w:r>
    </w:p>
    <w:p w:rsidR="00AE6A45" w:rsidRPr="00AE6A45" w:rsidRDefault="00AE6A45" w:rsidP="00AE6A45">
      <w:pPr>
        <w:pStyle w:val="SingleTxtG"/>
        <w:rPr>
          <w:lang w:val="fr-FR" w:eastAsia="de-DE"/>
        </w:rPr>
      </w:pPr>
      <w:r w:rsidRPr="00AE6A45">
        <w:rPr>
          <w:lang w:val="fr-FR" w:eastAsia="de-DE"/>
        </w:rPr>
        <w:t>15.</w:t>
      </w:r>
      <w:r w:rsidRPr="00AE6A45">
        <w:rPr>
          <w:lang w:val="fr-FR" w:eastAsia="de-DE"/>
        </w:rPr>
        <w:tab/>
        <w:t>Le président constate qu’aucun document n’a été soumis concernant ce point.</w:t>
      </w:r>
    </w:p>
    <w:p w:rsidR="00AE6A45" w:rsidRPr="00AE6A45" w:rsidRDefault="00AE6A45" w:rsidP="00AE6A45">
      <w:pPr>
        <w:pStyle w:val="H1G"/>
        <w:rPr>
          <w:lang w:val="fr-FR" w:eastAsia="de-DE"/>
        </w:rPr>
      </w:pPr>
      <w:r>
        <w:rPr>
          <w:lang w:val="fr-FR" w:eastAsia="de-DE"/>
        </w:rPr>
        <w:tab/>
        <w:t>B.</w:t>
      </w:r>
      <w:r w:rsidRPr="00AE6A45">
        <w:rPr>
          <w:lang w:val="fr-FR" w:eastAsia="de-DE"/>
        </w:rPr>
        <w:tab/>
        <w:t>Analyse des statistiques relatives aux examens</w:t>
      </w:r>
    </w:p>
    <w:p w:rsidR="00AE6A45" w:rsidRPr="00AE6A45" w:rsidRDefault="00AE6A45" w:rsidP="00AE6A45">
      <w:pPr>
        <w:pStyle w:val="SingleTxtG"/>
        <w:rPr>
          <w:lang w:val="fr-FR" w:eastAsia="de-DE"/>
        </w:rPr>
      </w:pPr>
      <w:r w:rsidRPr="00AE6A45">
        <w:rPr>
          <w:lang w:val="fr-FR" w:eastAsia="de-DE"/>
        </w:rPr>
        <w:t>ECE/TRANS/WP.15/AC.2/62, par. 42</w:t>
      </w:r>
    </w:p>
    <w:p w:rsidR="00AE6A45" w:rsidRPr="00AE6A45" w:rsidRDefault="0055467C" w:rsidP="00AE6A45">
      <w:pPr>
        <w:pStyle w:val="SingleTxtG"/>
        <w:rPr>
          <w:lang w:val="fr-FR" w:eastAsia="de-DE"/>
        </w:rPr>
      </w:pPr>
      <w:r>
        <w:rPr>
          <w:lang w:val="fr-FR" w:eastAsia="de-DE"/>
        </w:rPr>
        <w:t>16.</w:t>
      </w:r>
      <w:r>
        <w:rPr>
          <w:lang w:val="fr-FR" w:eastAsia="de-DE"/>
        </w:rPr>
        <w:tab/>
      </w:r>
      <w:r w:rsidR="00AE6A45" w:rsidRPr="00AE6A45">
        <w:rPr>
          <w:lang w:val="fr-FR" w:eastAsia="de-DE"/>
        </w:rPr>
        <w:t>Le président constate qu’aucun document n’a été soumis concernant ce point.</w:t>
      </w:r>
    </w:p>
    <w:p w:rsidR="00AE6A45" w:rsidRPr="00AE6A45" w:rsidRDefault="00AE6A45" w:rsidP="00AE6A45">
      <w:pPr>
        <w:pStyle w:val="HChG"/>
        <w:rPr>
          <w:lang w:val="fr-FR" w:eastAsia="de-DE"/>
        </w:rPr>
      </w:pPr>
      <w:r>
        <w:rPr>
          <w:lang w:val="fr-FR" w:eastAsia="de-DE"/>
        </w:rPr>
        <w:tab/>
      </w:r>
      <w:r w:rsidRPr="00AE6A45">
        <w:rPr>
          <w:lang w:val="fr-FR" w:eastAsia="de-DE"/>
        </w:rPr>
        <w:t>V.</w:t>
      </w:r>
      <w:r w:rsidRPr="00AE6A45">
        <w:rPr>
          <w:lang w:val="fr-FR" w:eastAsia="de-DE"/>
        </w:rPr>
        <w:tab/>
        <w:t>Questions générales relatives au catalogue de questions</w:t>
      </w:r>
      <w:r w:rsidRPr="00AE6A45">
        <w:rPr>
          <w:lang w:val="fr-FR" w:eastAsia="de-DE"/>
        </w:rPr>
        <w:br/>
        <w:t>(Point 3 du calendrier de travail)</w:t>
      </w:r>
    </w:p>
    <w:p w:rsidR="00AE6A45" w:rsidRPr="00AE6A45" w:rsidRDefault="00AE6A45" w:rsidP="00AE6A45">
      <w:pPr>
        <w:pStyle w:val="SingleTxtG"/>
        <w:rPr>
          <w:lang w:val="fr-FR" w:eastAsia="de-DE"/>
        </w:rPr>
      </w:pPr>
      <w:r w:rsidRPr="00AE6A45">
        <w:rPr>
          <w:lang w:val="fr-FR" w:eastAsia="de-DE"/>
        </w:rPr>
        <w:t>17.</w:t>
      </w:r>
      <w:r w:rsidRPr="00AE6A45">
        <w:rPr>
          <w:lang w:val="fr-FR" w:eastAsia="de-DE"/>
        </w:rPr>
        <w:tab/>
        <w:t>Les représentants néerlandais fournissent des indications concernant le déroulement des examens pour les cours de spécialisation Gaz et Chimie. Ils décrivent notamment au moyen d'une présentation le déroulement de la partie de l'examen consacrée aux questions de fond.</w:t>
      </w:r>
    </w:p>
    <w:p w:rsidR="00AE6A45" w:rsidRPr="00AE6A45" w:rsidRDefault="00AE6A45" w:rsidP="00AE6A45">
      <w:pPr>
        <w:pStyle w:val="HChG"/>
        <w:rPr>
          <w:lang w:val="fr-FR" w:eastAsia="de-DE"/>
        </w:rPr>
      </w:pPr>
      <w:r>
        <w:rPr>
          <w:lang w:val="fr-FR" w:eastAsia="de-DE"/>
        </w:rPr>
        <w:tab/>
      </w:r>
      <w:r w:rsidRPr="00AE6A45">
        <w:rPr>
          <w:lang w:val="fr-FR" w:eastAsia="de-DE"/>
        </w:rPr>
        <w:t xml:space="preserve">VI. </w:t>
      </w:r>
      <w:r w:rsidRPr="00AE6A45">
        <w:rPr>
          <w:lang w:val="fr-FR" w:eastAsia="de-DE"/>
        </w:rPr>
        <w:tab/>
        <w:t>Calendrier</w:t>
      </w:r>
    </w:p>
    <w:p w:rsidR="00AE6A45" w:rsidRDefault="00AE6A45" w:rsidP="00AE6A45">
      <w:pPr>
        <w:pStyle w:val="SingleTxtG"/>
        <w:rPr>
          <w:lang w:val="fr-FR" w:eastAsia="de-DE"/>
        </w:rPr>
      </w:pPr>
      <w:r w:rsidRPr="00AE6A45">
        <w:rPr>
          <w:lang w:val="fr-FR" w:eastAsia="de-DE"/>
        </w:rPr>
        <w:t>18.</w:t>
      </w:r>
      <w:r w:rsidRPr="00AE6A45">
        <w:rPr>
          <w:lang w:val="fr-FR" w:eastAsia="de-DE"/>
        </w:rPr>
        <w:tab/>
        <w:t>Le groupe de travail informel décide de tenir ses prochaines réunions à Strasbourg du 2 au 4 avril 2019. Les réunions débuteront à 14.00 heures et s'achèveront à 13.00 heures.</w:t>
      </w:r>
    </w:p>
    <w:p w:rsidR="00AE6A45" w:rsidRPr="00AE6A45" w:rsidRDefault="00AE6A45" w:rsidP="00AE6A45">
      <w:pPr>
        <w:pStyle w:val="SingleTxtG"/>
        <w:spacing w:before="240" w:after="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AE6A45" w:rsidRPr="00AE6A45" w:rsidSect="00AE6A4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33D" w:rsidRDefault="0071033D"/>
  </w:endnote>
  <w:endnote w:type="continuationSeparator" w:id="0">
    <w:p w:rsidR="0071033D" w:rsidRDefault="0071033D"/>
  </w:endnote>
  <w:endnote w:type="continuationNotice" w:id="1">
    <w:p w:rsidR="0071033D" w:rsidRDefault="00710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F83C92" w:rsidRDefault="00F83C92" w:rsidP="00F83C92">
    <w:pPr>
      <w:tabs>
        <w:tab w:val="right" w:pos="9638"/>
      </w:tabs>
      <w:spacing w:line="240" w:lineRule="auto"/>
      <w:rPr>
        <w:sz w:val="16"/>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Pr>
        <w:b/>
        <w:sz w:val="18"/>
        <w:lang w:val="fr-FR"/>
      </w:rPr>
      <w:t>28</w:t>
    </w:r>
    <w:r w:rsidRPr="0018568C">
      <w:rPr>
        <w:b/>
        <w:sz w:val="18"/>
        <w:lang w:val="fr-FR"/>
      </w:rPr>
      <w:fldChar w:fldCharType="end"/>
    </w:r>
    <w:r w:rsidRPr="0018568C">
      <w:rPr>
        <w:sz w:val="18"/>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F83C92" w:rsidRDefault="00F83C92" w:rsidP="00F83C92">
    <w:pPr>
      <w:tabs>
        <w:tab w:val="right" w:pos="9638"/>
      </w:tabs>
      <w:spacing w:line="240" w:lineRule="auto"/>
      <w:jc w:val="right"/>
      <w:rPr>
        <w:sz w:val="16"/>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Pr>
        <w:b/>
        <w:sz w:val="18"/>
        <w:lang w:val="fr-FR"/>
      </w:rPr>
      <w:t>54</w:t>
    </w:r>
    <w:r w:rsidRPr="0018568C">
      <w:rPr>
        <w:b/>
        <w:sz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33D" w:rsidRPr="00D27D5E" w:rsidRDefault="0071033D" w:rsidP="00D27D5E">
      <w:pPr>
        <w:tabs>
          <w:tab w:val="right" w:pos="2155"/>
        </w:tabs>
        <w:spacing w:after="80"/>
        <w:ind w:left="680"/>
        <w:rPr>
          <w:u w:val="single"/>
        </w:rPr>
      </w:pPr>
      <w:r>
        <w:rPr>
          <w:u w:val="single"/>
        </w:rPr>
        <w:tab/>
      </w:r>
    </w:p>
  </w:footnote>
  <w:footnote w:type="continuationSeparator" w:id="0">
    <w:p w:rsidR="0071033D" w:rsidRPr="00A80554" w:rsidRDefault="0071033D" w:rsidP="00A80554">
      <w:pPr>
        <w:tabs>
          <w:tab w:val="left" w:pos="2155"/>
        </w:tabs>
        <w:spacing w:after="80"/>
        <w:ind w:left="680"/>
        <w:rPr>
          <w:u w:val="single"/>
        </w:rPr>
      </w:pPr>
      <w:r w:rsidRPr="00A80554">
        <w:rPr>
          <w:u w:val="single"/>
        </w:rPr>
        <w:tab/>
      </w:r>
    </w:p>
  </w:footnote>
  <w:footnote w:type="continuationNotice" w:id="1">
    <w:p w:rsidR="0071033D" w:rsidRDefault="0071033D"/>
  </w:footnote>
  <w:footnote w:id="2">
    <w:p w:rsidR="0071033D" w:rsidRPr="002C0963" w:rsidRDefault="0071033D" w:rsidP="0018568C">
      <w:pPr>
        <w:pStyle w:val="FootnoteText"/>
      </w:pPr>
      <w:r>
        <w:rPr>
          <w:rStyle w:val="FootnoteReference"/>
        </w:rPr>
        <w:tab/>
      </w:r>
      <w:r w:rsidRPr="002C0963">
        <w:rPr>
          <w:rStyle w:val="FootnoteReference"/>
          <w:sz w:val="20"/>
          <w:vertAlign w:val="baseline"/>
        </w:rPr>
        <w:t>*</w:t>
      </w:r>
      <w:r>
        <w:rPr>
          <w:rStyle w:val="FootnoteReference"/>
          <w:sz w:val="20"/>
          <w:vertAlign w:val="baseline"/>
        </w:rPr>
        <w:tab/>
      </w:r>
      <w:r w:rsidRPr="002C0963">
        <w:t>Diffusé en langue allemande par la Commission centrale pour la navigation du Rhin sous la cote CCNR/ZKR/ADN/WP.15/AC.2/2019/</w:t>
      </w:r>
      <w:r w:rsidR="00AE6A45">
        <w:t>8</w:t>
      </w:r>
      <w:r w:rsidRPr="002C0963">
        <w:t>.</w:t>
      </w:r>
    </w:p>
  </w:footnote>
  <w:footnote w:id="3">
    <w:p w:rsidR="0071033D" w:rsidRPr="002C0963" w:rsidRDefault="0071033D" w:rsidP="0018568C">
      <w:pPr>
        <w:pStyle w:val="FootnoteText"/>
      </w:pPr>
      <w:r>
        <w:rPr>
          <w:sz w:val="20"/>
        </w:rPr>
        <w:tab/>
      </w:r>
      <w:r w:rsidRPr="002C0963">
        <w:rPr>
          <w:rStyle w:val="FootnoteReference"/>
          <w:sz w:val="20"/>
          <w:vertAlign w:val="baseline"/>
        </w:rPr>
        <w:t>**</w:t>
      </w:r>
      <w:r w:rsidRPr="002C0963">
        <w:rPr>
          <w:sz w:val="20"/>
        </w:rPr>
        <w:t xml:space="preserve"> </w:t>
      </w:r>
      <w:r>
        <w:rPr>
          <w:sz w:val="20"/>
        </w:rPr>
        <w:tab/>
      </w:r>
      <w:r w:rsidRPr="002C0963">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F83C92" w:rsidRDefault="00F83C92" w:rsidP="00F83C92">
    <w:pPr>
      <w:pStyle w:val="Header"/>
      <w:rPr>
        <w:lang w:val="en-GB"/>
      </w:rPr>
    </w:pPr>
    <w:r>
      <w:rPr>
        <w:lang w:val="en-GB"/>
      </w:rPr>
      <w:t>ECE/TRANS/WP.15/AC.2/2019/</w:t>
    </w:r>
    <w:r w:rsidR="00AE6A45">
      <w:rPr>
        <w:lang w:val="en-GB"/>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F83C92" w:rsidRDefault="00F83C92" w:rsidP="00F83C92">
    <w:pPr>
      <w:pBdr>
        <w:bottom w:val="single" w:sz="4" w:space="4" w:color="auto"/>
      </w:pBdr>
      <w:spacing w:line="240" w:lineRule="auto"/>
      <w:jc w:val="right"/>
      <w:rPr>
        <w:b/>
        <w:sz w:val="18"/>
        <w:lang w:val="en-GB"/>
      </w:rPr>
    </w:pPr>
    <w:r w:rsidRPr="0018568C">
      <w:rPr>
        <w:b/>
        <w:sz w:val="18"/>
        <w:lang w:val="en-GB"/>
      </w:rPr>
      <w:t>ECE/TRANS/WP.15/AC.2/2019/</w:t>
    </w:r>
    <w:r w:rsidR="00AE6A45">
      <w:rPr>
        <w:b/>
        <w:sz w:val="18"/>
        <w:lang w:val="en-G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A53EA1"/>
    <w:multiLevelType w:val="multilevel"/>
    <w:tmpl w:val="C37C2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293C1E3D"/>
    <w:multiLevelType w:val="hybridMultilevel"/>
    <w:tmpl w:val="3886E7F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AD07B2"/>
    <w:multiLevelType w:val="hybridMultilevel"/>
    <w:tmpl w:val="700CD51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1"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7"/>
  </w:num>
  <w:num w:numId="3">
    <w:abstractNumId w:val="0"/>
  </w:num>
  <w:num w:numId="4">
    <w:abstractNumId w:val="8"/>
  </w:num>
  <w:num w:numId="5">
    <w:abstractNumId w:val="11"/>
  </w:num>
  <w:num w:numId="6">
    <w:abstractNumId w:val="3"/>
  </w:num>
  <w:num w:numId="7">
    <w:abstractNumId w:val="6"/>
  </w:num>
  <w:num w:numId="8">
    <w:abstractNumId w:val="5"/>
  </w:num>
  <w:num w:numId="9">
    <w:abstractNumId w:val="2"/>
  </w:num>
  <w:num w:numId="10">
    <w:abstractNumId w:val="1"/>
  </w:num>
  <w:num w:numId="11">
    <w:abstractNumId w:val="10"/>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s-ES" w:vendorID="64" w:dllVersion="6" w:nlCheck="1" w:checkStyle="1"/>
  <w:activeWritingStyle w:appName="MSWord" w:lang="fr-CA"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41A"/>
    <w:rsid w:val="0000195C"/>
    <w:rsid w:val="00003FFB"/>
    <w:rsid w:val="0000754C"/>
    <w:rsid w:val="000121D3"/>
    <w:rsid w:val="000131A5"/>
    <w:rsid w:val="00014379"/>
    <w:rsid w:val="00016AC5"/>
    <w:rsid w:val="000174B1"/>
    <w:rsid w:val="00022680"/>
    <w:rsid w:val="00022BD7"/>
    <w:rsid w:val="000252A9"/>
    <w:rsid w:val="00030ADE"/>
    <w:rsid w:val="000312C0"/>
    <w:rsid w:val="00032C15"/>
    <w:rsid w:val="00033A63"/>
    <w:rsid w:val="0004058B"/>
    <w:rsid w:val="000472A1"/>
    <w:rsid w:val="000507A8"/>
    <w:rsid w:val="00051DE3"/>
    <w:rsid w:val="0006085A"/>
    <w:rsid w:val="0006415C"/>
    <w:rsid w:val="000643B7"/>
    <w:rsid w:val="00066716"/>
    <w:rsid w:val="00071432"/>
    <w:rsid w:val="000758B9"/>
    <w:rsid w:val="00081790"/>
    <w:rsid w:val="000828C8"/>
    <w:rsid w:val="00094EF2"/>
    <w:rsid w:val="000963EA"/>
    <w:rsid w:val="000964C7"/>
    <w:rsid w:val="000A1D21"/>
    <w:rsid w:val="000A49E0"/>
    <w:rsid w:val="000A7EC2"/>
    <w:rsid w:val="000B34CA"/>
    <w:rsid w:val="000C0699"/>
    <w:rsid w:val="000C51AB"/>
    <w:rsid w:val="000D7E12"/>
    <w:rsid w:val="000E68FB"/>
    <w:rsid w:val="000F41F2"/>
    <w:rsid w:val="00104ADE"/>
    <w:rsid w:val="00113B77"/>
    <w:rsid w:val="00114946"/>
    <w:rsid w:val="00115943"/>
    <w:rsid w:val="0011789E"/>
    <w:rsid w:val="00127A72"/>
    <w:rsid w:val="0013180D"/>
    <w:rsid w:val="00135C0D"/>
    <w:rsid w:val="00154636"/>
    <w:rsid w:val="001551B7"/>
    <w:rsid w:val="001568BB"/>
    <w:rsid w:val="00160540"/>
    <w:rsid w:val="00162132"/>
    <w:rsid w:val="00162E33"/>
    <w:rsid w:val="0016419C"/>
    <w:rsid w:val="00164695"/>
    <w:rsid w:val="00164FB7"/>
    <w:rsid w:val="001703B7"/>
    <w:rsid w:val="0017182C"/>
    <w:rsid w:val="00171EA3"/>
    <w:rsid w:val="00174521"/>
    <w:rsid w:val="00177007"/>
    <w:rsid w:val="00180188"/>
    <w:rsid w:val="0018568C"/>
    <w:rsid w:val="00186EE9"/>
    <w:rsid w:val="00190399"/>
    <w:rsid w:val="00192EEB"/>
    <w:rsid w:val="001A20FB"/>
    <w:rsid w:val="001A2CA3"/>
    <w:rsid w:val="001A37C7"/>
    <w:rsid w:val="001A73B7"/>
    <w:rsid w:val="001B6AF6"/>
    <w:rsid w:val="001B6F40"/>
    <w:rsid w:val="001B7E85"/>
    <w:rsid w:val="001C4BBB"/>
    <w:rsid w:val="001D7DF9"/>
    <w:rsid w:val="001D7F8A"/>
    <w:rsid w:val="001E3FEB"/>
    <w:rsid w:val="001E4A02"/>
    <w:rsid w:val="001E706A"/>
    <w:rsid w:val="001F3CC1"/>
    <w:rsid w:val="001F412D"/>
    <w:rsid w:val="001F5816"/>
    <w:rsid w:val="00203B6A"/>
    <w:rsid w:val="002041A8"/>
    <w:rsid w:val="00205B81"/>
    <w:rsid w:val="0020607F"/>
    <w:rsid w:val="002069D5"/>
    <w:rsid w:val="0020787E"/>
    <w:rsid w:val="00212FEA"/>
    <w:rsid w:val="00214D0D"/>
    <w:rsid w:val="00216861"/>
    <w:rsid w:val="00217DA2"/>
    <w:rsid w:val="0022098E"/>
    <w:rsid w:val="00223B89"/>
    <w:rsid w:val="00225A8C"/>
    <w:rsid w:val="00232C61"/>
    <w:rsid w:val="002403AA"/>
    <w:rsid w:val="00260A9C"/>
    <w:rsid w:val="00261C6B"/>
    <w:rsid w:val="002659F1"/>
    <w:rsid w:val="00265FE8"/>
    <w:rsid w:val="0027037E"/>
    <w:rsid w:val="00271C7C"/>
    <w:rsid w:val="00281552"/>
    <w:rsid w:val="00287E79"/>
    <w:rsid w:val="0029101B"/>
    <w:rsid w:val="002928F9"/>
    <w:rsid w:val="0029776B"/>
    <w:rsid w:val="002A1905"/>
    <w:rsid w:val="002A29C3"/>
    <w:rsid w:val="002A5D07"/>
    <w:rsid w:val="002A5F7F"/>
    <w:rsid w:val="002B15E0"/>
    <w:rsid w:val="002B2881"/>
    <w:rsid w:val="002C052F"/>
    <w:rsid w:val="002C555D"/>
    <w:rsid w:val="002D0474"/>
    <w:rsid w:val="002D7928"/>
    <w:rsid w:val="002E676D"/>
    <w:rsid w:val="002F0F03"/>
    <w:rsid w:val="002F1105"/>
    <w:rsid w:val="002F2735"/>
    <w:rsid w:val="003016B7"/>
    <w:rsid w:val="003025B1"/>
    <w:rsid w:val="00304272"/>
    <w:rsid w:val="00306511"/>
    <w:rsid w:val="00315D17"/>
    <w:rsid w:val="00321245"/>
    <w:rsid w:val="0032270A"/>
    <w:rsid w:val="00322FDA"/>
    <w:rsid w:val="00327E03"/>
    <w:rsid w:val="00330F9C"/>
    <w:rsid w:val="003315DC"/>
    <w:rsid w:val="003338E5"/>
    <w:rsid w:val="00335202"/>
    <w:rsid w:val="003371E0"/>
    <w:rsid w:val="00340C35"/>
    <w:rsid w:val="00343859"/>
    <w:rsid w:val="003470CB"/>
    <w:rsid w:val="00350DD4"/>
    <w:rsid w:val="003515AA"/>
    <w:rsid w:val="00351AD9"/>
    <w:rsid w:val="00353B3F"/>
    <w:rsid w:val="003540B3"/>
    <w:rsid w:val="003574FE"/>
    <w:rsid w:val="00367E6A"/>
    <w:rsid w:val="00370E0F"/>
    <w:rsid w:val="00372345"/>
    <w:rsid w:val="00374106"/>
    <w:rsid w:val="00374296"/>
    <w:rsid w:val="00391403"/>
    <w:rsid w:val="00397250"/>
    <w:rsid w:val="003974E1"/>
    <w:rsid w:val="003976D5"/>
    <w:rsid w:val="003A1FEF"/>
    <w:rsid w:val="003A2A43"/>
    <w:rsid w:val="003A462C"/>
    <w:rsid w:val="003A656C"/>
    <w:rsid w:val="003B6B20"/>
    <w:rsid w:val="003C322F"/>
    <w:rsid w:val="003C5C5B"/>
    <w:rsid w:val="003D1DF3"/>
    <w:rsid w:val="003D46A7"/>
    <w:rsid w:val="003D6C68"/>
    <w:rsid w:val="003D76E4"/>
    <w:rsid w:val="003F118A"/>
    <w:rsid w:val="003F3DFD"/>
    <w:rsid w:val="004005D0"/>
    <w:rsid w:val="00406E74"/>
    <w:rsid w:val="00413736"/>
    <w:rsid w:val="00414425"/>
    <w:rsid w:val="004159D0"/>
    <w:rsid w:val="004169F3"/>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1C96"/>
    <w:rsid w:val="004A26D8"/>
    <w:rsid w:val="004A324B"/>
    <w:rsid w:val="004A331B"/>
    <w:rsid w:val="004A33D3"/>
    <w:rsid w:val="004A3778"/>
    <w:rsid w:val="004A5C90"/>
    <w:rsid w:val="004B154F"/>
    <w:rsid w:val="004C0BFA"/>
    <w:rsid w:val="004C15B0"/>
    <w:rsid w:val="004D0EB7"/>
    <w:rsid w:val="004D53B7"/>
    <w:rsid w:val="004E1AC3"/>
    <w:rsid w:val="004E551E"/>
    <w:rsid w:val="004F73EC"/>
    <w:rsid w:val="00500424"/>
    <w:rsid w:val="00502D1A"/>
    <w:rsid w:val="00504EB2"/>
    <w:rsid w:val="005102E0"/>
    <w:rsid w:val="00514EB1"/>
    <w:rsid w:val="00516256"/>
    <w:rsid w:val="0052158A"/>
    <w:rsid w:val="0052416A"/>
    <w:rsid w:val="00524D9B"/>
    <w:rsid w:val="00530057"/>
    <w:rsid w:val="00531F0F"/>
    <w:rsid w:val="005367EB"/>
    <w:rsid w:val="00543D5E"/>
    <w:rsid w:val="005446F3"/>
    <w:rsid w:val="00545F2F"/>
    <w:rsid w:val="005507F8"/>
    <w:rsid w:val="0055467C"/>
    <w:rsid w:val="005611FF"/>
    <w:rsid w:val="005622F9"/>
    <w:rsid w:val="00563346"/>
    <w:rsid w:val="00565A49"/>
    <w:rsid w:val="00566F2F"/>
    <w:rsid w:val="00571F41"/>
    <w:rsid w:val="00575335"/>
    <w:rsid w:val="00576C84"/>
    <w:rsid w:val="005822CB"/>
    <w:rsid w:val="00585A6B"/>
    <w:rsid w:val="0059410B"/>
    <w:rsid w:val="00595BE4"/>
    <w:rsid w:val="00595C56"/>
    <w:rsid w:val="005A041A"/>
    <w:rsid w:val="005B738F"/>
    <w:rsid w:val="005B76A3"/>
    <w:rsid w:val="005C6014"/>
    <w:rsid w:val="005D3AFD"/>
    <w:rsid w:val="005E5D1F"/>
    <w:rsid w:val="005E5E79"/>
    <w:rsid w:val="005F25D1"/>
    <w:rsid w:val="005F302D"/>
    <w:rsid w:val="005F59DB"/>
    <w:rsid w:val="005F7EE1"/>
    <w:rsid w:val="0060132A"/>
    <w:rsid w:val="00603391"/>
    <w:rsid w:val="006049FD"/>
    <w:rsid w:val="00605683"/>
    <w:rsid w:val="00611D43"/>
    <w:rsid w:val="00612D48"/>
    <w:rsid w:val="00616B45"/>
    <w:rsid w:val="0061708F"/>
    <w:rsid w:val="006210B6"/>
    <w:rsid w:val="00625F01"/>
    <w:rsid w:val="00630D9B"/>
    <w:rsid w:val="00631953"/>
    <w:rsid w:val="00640670"/>
    <w:rsid w:val="006425B1"/>
    <w:rsid w:val="006439EC"/>
    <w:rsid w:val="00654B07"/>
    <w:rsid w:val="006635D9"/>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39E2"/>
    <w:rsid w:val="006C7BA8"/>
    <w:rsid w:val="006D21A0"/>
    <w:rsid w:val="006D36A8"/>
    <w:rsid w:val="006D638D"/>
    <w:rsid w:val="006E0743"/>
    <w:rsid w:val="006E19BA"/>
    <w:rsid w:val="006E3B48"/>
    <w:rsid w:val="006E5FC7"/>
    <w:rsid w:val="006E7722"/>
    <w:rsid w:val="006F151C"/>
    <w:rsid w:val="00700CF9"/>
    <w:rsid w:val="0070347C"/>
    <w:rsid w:val="0071033D"/>
    <w:rsid w:val="007176C1"/>
    <w:rsid w:val="00737BCE"/>
    <w:rsid w:val="0074123A"/>
    <w:rsid w:val="00742FD7"/>
    <w:rsid w:val="007450F8"/>
    <w:rsid w:val="00745CA1"/>
    <w:rsid w:val="007514EF"/>
    <w:rsid w:val="007527B6"/>
    <w:rsid w:val="00753BDA"/>
    <w:rsid w:val="00765030"/>
    <w:rsid w:val="00766A94"/>
    <w:rsid w:val="007673E8"/>
    <w:rsid w:val="00775567"/>
    <w:rsid w:val="00780EAE"/>
    <w:rsid w:val="007811F7"/>
    <w:rsid w:val="007817A1"/>
    <w:rsid w:val="007820F2"/>
    <w:rsid w:val="00783F37"/>
    <w:rsid w:val="007904AF"/>
    <w:rsid w:val="00790627"/>
    <w:rsid w:val="00790F2F"/>
    <w:rsid w:val="00794BE7"/>
    <w:rsid w:val="00795138"/>
    <w:rsid w:val="007A1AEE"/>
    <w:rsid w:val="007A6076"/>
    <w:rsid w:val="007A6B17"/>
    <w:rsid w:val="007B7E30"/>
    <w:rsid w:val="007C1A44"/>
    <w:rsid w:val="007C57B0"/>
    <w:rsid w:val="007D4872"/>
    <w:rsid w:val="007D78D5"/>
    <w:rsid w:val="007E2F66"/>
    <w:rsid w:val="007F0F13"/>
    <w:rsid w:val="007F297D"/>
    <w:rsid w:val="007F55CB"/>
    <w:rsid w:val="007F638E"/>
    <w:rsid w:val="00804DED"/>
    <w:rsid w:val="00812C1A"/>
    <w:rsid w:val="00813AE0"/>
    <w:rsid w:val="00816FA8"/>
    <w:rsid w:val="0081704B"/>
    <w:rsid w:val="00822F76"/>
    <w:rsid w:val="00823A0B"/>
    <w:rsid w:val="00831329"/>
    <w:rsid w:val="008317F6"/>
    <w:rsid w:val="00835193"/>
    <w:rsid w:val="008353E4"/>
    <w:rsid w:val="00835BFB"/>
    <w:rsid w:val="00836924"/>
    <w:rsid w:val="0083714D"/>
    <w:rsid w:val="00844750"/>
    <w:rsid w:val="00845B6B"/>
    <w:rsid w:val="00851438"/>
    <w:rsid w:val="00860C9D"/>
    <w:rsid w:val="008644B9"/>
    <w:rsid w:val="00865B9D"/>
    <w:rsid w:val="00867EFD"/>
    <w:rsid w:val="00871051"/>
    <w:rsid w:val="00883D70"/>
    <w:rsid w:val="0088427E"/>
    <w:rsid w:val="00884E9C"/>
    <w:rsid w:val="0088723D"/>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27D74"/>
    <w:rsid w:val="00932D7A"/>
    <w:rsid w:val="0094300E"/>
    <w:rsid w:val="00952FDB"/>
    <w:rsid w:val="00953DE0"/>
    <w:rsid w:val="009566B0"/>
    <w:rsid w:val="00957350"/>
    <w:rsid w:val="00960F46"/>
    <w:rsid w:val="00970F62"/>
    <w:rsid w:val="0097794A"/>
    <w:rsid w:val="00977EC8"/>
    <w:rsid w:val="009817BD"/>
    <w:rsid w:val="009837CB"/>
    <w:rsid w:val="009A21FA"/>
    <w:rsid w:val="009A6F85"/>
    <w:rsid w:val="009B060F"/>
    <w:rsid w:val="009B0A86"/>
    <w:rsid w:val="009B18A3"/>
    <w:rsid w:val="009B25CE"/>
    <w:rsid w:val="009B5EA0"/>
    <w:rsid w:val="009B6025"/>
    <w:rsid w:val="009C1239"/>
    <w:rsid w:val="009C246D"/>
    <w:rsid w:val="009C2848"/>
    <w:rsid w:val="009C38EA"/>
    <w:rsid w:val="009D3A8C"/>
    <w:rsid w:val="009D46B4"/>
    <w:rsid w:val="009E01B8"/>
    <w:rsid w:val="009E2FAB"/>
    <w:rsid w:val="009E698E"/>
    <w:rsid w:val="009E7956"/>
    <w:rsid w:val="00A00320"/>
    <w:rsid w:val="00A11C63"/>
    <w:rsid w:val="00A134EB"/>
    <w:rsid w:val="00A1547F"/>
    <w:rsid w:val="00A160D4"/>
    <w:rsid w:val="00A17FF8"/>
    <w:rsid w:val="00A2492E"/>
    <w:rsid w:val="00A31F07"/>
    <w:rsid w:val="00A41235"/>
    <w:rsid w:val="00A44CBA"/>
    <w:rsid w:val="00A45EBB"/>
    <w:rsid w:val="00A6502C"/>
    <w:rsid w:val="00A70163"/>
    <w:rsid w:val="00A71439"/>
    <w:rsid w:val="00A73DB7"/>
    <w:rsid w:val="00A778A5"/>
    <w:rsid w:val="00A80554"/>
    <w:rsid w:val="00A841C5"/>
    <w:rsid w:val="00A86837"/>
    <w:rsid w:val="00A93320"/>
    <w:rsid w:val="00A963DD"/>
    <w:rsid w:val="00AA0176"/>
    <w:rsid w:val="00AA3C96"/>
    <w:rsid w:val="00AA72C3"/>
    <w:rsid w:val="00AB6447"/>
    <w:rsid w:val="00AC67A1"/>
    <w:rsid w:val="00AC7977"/>
    <w:rsid w:val="00AD1E14"/>
    <w:rsid w:val="00AD3F23"/>
    <w:rsid w:val="00AE352C"/>
    <w:rsid w:val="00AE4F08"/>
    <w:rsid w:val="00AE5E87"/>
    <w:rsid w:val="00AE69A8"/>
    <w:rsid w:val="00AE6A45"/>
    <w:rsid w:val="00AE7BCA"/>
    <w:rsid w:val="00AF1446"/>
    <w:rsid w:val="00AF2F6F"/>
    <w:rsid w:val="00AF684E"/>
    <w:rsid w:val="00B07DE2"/>
    <w:rsid w:val="00B2334D"/>
    <w:rsid w:val="00B255B8"/>
    <w:rsid w:val="00B278CF"/>
    <w:rsid w:val="00B30CFB"/>
    <w:rsid w:val="00B3131C"/>
    <w:rsid w:val="00B318CC"/>
    <w:rsid w:val="00B32A61"/>
    <w:rsid w:val="00B32E2D"/>
    <w:rsid w:val="00B344D9"/>
    <w:rsid w:val="00B357CC"/>
    <w:rsid w:val="00B35B4C"/>
    <w:rsid w:val="00B3753A"/>
    <w:rsid w:val="00B37895"/>
    <w:rsid w:val="00B438C5"/>
    <w:rsid w:val="00B4466B"/>
    <w:rsid w:val="00B52107"/>
    <w:rsid w:val="00B61990"/>
    <w:rsid w:val="00B62922"/>
    <w:rsid w:val="00B6602A"/>
    <w:rsid w:val="00B66CB6"/>
    <w:rsid w:val="00B7107E"/>
    <w:rsid w:val="00B77126"/>
    <w:rsid w:val="00B8102F"/>
    <w:rsid w:val="00B827E8"/>
    <w:rsid w:val="00B85D99"/>
    <w:rsid w:val="00B900C8"/>
    <w:rsid w:val="00B924CA"/>
    <w:rsid w:val="00B936CC"/>
    <w:rsid w:val="00B93E72"/>
    <w:rsid w:val="00B94939"/>
    <w:rsid w:val="00BA0ABA"/>
    <w:rsid w:val="00BA393B"/>
    <w:rsid w:val="00BC5D40"/>
    <w:rsid w:val="00BD0B53"/>
    <w:rsid w:val="00BD25D0"/>
    <w:rsid w:val="00BD50B3"/>
    <w:rsid w:val="00BD5B50"/>
    <w:rsid w:val="00BE3741"/>
    <w:rsid w:val="00BF0556"/>
    <w:rsid w:val="00BF06B0"/>
    <w:rsid w:val="00BF47BD"/>
    <w:rsid w:val="00BF505B"/>
    <w:rsid w:val="00C00C2A"/>
    <w:rsid w:val="00C12B87"/>
    <w:rsid w:val="00C1607E"/>
    <w:rsid w:val="00C218FD"/>
    <w:rsid w:val="00C2232D"/>
    <w:rsid w:val="00C24B53"/>
    <w:rsid w:val="00C261F8"/>
    <w:rsid w:val="00C33100"/>
    <w:rsid w:val="00C34C11"/>
    <w:rsid w:val="00C358CC"/>
    <w:rsid w:val="00C42E26"/>
    <w:rsid w:val="00C4302B"/>
    <w:rsid w:val="00C45121"/>
    <w:rsid w:val="00C51BB4"/>
    <w:rsid w:val="00C617E1"/>
    <w:rsid w:val="00C63AC1"/>
    <w:rsid w:val="00C732D1"/>
    <w:rsid w:val="00C836BC"/>
    <w:rsid w:val="00C940E9"/>
    <w:rsid w:val="00CA047F"/>
    <w:rsid w:val="00CA3500"/>
    <w:rsid w:val="00CA4754"/>
    <w:rsid w:val="00CA5CBD"/>
    <w:rsid w:val="00CB2BEA"/>
    <w:rsid w:val="00CB6267"/>
    <w:rsid w:val="00CC075A"/>
    <w:rsid w:val="00CD1A71"/>
    <w:rsid w:val="00CD1FBB"/>
    <w:rsid w:val="00CD4C90"/>
    <w:rsid w:val="00CF1A4E"/>
    <w:rsid w:val="00CF6435"/>
    <w:rsid w:val="00D016B5"/>
    <w:rsid w:val="00D017DF"/>
    <w:rsid w:val="00D034F1"/>
    <w:rsid w:val="00D11B17"/>
    <w:rsid w:val="00D218FC"/>
    <w:rsid w:val="00D27297"/>
    <w:rsid w:val="00D27D5E"/>
    <w:rsid w:val="00D31C83"/>
    <w:rsid w:val="00D34270"/>
    <w:rsid w:val="00D379E6"/>
    <w:rsid w:val="00D40906"/>
    <w:rsid w:val="00D41B47"/>
    <w:rsid w:val="00D428F9"/>
    <w:rsid w:val="00D440EE"/>
    <w:rsid w:val="00D47F24"/>
    <w:rsid w:val="00D52048"/>
    <w:rsid w:val="00D52A86"/>
    <w:rsid w:val="00D60301"/>
    <w:rsid w:val="00D72874"/>
    <w:rsid w:val="00D75A23"/>
    <w:rsid w:val="00D84247"/>
    <w:rsid w:val="00D8534F"/>
    <w:rsid w:val="00D86AD1"/>
    <w:rsid w:val="00D96366"/>
    <w:rsid w:val="00DA1820"/>
    <w:rsid w:val="00DA57D4"/>
    <w:rsid w:val="00DA6BC7"/>
    <w:rsid w:val="00DB4793"/>
    <w:rsid w:val="00DB5C62"/>
    <w:rsid w:val="00DC14B6"/>
    <w:rsid w:val="00DC158C"/>
    <w:rsid w:val="00DC28F1"/>
    <w:rsid w:val="00DC51E3"/>
    <w:rsid w:val="00DD051B"/>
    <w:rsid w:val="00DD5D73"/>
    <w:rsid w:val="00DD7EF2"/>
    <w:rsid w:val="00DE01E3"/>
    <w:rsid w:val="00DE0AF7"/>
    <w:rsid w:val="00DE24A4"/>
    <w:rsid w:val="00DE2B04"/>
    <w:rsid w:val="00DE6D90"/>
    <w:rsid w:val="00DF002F"/>
    <w:rsid w:val="00DF1BEA"/>
    <w:rsid w:val="00DF1F03"/>
    <w:rsid w:val="00DF1F51"/>
    <w:rsid w:val="00DF3492"/>
    <w:rsid w:val="00DF4DCE"/>
    <w:rsid w:val="00DF6551"/>
    <w:rsid w:val="00E0244D"/>
    <w:rsid w:val="00E02CE0"/>
    <w:rsid w:val="00E1118A"/>
    <w:rsid w:val="00E11BBC"/>
    <w:rsid w:val="00E1236D"/>
    <w:rsid w:val="00E15EC6"/>
    <w:rsid w:val="00E22B30"/>
    <w:rsid w:val="00E22F40"/>
    <w:rsid w:val="00E25EF5"/>
    <w:rsid w:val="00E53D77"/>
    <w:rsid w:val="00E5407C"/>
    <w:rsid w:val="00E55D71"/>
    <w:rsid w:val="00E60E30"/>
    <w:rsid w:val="00E6288C"/>
    <w:rsid w:val="00E653A2"/>
    <w:rsid w:val="00E65B70"/>
    <w:rsid w:val="00E6627D"/>
    <w:rsid w:val="00E73AEE"/>
    <w:rsid w:val="00E74F8B"/>
    <w:rsid w:val="00E775A1"/>
    <w:rsid w:val="00E7779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EF2547"/>
    <w:rsid w:val="00F01516"/>
    <w:rsid w:val="00F03FFA"/>
    <w:rsid w:val="00F100D6"/>
    <w:rsid w:val="00F12577"/>
    <w:rsid w:val="00F14D09"/>
    <w:rsid w:val="00F1553C"/>
    <w:rsid w:val="00F169F7"/>
    <w:rsid w:val="00F2271B"/>
    <w:rsid w:val="00F227C9"/>
    <w:rsid w:val="00F35A1F"/>
    <w:rsid w:val="00F405FB"/>
    <w:rsid w:val="00F524AA"/>
    <w:rsid w:val="00F560CD"/>
    <w:rsid w:val="00F57129"/>
    <w:rsid w:val="00F74F44"/>
    <w:rsid w:val="00F83C92"/>
    <w:rsid w:val="00F84E26"/>
    <w:rsid w:val="00F90CFE"/>
    <w:rsid w:val="00F96586"/>
    <w:rsid w:val="00FA40A9"/>
    <w:rsid w:val="00FA43E0"/>
    <w:rsid w:val="00FA4668"/>
    <w:rsid w:val="00FA5A79"/>
    <w:rsid w:val="00FA6422"/>
    <w:rsid w:val="00FB00CB"/>
    <w:rsid w:val="00FB0BFE"/>
    <w:rsid w:val="00FB2419"/>
    <w:rsid w:val="00FB4C51"/>
    <w:rsid w:val="00FB6AC1"/>
    <w:rsid w:val="00FB72A4"/>
    <w:rsid w:val="00FC0CDC"/>
    <w:rsid w:val="00FD64E0"/>
    <w:rsid w:val="00FD7F96"/>
    <w:rsid w:val="00FE1D5F"/>
    <w:rsid w:val="00FE2AF4"/>
    <w:rsid w:val="00FE307F"/>
    <w:rsid w:val="00FE69B3"/>
    <w:rsid w:val="00FF1DBD"/>
    <w:rsid w:val="00FF1E43"/>
    <w:rsid w:val="00FF28B9"/>
    <w:rsid w:val="00FF2D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D9561E5"/>
  <w15:docId w15:val="{AB38A2CF-BF4F-49B7-8B99-ECFC8799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8B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Car Car1,Car Car1"/>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 w:type="paragraph" w:customStyle="1" w:styleId="N2">
    <w:name w:val="N2"/>
    <w:basedOn w:val="Normal"/>
    <w:rsid w:val="006C39E2"/>
    <w:pPr>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rFonts w:ascii="Tms Rmn" w:hAnsi="Tms Rmn"/>
      <w:sz w:val="22"/>
      <w:lang w:val="fr-FR" w:eastAsia="fr-FR"/>
    </w:rPr>
  </w:style>
  <w:style w:type="paragraph" w:styleId="BodyText">
    <w:name w:val="Body Text"/>
    <w:basedOn w:val="Normal"/>
    <w:link w:val="BodyTextChar"/>
    <w:rsid w:val="006C39E2"/>
    <w:pPr>
      <w:tabs>
        <w:tab w:val="left" w:pos="567"/>
      </w:tabs>
      <w:suppressAutoHyphens w:val="0"/>
      <w:overflowPunct w:val="0"/>
      <w:autoSpaceDE w:val="0"/>
      <w:autoSpaceDN w:val="0"/>
      <w:adjustRightInd w:val="0"/>
      <w:spacing w:line="240" w:lineRule="auto"/>
      <w:jc w:val="both"/>
      <w:textAlignment w:val="baseline"/>
    </w:pPr>
    <w:rPr>
      <w:lang w:val="de-DE" w:eastAsia="fr-FR"/>
    </w:rPr>
  </w:style>
  <w:style w:type="character" w:customStyle="1" w:styleId="BodyTextChar">
    <w:name w:val="Body Text Char"/>
    <w:basedOn w:val="DefaultParagraphFont"/>
    <w:link w:val="BodyText"/>
    <w:rsid w:val="006C39E2"/>
    <w:rPr>
      <w:lang w:val="de-DE" w:eastAsia="fr-FR"/>
    </w:rPr>
  </w:style>
  <w:style w:type="paragraph" w:customStyle="1" w:styleId="BodyText23">
    <w:name w:val="Body Text 23"/>
    <w:basedOn w:val="Normal"/>
    <w:rsid w:val="006C39E2"/>
    <w:pPr>
      <w:widowControl w:val="0"/>
      <w:tabs>
        <w:tab w:val="left" w:pos="567"/>
      </w:tabs>
      <w:suppressAutoHyphens w:val="0"/>
      <w:overflowPunct w:val="0"/>
      <w:autoSpaceDE w:val="0"/>
      <w:autoSpaceDN w:val="0"/>
      <w:adjustRightInd w:val="0"/>
      <w:spacing w:line="240" w:lineRule="auto"/>
      <w:ind w:left="567"/>
      <w:jc w:val="both"/>
      <w:textAlignment w:val="baseline"/>
    </w:pPr>
    <w:rPr>
      <w:sz w:val="22"/>
      <w:lang w:val="fr-FR" w:eastAsia="fr-FR"/>
    </w:rPr>
  </w:style>
  <w:style w:type="paragraph" w:customStyle="1" w:styleId="PlainText1">
    <w:name w:val="Plain Text1"/>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paragraph" w:customStyle="1" w:styleId="BodyText22">
    <w:name w:val="Body Text 22"/>
    <w:basedOn w:val="Normal"/>
    <w:rsid w:val="006C39E2"/>
    <w:pPr>
      <w:suppressAutoHyphens w:val="0"/>
      <w:overflowPunct w:val="0"/>
      <w:autoSpaceDE w:val="0"/>
      <w:autoSpaceDN w:val="0"/>
      <w:adjustRightInd w:val="0"/>
      <w:spacing w:line="240" w:lineRule="auto"/>
      <w:ind w:left="540"/>
      <w:textAlignment w:val="baseline"/>
    </w:pPr>
    <w:rPr>
      <w:lang w:val="de-DE" w:eastAsia="fr-FR"/>
    </w:rPr>
  </w:style>
  <w:style w:type="paragraph" w:styleId="Title">
    <w:name w:val="Title"/>
    <w:basedOn w:val="Normal"/>
    <w:link w:val="TitleChar"/>
    <w:qFormat/>
    <w:rsid w:val="006C39E2"/>
    <w:pPr>
      <w:suppressAutoHyphens w:val="0"/>
      <w:overflowPunct w:val="0"/>
      <w:autoSpaceDE w:val="0"/>
      <w:autoSpaceDN w:val="0"/>
      <w:adjustRightInd w:val="0"/>
      <w:spacing w:line="240" w:lineRule="auto"/>
      <w:jc w:val="center"/>
      <w:textAlignment w:val="baseline"/>
    </w:pPr>
    <w:rPr>
      <w:b/>
      <w:sz w:val="24"/>
      <w:lang w:val="de-DE" w:eastAsia="fr-FR"/>
    </w:rPr>
  </w:style>
  <w:style w:type="character" w:customStyle="1" w:styleId="TitleChar">
    <w:name w:val="Title Char"/>
    <w:basedOn w:val="DefaultParagraphFont"/>
    <w:link w:val="Title"/>
    <w:rsid w:val="006C39E2"/>
    <w:rPr>
      <w:b/>
      <w:sz w:val="24"/>
      <w:lang w:val="de-DE" w:eastAsia="fr-FR"/>
    </w:rPr>
  </w:style>
  <w:style w:type="paragraph" w:customStyle="1" w:styleId="Normal5">
    <w:name w:val="Normal5"/>
    <w:rsid w:val="006C39E2"/>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6C39E2"/>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6C39E2"/>
    <w:pPr>
      <w:tabs>
        <w:tab w:val="left" w:pos="567"/>
        <w:tab w:val="left" w:pos="851"/>
      </w:tabs>
      <w:suppressAutoHyphens w:val="0"/>
      <w:overflowPunct w:val="0"/>
      <w:autoSpaceDE w:val="0"/>
      <w:autoSpaceDN w:val="0"/>
      <w:adjustRightInd w:val="0"/>
      <w:spacing w:line="240" w:lineRule="auto"/>
      <w:ind w:left="851" w:hanging="851"/>
      <w:textAlignment w:val="baseline"/>
    </w:pPr>
    <w:rPr>
      <w:lang w:val="de-DE" w:eastAsia="fr-FR"/>
    </w:rPr>
  </w:style>
  <w:style w:type="paragraph" w:customStyle="1" w:styleId="BlockText1">
    <w:name w:val="Block Text1"/>
    <w:basedOn w:val="Normal"/>
    <w:rsid w:val="006C39E2"/>
    <w:pPr>
      <w:tabs>
        <w:tab w:val="left" w:pos="567"/>
        <w:tab w:val="left" w:pos="851"/>
      </w:tabs>
      <w:suppressAutoHyphens w:val="0"/>
      <w:overflowPunct w:val="0"/>
      <w:autoSpaceDE w:val="0"/>
      <w:autoSpaceDN w:val="0"/>
      <w:adjustRightInd w:val="0"/>
      <w:spacing w:line="240" w:lineRule="auto"/>
      <w:ind w:left="851" w:right="-284" w:hanging="851"/>
      <w:textAlignment w:val="baseline"/>
    </w:pPr>
    <w:rPr>
      <w:lang w:val="de-DE" w:eastAsia="fr-FR"/>
    </w:rPr>
  </w:style>
  <w:style w:type="paragraph" w:styleId="BodyTextIndent">
    <w:name w:val="Body Text Indent"/>
    <w:basedOn w:val="Normal"/>
    <w:link w:val="BodyTextIndentChar"/>
    <w:rsid w:val="006C39E2"/>
    <w:pPr>
      <w:suppressAutoHyphens w:val="0"/>
      <w:overflowPunct w:val="0"/>
      <w:autoSpaceDE w:val="0"/>
      <w:autoSpaceDN w:val="0"/>
      <w:adjustRightInd w:val="0"/>
      <w:spacing w:line="240" w:lineRule="auto"/>
      <w:ind w:left="540"/>
      <w:jc w:val="both"/>
      <w:textAlignment w:val="baseline"/>
    </w:pPr>
    <w:rPr>
      <w:lang w:val="de-DE" w:eastAsia="fr-FR"/>
    </w:rPr>
  </w:style>
  <w:style w:type="character" w:customStyle="1" w:styleId="BodyTextIndentChar">
    <w:name w:val="Body Text Indent Char"/>
    <w:basedOn w:val="DefaultParagraphFont"/>
    <w:link w:val="BodyTextIndent"/>
    <w:rsid w:val="006C39E2"/>
    <w:rPr>
      <w:lang w:val="de-DE" w:eastAsia="fr-FR"/>
    </w:rPr>
  </w:style>
  <w:style w:type="character" w:customStyle="1" w:styleId="HeaderChar">
    <w:name w:val="Header Char"/>
    <w:aliases w:val="6_G Char, Car Car1 Char,Car Car1 Char"/>
    <w:link w:val="Header"/>
    <w:rsid w:val="006C39E2"/>
    <w:rPr>
      <w:b/>
      <w:sz w:val="18"/>
      <w:lang w:val="fr-CH" w:eastAsia="en-US"/>
    </w:rPr>
  </w:style>
  <w:style w:type="paragraph" w:customStyle="1" w:styleId="berarbeitung">
    <w:name w:val="Überarbeitung"/>
    <w:hidden/>
    <w:semiHidden/>
    <w:rsid w:val="006C39E2"/>
    <w:rPr>
      <w:sz w:val="24"/>
      <w:lang w:val="nl-NL" w:eastAsia="fr-FR"/>
    </w:rPr>
  </w:style>
  <w:style w:type="character" w:customStyle="1" w:styleId="6GCarCar">
    <w:name w:val="6_G Car Car"/>
    <w:rsid w:val="006C39E2"/>
    <w:rPr>
      <w:lang w:val="en-GB" w:eastAsia="nl-NL" w:bidi="ar-SA"/>
    </w:rPr>
  </w:style>
  <w:style w:type="paragraph" w:styleId="BodyText2">
    <w:name w:val="Body Text 2"/>
    <w:basedOn w:val="Normal"/>
    <w:link w:val="BodyText2Char"/>
    <w:rsid w:val="006C39E2"/>
    <w:pPr>
      <w:widowControl w:val="0"/>
      <w:suppressAutoHyphens w:val="0"/>
      <w:overflowPunct w:val="0"/>
      <w:autoSpaceDE w:val="0"/>
      <w:autoSpaceDN w:val="0"/>
      <w:adjustRightInd w:val="0"/>
      <w:spacing w:after="120" w:line="480" w:lineRule="auto"/>
      <w:textAlignment w:val="baseline"/>
    </w:pPr>
    <w:rPr>
      <w:lang w:val="en-GB" w:eastAsia="nl-NL"/>
    </w:rPr>
  </w:style>
  <w:style w:type="character" w:customStyle="1" w:styleId="BodyText2Char">
    <w:name w:val="Body Text 2 Char"/>
    <w:basedOn w:val="DefaultParagraphFont"/>
    <w:link w:val="BodyText2"/>
    <w:rsid w:val="006C39E2"/>
    <w:rPr>
      <w:lang w:eastAsia="nl-NL"/>
    </w:rPr>
  </w:style>
  <w:style w:type="paragraph" w:styleId="BodyTextIndent2">
    <w:name w:val="Body Text Indent 2"/>
    <w:basedOn w:val="Normal"/>
    <w:link w:val="BodyTextIndent2Char"/>
    <w:rsid w:val="006C39E2"/>
    <w:pPr>
      <w:widowControl w:val="0"/>
      <w:suppressAutoHyphens w:val="0"/>
      <w:overflowPunct w:val="0"/>
      <w:autoSpaceDE w:val="0"/>
      <w:autoSpaceDN w:val="0"/>
      <w:adjustRightInd w:val="0"/>
      <w:spacing w:after="120" w:line="480" w:lineRule="auto"/>
      <w:ind w:left="283"/>
      <w:textAlignment w:val="baseline"/>
    </w:pPr>
    <w:rPr>
      <w:lang w:val="en-GB" w:eastAsia="nl-NL"/>
    </w:rPr>
  </w:style>
  <w:style w:type="character" w:customStyle="1" w:styleId="BodyTextIndent2Char">
    <w:name w:val="Body Text Indent 2 Char"/>
    <w:basedOn w:val="DefaultParagraphFont"/>
    <w:link w:val="BodyTextIndent2"/>
    <w:rsid w:val="006C39E2"/>
    <w:rPr>
      <w:lang w:eastAsia="nl-NL"/>
    </w:rPr>
  </w:style>
  <w:style w:type="character" w:customStyle="1" w:styleId="tw4winMark">
    <w:name w:val="tw4winMark"/>
    <w:rsid w:val="006C39E2"/>
    <w:rPr>
      <w:rFonts w:ascii="Courier New" w:hAnsi="Courier New"/>
      <w:vanish/>
      <w:color w:val="800080"/>
      <w:vertAlign w:val="subscript"/>
    </w:rPr>
  </w:style>
  <w:style w:type="paragraph" w:styleId="PlainText">
    <w:name w:val="Plain Text"/>
    <w:basedOn w:val="Normal"/>
    <w:link w:val="PlainTextChar"/>
    <w:rsid w:val="006C39E2"/>
    <w:pPr>
      <w:suppressAutoHyphens w:val="0"/>
      <w:overflowPunct w:val="0"/>
      <w:autoSpaceDE w:val="0"/>
      <w:autoSpaceDN w:val="0"/>
      <w:adjustRightInd w:val="0"/>
      <w:spacing w:line="240" w:lineRule="auto"/>
      <w:textAlignment w:val="baseline"/>
    </w:pPr>
    <w:rPr>
      <w:rFonts w:ascii="Courier New" w:hAnsi="Courier New"/>
      <w:snapToGrid w:val="0"/>
      <w:lang w:val="de-CH" w:eastAsia="fr-FR"/>
    </w:rPr>
  </w:style>
  <w:style w:type="character" w:customStyle="1" w:styleId="PlainTextChar">
    <w:name w:val="Plain Text Char"/>
    <w:basedOn w:val="DefaultParagraphFont"/>
    <w:link w:val="PlainText"/>
    <w:rsid w:val="006C39E2"/>
    <w:rPr>
      <w:rFonts w:ascii="Courier New" w:hAnsi="Courier New"/>
      <w:snapToGrid w:val="0"/>
      <w:lang w:val="de-CH" w:eastAsia="fr-FR"/>
    </w:rPr>
  </w:style>
  <w:style w:type="paragraph" w:customStyle="1" w:styleId="PlainText2">
    <w:name w:val="Plain Text2"/>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character" w:customStyle="1" w:styleId="FooterChar">
    <w:name w:val="Footer Char"/>
    <w:aliases w:val="3_G Char"/>
    <w:link w:val="Footer"/>
    <w:locked/>
    <w:rsid w:val="006C39E2"/>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96A1-80C0-49CC-BE74-2EFA29BE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30</TotalTime>
  <Pages>4</Pages>
  <Words>1235</Words>
  <Characters>7040</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Nov 2018</cp:lastModifiedBy>
  <cp:revision>7</cp:revision>
  <cp:lastPrinted>2016-05-30T13:37:00Z</cp:lastPrinted>
  <dcterms:created xsi:type="dcterms:W3CDTF">2018-10-22T07:50:00Z</dcterms:created>
  <dcterms:modified xsi:type="dcterms:W3CDTF">2018-10-31T07:52:00Z</dcterms:modified>
</cp:coreProperties>
</file>