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B134E5" w14:paraId="5B83C5EF" w14:textId="77777777" w:rsidTr="006D12B1">
        <w:trPr>
          <w:trHeight w:val="851"/>
        </w:trPr>
        <w:tc>
          <w:tcPr>
            <w:tcW w:w="1259" w:type="dxa"/>
            <w:tcBorders>
              <w:top w:val="nil"/>
              <w:left w:val="nil"/>
              <w:bottom w:val="single" w:sz="4" w:space="0" w:color="auto"/>
              <w:right w:val="nil"/>
            </w:tcBorders>
            <w:shd w:val="clear" w:color="auto" w:fill="auto"/>
          </w:tcPr>
          <w:p w14:paraId="1A84D934" w14:textId="26E24CF6" w:rsidR="00446DE4" w:rsidRPr="00940946" w:rsidRDefault="00446DE4" w:rsidP="006D12B1">
            <w:pPr>
              <w:spacing w:after="80" w:line="340" w:lineRule="exact"/>
              <w:rPr>
                <w:rFonts w:asciiTheme="majorBidi" w:hAnsiTheme="majorBidi" w:cstheme="majorBidi"/>
              </w:rPr>
            </w:pPr>
          </w:p>
        </w:tc>
        <w:tc>
          <w:tcPr>
            <w:tcW w:w="2236" w:type="dxa"/>
            <w:tcBorders>
              <w:top w:val="nil"/>
              <w:left w:val="nil"/>
              <w:bottom w:val="single" w:sz="4" w:space="0" w:color="auto"/>
              <w:right w:val="nil"/>
            </w:tcBorders>
            <w:shd w:val="clear" w:color="auto" w:fill="auto"/>
            <w:vAlign w:val="bottom"/>
          </w:tcPr>
          <w:p w14:paraId="758D692B" w14:textId="77777777" w:rsidR="00446DE4" w:rsidRPr="00940946" w:rsidRDefault="00B3317B" w:rsidP="006D12B1">
            <w:pPr>
              <w:spacing w:after="80" w:line="340" w:lineRule="exact"/>
              <w:rPr>
                <w:rFonts w:asciiTheme="majorBidi" w:hAnsiTheme="majorBidi" w:cstheme="majorBidi"/>
                <w:sz w:val="28"/>
                <w:szCs w:val="28"/>
              </w:rPr>
            </w:pPr>
            <w:r w:rsidRPr="00940946">
              <w:rPr>
                <w:rFonts w:asciiTheme="majorBidi" w:hAnsiTheme="majorBidi" w:cstheme="majorBidi"/>
                <w:sz w:val="28"/>
                <w:szCs w:val="28"/>
              </w:rPr>
              <w:t>United Nations</w:t>
            </w:r>
          </w:p>
        </w:tc>
        <w:tc>
          <w:tcPr>
            <w:tcW w:w="6144" w:type="dxa"/>
            <w:gridSpan w:val="2"/>
            <w:tcBorders>
              <w:top w:val="nil"/>
              <w:left w:val="nil"/>
              <w:bottom w:val="single" w:sz="4" w:space="0" w:color="auto"/>
              <w:right w:val="nil"/>
            </w:tcBorders>
            <w:shd w:val="clear" w:color="auto" w:fill="auto"/>
            <w:vAlign w:val="bottom"/>
          </w:tcPr>
          <w:p w14:paraId="4D088930" w14:textId="46D1AFBF" w:rsidR="006D12B1" w:rsidRPr="00EC292F" w:rsidRDefault="006D12B1" w:rsidP="00B134E5">
            <w:pPr>
              <w:jc w:val="right"/>
              <w:rPr>
                <w:rFonts w:asciiTheme="majorBidi" w:hAnsiTheme="majorBidi" w:cstheme="majorBidi"/>
              </w:rPr>
            </w:pPr>
            <w:r w:rsidRPr="00EC292F">
              <w:rPr>
                <w:rFonts w:asciiTheme="majorBidi" w:hAnsiTheme="majorBidi" w:cstheme="majorBidi"/>
                <w:sz w:val="40"/>
              </w:rPr>
              <w:t>ST</w:t>
            </w:r>
            <w:r w:rsidRPr="00EC292F">
              <w:rPr>
                <w:rFonts w:asciiTheme="majorBidi" w:hAnsiTheme="majorBidi" w:cstheme="majorBidi"/>
              </w:rPr>
              <w:t>/SG/AC.10/C.3/201</w:t>
            </w:r>
            <w:r w:rsidR="00D1323A" w:rsidRPr="00EC292F">
              <w:rPr>
                <w:rFonts w:asciiTheme="majorBidi" w:hAnsiTheme="majorBidi" w:cstheme="majorBidi"/>
              </w:rPr>
              <w:t>9</w:t>
            </w:r>
            <w:r w:rsidRPr="00EC292F">
              <w:rPr>
                <w:rFonts w:asciiTheme="majorBidi" w:hAnsiTheme="majorBidi" w:cstheme="majorBidi"/>
              </w:rPr>
              <w:t>/</w:t>
            </w:r>
            <w:r w:rsidR="00EC292F">
              <w:rPr>
                <w:rFonts w:asciiTheme="majorBidi" w:hAnsiTheme="majorBidi" w:cstheme="majorBidi"/>
              </w:rPr>
              <w:t>4</w:t>
            </w:r>
            <w:r w:rsidR="00A06D38">
              <w:rPr>
                <w:rFonts w:asciiTheme="majorBidi" w:hAnsiTheme="majorBidi" w:cstheme="majorBidi"/>
              </w:rPr>
              <w:t>8</w:t>
            </w:r>
          </w:p>
        </w:tc>
      </w:tr>
      <w:tr w:rsidR="003107FA" w:rsidRPr="00940946" w14:paraId="1512F4EB" w14:textId="77777777" w:rsidTr="006D12B1">
        <w:trPr>
          <w:trHeight w:val="2835"/>
        </w:trPr>
        <w:tc>
          <w:tcPr>
            <w:tcW w:w="1259" w:type="dxa"/>
            <w:tcBorders>
              <w:top w:val="single" w:sz="4" w:space="0" w:color="auto"/>
              <w:left w:val="nil"/>
              <w:bottom w:val="single" w:sz="12" w:space="0" w:color="auto"/>
              <w:right w:val="nil"/>
            </w:tcBorders>
            <w:shd w:val="clear" w:color="auto" w:fill="auto"/>
          </w:tcPr>
          <w:p w14:paraId="694D574F" w14:textId="77777777" w:rsidR="003107FA" w:rsidRPr="00940946" w:rsidRDefault="00860540" w:rsidP="006D12B1">
            <w:pPr>
              <w:spacing w:before="120"/>
              <w:jc w:val="center"/>
              <w:rPr>
                <w:rFonts w:asciiTheme="majorBidi" w:hAnsiTheme="majorBidi" w:cstheme="majorBidi"/>
              </w:rPr>
            </w:pPr>
            <w:r w:rsidRPr="00940946">
              <w:rPr>
                <w:rFonts w:asciiTheme="majorBidi" w:hAnsiTheme="majorBidi" w:cstheme="majorBidi"/>
                <w:noProof/>
                <w:lang w:val="es-ES" w:eastAsia="es-ES"/>
              </w:rPr>
              <w:drawing>
                <wp:inline distT="0" distB="0" distL="0" distR="0" wp14:anchorId="746BE2BC" wp14:editId="69E6472C">
                  <wp:extent cx="714375" cy="591185"/>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571B6AB5" w14:textId="77777777" w:rsidR="003107FA" w:rsidRPr="00940946" w:rsidRDefault="00D96CC5" w:rsidP="006D12B1">
            <w:pPr>
              <w:spacing w:before="120" w:line="420" w:lineRule="exact"/>
              <w:rPr>
                <w:rFonts w:asciiTheme="majorBidi" w:hAnsiTheme="majorBidi" w:cstheme="majorBidi"/>
                <w:b/>
                <w:sz w:val="40"/>
                <w:szCs w:val="40"/>
              </w:rPr>
            </w:pPr>
            <w:r w:rsidRPr="00940946">
              <w:rPr>
                <w:rFonts w:asciiTheme="majorBidi" w:hAnsiTheme="majorBidi" w:cstheme="majorBidi"/>
                <w:b/>
                <w:sz w:val="40"/>
                <w:szCs w:val="40"/>
              </w:rPr>
              <w:t>Secretariat</w:t>
            </w:r>
          </w:p>
        </w:tc>
        <w:tc>
          <w:tcPr>
            <w:tcW w:w="2930" w:type="dxa"/>
            <w:tcBorders>
              <w:top w:val="single" w:sz="4" w:space="0" w:color="auto"/>
              <w:left w:val="nil"/>
              <w:bottom w:val="single" w:sz="12" w:space="0" w:color="auto"/>
              <w:right w:val="nil"/>
            </w:tcBorders>
            <w:shd w:val="clear" w:color="auto" w:fill="auto"/>
          </w:tcPr>
          <w:p w14:paraId="51D98901" w14:textId="77777777" w:rsidR="003107FA" w:rsidRPr="00940946" w:rsidRDefault="006D12B1" w:rsidP="006D12B1">
            <w:pPr>
              <w:spacing w:before="240" w:line="240" w:lineRule="exact"/>
              <w:rPr>
                <w:rFonts w:asciiTheme="majorBidi" w:hAnsiTheme="majorBidi" w:cstheme="majorBidi"/>
              </w:rPr>
            </w:pPr>
            <w:r w:rsidRPr="00940946">
              <w:rPr>
                <w:rFonts w:asciiTheme="majorBidi" w:hAnsiTheme="majorBidi" w:cstheme="majorBidi"/>
              </w:rPr>
              <w:t>Distr.: General</w:t>
            </w:r>
          </w:p>
          <w:p w14:paraId="2169D0BE" w14:textId="343BA470" w:rsidR="006D12B1" w:rsidRPr="00940946" w:rsidRDefault="00090747" w:rsidP="006D12B1">
            <w:pPr>
              <w:spacing w:line="240" w:lineRule="exact"/>
              <w:rPr>
                <w:rFonts w:asciiTheme="majorBidi" w:hAnsiTheme="majorBidi" w:cstheme="majorBidi"/>
              </w:rPr>
            </w:pPr>
            <w:r>
              <w:rPr>
                <w:rFonts w:asciiTheme="majorBidi" w:hAnsiTheme="majorBidi" w:cstheme="majorBidi"/>
              </w:rPr>
              <w:t>12</w:t>
            </w:r>
            <w:r w:rsidR="00EC292F">
              <w:rPr>
                <w:rFonts w:asciiTheme="majorBidi" w:hAnsiTheme="majorBidi" w:cstheme="majorBidi"/>
              </w:rPr>
              <w:t xml:space="preserve"> September</w:t>
            </w:r>
            <w:r w:rsidR="00BF62B1" w:rsidRPr="00000050">
              <w:rPr>
                <w:rFonts w:asciiTheme="majorBidi" w:hAnsiTheme="majorBidi" w:cstheme="majorBidi"/>
              </w:rPr>
              <w:t xml:space="preserve"> 2019</w:t>
            </w:r>
          </w:p>
          <w:p w14:paraId="7379D9A5" w14:textId="77777777" w:rsidR="006D12B1" w:rsidRPr="00940946" w:rsidRDefault="006D12B1" w:rsidP="006D12B1">
            <w:pPr>
              <w:spacing w:line="240" w:lineRule="exact"/>
              <w:rPr>
                <w:rFonts w:asciiTheme="majorBidi" w:hAnsiTheme="majorBidi" w:cstheme="majorBidi"/>
              </w:rPr>
            </w:pPr>
          </w:p>
          <w:p w14:paraId="249F79DE" w14:textId="77777777" w:rsidR="006D12B1" w:rsidRPr="00940946" w:rsidRDefault="006D12B1" w:rsidP="006D12B1">
            <w:pPr>
              <w:spacing w:line="240" w:lineRule="exact"/>
              <w:rPr>
                <w:rFonts w:asciiTheme="majorBidi" w:hAnsiTheme="majorBidi" w:cstheme="majorBidi"/>
              </w:rPr>
            </w:pPr>
            <w:r w:rsidRPr="00940946">
              <w:rPr>
                <w:rFonts w:asciiTheme="majorBidi" w:hAnsiTheme="majorBidi" w:cstheme="majorBidi"/>
              </w:rPr>
              <w:t>Original: English</w:t>
            </w:r>
          </w:p>
        </w:tc>
      </w:tr>
    </w:tbl>
    <w:p w14:paraId="134AA8DA" w14:textId="77777777" w:rsidR="009F0F06" w:rsidRPr="00940946" w:rsidRDefault="009F0F06" w:rsidP="00432930">
      <w:pPr>
        <w:spacing w:before="120"/>
        <w:rPr>
          <w:rFonts w:asciiTheme="majorBidi" w:hAnsiTheme="majorBidi" w:cstheme="majorBidi"/>
          <w:b/>
          <w:sz w:val="24"/>
          <w:szCs w:val="24"/>
        </w:rPr>
      </w:pPr>
      <w:r w:rsidRPr="00940946">
        <w:rPr>
          <w:rFonts w:asciiTheme="majorBidi" w:hAnsiTheme="majorBidi" w:cstheme="majorBidi"/>
          <w:b/>
          <w:sz w:val="24"/>
          <w:szCs w:val="24"/>
        </w:rPr>
        <w:t>Committee of Experts on the Transport of Dangerous Goods</w:t>
      </w:r>
      <w:r w:rsidRPr="00940946">
        <w:rPr>
          <w:rFonts w:asciiTheme="majorBidi" w:hAnsiTheme="majorBidi" w:cstheme="majorBidi"/>
          <w:b/>
          <w:sz w:val="24"/>
          <w:szCs w:val="24"/>
        </w:rPr>
        <w:br/>
        <w:t>and on the Globally Harmonized System of Classification</w:t>
      </w:r>
      <w:r w:rsidRPr="00940946">
        <w:rPr>
          <w:rFonts w:asciiTheme="majorBidi" w:hAnsiTheme="majorBidi" w:cstheme="majorBidi"/>
          <w:b/>
          <w:sz w:val="24"/>
          <w:szCs w:val="24"/>
        </w:rPr>
        <w:br/>
        <w:t>and Labelling of Chemicals</w:t>
      </w:r>
    </w:p>
    <w:p w14:paraId="323C5FA1" w14:textId="77777777" w:rsidR="00B51A46" w:rsidRPr="00BF62B1" w:rsidRDefault="00B51A46" w:rsidP="00432930">
      <w:pPr>
        <w:pStyle w:val="HChG"/>
        <w:spacing w:before="120" w:after="0"/>
        <w:ind w:left="0" w:firstLine="0"/>
        <w:rPr>
          <w:rFonts w:asciiTheme="majorBidi" w:hAnsiTheme="majorBidi" w:cstheme="majorBidi"/>
          <w:sz w:val="24"/>
          <w:szCs w:val="24"/>
        </w:rPr>
      </w:pPr>
      <w:r w:rsidRPr="00BF62B1">
        <w:rPr>
          <w:rFonts w:asciiTheme="majorBidi" w:hAnsiTheme="majorBidi" w:cstheme="majorBidi"/>
          <w:sz w:val="24"/>
          <w:szCs w:val="24"/>
        </w:rPr>
        <w:t>Sub-Committee of Experts on the Transport of Dangerous Goods</w:t>
      </w:r>
    </w:p>
    <w:p w14:paraId="512D7250" w14:textId="07F353F0" w:rsidR="00B51A46" w:rsidRPr="00B134E5" w:rsidRDefault="0005466E" w:rsidP="00B134E5">
      <w:pPr>
        <w:spacing w:before="120"/>
        <w:rPr>
          <w:rFonts w:asciiTheme="majorBidi" w:hAnsiTheme="majorBidi" w:cstheme="majorBidi"/>
          <w:b/>
        </w:rPr>
      </w:pPr>
      <w:r w:rsidRPr="00940946">
        <w:rPr>
          <w:rFonts w:asciiTheme="majorBidi" w:hAnsiTheme="majorBidi" w:cstheme="majorBidi"/>
          <w:b/>
        </w:rPr>
        <w:t>Fifty-</w:t>
      </w:r>
      <w:r w:rsidR="00B134E5">
        <w:rPr>
          <w:rFonts w:asciiTheme="majorBidi" w:hAnsiTheme="majorBidi" w:cstheme="majorBidi"/>
          <w:b/>
        </w:rPr>
        <w:t>sixth</w:t>
      </w:r>
      <w:r w:rsidRPr="00940946">
        <w:rPr>
          <w:rFonts w:asciiTheme="majorBidi" w:hAnsiTheme="majorBidi" w:cstheme="majorBidi"/>
          <w:b/>
        </w:rPr>
        <w:t xml:space="preserve"> session</w:t>
      </w:r>
      <w:r w:rsidR="00B134E5" w:rsidRPr="00B134E5">
        <w:rPr>
          <w:rFonts w:asciiTheme="majorBidi" w:hAnsiTheme="majorBidi" w:cstheme="majorBidi"/>
          <w:b/>
        </w:rPr>
        <w:t xml:space="preserve"> </w:t>
      </w:r>
    </w:p>
    <w:p w14:paraId="7B0AC45B" w14:textId="77777777" w:rsidR="00B134E5" w:rsidRDefault="00B134E5" w:rsidP="00A520F1">
      <w:pPr>
        <w:pStyle w:val="NormalWeb"/>
        <w:rPr>
          <w:rFonts w:asciiTheme="majorBidi" w:hAnsiTheme="majorBidi" w:cstheme="majorBidi"/>
          <w:sz w:val="20"/>
          <w:szCs w:val="20"/>
        </w:rPr>
      </w:pPr>
      <w:r w:rsidRPr="00B134E5">
        <w:rPr>
          <w:rFonts w:asciiTheme="majorBidi" w:hAnsiTheme="majorBidi" w:cstheme="majorBidi"/>
          <w:sz w:val="20"/>
          <w:szCs w:val="20"/>
        </w:rPr>
        <w:t>Geneva, 2-11 December 2019</w:t>
      </w:r>
    </w:p>
    <w:p w14:paraId="50B46229" w14:textId="307626FF" w:rsidR="003B7FCE" w:rsidRDefault="006E08C2" w:rsidP="00091D3F">
      <w:pPr>
        <w:pStyle w:val="NormalWeb"/>
        <w:rPr>
          <w:rFonts w:asciiTheme="majorBidi" w:hAnsiTheme="majorBidi" w:cstheme="majorBidi"/>
          <w:sz w:val="20"/>
          <w:szCs w:val="20"/>
        </w:rPr>
      </w:pPr>
      <w:r w:rsidRPr="00FD4270">
        <w:rPr>
          <w:rFonts w:asciiTheme="majorBidi" w:hAnsiTheme="majorBidi" w:cstheme="majorBidi"/>
          <w:sz w:val="20"/>
          <w:szCs w:val="20"/>
        </w:rPr>
        <w:t xml:space="preserve">Item </w:t>
      </w:r>
      <w:r w:rsidR="00700254">
        <w:rPr>
          <w:rFonts w:asciiTheme="majorBidi" w:hAnsiTheme="majorBidi" w:cstheme="majorBidi"/>
          <w:sz w:val="20"/>
          <w:szCs w:val="20"/>
        </w:rPr>
        <w:t>3</w:t>
      </w:r>
      <w:r w:rsidR="00B51A46" w:rsidRPr="00FD4270">
        <w:rPr>
          <w:rFonts w:asciiTheme="majorBidi" w:hAnsiTheme="majorBidi" w:cstheme="majorBidi"/>
          <w:sz w:val="20"/>
          <w:szCs w:val="20"/>
        </w:rPr>
        <w:t xml:space="preserve"> of the provisional agenda</w:t>
      </w:r>
    </w:p>
    <w:p w14:paraId="57874432" w14:textId="7726AA4C" w:rsidR="00091D3F" w:rsidRDefault="00700254" w:rsidP="00091D3F">
      <w:pPr>
        <w:pStyle w:val="NormalWeb"/>
        <w:rPr>
          <w:b/>
          <w:bCs/>
          <w:sz w:val="20"/>
          <w:szCs w:val="20"/>
        </w:rPr>
      </w:pPr>
      <w:r>
        <w:rPr>
          <w:b/>
          <w:bCs/>
          <w:sz w:val="20"/>
          <w:szCs w:val="20"/>
        </w:rPr>
        <w:t>Listing, classification and packing</w:t>
      </w:r>
    </w:p>
    <w:p w14:paraId="21776D0B" w14:textId="77777777" w:rsidR="00A06D38" w:rsidRDefault="00A06D38" w:rsidP="00A06D38">
      <w:pPr>
        <w:pStyle w:val="HChG"/>
      </w:pPr>
      <w:r>
        <w:rPr>
          <w:lang w:eastAsia="zh-CN"/>
        </w:rPr>
        <w:tab/>
      </w:r>
      <w:r>
        <w:rPr>
          <w:lang w:eastAsia="zh-CN"/>
        </w:rPr>
        <w:tab/>
      </w:r>
      <w:r>
        <w:t>Provisions for batteries</w:t>
      </w:r>
      <w:r>
        <w:rPr>
          <w:rFonts w:hint="eastAsia"/>
          <w:lang w:eastAsia="zh-CN"/>
        </w:rPr>
        <w:t xml:space="preserve"> </w:t>
      </w:r>
      <w:r>
        <w:t>(wet, non-</w:t>
      </w:r>
      <w:proofErr w:type="spellStart"/>
      <w:r>
        <w:t>spillable</w:t>
      </w:r>
      <w:proofErr w:type="spellEnd"/>
      <w:r>
        <w:t>) installed in cargo transport units</w:t>
      </w:r>
    </w:p>
    <w:p w14:paraId="7D9F0EA4" w14:textId="5DB9ADCB" w:rsidR="00A06D38" w:rsidRDefault="00A06D38" w:rsidP="00A06D38">
      <w:pPr>
        <w:pStyle w:val="H1G"/>
      </w:pPr>
      <w:r>
        <w:tab/>
      </w:r>
      <w:r>
        <w:tab/>
      </w:r>
      <w:r>
        <w:rPr>
          <w:lang w:val="en-US"/>
        </w:rPr>
        <w:t xml:space="preserve">Transmitted by </w:t>
      </w:r>
      <w:r w:rsidR="00090747">
        <w:rPr>
          <w:lang w:val="en-US"/>
        </w:rPr>
        <w:t xml:space="preserve">the </w:t>
      </w:r>
      <w:r w:rsidR="006C76DD">
        <w:rPr>
          <w:lang w:val="en-US"/>
        </w:rPr>
        <w:t>expert from</w:t>
      </w:r>
      <w:bookmarkStart w:id="0" w:name="_GoBack"/>
      <w:bookmarkEnd w:id="0"/>
      <w:r w:rsidRPr="00F61936">
        <w:rPr>
          <w:lang w:val="en-US"/>
        </w:rPr>
        <w:t xml:space="preserve"> China</w:t>
      </w:r>
      <w:r>
        <w:rPr>
          <w:rStyle w:val="FootnoteReference"/>
          <w:lang w:val="en-US"/>
        </w:rPr>
        <w:t xml:space="preserve"> </w:t>
      </w:r>
      <w:r>
        <w:rPr>
          <w:rStyle w:val="FootnoteReference"/>
          <w:lang w:val="en-US"/>
        </w:rPr>
        <w:footnoteReference w:customMarkFollows="1" w:id="2"/>
        <w:t>*</w:t>
      </w:r>
    </w:p>
    <w:p w14:paraId="5A01AD00" w14:textId="77777777" w:rsidR="00A06D38" w:rsidRDefault="00A06D38" w:rsidP="00A06D38">
      <w:pPr>
        <w:pStyle w:val="HChG"/>
      </w:pPr>
      <w:r>
        <w:tab/>
      </w:r>
      <w:r>
        <w:tab/>
        <w:t>Introduction</w:t>
      </w:r>
    </w:p>
    <w:p w14:paraId="0D56C9EC" w14:textId="57513183" w:rsidR="00A06D38" w:rsidRDefault="00A06D38" w:rsidP="00A06D38">
      <w:pPr>
        <w:pStyle w:val="SingleTxtG"/>
        <w:numPr>
          <w:ilvl w:val="0"/>
          <w:numId w:val="41"/>
        </w:numPr>
        <w:ind w:left="1134" w:firstLine="0"/>
        <w:rPr>
          <w:lang w:eastAsia="zh-CN"/>
        </w:rPr>
      </w:pPr>
      <w:r>
        <w:rPr>
          <w:lang w:val="en-US"/>
        </w:rPr>
        <w:t xml:space="preserve">Nowadays, </w:t>
      </w:r>
      <w:r>
        <w:rPr>
          <w:rFonts w:hint="eastAsia"/>
          <w:lang w:val="en-US" w:eastAsia="zh-CN"/>
        </w:rPr>
        <w:t>t</w:t>
      </w:r>
      <w:r>
        <w:rPr>
          <w:lang w:val="en-US"/>
        </w:rPr>
        <w:t>he manufactur</w:t>
      </w:r>
      <w:r w:rsidR="00090747">
        <w:rPr>
          <w:lang w:val="en-US"/>
        </w:rPr>
        <w:t>ing</w:t>
      </w:r>
      <w:r>
        <w:rPr>
          <w:rFonts w:hint="eastAsia"/>
          <w:lang w:val="en-US" w:eastAsia="zh-CN"/>
        </w:rPr>
        <w:t xml:space="preserve"> </w:t>
      </w:r>
      <w:r>
        <w:rPr>
          <w:lang w:val="en-US"/>
        </w:rPr>
        <w:t>and transportation of cargo transport units</w:t>
      </w:r>
      <w:r>
        <w:rPr>
          <w:rFonts w:hint="eastAsia"/>
          <w:lang w:val="en-US" w:eastAsia="zh-CN"/>
        </w:rPr>
        <w:t xml:space="preserve"> </w:t>
      </w:r>
      <w:r>
        <w:rPr>
          <w:lang w:val="en-US"/>
        </w:rPr>
        <w:t>(CTUs)</w:t>
      </w:r>
      <w:r>
        <w:rPr>
          <w:rFonts w:hint="eastAsia"/>
          <w:lang w:val="en-US" w:eastAsia="zh-CN"/>
        </w:rPr>
        <w:t xml:space="preserve"> </w:t>
      </w:r>
      <w:r>
        <w:rPr>
          <w:rStyle w:val="fontstyle01"/>
        </w:rPr>
        <w:t>equipped with batteries</w:t>
      </w:r>
      <w:r>
        <w:rPr>
          <w:rStyle w:val="fontstyle01"/>
          <w:rFonts w:hint="eastAsia"/>
          <w:lang w:eastAsia="zh-CN"/>
        </w:rPr>
        <w:t xml:space="preserve"> </w:t>
      </w:r>
      <w:r>
        <w:rPr>
          <w:lang w:val="en-US"/>
        </w:rPr>
        <w:t xml:space="preserve">are </w:t>
      </w:r>
      <w:r>
        <w:rPr>
          <w:lang w:val="en-US" w:eastAsia="zh-CN"/>
        </w:rPr>
        <w:t xml:space="preserve">becoming more and more </w:t>
      </w:r>
      <w:r>
        <w:rPr>
          <w:lang w:val="en-US"/>
        </w:rPr>
        <w:t xml:space="preserve">common. </w:t>
      </w:r>
      <w:r w:rsidR="00090747">
        <w:rPr>
          <w:lang w:val="en-US"/>
        </w:rPr>
        <w:t>A</w:t>
      </w:r>
      <w:r>
        <w:rPr>
          <w:rFonts w:hint="eastAsia"/>
          <w:lang w:eastAsia="zh-CN"/>
        </w:rPr>
        <w:t xml:space="preserve"> new entry UN</w:t>
      </w:r>
      <w:r w:rsidR="00090747">
        <w:rPr>
          <w:lang w:eastAsia="zh-CN"/>
        </w:rPr>
        <w:t> </w:t>
      </w:r>
      <w:r>
        <w:rPr>
          <w:rFonts w:hint="eastAsia"/>
          <w:lang w:eastAsia="zh-CN"/>
        </w:rPr>
        <w:t xml:space="preserve">3536 (LITHIUM BATTERIES INSTALLED IN </w:t>
      </w:r>
      <w:r>
        <w:rPr>
          <w:lang w:eastAsia="zh-CN"/>
        </w:rPr>
        <w:t xml:space="preserve">CARGO </w:t>
      </w:r>
      <w:r>
        <w:rPr>
          <w:rFonts w:hint="eastAsia"/>
          <w:lang w:eastAsia="zh-CN"/>
        </w:rPr>
        <w:t xml:space="preserve">TRANSPORT UNIT lithium ion batteries or </w:t>
      </w:r>
      <w:r>
        <w:rPr>
          <w:lang w:eastAsia="zh-CN"/>
        </w:rPr>
        <w:t>lithium</w:t>
      </w:r>
      <w:r>
        <w:rPr>
          <w:rFonts w:hint="eastAsia"/>
          <w:lang w:eastAsia="zh-CN"/>
        </w:rPr>
        <w:t xml:space="preserve"> metal batteries)</w:t>
      </w:r>
      <w:r>
        <w:rPr>
          <w:lang w:eastAsia="zh-CN"/>
        </w:rPr>
        <w:t xml:space="preserve"> was added to the twentieth revised edition of the Recommendations on the Transport of Dangerous Goods Model Regulations and a special provision 389 was adopted accordingly,</w:t>
      </w:r>
      <w:r>
        <w:rPr>
          <w:rFonts w:hint="eastAsia"/>
          <w:lang w:eastAsia="zh-CN"/>
        </w:rPr>
        <w:t xml:space="preserve"> </w:t>
      </w:r>
      <w:r>
        <w:rPr>
          <w:lang w:eastAsia="zh-CN"/>
        </w:rPr>
        <w:t>with a view to addressing the transport</w:t>
      </w:r>
      <w:r>
        <w:rPr>
          <w:rFonts w:hint="eastAsia"/>
          <w:lang w:eastAsia="zh-CN"/>
        </w:rPr>
        <w:t xml:space="preserve"> </w:t>
      </w:r>
      <w:r>
        <w:rPr>
          <w:lang w:eastAsia="zh-CN"/>
        </w:rPr>
        <w:t>of large lithium battery systems installed in cargo transport unit and</w:t>
      </w:r>
      <w:r>
        <w:rPr>
          <w:rFonts w:hint="eastAsia"/>
          <w:lang w:eastAsia="zh-CN"/>
        </w:rPr>
        <w:t xml:space="preserve"> </w:t>
      </w:r>
      <w:r>
        <w:rPr>
          <w:lang w:eastAsia="zh-CN"/>
        </w:rPr>
        <w:t xml:space="preserve">fitted with </w:t>
      </w:r>
      <w:r>
        <w:rPr>
          <w:rFonts w:hint="eastAsia"/>
          <w:lang w:eastAsia="zh-CN"/>
        </w:rPr>
        <w:t xml:space="preserve">fire extinguishers and </w:t>
      </w:r>
      <w:r>
        <w:t>refrigerating machines</w:t>
      </w:r>
      <w:r>
        <w:rPr>
          <w:rFonts w:hint="eastAsia"/>
          <w:lang w:eastAsia="zh-CN"/>
        </w:rPr>
        <w:t xml:space="preserve">. </w:t>
      </w:r>
      <w:r>
        <w:rPr>
          <w:lang w:eastAsia="zh-CN"/>
        </w:rPr>
        <w:t xml:space="preserve">In accordance with </w:t>
      </w:r>
      <w:r>
        <w:t>special provision 389, dangerous goods necessary for the safe and proper operation of the cargo transport unit, e.g. fire-extinguishing systems and air-conditioning systems, shall be properly secured to or installed in the cargo transport unit and are not subject to these regulations. Dangerous goods not necessary for the safe and proper operation of the cargo transport unit shall not be transported within the cargo transport unit.</w:t>
      </w:r>
    </w:p>
    <w:p w14:paraId="558D0BF2" w14:textId="08F7C3FB" w:rsidR="00A06D38" w:rsidRDefault="00A06D38" w:rsidP="00A06D38">
      <w:pPr>
        <w:pStyle w:val="SingleTxtG"/>
        <w:rPr>
          <w:lang w:eastAsia="zh-CN"/>
        </w:rPr>
      </w:pPr>
      <w:r w:rsidRPr="002427DD">
        <w:rPr>
          <w:rFonts w:hint="eastAsia"/>
          <w:lang w:val="en-US" w:eastAsia="zh-CN"/>
        </w:rPr>
        <w:t>2</w:t>
      </w:r>
      <w:r w:rsidR="004D55EE">
        <w:rPr>
          <w:lang w:val="en-US" w:eastAsia="zh-CN"/>
        </w:rPr>
        <w:tab/>
      </w:r>
      <w:r w:rsidRPr="002427DD">
        <w:rPr>
          <w:lang w:val="en-US" w:eastAsia="zh-CN"/>
        </w:rPr>
        <w:t>The UN</w:t>
      </w:r>
      <w:r w:rsidR="00090747">
        <w:rPr>
          <w:lang w:val="en-US" w:eastAsia="zh-CN"/>
        </w:rPr>
        <w:t> </w:t>
      </w:r>
      <w:r w:rsidRPr="002427DD">
        <w:rPr>
          <w:lang w:val="en-US" w:eastAsia="zh-CN"/>
        </w:rPr>
        <w:t xml:space="preserve">3536 describes only the </w:t>
      </w:r>
      <w:r w:rsidRPr="002427DD">
        <w:rPr>
          <w:rFonts w:hint="eastAsia"/>
          <w:lang w:val="en-US" w:eastAsia="zh-CN"/>
        </w:rPr>
        <w:t>transport</w:t>
      </w:r>
      <w:r w:rsidRPr="002427DD">
        <w:rPr>
          <w:lang w:val="en-US" w:eastAsia="zh-CN"/>
        </w:rPr>
        <w:t xml:space="preserve"> </w:t>
      </w:r>
      <w:r w:rsidRPr="002427DD">
        <w:rPr>
          <w:rFonts w:hint="eastAsia"/>
          <w:lang w:val="en-US" w:eastAsia="zh-CN"/>
        </w:rPr>
        <w:t>regulation</w:t>
      </w:r>
      <w:r w:rsidRPr="002427DD">
        <w:rPr>
          <w:lang w:val="en-US" w:eastAsia="zh-CN"/>
        </w:rPr>
        <w:t xml:space="preserve"> for </w:t>
      </w:r>
      <w:r w:rsidRPr="007E6015">
        <w:rPr>
          <w:lang w:val="en-US" w:eastAsia="zh-CN"/>
        </w:rPr>
        <w:t>lithium battery</w:t>
      </w:r>
      <w:r>
        <w:rPr>
          <w:rFonts w:hint="eastAsia"/>
          <w:lang w:val="en-US" w:eastAsia="zh-CN"/>
        </w:rPr>
        <w:t xml:space="preserve"> </w:t>
      </w:r>
      <w:r w:rsidRPr="007E6015">
        <w:rPr>
          <w:lang w:val="en-US" w:eastAsia="zh-CN"/>
        </w:rPr>
        <w:t>(</w:t>
      </w:r>
      <w:r w:rsidRPr="002427DD">
        <w:rPr>
          <w:lang w:val="en-US" w:eastAsia="zh-CN"/>
        </w:rPr>
        <w:t>lithium ion batteries or lithium metal batteries</w:t>
      </w:r>
      <w:r w:rsidRPr="007E6015">
        <w:rPr>
          <w:lang w:val="en-US" w:eastAsia="zh-CN"/>
        </w:rPr>
        <w:t xml:space="preserve">) installed in cargo transport unit, </w:t>
      </w:r>
      <w:r w:rsidRPr="002427DD">
        <w:rPr>
          <w:lang w:val="en-US" w:eastAsia="zh-CN"/>
        </w:rPr>
        <w:t>h</w:t>
      </w:r>
      <w:r>
        <w:rPr>
          <w:rFonts w:hint="eastAsia"/>
          <w:lang w:val="en-US" w:eastAsia="zh-CN"/>
        </w:rPr>
        <w:t xml:space="preserve">owever, </w:t>
      </w:r>
      <w:r w:rsidRPr="004E06BE">
        <w:rPr>
          <w:lang w:val="en-US" w:eastAsia="zh-CN"/>
        </w:rPr>
        <w:t xml:space="preserve">battery </w:t>
      </w:r>
      <w:r>
        <w:t>(wet, non-</w:t>
      </w:r>
      <w:proofErr w:type="spellStart"/>
      <w:r>
        <w:t>spillable</w:t>
      </w:r>
      <w:proofErr w:type="spellEnd"/>
      <w:r>
        <w:rPr>
          <w:lang w:val="en-US"/>
        </w:rPr>
        <w:t>,</w:t>
      </w:r>
      <w:r>
        <w:rPr>
          <w:rFonts w:hint="eastAsia"/>
          <w:lang w:val="en-US" w:eastAsia="zh-CN"/>
        </w:rPr>
        <w:t xml:space="preserve"> </w:t>
      </w:r>
      <w:r>
        <w:rPr>
          <w:lang w:val="en-US"/>
        </w:rPr>
        <w:t>UN2800</w:t>
      </w:r>
      <w:r>
        <w:rPr>
          <w:lang w:val="en-US" w:eastAsia="zh-CN"/>
        </w:rPr>
        <w:t xml:space="preserve">, </w:t>
      </w:r>
      <w:r>
        <w:rPr>
          <w:lang w:val="en-US"/>
        </w:rPr>
        <w:t>when meeting the requirements of special provision 238, can be transported as normal cargo</w:t>
      </w:r>
      <w:r>
        <w:rPr>
          <w:lang w:val="en-US" w:eastAsia="zh-CN"/>
        </w:rPr>
        <w:t>; different from UN</w:t>
      </w:r>
      <w:r w:rsidR="00090747">
        <w:rPr>
          <w:lang w:val="en-US" w:eastAsia="zh-CN"/>
        </w:rPr>
        <w:t> </w:t>
      </w:r>
      <w:r>
        <w:rPr>
          <w:lang w:val="en-US" w:eastAsia="zh-CN"/>
        </w:rPr>
        <w:t>2794</w:t>
      </w:r>
      <w:r>
        <w:rPr>
          <w:lang w:eastAsia="zh-CN"/>
        </w:rPr>
        <w:t xml:space="preserve">) </w:t>
      </w:r>
      <w:r w:rsidRPr="004E06BE">
        <w:rPr>
          <w:lang w:val="en-US" w:eastAsia="zh-CN"/>
        </w:rPr>
        <w:t>systems</w:t>
      </w:r>
      <w:r>
        <w:rPr>
          <w:rFonts w:hint="eastAsia"/>
          <w:lang w:val="en-US" w:eastAsia="zh-CN"/>
        </w:rPr>
        <w:t xml:space="preserve"> are not included</w:t>
      </w:r>
      <w:r w:rsidRPr="004E06BE">
        <w:rPr>
          <w:lang w:val="en-US" w:eastAsia="zh-CN"/>
        </w:rPr>
        <w:t>.</w:t>
      </w:r>
      <w:r>
        <w:rPr>
          <w:rFonts w:hint="eastAsia"/>
          <w:lang w:val="en-US" w:eastAsia="zh-CN"/>
        </w:rPr>
        <w:t xml:space="preserve"> </w:t>
      </w:r>
      <w:proofErr w:type="gramStart"/>
      <w:r>
        <w:rPr>
          <w:rFonts w:hint="eastAsia"/>
          <w:lang w:eastAsia="zh-CN"/>
        </w:rPr>
        <w:t>S</w:t>
      </w:r>
      <w:r>
        <w:rPr>
          <w:lang w:eastAsia="zh-CN"/>
        </w:rPr>
        <w:t>imilar to</w:t>
      </w:r>
      <w:proofErr w:type="gramEnd"/>
      <w:r>
        <w:rPr>
          <w:lang w:eastAsia="zh-CN"/>
        </w:rPr>
        <w:t xml:space="preserve"> </w:t>
      </w:r>
      <w:r>
        <w:rPr>
          <w:lang w:eastAsia="zh-CN"/>
        </w:rPr>
        <w:lastRenderedPageBreak/>
        <w:t>UN</w:t>
      </w:r>
      <w:r w:rsidR="00090747">
        <w:rPr>
          <w:lang w:eastAsia="zh-CN"/>
        </w:rPr>
        <w:t> </w:t>
      </w:r>
      <w:r>
        <w:rPr>
          <w:lang w:eastAsia="zh-CN"/>
        </w:rPr>
        <w:t>3536, battery</w:t>
      </w:r>
      <w:r>
        <w:rPr>
          <w:rFonts w:hint="eastAsia"/>
          <w:lang w:eastAsia="zh-CN"/>
        </w:rPr>
        <w:t xml:space="preserve"> </w:t>
      </w:r>
      <w:r>
        <w:t>(wet, non-</w:t>
      </w:r>
      <w:proofErr w:type="spellStart"/>
      <w:r>
        <w:t>spillable</w:t>
      </w:r>
      <w:proofErr w:type="spellEnd"/>
      <w:r>
        <w:rPr>
          <w:lang w:eastAsia="zh-CN"/>
        </w:rPr>
        <w:t xml:space="preserve">) are installed within </w:t>
      </w:r>
      <w:r w:rsidR="00090747">
        <w:rPr>
          <w:lang w:eastAsia="zh-CN"/>
        </w:rPr>
        <w:t xml:space="preserve">a </w:t>
      </w:r>
      <w:r>
        <w:rPr>
          <w:lang w:eastAsia="zh-CN"/>
        </w:rPr>
        <w:t>cargo transport unit together with fire suppression</w:t>
      </w:r>
      <w:r>
        <w:rPr>
          <w:rFonts w:hint="eastAsia"/>
          <w:lang w:eastAsia="zh-CN"/>
        </w:rPr>
        <w:t xml:space="preserve"> </w:t>
      </w:r>
      <w:r>
        <w:rPr>
          <w:lang w:val="en-US"/>
        </w:rPr>
        <w:t>(fire extinguishers,</w:t>
      </w:r>
      <w:r>
        <w:rPr>
          <w:rFonts w:hint="eastAsia"/>
          <w:lang w:val="en-US" w:eastAsia="zh-CN"/>
        </w:rPr>
        <w:t xml:space="preserve"> </w:t>
      </w:r>
      <w:r>
        <w:rPr>
          <w:lang w:val="en-US"/>
        </w:rPr>
        <w:t>UN1044)</w:t>
      </w:r>
      <w:r>
        <w:rPr>
          <w:lang w:eastAsia="zh-CN"/>
        </w:rPr>
        <w:t xml:space="preserve"> and air conditioning systems</w:t>
      </w:r>
      <w:r>
        <w:rPr>
          <w:rFonts w:hint="eastAsia"/>
          <w:lang w:eastAsia="zh-CN"/>
        </w:rPr>
        <w:t xml:space="preserve"> </w:t>
      </w:r>
      <w:r>
        <w:rPr>
          <w:lang w:val="en-US"/>
        </w:rPr>
        <w:t>(refrigerating machines</w:t>
      </w:r>
      <w:r>
        <w:rPr>
          <w:lang w:val="en-US" w:eastAsia="zh-CN"/>
        </w:rPr>
        <w:t xml:space="preserve">, </w:t>
      </w:r>
      <w:r>
        <w:rPr>
          <w:lang w:val="en-US"/>
        </w:rPr>
        <w:t>UN2857)</w:t>
      </w:r>
      <w:r>
        <w:rPr>
          <w:lang w:eastAsia="zh-CN"/>
        </w:rPr>
        <w:t xml:space="preserve">. </w:t>
      </w:r>
      <w:r>
        <w:rPr>
          <w:lang w:val="en-US"/>
        </w:rPr>
        <w:t>These</w:t>
      </w:r>
      <w:r>
        <w:rPr>
          <w:rFonts w:hint="eastAsia"/>
          <w:lang w:val="en-US" w:eastAsia="zh-CN"/>
        </w:rPr>
        <w:t xml:space="preserve"> </w:t>
      </w:r>
      <w:r>
        <w:t>dangerous goods</w:t>
      </w:r>
      <w:r>
        <w:rPr>
          <w:lang w:eastAsia="zh-CN"/>
        </w:rPr>
        <w:t>, such as fire suppression and air conditioning systems,</w:t>
      </w:r>
      <w:r>
        <w:t xml:space="preserve"> within the cargo unit</w:t>
      </w:r>
      <w:r>
        <w:rPr>
          <w:lang w:eastAsia="zh-CN"/>
        </w:rPr>
        <w:t xml:space="preserve"> are </w:t>
      </w:r>
      <w:r>
        <w:t>for safety or operational purposes</w:t>
      </w:r>
      <w:r>
        <w:rPr>
          <w:lang w:eastAsia="zh-CN"/>
        </w:rPr>
        <w:t>.</w:t>
      </w:r>
    </w:p>
    <w:p w14:paraId="1F101902" w14:textId="1520CFB4" w:rsidR="00A06D38" w:rsidRPr="00AF602A" w:rsidRDefault="00A06D38" w:rsidP="00A06D38">
      <w:pPr>
        <w:pStyle w:val="SingleTxtG"/>
        <w:rPr>
          <w:lang w:val="en-US" w:eastAsia="zh-CN"/>
        </w:rPr>
      </w:pPr>
      <w:r>
        <w:rPr>
          <w:rFonts w:hint="eastAsia"/>
          <w:lang w:eastAsia="zh-CN"/>
        </w:rPr>
        <w:t>3.</w:t>
      </w:r>
      <w:r w:rsidR="004D55EE">
        <w:rPr>
          <w:lang w:eastAsia="zh-CN"/>
        </w:rPr>
        <w:tab/>
      </w:r>
      <w:r>
        <w:rPr>
          <w:lang w:eastAsia="zh-CN"/>
        </w:rPr>
        <w:t>The only difference is that the power supply systems included are batteries (</w:t>
      </w:r>
      <w:r>
        <w:t>wet, non-</w:t>
      </w:r>
      <w:proofErr w:type="spellStart"/>
      <w:r>
        <w:t>spillable</w:t>
      </w:r>
      <w:proofErr w:type="spellEnd"/>
      <w:r>
        <w:rPr>
          <w:lang w:eastAsia="zh-CN"/>
        </w:rPr>
        <w:t>) instead o</w:t>
      </w:r>
      <w:r w:rsidRPr="0060101B">
        <w:rPr>
          <w:lang w:eastAsia="zh-CN"/>
        </w:rPr>
        <w:t>f lithium batteries</w:t>
      </w:r>
      <w:r>
        <w:rPr>
          <w:rFonts w:hint="eastAsia"/>
          <w:lang w:eastAsia="zh-CN"/>
        </w:rPr>
        <w:t xml:space="preserve"> </w:t>
      </w:r>
      <w:r w:rsidRPr="007E6015">
        <w:rPr>
          <w:lang w:eastAsia="zh-CN"/>
        </w:rPr>
        <w:t>(</w:t>
      </w:r>
      <w:r w:rsidRPr="0060101B">
        <w:rPr>
          <w:lang w:eastAsia="zh-CN"/>
        </w:rPr>
        <w:t>lithium ion batteries or lithium metal batteries</w:t>
      </w:r>
      <w:r w:rsidRPr="007E6015">
        <w:rPr>
          <w:lang w:eastAsia="zh-CN"/>
        </w:rPr>
        <w:t>)</w:t>
      </w:r>
      <w:r w:rsidRPr="0060101B">
        <w:rPr>
          <w:lang w:eastAsia="zh-CN"/>
        </w:rPr>
        <w:t>.</w:t>
      </w:r>
      <w:r w:rsidRPr="0060101B">
        <w:rPr>
          <w:lang w:val="en-US"/>
        </w:rPr>
        <w:t xml:space="preserve"> </w:t>
      </w:r>
      <w:r w:rsidRPr="0060101B">
        <w:rPr>
          <w:lang w:val="en-US" w:eastAsia="zh-CN"/>
        </w:rPr>
        <w:t>The</w:t>
      </w:r>
      <w:r>
        <w:rPr>
          <w:rFonts w:hint="eastAsia"/>
          <w:lang w:val="en-US" w:eastAsia="zh-CN"/>
        </w:rPr>
        <w:t>se b</w:t>
      </w:r>
      <w:r>
        <w:rPr>
          <w:lang w:val="en-US"/>
        </w:rPr>
        <w:t>atteries</w:t>
      </w:r>
      <w:r>
        <w:rPr>
          <w:rFonts w:hint="eastAsia"/>
          <w:lang w:val="en-US" w:eastAsia="zh-CN"/>
        </w:rPr>
        <w:t xml:space="preserve"> </w:t>
      </w:r>
      <w:r>
        <w:rPr>
          <w:lang w:val="en-US"/>
        </w:rPr>
        <w:t>act as</w:t>
      </w:r>
      <w:r>
        <w:rPr>
          <w:rFonts w:hint="eastAsia"/>
          <w:lang w:val="en-US" w:eastAsia="zh-CN"/>
        </w:rPr>
        <w:t xml:space="preserve"> </w:t>
      </w:r>
      <w:r>
        <w:rPr>
          <w:lang w:val="en-US"/>
        </w:rPr>
        <w:t xml:space="preserve">the power supply of the devices installed in the </w:t>
      </w:r>
      <w:proofErr w:type="gramStart"/>
      <w:r>
        <w:rPr>
          <w:lang w:val="en-US"/>
        </w:rPr>
        <w:t>CTUs, and</w:t>
      </w:r>
      <w:proofErr w:type="gramEnd"/>
      <w:r>
        <w:rPr>
          <w:lang w:val="en-US"/>
        </w:rPr>
        <w:t xml:space="preserve"> are not working during transportation.</w:t>
      </w:r>
    </w:p>
    <w:p w14:paraId="479C3040" w14:textId="1C3C5EC1" w:rsidR="00A06D38" w:rsidRDefault="00A06D38" w:rsidP="00A06D38">
      <w:pPr>
        <w:pStyle w:val="SingleTxtG"/>
        <w:rPr>
          <w:lang w:eastAsia="zh-CN"/>
        </w:rPr>
      </w:pPr>
      <w:r>
        <w:rPr>
          <w:rFonts w:hint="eastAsia"/>
          <w:lang w:eastAsia="zh-CN"/>
        </w:rPr>
        <w:t>4</w:t>
      </w:r>
      <w:r>
        <w:t>.</w:t>
      </w:r>
      <w:r>
        <w:tab/>
        <w:t>At present, the Model Regulations do not clearly address the transport of large battery</w:t>
      </w:r>
      <w:r>
        <w:rPr>
          <w:rFonts w:hint="eastAsia"/>
          <w:lang w:eastAsia="zh-CN"/>
        </w:rPr>
        <w:t xml:space="preserve"> (</w:t>
      </w:r>
      <w:r>
        <w:t>wet, non-</w:t>
      </w:r>
      <w:proofErr w:type="spellStart"/>
      <w:r>
        <w:t>spillable</w:t>
      </w:r>
      <w:proofErr w:type="spellEnd"/>
      <w:r>
        <w:rPr>
          <w:rFonts w:hint="eastAsia"/>
          <w:lang w:eastAsia="zh-CN"/>
        </w:rPr>
        <w:t xml:space="preserve">) </w:t>
      </w:r>
      <w:r>
        <w:t>systems mentioned above</w:t>
      </w:r>
      <w:r>
        <w:rPr>
          <w:rFonts w:hint="eastAsia"/>
          <w:lang w:eastAsia="zh-CN"/>
        </w:rPr>
        <w:t>.</w:t>
      </w:r>
      <w:r w:rsidR="004D55EE">
        <w:rPr>
          <w:lang w:eastAsia="zh-CN"/>
        </w:rPr>
        <w:t xml:space="preserve"> </w:t>
      </w:r>
      <w:r>
        <w:t>Thus, it is unclear how such large battery</w:t>
      </w:r>
      <w:r>
        <w:rPr>
          <w:rFonts w:hint="eastAsia"/>
          <w:lang w:eastAsia="zh-CN"/>
        </w:rPr>
        <w:t xml:space="preserve"> (</w:t>
      </w:r>
      <w:r>
        <w:t>wet, non-</w:t>
      </w:r>
      <w:proofErr w:type="spellStart"/>
      <w:r>
        <w:t>spillable</w:t>
      </w:r>
      <w:proofErr w:type="spellEnd"/>
      <w:r>
        <w:rPr>
          <w:rFonts w:hint="eastAsia"/>
          <w:lang w:eastAsia="zh-CN"/>
        </w:rPr>
        <w:t xml:space="preserve">) </w:t>
      </w:r>
      <w:r>
        <w:t xml:space="preserve">systems are to be transported. </w:t>
      </w:r>
    </w:p>
    <w:p w14:paraId="4DF3EEE0" w14:textId="77777777" w:rsidR="00A06D38" w:rsidRDefault="00A06D38" w:rsidP="00A06D38">
      <w:pPr>
        <w:pStyle w:val="HChG"/>
        <w:ind w:firstLine="0"/>
      </w:pPr>
      <w:r>
        <w:rPr>
          <w:rFonts w:hint="eastAsia"/>
        </w:rPr>
        <w:t>Discussion</w:t>
      </w:r>
    </w:p>
    <w:p w14:paraId="221FE93C" w14:textId="36C56660" w:rsidR="00A06D38" w:rsidRDefault="00A06D38" w:rsidP="00A06D38">
      <w:pPr>
        <w:pStyle w:val="SingleTxtG"/>
        <w:rPr>
          <w:lang w:val="en-US" w:eastAsia="zh-CN"/>
        </w:rPr>
      </w:pPr>
      <w:r>
        <w:rPr>
          <w:rFonts w:hint="eastAsia"/>
          <w:lang w:val="en-US" w:eastAsia="zh-CN"/>
        </w:rPr>
        <w:t>5</w:t>
      </w:r>
      <w:r>
        <w:rPr>
          <w:lang w:val="en-US" w:eastAsia="zh-CN"/>
        </w:rPr>
        <w:t>.</w:t>
      </w:r>
      <w:r w:rsidR="004D55EE">
        <w:rPr>
          <w:lang w:val="en-US" w:eastAsia="zh-CN"/>
        </w:rPr>
        <w:tab/>
      </w:r>
      <w:r>
        <w:rPr>
          <w:lang w:val="en-US"/>
        </w:rPr>
        <w:t>Considering the above, this document offers</w:t>
      </w:r>
      <w:r>
        <w:rPr>
          <w:rFonts w:hint="eastAsia"/>
          <w:lang w:val="en-US" w:eastAsia="zh-CN"/>
        </w:rPr>
        <w:t xml:space="preserve"> three</w:t>
      </w:r>
      <w:r>
        <w:rPr>
          <w:lang w:val="en-US"/>
        </w:rPr>
        <w:t xml:space="preserve"> options for consideration by the Sub-Committee. The first is to add a new </w:t>
      </w:r>
      <w:r>
        <w:rPr>
          <w:lang w:val="en-US" w:eastAsia="zh-CN"/>
        </w:rPr>
        <w:t>special provision</w:t>
      </w:r>
      <w:r>
        <w:rPr>
          <w:lang w:val="en-US"/>
        </w:rPr>
        <w:t xml:space="preserve"> XXX</w:t>
      </w:r>
      <w:r>
        <w:rPr>
          <w:rFonts w:hint="eastAsia"/>
          <w:lang w:val="en-US" w:eastAsia="zh-CN"/>
        </w:rPr>
        <w:t xml:space="preserve"> </w:t>
      </w:r>
      <w:r>
        <w:rPr>
          <w:lang w:val="en-US"/>
        </w:rPr>
        <w:t>to the current entry for batteries (UN</w:t>
      </w:r>
      <w:r w:rsidR="00090747">
        <w:rPr>
          <w:lang w:val="en-US"/>
        </w:rPr>
        <w:t> </w:t>
      </w:r>
      <w:r>
        <w:rPr>
          <w:lang w:val="en-US" w:eastAsia="zh-CN"/>
        </w:rPr>
        <w:t>2800</w:t>
      </w:r>
      <w:r>
        <w:rPr>
          <w:lang w:val="en-US"/>
        </w:rPr>
        <w:t>),</w:t>
      </w:r>
      <w:r>
        <w:rPr>
          <w:rFonts w:hint="eastAsia"/>
          <w:lang w:val="en-US" w:eastAsia="zh-CN"/>
        </w:rPr>
        <w:t xml:space="preserve"> </w:t>
      </w:r>
      <w:r>
        <w:rPr>
          <w:lang w:val="en-US"/>
        </w:rPr>
        <w:t>which would prescribe the relevant requirements</w:t>
      </w:r>
      <w:r>
        <w:rPr>
          <w:rFonts w:hint="eastAsia"/>
          <w:lang w:val="en-US" w:eastAsia="zh-CN"/>
        </w:rPr>
        <w:t xml:space="preserve"> </w:t>
      </w:r>
      <w:r>
        <w:rPr>
          <w:lang w:val="en-US"/>
        </w:rPr>
        <w:t xml:space="preserve">in much the same manner as </w:t>
      </w:r>
      <w:r>
        <w:t>special provision</w:t>
      </w:r>
      <w:r w:rsidR="00090747">
        <w:t> </w:t>
      </w:r>
      <w:r>
        <w:rPr>
          <w:lang w:val="en-US"/>
        </w:rPr>
        <w:t>389.</w:t>
      </w:r>
      <w:r w:rsidR="00090747">
        <w:rPr>
          <w:lang w:val="en-US"/>
        </w:rPr>
        <w:t xml:space="preserve"> </w:t>
      </w:r>
      <w:r>
        <w:rPr>
          <w:rFonts w:hint="eastAsia"/>
          <w:lang w:val="en-US" w:eastAsia="zh-CN"/>
        </w:rPr>
        <w:t xml:space="preserve">The second is to modify the current entry UN3536 and add a new special </w:t>
      </w:r>
      <w:r>
        <w:rPr>
          <w:lang w:val="en-US" w:eastAsia="zh-CN"/>
        </w:rPr>
        <w:t>provision,</w:t>
      </w:r>
      <w:r>
        <w:rPr>
          <w:rFonts w:hint="eastAsia"/>
          <w:lang w:val="en-US" w:eastAsia="zh-CN"/>
        </w:rPr>
        <w:t xml:space="preserve"> so that it </w:t>
      </w:r>
      <w:r>
        <w:rPr>
          <w:lang w:val="en-US" w:eastAsia="zh-CN"/>
        </w:rPr>
        <w:t>applies</w:t>
      </w:r>
      <w:r>
        <w:rPr>
          <w:rFonts w:hint="eastAsia"/>
          <w:lang w:val="en-US" w:eastAsia="zh-CN"/>
        </w:rPr>
        <w:t xml:space="preserve"> to not only </w:t>
      </w:r>
      <w:r w:rsidRPr="00CF6CEB">
        <w:rPr>
          <w:lang w:val="en-US" w:eastAsia="zh-CN"/>
        </w:rPr>
        <w:t>lithium</w:t>
      </w:r>
      <w:r w:rsidRPr="00F2429D">
        <w:rPr>
          <w:lang w:val="en-US" w:eastAsia="zh-CN"/>
        </w:rPr>
        <w:t xml:space="preserve"> </w:t>
      </w:r>
      <w:r>
        <w:rPr>
          <w:rFonts w:hint="eastAsia"/>
          <w:lang w:val="en-US" w:eastAsia="zh-CN"/>
        </w:rPr>
        <w:t>batteries (</w:t>
      </w:r>
      <w:r w:rsidRPr="00CF6CEB">
        <w:rPr>
          <w:lang w:val="en-US" w:eastAsia="zh-CN"/>
        </w:rPr>
        <w:t>lithium ion batteries or lithium metal batteries</w:t>
      </w:r>
      <w:r>
        <w:rPr>
          <w:lang w:val="en-US" w:eastAsia="zh-CN"/>
        </w:rPr>
        <w:t>),</w:t>
      </w:r>
      <w:r>
        <w:rPr>
          <w:rFonts w:hint="eastAsia"/>
          <w:lang w:val="en-US" w:eastAsia="zh-CN"/>
        </w:rPr>
        <w:t xml:space="preserve"> but also</w:t>
      </w:r>
      <w:r w:rsidDel="00445277">
        <w:rPr>
          <w:lang w:val="en-US"/>
        </w:rPr>
        <w:t xml:space="preserve"> </w:t>
      </w:r>
      <w:r>
        <w:t>batter</w:t>
      </w:r>
      <w:r>
        <w:rPr>
          <w:rFonts w:hint="eastAsia"/>
          <w:lang w:eastAsia="zh-CN"/>
        </w:rPr>
        <w:t>ies (</w:t>
      </w:r>
      <w:r>
        <w:t>wet, non-</w:t>
      </w:r>
      <w:proofErr w:type="spellStart"/>
      <w:r>
        <w:t>spillable</w:t>
      </w:r>
      <w:proofErr w:type="spellEnd"/>
      <w:r>
        <w:rPr>
          <w:rFonts w:hint="eastAsia"/>
          <w:lang w:eastAsia="zh-CN"/>
        </w:rPr>
        <w:t>) installed in cargo transport unit</w:t>
      </w:r>
      <w:r>
        <w:rPr>
          <w:rFonts w:hint="eastAsia"/>
          <w:lang w:val="en-US" w:eastAsia="zh-CN"/>
        </w:rPr>
        <w:t>. The</w:t>
      </w:r>
      <w:r>
        <w:rPr>
          <w:lang w:val="en-US"/>
        </w:rPr>
        <w:t xml:space="preserve"> </w:t>
      </w:r>
      <w:r>
        <w:rPr>
          <w:rFonts w:hint="eastAsia"/>
          <w:lang w:val="en-US" w:eastAsia="zh-CN"/>
        </w:rPr>
        <w:t>third</w:t>
      </w:r>
      <w:r>
        <w:rPr>
          <w:lang w:val="en-US"/>
        </w:rPr>
        <w:t xml:space="preserve"> option is to create a new entry “BATTERIES,</w:t>
      </w:r>
      <w:r w:rsidR="00090747">
        <w:rPr>
          <w:lang w:val="en-US"/>
        </w:rPr>
        <w:t xml:space="preserve"> </w:t>
      </w:r>
      <w:r>
        <w:rPr>
          <w:lang w:val="en-US"/>
        </w:rPr>
        <w:t>WET,</w:t>
      </w:r>
      <w:r w:rsidR="00090747">
        <w:rPr>
          <w:lang w:val="en-US"/>
        </w:rPr>
        <w:t xml:space="preserve"> </w:t>
      </w:r>
      <w:r>
        <w:rPr>
          <w:lang w:val="en-US"/>
        </w:rPr>
        <w:t xml:space="preserve">NON-SPILLABLE INSTALLED IN CARGO TRANSPORT UNIT” to which the new </w:t>
      </w:r>
      <w:r>
        <w:rPr>
          <w:rFonts w:hint="eastAsia"/>
          <w:lang w:val="en-US" w:eastAsia="zh-CN"/>
        </w:rPr>
        <w:t>special provision</w:t>
      </w:r>
      <w:r>
        <w:rPr>
          <w:lang w:val="en-US"/>
        </w:rPr>
        <w:t xml:space="preserve"> XXX would be assigned.</w:t>
      </w:r>
      <w:r>
        <w:t>This new entry would be modelled after the</w:t>
      </w:r>
      <w:r>
        <w:rPr>
          <w:rFonts w:hint="eastAsia"/>
          <w:lang w:eastAsia="zh-CN"/>
        </w:rPr>
        <w:t xml:space="preserve"> </w:t>
      </w:r>
      <w:r>
        <w:t xml:space="preserve">“LITHIUM BATTERIES INSTALLED IN CARGO TRANSPORT UNIT” entry (UN3536) </w:t>
      </w:r>
      <w:r>
        <w:rPr>
          <w:lang w:eastAsia="zh-CN"/>
        </w:rPr>
        <w:t xml:space="preserve">and </w:t>
      </w:r>
      <w:r>
        <w:t>“</w:t>
      </w:r>
      <w:r>
        <w:rPr>
          <w:rFonts w:hint="eastAsia"/>
          <w:lang w:eastAsia="zh-CN"/>
        </w:rPr>
        <w:t>VEHICLE, FLAMMABLE GAS POWERED or VEHICLE, FLAMMABLE LIQUID POWERED or VEHICLE, FUEL CELL, FLAMMABLE GAS POWERED or VEHICLE, FUEL CELL, FLAMMABLE LIQUID POWERED</w:t>
      </w:r>
      <w:r>
        <w:t>” entry (UN3166) in that no packing instruction would be indicated and</w:t>
      </w:r>
      <w:r>
        <w:rPr>
          <w:rFonts w:hint="eastAsia"/>
          <w:lang w:eastAsia="zh-CN"/>
        </w:rPr>
        <w:t xml:space="preserve"> </w:t>
      </w:r>
      <w:r>
        <w:t>the relevant requirements prescribed via</w:t>
      </w:r>
      <w:r>
        <w:rPr>
          <w:rFonts w:hint="eastAsia"/>
          <w:lang w:eastAsia="zh-CN"/>
        </w:rPr>
        <w:t xml:space="preserve"> </w:t>
      </w:r>
      <w:r>
        <w:t>the</w:t>
      </w:r>
      <w:r>
        <w:rPr>
          <w:rFonts w:hint="eastAsia"/>
          <w:lang w:eastAsia="zh-CN"/>
        </w:rPr>
        <w:t xml:space="preserve"> </w:t>
      </w:r>
      <w:r>
        <w:rPr>
          <w:lang w:eastAsia="zh-CN"/>
        </w:rPr>
        <w:t xml:space="preserve">new </w:t>
      </w:r>
      <w:r>
        <w:t>special provision</w:t>
      </w:r>
      <w:r>
        <w:rPr>
          <w:lang w:eastAsia="zh-CN"/>
        </w:rPr>
        <w:t xml:space="preserve"> XXX besides </w:t>
      </w:r>
      <w:r>
        <w:rPr>
          <w:rFonts w:hint="eastAsia"/>
          <w:lang w:val="en-US" w:eastAsia="zh-CN"/>
        </w:rPr>
        <w:t xml:space="preserve">special provision </w:t>
      </w:r>
      <w:r>
        <w:rPr>
          <w:lang w:eastAsia="zh-CN"/>
        </w:rPr>
        <w:t>238</w:t>
      </w:r>
      <w:r>
        <w:t>.</w:t>
      </w:r>
    </w:p>
    <w:p w14:paraId="3D435ED1" w14:textId="1F94AB49" w:rsidR="00A06D38" w:rsidRDefault="00A06D38" w:rsidP="00A06D38">
      <w:pPr>
        <w:pStyle w:val="SingleTxtG"/>
        <w:ind w:leftChars="567"/>
        <w:rPr>
          <w:lang w:val="en-US" w:eastAsia="zh-CN"/>
        </w:rPr>
      </w:pPr>
      <w:r>
        <w:rPr>
          <w:rFonts w:hint="eastAsia"/>
          <w:lang w:eastAsia="zh-CN"/>
        </w:rPr>
        <w:t>6.</w:t>
      </w:r>
      <w:r w:rsidR="004D55EE">
        <w:rPr>
          <w:lang w:eastAsia="zh-CN"/>
        </w:rPr>
        <w:tab/>
      </w:r>
      <w:r>
        <w:t>As to the new special provision XXX</w:t>
      </w:r>
      <w:r>
        <w:rPr>
          <w:rFonts w:hint="eastAsia"/>
          <w:lang w:eastAsia="zh-CN"/>
        </w:rPr>
        <w:t xml:space="preserve">, </w:t>
      </w:r>
      <w:r>
        <w:t>both “fire extinguishers” (UN1044) and “refrigerating machines” (UN2857) are permitted to be transported when packed in “suitable outer packaging”</w:t>
      </w:r>
      <w:r>
        <w:rPr>
          <w:lang w:eastAsia="zh-CN"/>
        </w:rPr>
        <w:t xml:space="preserve">. </w:t>
      </w:r>
      <w:r>
        <w:t xml:space="preserve">For these ancillary dangerous goods, an approach </w:t>
      </w:r>
      <w:proofErr w:type="gramStart"/>
      <w:r>
        <w:t>similar to</w:t>
      </w:r>
      <w:proofErr w:type="gramEnd"/>
      <w:r>
        <w:t xml:space="preserve"> that taken in special provision 389 as assigned to UN3536 would be proposed. Dangerous goods necessary for the safety and proper operation of the cargo transport unit, e.g. fire-extinguishing systems and air-conditioning systems, shall be properly secured to or installed in the cargo transport unit and are not otherwise subject to the provisions of the Model Regulations.</w:t>
      </w:r>
    </w:p>
    <w:p w14:paraId="5C993E5B" w14:textId="77777777" w:rsidR="00A06D38" w:rsidRDefault="00A06D38" w:rsidP="00A06D38">
      <w:pPr>
        <w:pStyle w:val="SingleTxtG"/>
        <w:ind w:leftChars="767" w:left="1700" w:hangingChars="83" w:hanging="166"/>
        <w:rPr>
          <w:lang w:val="en-US" w:eastAsia="zh-CN"/>
        </w:rPr>
      </w:pPr>
    </w:p>
    <w:p w14:paraId="7DFA1F5E" w14:textId="77777777" w:rsidR="00A06D38" w:rsidRDefault="00A06D38" w:rsidP="00A06D38">
      <w:pPr>
        <w:suppressAutoHyphens w:val="0"/>
        <w:spacing w:line="240" w:lineRule="auto"/>
        <w:rPr>
          <w:lang w:eastAsia="zh-CN"/>
        </w:rPr>
      </w:pPr>
      <w:r>
        <w:br w:type="page"/>
      </w:r>
    </w:p>
    <w:p w14:paraId="7F925214" w14:textId="77777777" w:rsidR="00A06D38" w:rsidRDefault="00A06D38" w:rsidP="00A06D38">
      <w:pPr>
        <w:pStyle w:val="HChG"/>
        <w:rPr>
          <w:lang w:val="en-US"/>
        </w:rPr>
      </w:pPr>
      <w:r>
        <w:rPr>
          <w:lang w:val="en-US"/>
        </w:rPr>
        <w:lastRenderedPageBreak/>
        <w:tab/>
      </w:r>
      <w:r>
        <w:rPr>
          <w:lang w:val="en-US"/>
        </w:rPr>
        <w:tab/>
        <w:t>Proposal</w:t>
      </w:r>
    </w:p>
    <w:p w14:paraId="2B63D010" w14:textId="77777777" w:rsidR="00A06D38" w:rsidRDefault="00A06D38" w:rsidP="00A06D38">
      <w:pPr>
        <w:pStyle w:val="SingleTxtG"/>
        <w:rPr>
          <w:lang w:val="en-US" w:eastAsia="zh-CN"/>
        </w:rPr>
      </w:pPr>
      <w:r>
        <w:rPr>
          <w:rFonts w:hint="eastAsia"/>
          <w:lang w:val="en-US" w:eastAsia="zh-CN"/>
        </w:rPr>
        <w:t>7</w:t>
      </w:r>
      <w:r>
        <w:rPr>
          <w:lang w:val="en-US"/>
        </w:rPr>
        <w:t>.</w:t>
      </w:r>
      <w:r>
        <w:rPr>
          <w:lang w:val="en-US"/>
        </w:rPr>
        <w:tab/>
      </w:r>
      <w:r>
        <w:rPr>
          <w:rFonts w:hint="eastAsia"/>
          <w:lang w:val="en-US" w:eastAsia="zh-CN"/>
        </w:rPr>
        <w:t>Option 1:</w:t>
      </w:r>
    </w:p>
    <w:p w14:paraId="2F31C6F6" w14:textId="5415591C" w:rsidR="00A06D38" w:rsidRDefault="00A06D38" w:rsidP="00A06D38">
      <w:pPr>
        <w:pStyle w:val="SingleTxtG"/>
        <w:rPr>
          <w:lang w:val="en-US"/>
        </w:rPr>
      </w:pPr>
      <w:r>
        <w:rPr>
          <w:lang w:val="en-US"/>
        </w:rPr>
        <w:t xml:space="preserve">In the Dangerous Goods List in Chapter 3.2, </w:t>
      </w:r>
      <w:r w:rsidR="00090747">
        <w:rPr>
          <w:lang w:val="en-US"/>
        </w:rPr>
        <w:t>a</w:t>
      </w:r>
      <w:r>
        <w:rPr>
          <w:lang w:val="en-US"/>
        </w:rPr>
        <w:t>dd special provision “XXX” in column (6)</w:t>
      </w:r>
      <w:r>
        <w:rPr>
          <w:rFonts w:hint="eastAsia"/>
          <w:lang w:val="en-US" w:eastAsia="zh-CN"/>
        </w:rPr>
        <w:t xml:space="preserve"> </w:t>
      </w:r>
      <w:r>
        <w:rPr>
          <w:lang w:val="en-US"/>
        </w:rPr>
        <w:t>for UN</w:t>
      </w:r>
      <w:r>
        <w:rPr>
          <w:rFonts w:hint="eastAsia"/>
          <w:lang w:val="en-US" w:eastAsia="zh-CN"/>
        </w:rPr>
        <w:t>2800</w:t>
      </w:r>
      <w:r>
        <w:rPr>
          <w:lang w:val="en-US"/>
        </w:rPr>
        <w:t>.</w:t>
      </w:r>
    </w:p>
    <w:tbl>
      <w:tblPr>
        <w:tblW w:w="995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734"/>
        <w:gridCol w:w="2016"/>
        <w:gridCol w:w="686"/>
        <w:gridCol w:w="563"/>
        <w:gridCol w:w="703"/>
        <w:gridCol w:w="664"/>
        <w:gridCol w:w="622"/>
        <w:gridCol w:w="623"/>
        <w:gridCol w:w="967"/>
        <w:gridCol w:w="850"/>
        <w:gridCol w:w="761"/>
        <w:gridCol w:w="762"/>
      </w:tblGrid>
      <w:tr w:rsidR="00AF3B2D" w14:paraId="516C7963" w14:textId="77777777" w:rsidTr="00484FCB">
        <w:trPr>
          <w:cantSplit/>
          <w:tblHeader/>
        </w:trPr>
        <w:tc>
          <w:tcPr>
            <w:tcW w:w="734" w:type="dxa"/>
            <w:vMerge w:val="restart"/>
            <w:tcBorders>
              <w:top w:val="single" w:sz="4" w:space="0" w:color="auto"/>
              <w:left w:val="single" w:sz="4" w:space="0" w:color="auto"/>
              <w:right w:val="single" w:sz="4" w:space="0" w:color="auto"/>
            </w:tcBorders>
            <w:shd w:val="clear" w:color="auto" w:fill="auto"/>
            <w:vAlign w:val="center"/>
          </w:tcPr>
          <w:p w14:paraId="619F151A" w14:textId="77777777" w:rsidR="00AF3B2D" w:rsidRDefault="00AF3B2D" w:rsidP="00484FCB">
            <w:pPr>
              <w:spacing w:before="40" w:after="120" w:line="276" w:lineRule="auto"/>
              <w:jc w:val="center"/>
              <w:rPr>
                <w:b/>
                <w:bCs/>
                <w:sz w:val="18"/>
                <w:szCs w:val="18"/>
              </w:rPr>
            </w:pPr>
            <w:r>
              <w:rPr>
                <w:b/>
                <w:bCs/>
                <w:sz w:val="18"/>
                <w:szCs w:val="18"/>
              </w:rPr>
              <w:t>UN No.</w:t>
            </w:r>
          </w:p>
        </w:tc>
        <w:tc>
          <w:tcPr>
            <w:tcW w:w="2016" w:type="dxa"/>
            <w:vMerge w:val="restart"/>
            <w:tcBorders>
              <w:top w:val="single" w:sz="4" w:space="0" w:color="auto"/>
              <w:left w:val="single" w:sz="4" w:space="0" w:color="auto"/>
              <w:right w:val="single" w:sz="4" w:space="0" w:color="auto"/>
            </w:tcBorders>
            <w:shd w:val="clear" w:color="auto" w:fill="auto"/>
            <w:vAlign w:val="center"/>
          </w:tcPr>
          <w:p w14:paraId="2EF95E6A" w14:textId="77777777" w:rsidR="00AF3B2D" w:rsidRDefault="00AF3B2D" w:rsidP="00484FCB">
            <w:pPr>
              <w:spacing w:before="40" w:after="120" w:line="276" w:lineRule="auto"/>
              <w:jc w:val="center"/>
              <w:rPr>
                <w:b/>
                <w:bCs/>
                <w:sz w:val="18"/>
                <w:szCs w:val="18"/>
              </w:rPr>
            </w:pPr>
            <w:r>
              <w:rPr>
                <w:b/>
                <w:bCs/>
                <w:sz w:val="18"/>
                <w:szCs w:val="18"/>
              </w:rPr>
              <w:t>Name and description</w:t>
            </w:r>
          </w:p>
        </w:tc>
        <w:tc>
          <w:tcPr>
            <w:tcW w:w="686" w:type="dxa"/>
            <w:vMerge w:val="restart"/>
            <w:tcBorders>
              <w:top w:val="single" w:sz="4" w:space="0" w:color="auto"/>
              <w:left w:val="single" w:sz="4" w:space="0" w:color="auto"/>
              <w:right w:val="single" w:sz="4" w:space="0" w:color="auto"/>
            </w:tcBorders>
            <w:shd w:val="clear" w:color="auto" w:fill="auto"/>
            <w:vAlign w:val="center"/>
          </w:tcPr>
          <w:p w14:paraId="2FA7C56D" w14:textId="77777777" w:rsidR="00AF3B2D" w:rsidRDefault="00AF3B2D" w:rsidP="00484FCB">
            <w:pPr>
              <w:spacing w:before="40" w:after="120" w:line="276" w:lineRule="auto"/>
              <w:ind w:left="-57" w:right="-57"/>
              <w:jc w:val="center"/>
              <w:rPr>
                <w:b/>
                <w:bCs/>
                <w:sz w:val="18"/>
                <w:szCs w:val="18"/>
              </w:rPr>
            </w:pPr>
            <w:r>
              <w:rPr>
                <w:b/>
                <w:bCs/>
                <w:sz w:val="18"/>
                <w:szCs w:val="18"/>
              </w:rPr>
              <w:t>Class or division</w:t>
            </w:r>
          </w:p>
        </w:tc>
        <w:tc>
          <w:tcPr>
            <w:tcW w:w="563" w:type="dxa"/>
            <w:vMerge w:val="restart"/>
            <w:tcBorders>
              <w:top w:val="single" w:sz="4" w:space="0" w:color="auto"/>
              <w:left w:val="single" w:sz="4" w:space="0" w:color="auto"/>
              <w:right w:val="single" w:sz="4" w:space="0" w:color="auto"/>
            </w:tcBorders>
            <w:shd w:val="clear" w:color="auto" w:fill="auto"/>
            <w:vAlign w:val="center"/>
          </w:tcPr>
          <w:p w14:paraId="524DB3EC" w14:textId="77777777" w:rsidR="00AF3B2D" w:rsidRDefault="00AF3B2D" w:rsidP="00484FCB">
            <w:pPr>
              <w:spacing w:before="40" w:after="120" w:line="276" w:lineRule="auto"/>
              <w:jc w:val="center"/>
              <w:rPr>
                <w:b/>
                <w:bCs/>
                <w:sz w:val="18"/>
                <w:szCs w:val="18"/>
              </w:rPr>
            </w:pPr>
            <w:proofErr w:type="spellStart"/>
            <w:r>
              <w:rPr>
                <w:b/>
                <w:bCs/>
                <w:sz w:val="18"/>
                <w:szCs w:val="18"/>
              </w:rPr>
              <w:t>Subsi</w:t>
            </w:r>
            <w:proofErr w:type="spellEnd"/>
            <w:r>
              <w:rPr>
                <w:b/>
                <w:bCs/>
                <w:sz w:val="18"/>
                <w:szCs w:val="18"/>
              </w:rPr>
              <w:t>-diary risk</w:t>
            </w:r>
          </w:p>
        </w:tc>
        <w:tc>
          <w:tcPr>
            <w:tcW w:w="703" w:type="dxa"/>
            <w:vMerge w:val="restart"/>
            <w:tcBorders>
              <w:top w:val="single" w:sz="4" w:space="0" w:color="auto"/>
              <w:left w:val="single" w:sz="4" w:space="0" w:color="auto"/>
              <w:right w:val="single" w:sz="4" w:space="0" w:color="auto"/>
            </w:tcBorders>
            <w:shd w:val="clear" w:color="auto" w:fill="auto"/>
            <w:vAlign w:val="center"/>
          </w:tcPr>
          <w:p w14:paraId="09FC4FF6" w14:textId="77777777" w:rsidR="00AF3B2D" w:rsidRDefault="00AF3B2D" w:rsidP="00484FCB">
            <w:pPr>
              <w:spacing w:before="40" w:after="120" w:line="276" w:lineRule="auto"/>
              <w:jc w:val="center"/>
              <w:rPr>
                <w:b/>
                <w:bCs/>
                <w:sz w:val="18"/>
                <w:szCs w:val="18"/>
              </w:rPr>
            </w:pPr>
            <w:r>
              <w:rPr>
                <w:b/>
                <w:bCs/>
                <w:sz w:val="18"/>
                <w:szCs w:val="18"/>
              </w:rPr>
              <w:t>UN packing group</w:t>
            </w:r>
          </w:p>
        </w:tc>
        <w:tc>
          <w:tcPr>
            <w:tcW w:w="664" w:type="dxa"/>
            <w:vMerge w:val="restart"/>
            <w:tcBorders>
              <w:top w:val="single" w:sz="4" w:space="0" w:color="auto"/>
              <w:left w:val="single" w:sz="4" w:space="0" w:color="auto"/>
              <w:right w:val="single" w:sz="4" w:space="0" w:color="auto"/>
            </w:tcBorders>
            <w:shd w:val="clear" w:color="auto" w:fill="auto"/>
            <w:vAlign w:val="center"/>
          </w:tcPr>
          <w:p w14:paraId="2F944112" w14:textId="77777777" w:rsidR="00AF3B2D" w:rsidRDefault="00AF3B2D" w:rsidP="00484FCB">
            <w:pPr>
              <w:spacing w:before="40" w:after="120" w:line="276" w:lineRule="auto"/>
              <w:jc w:val="center"/>
              <w:rPr>
                <w:b/>
                <w:bCs/>
                <w:sz w:val="18"/>
                <w:szCs w:val="18"/>
              </w:rPr>
            </w:pPr>
            <w:r>
              <w:rPr>
                <w:b/>
                <w:bCs/>
                <w:sz w:val="18"/>
                <w:szCs w:val="18"/>
              </w:rPr>
              <w:t xml:space="preserve">Special </w:t>
            </w:r>
            <w:proofErr w:type="spellStart"/>
            <w:r>
              <w:rPr>
                <w:b/>
                <w:bCs/>
                <w:sz w:val="18"/>
                <w:szCs w:val="18"/>
              </w:rPr>
              <w:t>provi-sions</w:t>
            </w:r>
            <w:proofErr w:type="spellEnd"/>
          </w:p>
        </w:tc>
        <w:tc>
          <w:tcPr>
            <w:tcW w:w="1245" w:type="dxa"/>
            <w:gridSpan w:val="2"/>
            <w:vMerge w:val="restart"/>
            <w:tcBorders>
              <w:top w:val="single" w:sz="4" w:space="0" w:color="auto"/>
              <w:left w:val="single" w:sz="4" w:space="0" w:color="auto"/>
              <w:right w:val="single" w:sz="4" w:space="0" w:color="auto"/>
            </w:tcBorders>
            <w:shd w:val="clear" w:color="auto" w:fill="auto"/>
            <w:vAlign w:val="center"/>
          </w:tcPr>
          <w:p w14:paraId="65912BEC" w14:textId="77777777" w:rsidR="00AF3B2D" w:rsidRDefault="00AF3B2D" w:rsidP="00484FCB">
            <w:pPr>
              <w:spacing w:before="40" w:after="120" w:line="276" w:lineRule="auto"/>
              <w:jc w:val="center"/>
              <w:rPr>
                <w:b/>
                <w:bCs/>
                <w:sz w:val="18"/>
                <w:szCs w:val="18"/>
              </w:rPr>
            </w:pPr>
            <w:r>
              <w:rPr>
                <w:b/>
                <w:bCs/>
                <w:sz w:val="18"/>
                <w:szCs w:val="18"/>
              </w:rPr>
              <w:t>Limited and excepted quantities</w:t>
            </w:r>
          </w:p>
        </w:tc>
        <w:tc>
          <w:tcPr>
            <w:tcW w:w="18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4EFB84" w14:textId="77777777" w:rsidR="00AF3B2D" w:rsidRDefault="00AF3B2D" w:rsidP="00484FCB">
            <w:pPr>
              <w:spacing w:before="40" w:after="120" w:line="276" w:lineRule="auto"/>
              <w:jc w:val="center"/>
              <w:rPr>
                <w:b/>
                <w:bCs/>
                <w:sz w:val="18"/>
                <w:szCs w:val="18"/>
              </w:rPr>
            </w:pPr>
            <w:proofErr w:type="spellStart"/>
            <w:r>
              <w:rPr>
                <w:b/>
                <w:bCs/>
                <w:sz w:val="18"/>
                <w:szCs w:val="18"/>
              </w:rPr>
              <w:t>Packagings</w:t>
            </w:r>
            <w:proofErr w:type="spellEnd"/>
            <w:r>
              <w:rPr>
                <w:b/>
                <w:bCs/>
                <w:sz w:val="18"/>
                <w:szCs w:val="18"/>
              </w:rPr>
              <w:t xml:space="preserve"> and IBCs</w:t>
            </w:r>
          </w:p>
        </w:tc>
        <w:tc>
          <w:tcPr>
            <w:tcW w:w="1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13B751" w14:textId="77777777" w:rsidR="00AF3B2D" w:rsidRDefault="00AF3B2D" w:rsidP="00484FCB">
            <w:pPr>
              <w:spacing w:before="40" w:after="120" w:line="276" w:lineRule="auto"/>
              <w:jc w:val="center"/>
              <w:rPr>
                <w:b/>
                <w:bCs/>
                <w:iCs/>
                <w:sz w:val="18"/>
                <w:szCs w:val="18"/>
              </w:rPr>
            </w:pPr>
            <w:r>
              <w:rPr>
                <w:b/>
                <w:bCs/>
                <w:iCs/>
                <w:sz w:val="18"/>
                <w:szCs w:val="18"/>
              </w:rPr>
              <w:t>Portable tanks and bulk containers</w:t>
            </w:r>
          </w:p>
        </w:tc>
      </w:tr>
      <w:tr w:rsidR="00AF3B2D" w14:paraId="479B2865" w14:textId="77777777" w:rsidTr="00484FCB">
        <w:trPr>
          <w:cantSplit/>
          <w:tblHeader/>
        </w:trPr>
        <w:tc>
          <w:tcPr>
            <w:tcW w:w="734" w:type="dxa"/>
            <w:vMerge/>
            <w:tcBorders>
              <w:left w:val="single" w:sz="4" w:space="0" w:color="auto"/>
              <w:bottom w:val="single" w:sz="4" w:space="0" w:color="auto"/>
              <w:right w:val="single" w:sz="4" w:space="0" w:color="auto"/>
            </w:tcBorders>
            <w:shd w:val="clear" w:color="auto" w:fill="auto"/>
            <w:vAlign w:val="center"/>
          </w:tcPr>
          <w:p w14:paraId="4979B86F" w14:textId="77777777" w:rsidR="00AF3B2D" w:rsidRDefault="00AF3B2D" w:rsidP="00484FCB">
            <w:pPr>
              <w:spacing w:before="40" w:after="120" w:line="276" w:lineRule="auto"/>
              <w:jc w:val="center"/>
              <w:rPr>
                <w:b/>
                <w:bCs/>
                <w:sz w:val="18"/>
                <w:szCs w:val="18"/>
              </w:rPr>
            </w:pPr>
          </w:p>
        </w:tc>
        <w:tc>
          <w:tcPr>
            <w:tcW w:w="2016" w:type="dxa"/>
            <w:vMerge/>
            <w:tcBorders>
              <w:left w:val="single" w:sz="4" w:space="0" w:color="auto"/>
              <w:bottom w:val="single" w:sz="4" w:space="0" w:color="auto"/>
              <w:right w:val="single" w:sz="4" w:space="0" w:color="auto"/>
            </w:tcBorders>
            <w:shd w:val="clear" w:color="auto" w:fill="auto"/>
            <w:vAlign w:val="center"/>
          </w:tcPr>
          <w:p w14:paraId="5DA5629F" w14:textId="77777777" w:rsidR="00AF3B2D" w:rsidRDefault="00AF3B2D" w:rsidP="00484FCB">
            <w:pPr>
              <w:spacing w:before="40" w:after="120" w:line="276" w:lineRule="auto"/>
              <w:jc w:val="center"/>
              <w:rPr>
                <w:b/>
                <w:bCs/>
                <w:sz w:val="18"/>
                <w:szCs w:val="18"/>
              </w:rPr>
            </w:pPr>
          </w:p>
        </w:tc>
        <w:tc>
          <w:tcPr>
            <w:tcW w:w="686" w:type="dxa"/>
            <w:vMerge/>
            <w:tcBorders>
              <w:left w:val="single" w:sz="4" w:space="0" w:color="auto"/>
              <w:bottom w:val="single" w:sz="4" w:space="0" w:color="auto"/>
              <w:right w:val="single" w:sz="4" w:space="0" w:color="auto"/>
            </w:tcBorders>
            <w:shd w:val="clear" w:color="auto" w:fill="auto"/>
            <w:vAlign w:val="center"/>
          </w:tcPr>
          <w:p w14:paraId="2CC567F9" w14:textId="77777777" w:rsidR="00AF3B2D" w:rsidRDefault="00AF3B2D" w:rsidP="00484FCB">
            <w:pPr>
              <w:spacing w:before="40" w:after="120" w:line="276" w:lineRule="auto"/>
              <w:jc w:val="center"/>
              <w:rPr>
                <w:b/>
                <w:bCs/>
                <w:sz w:val="18"/>
                <w:szCs w:val="18"/>
              </w:rPr>
            </w:pPr>
          </w:p>
        </w:tc>
        <w:tc>
          <w:tcPr>
            <w:tcW w:w="563" w:type="dxa"/>
            <w:vMerge/>
            <w:tcBorders>
              <w:left w:val="single" w:sz="4" w:space="0" w:color="auto"/>
              <w:bottom w:val="single" w:sz="4" w:space="0" w:color="auto"/>
              <w:right w:val="single" w:sz="4" w:space="0" w:color="auto"/>
            </w:tcBorders>
            <w:shd w:val="clear" w:color="auto" w:fill="auto"/>
            <w:vAlign w:val="center"/>
          </w:tcPr>
          <w:p w14:paraId="2C3278C0" w14:textId="77777777" w:rsidR="00AF3B2D" w:rsidRDefault="00AF3B2D" w:rsidP="00484FCB">
            <w:pPr>
              <w:spacing w:before="40" w:after="120" w:line="276" w:lineRule="auto"/>
              <w:jc w:val="center"/>
              <w:rPr>
                <w:b/>
                <w:bCs/>
                <w:sz w:val="18"/>
                <w:szCs w:val="18"/>
              </w:rPr>
            </w:pPr>
          </w:p>
        </w:tc>
        <w:tc>
          <w:tcPr>
            <w:tcW w:w="703" w:type="dxa"/>
            <w:vMerge/>
            <w:tcBorders>
              <w:left w:val="single" w:sz="4" w:space="0" w:color="auto"/>
              <w:bottom w:val="single" w:sz="4" w:space="0" w:color="auto"/>
              <w:right w:val="single" w:sz="4" w:space="0" w:color="auto"/>
            </w:tcBorders>
            <w:shd w:val="clear" w:color="auto" w:fill="auto"/>
            <w:vAlign w:val="center"/>
          </w:tcPr>
          <w:p w14:paraId="274F278E" w14:textId="77777777" w:rsidR="00AF3B2D" w:rsidRDefault="00AF3B2D" w:rsidP="00484FCB">
            <w:pPr>
              <w:spacing w:before="40" w:after="120" w:line="276" w:lineRule="auto"/>
              <w:jc w:val="center"/>
              <w:rPr>
                <w:b/>
                <w:bCs/>
                <w:sz w:val="18"/>
                <w:szCs w:val="18"/>
              </w:rPr>
            </w:pPr>
          </w:p>
        </w:tc>
        <w:tc>
          <w:tcPr>
            <w:tcW w:w="664" w:type="dxa"/>
            <w:vMerge/>
            <w:tcBorders>
              <w:left w:val="single" w:sz="4" w:space="0" w:color="auto"/>
              <w:bottom w:val="single" w:sz="4" w:space="0" w:color="auto"/>
              <w:right w:val="single" w:sz="4" w:space="0" w:color="auto"/>
            </w:tcBorders>
            <w:shd w:val="clear" w:color="auto" w:fill="auto"/>
            <w:vAlign w:val="center"/>
          </w:tcPr>
          <w:p w14:paraId="22AD4935" w14:textId="77777777" w:rsidR="00AF3B2D" w:rsidRDefault="00AF3B2D" w:rsidP="00484FCB">
            <w:pPr>
              <w:spacing w:before="40" w:after="120" w:line="276" w:lineRule="auto"/>
              <w:jc w:val="center"/>
              <w:rPr>
                <w:b/>
                <w:bCs/>
                <w:sz w:val="18"/>
                <w:szCs w:val="18"/>
              </w:rPr>
            </w:pPr>
          </w:p>
        </w:tc>
        <w:tc>
          <w:tcPr>
            <w:tcW w:w="1245" w:type="dxa"/>
            <w:gridSpan w:val="2"/>
            <w:vMerge/>
            <w:tcBorders>
              <w:left w:val="single" w:sz="4" w:space="0" w:color="auto"/>
              <w:bottom w:val="single" w:sz="4" w:space="0" w:color="auto"/>
              <w:right w:val="single" w:sz="4" w:space="0" w:color="auto"/>
            </w:tcBorders>
            <w:shd w:val="clear" w:color="auto" w:fill="auto"/>
            <w:vAlign w:val="center"/>
          </w:tcPr>
          <w:p w14:paraId="6CDE28D4" w14:textId="77777777" w:rsidR="00AF3B2D" w:rsidRDefault="00AF3B2D" w:rsidP="00484FCB">
            <w:pPr>
              <w:spacing w:before="40" w:after="120" w:line="276" w:lineRule="auto"/>
              <w:jc w:val="center"/>
              <w:rPr>
                <w:b/>
                <w:bCs/>
                <w:sz w:val="18"/>
                <w:szCs w:val="18"/>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21D13E29" w14:textId="77777777" w:rsidR="00AF3B2D" w:rsidRDefault="00AF3B2D" w:rsidP="00484FCB">
            <w:pPr>
              <w:spacing w:before="40" w:after="120" w:line="276" w:lineRule="auto"/>
              <w:jc w:val="center"/>
              <w:rPr>
                <w:b/>
                <w:bCs/>
                <w:sz w:val="18"/>
                <w:szCs w:val="18"/>
              </w:rPr>
            </w:pPr>
            <w:r>
              <w:rPr>
                <w:b/>
                <w:bCs/>
                <w:sz w:val="18"/>
                <w:szCs w:val="18"/>
              </w:rPr>
              <w:t>Packing instructions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34A6928" w14:textId="77777777" w:rsidR="00AF3B2D" w:rsidRDefault="00AF3B2D" w:rsidP="00484FCB">
            <w:pPr>
              <w:spacing w:before="40" w:after="120" w:line="276" w:lineRule="auto"/>
              <w:jc w:val="center"/>
              <w:rPr>
                <w:b/>
                <w:bCs/>
                <w:sz w:val="18"/>
                <w:szCs w:val="18"/>
              </w:rPr>
            </w:pPr>
            <w:r>
              <w:rPr>
                <w:b/>
                <w:bCs/>
                <w:sz w:val="18"/>
                <w:szCs w:val="18"/>
              </w:rPr>
              <w:t>Special packing provisions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08B12190" w14:textId="77777777" w:rsidR="00AF3B2D" w:rsidRDefault="00AF3B2D" w:rsidP="00484FCB">
            <w:pPr>
              <w:spacing w:before="40" w:after="120" w:line="276" w:lineRule="auto"/>
              <w:jc w:val="center"/>
              <w:rPr>
                <w:b/>
                <w:bCs/>
                <w:sz w:val="18"/>
                <w:szCs w:val="18"/>
              </w:rPr>
            </w:pPr>
            <w:proofErr w:type="spellStart"/>
            <w:r>
              <w:rPr>
                <w:b/>
                <w:bCs/>
                <w:sz w:val="18"/>
                <w:szCs w:val="18"/>
              </w:rPr>
              <w:t>Instruc-tions</w:t>
            </w:r>
            <w:proofErr w:type="spellEnd"/>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0E6158DF" w14:textId="77777777" w:rsidR="00AF3B2D" w:rsidRDefault="00AF3B2D" w:rsidP="00484FCB">
            <w:pPr>
              <w:spacing w:before="40" w:after="120" w:line="276" w:lineRule="auto"/>
              <w:ind w:left="-57" w:right="-57"/>
              <w:jc w:val="center"/>
              <w:rPr>
                <w:b/>
                <w:bCs/>
                <w:iCs/>
                <w:sz w:val="18"/>
                <w:szCs w:val="18"/>
              </w:rPr>
            </w:pPr>
            <w:r>
              <w:rPr>
                <w:b/>
                <w:bCs/>
                <w:iCs/>
                <w:sz w:val="18"/>
                <w:szCs w:val="18"/>
              </w:rPr>
              <w:t>Special provisions</w:t>
            </w:r>
          </w:p>
        </w:tc>
      </w:tr>
      <w:tr w:rsidR="00AF3B2D" w14:paraId="6DD9C46B" w14:textId="77777777" w:rsidTr="00484FCB">
        <w:trPr>
          <w:cantSplit/>
          <w:tblHeader/>
        </w:trPr>
        <w:tc>
          <w:tcPr>
            <w:tcW w:w="734" w:type="dxa"/>
            <w:tcBorders>
              <w:top w:val="single" w:sz="4" w:space="0" w:color="auto"/>
              <w:left w:val="single" w:sz="4" w:space="0" w:color="auto"/>
              <w:bottom w:val="single" w:sz="4" w:space="0" w:color="auto"/>
              <w:right w:val="single" w:sz="4" w:space="0" w:color="auto"/>
            </w:tcBorders>
            <w:shd w:val="clear" w:color="auto" w:fill="auto"/>
          </w:tcPr>
          <w:p w14:paraId="26698C2D" w14:textId="77777777" w:rsidR="00AF3B2D" w:rsidRDefault="00AF3B2D" w:rsidP="00484FCB">
            <w:pPr>
              <w:spacing w:before="40" w:after="120" w:line="276" w:lineRule="auto"/>
              <w:jc w:val="center"/>
              <w:rPr>
                <w:bCs/>
                <w:szCs w:val="18"/>
              </w:rPr>
            </w:pPr>
            <w:r>
              <w:rPr>
                <w:bCs/>
                <w:szCs w:val="18"/>
              </w:rPr>
              <w:t>(1)</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3A3359E3" w14:textId="77777777" w:rsidR="00AF3B2D" w:rsidRDefault="00AF3B2D" w:rsidP="00484FCB">
            <w:pPr>
              <w:spacing w:before="40" w:after="120" w:line="276" w:lineRule="auto"/>
              <w:jc w:val="center"/>
              <w:rPr>
                <w:bCs/>
                <w:szCs w:val="18"/>
              </w:rPr>
            </w:pPr>
            <w:r>
              <w:rPr>
                <w:bCs/>
                <w:szCs w:val="18"/>
              </w:rPr>
              <w:t>(2)</w:t>
            </w: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5F0C3480" w14:textId="77777777" w:rsidR="00AF3B2D" w:rsidRDefault="00AF3B2D" w:rsidP="00484FCB">
            <w:pPr>
              <w:spacing w:before="40" w:after="120" w:line="276" w:lineRule="auto"/>
              <w:jc w:val="center"/>
              <w:rPr>
                <w:bCs/>
                <w:szCs w:val="18"/>
              </w:rPr>
            </w:pPr>
            <w:r>
              <w:rPr>
                <w:bCs/>
                <w:szCs w:val="18"/>
              </w:rPr>
              <w:t>(3)</w:t>
            </w: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724706F0" w14:textId="77777777" w:rsidR="00AF3B2D" w:rsidRDefault="00AF3B2D" w:rsidP="00484FCB">
            <w:pPr>
              <w:spacing w:before="40" w:after="120" w:line="276" w:lineRule="auto"/>
              <w:jc w:val="center"/>
              <w:rPr>
                <w:bCs/>
                <w:szCs w:val="18"/>
              </w:rPr>
            </w:pPr>
            <w:r>
              <w:rPr>
                <w:bCs/>
                <w:szCs w:val="18"/>
              </w:rPr>
              <w:t>(4)</w:t>
            </w: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29E2095E" w14:textId="77777777" w:rsidR="00AF3B2D" w:rsidRDefault="00AF3B2D" w:rsidP="00484FCB">
            <w:pPr>
              <w:spacing w:before="40" w:after="120" w:line="276" w:lineRule="auto"/>
              <w:jc w:val="center"/>
              <w:rPr>
                <w:bCs/>
                <w:szCs w:val="18"/>
              </w:rPr>
            </w:pPr>
            <w:r>
              <w:rPr>
                <w:bCs/>
                <w:szCs w:val="18"/>
              </w:rPr>
              <w:t>(5)</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5F8E2F71" w14:textId="77777777" w:rsidR="00AF3B2D" w:rsidRDefault="00AF3B2D" w:rsidP="00484FCB">
            <w:pPr>
              <w:spacing w:before="40" w:after="120" w:line="276" w:lineRule="auto"/>
              <w:jc w:val="center"/>
              <w:rPr>
                <w:bCs/>
                <w:szCs w:val="18"/>
              </w:rPr>
            </w:pPr>
            <w:r>
              <w:rPr>
                <w:bCs/>
                <w:szCs w:val="18"/>
              </w:rPr>
              <w:t>(6)</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6CBEE926" w14:textId="77777777" w:rsidR="00AF3B2D" w:rsidRDefault="00AF3B2D" w:rsidP="00484FCB">
            <w:pPr>
              <w:spacing w:before="40" w:after="120" w:line="276" w:lineRule="auto"/>
              <w:jc w:val="center"/>
              <w:rPr>
                <w:bCs/>
                <w:szCs w:val="18"/>
              </w:rPr>
            </w:pPr>
            <w:r>
              <w:rPr>
                <w:bCs/>
                <w:szCs w:val="18"/>
              </w:rPr>
              <w:t>(7a)</w:t>
            </w: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7303549B" w14:textId="77777777" w:rsidR="00AF3B2D" w:rsidRDefault="00AF3B2D" w:rsidP="00484FCB">
            <w:pPr>
              <w:spacing w:before="40" w:after="120" w:line="276" w:lineRule="auto"/>
              <w:jc w:val="center"/>
              <w:rPr>
                <w:bCs/>
                <w:szCs w:val="18"/>
              </w:rPr>
            </w:pPr>
            <w:r>
              <w:rPr>
                <w:bCs/>
                <w:szCs w:val="18"/>
              </w:rPr>
              <w:t>(7b)</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61D1BD9C" w14:textId="77777777" w:rsidR="00AF3B2D" w:rsidRDefault="00AF3B2D" w:rsidP="00484FCB">
            <w:pPr>
              <w:spacing w:before="40" w:after="120" w:line="276" w:lineRule="auto"/>
              <w:jc w:val="center"/>
              <w:rPr>
                <w:bCs/>
                <w:szCs w:val="18"/>
              </w:rPr>
            </w:pPr>
            <w:r>
              <w:rPr>
                <w:bCs/>
                <w:szCs w:val="18"/>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63FAE3" w14:textId="77777777" w:rsidR="00AF3B2D" w:rsidRDefault="00AF3B2D" w:rsidP="00484FCB">
            <w:pPr>
              <w:spacing w:before="40" w:after="120" w:line="276" w:lineRule="auto"/>
              <w:jc w:val="center"/>
              <w:rPr>
                <w:bCs/>
                <w:szCs w:val="18"/>
              </w:rPr>
            </w:pPr>
            <w:r>
              <w:rPr>
                <w:bCs/>
                <w:szCs w:val="18"/>
              </w:rPr>
              <w:t>(9)</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049CC1EA" w14:textId="77777777" w:rsidR="00AF3B2D" w:rsidRDefault="00AF3B2D" w:rsidP="00484FCB">
            <w:pPr>
              <w:spacing w:before="40" w:after="120" w:line="276" w:lineRule="auto"/>
              <w:jc w:val="center"/>
              <w:rPr>
                <w:bCs/>
                <w:szCs w:val="18"/>
              </w:rPr>
            </w:pPr>
            <w:r>
              <w:rPr>
                <w:bCs/>
                <w:szCs w:val="18"/>
              </w:rPr>
              <w:t>(10)</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0CC7F39F" w14:textId="77777777" w:rsidR="00AF3B2D" w:rsidRDefault="00AF3B2D" w:rsidP="00484FCB">
            <w:pPr>
              <w:spacing w:before="40" w:after="120" w:line="276" w:lineRule="auto"/>
              <w:jc w:val="center"/>
              <w:rPr>
                <w:bCs/>
                <w:iCs/>
                <w:szCs w:val="18"/>
              </w:rPr>
            </w:pPr>
            <w:r>
              <w:rPr>
                <w:bCs/>
                <w:iCs/>
                <w:szCs w:val="18"/>
              </w:rPr>
              <w:t>(11)</w:t>
            </w:r>
          </w:p>
        </w:tc>
      </w:tr>
      <w:tr w:rsidR="00AF3B2D" w14:paraId="5FD7D35D" w14:textId="77777777" w:rsidTr="00484FCB">
        <w:trPr>
          <w:cantSplit/>
          <w:trHeight w:val="1271"/>
        </w:trPr>
        <w:tc>
          <w:tcPr>
            <w:tcW w:w="734" w:type="dxa"/>
            <w:tcBorders>
              <w:top w:val="single" w:sz="4" w:space="0" w:color="auto"/>
              <w:left w:val="single" w:sz="4" w:space="0" w:color="auto"/>
              <w:bottom w:val="single" w:sz="4" w:space="0" w:color="auto"/>
              <w:right w:val="single" w:sz="4" w:space="0" w:color="auto"/>
            </w:tcBorders>
            <w:shd w:val="clear" w:color="auto" w:fill="auto"/>
          </w:tcPr>
          <w:p w14:paraId="56513CC6" w14:textId="77777777" w:rsidR="00AF3B2D" w:rsidRDefault="00AF3B2D" w:rsidP="00484FCB">
            <w:pPr>
              <w:spacing w:line="200" w:lineRule="exact"/>
              <w:rPr>
                <w:sz w:val="16"/>
                <w:szCs w:val="16"/>
                <w:lang w:eastAsia="zh-CN"/>
              </w:rPr>
            </w:pPr>
            <w:r>
              <w:rPr>
                <w:rFonts w:hint="eastAsia"/>
                <w:sz w:val="16"/>
                <w:szCs w:val="16"/>
                <w:lang w:eastAsia="zh-CN"/>
              </w:rPr>
              <w:t>2800</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0595542C" w14:textId="77777777" w:rsidR="00AF3B2D" w:rsidRDefault="00AF3B2D" w:rsidP="00484FCB">
            <w:pPr>
              <w:spacing w:line="200" w:lineRule="exact"/>
              <w:rPr>
                <w:sz w:val="16"/>
                <w:szCs w:val="16"/>
              </w:rPr>
            </w:pPr>
            <w:r w:rsidRPr="0006364B">
              <w:rPr>
                <w:sz w:val="16"/>
                <w:szCs w:val="16"/>
              </w:rPr>
              <w:t>BATTERIES, WET, NON-SPILLABLE, electric storage</w:t>
            </w: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CCAC019" w14:textId="77777777" w:rsidR="00AF3B2D" w:rsidRDefault="00AF3B2D" w:rsidP="00484FCB">
            <w:pPr>
              <w:spacing w:line="200" w:lineRule="exact"/>
              <w:jc w:val="center"/>
              <w:rPr>
                <w:sz w:val="16"/>
                <w:szCs w:val="16"/>
                <w:lang w:eastAsia="zh-CN"/>
              </w:rPr>
            </w:pPr>
            <w:r>
              <w:rPr>
                <w:rFonts w:hint="eastAsia"/>
                <w:sz w:val="16"/>
                <w:szCs w:val="16"/>
                <w:lang w:eastAsia="zh-CN"/>
              </w:rPr>
              <w:t>8</w:t>
            </w: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19386E0E" w14:textId="77777777" w:rsidR="00AF3B2D" w:rsidRDefault="00AF3B2D" w:rsidP="00484FCB">
            <w:pPr>
              <w:spacing w:line="200" w:lineRule="exact"/>
              <w:jc w:val="center"/>
              <w:rPr>
                <w:sz w:val="16"/>
                <w:szCs w:val="16"/>
                <w:lang w:eastAsia="nb-NO"/>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24E2C2F0" w14:textId="77777777" w:rsidR="00AF3B2D" w:rsidRDefault="00AF3B2D" w:rsidP="00484FCB">
            <w:pPr>
              <w:spacing w:line="200" w:lineRule="exact"/>
              <w:jc w:val="center"/>
              <w:rPr>
                <w:strike/>
                <w:color w:val="FF0000"/>
                <w:sz w:val="16"/>
                <w:szCs w:val="16"/>
                <w:lang w:eastAsia="nb-NO"/>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2A5D3F57" w14:textId="77777777" w:rsidR="00AF3B2D" w:rsidRDefault="00AF3B2D" w:rsidP="00484FCB">
            <w:pPr>
              <w:spacing w:line="200" w:lineRule="exact"/>
              <w:jc w:val="center"/>
              <w:rPr>
                <w:sz w:val="16"/>
                <w:szCs w:val="16"/>
                <w:lang w:eastAsia="zh-CN"/>
              </w:rPr>
            </w:pPr>
            <w:r>
              <w:rPr>
                <w:rFonts w:hint="eastAsia"/>
                <w:sz w:val="16"/>
                <w:szCs w:val="16"/>
                <w:lang w:eastAsia="zh-CN"/>
              </w:rPr>
              <w:t>238</w:t>
            </w:r>
          </w:p>
          <w:p w14:paraId="5653B163" w14:textId="77777777" w:rsidR="00AF3B2D" w:rsidRPr="008577B0" w:rsidRDefault="00AF3B2D" w:rsidP="00484FCB">
            <w:pPr>
              <w:spacing w:line="200" w:lineRule="exact"/>
              <w:jc w:val="center"/>
              <w:rPr>
                <w:sz w:val="16"/>
                <w:szCs w:val="16"/>
                <w:u w:val="single"/>
                <w:lang w:eastAsia="nb-NO"/>
              </w:rPr>
            </w:pPr>
            <w:r w:rsidRPr="008577B0">
              <w:rPr>
                <w:sz w:val="16"/>
                <w:szCs w:val="16"/>
                <w:u w:val="single"/>
                <w:lang w:eastAsia="nb-NO"/>
              </w:rPr>
              <w:t>XXX</w:t>
            </w:r>
            <w:r w:rsidRPr="008577B0">
              <w:rPr>
                <w:sz w:val="16"/>
                <w:szCs w:val="16"/>
                <w:u w:val="single"/>
                <w:lang w:eastAsia="nb-NO"/>
              </w:rPr>
              <w:br/>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63C9196D" w14:textId="77777777" w:rsidR="00AF3B2D" w:rsidRDefault="00AF3B2D" w:rsidP="00484FCB">
            <w:pPr>
              <w:spacing w:line="200" w:lineRule="exact"/>
              <w:jc w:val="center"/>
              <w:rPr>
                <w:sz w:val="16"/>
                <w:szCs w:val="16"/>
              </w:rPr>
            </w:pPr>
            <w:r>
              <w:rPr>
                <w:rFonts w:hint="eastAsia"/>
                <w:sz w:val="16"/>
                <w:szCs w:val="16"/>
                <w:lang w:eastAsia="zh-CN"/>
              </w:rPr>
              <w:t>1</w:t>
            </w:r>
            <w:r>
              <w:rPr>
                <w:sz w:val="16"/>
                <w:szCs w:val="16"/>
              </w:rPr>
              <w:t>L</w:t>
            </w: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34E14B1B" w14:textId="77777777" w:rsidR="00AF3B2D" w:rsidRDefault="00AF3B2D" w:rsidP="00484FCB">
            <w:pPr>
              <w:spacing w:line="200" w:lineRule="exact"/>
              <w:jc w:val="center"/>
              <w:rPr>
                <w:sz w:val="16"/>
                <w:szCs w:val="16"/>
                <w:lang w:eastAsia="nb-NO"/>
              </w:rPr>
            </w:pPr>
            <w:r>
              <w:rPr>
                <w:rFonts w:hint="eastAsia"/>
                <w:sz w:val="16"/>
                <w:szCs w:val="16"/>
              </w:rPr>
              <w:t>E</w:t>
            </w:r>
            <w:r>
              <w:rPr>
                <w:sz w:val="16"/>
                <w:szCs w:val="16"/>
              </w:rPr>
              <w:t>0</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420B22D9" w14:textId="77777777" w:rsidR="00AF3B2D" w:rsidRDefault="00AF3B2D" w:rsidP="00484FCB">
            <w:pPr>
              <w:spacing w:line="200" w:lineRule="exact"/>
              <w:jc w:val="center"/>
              <w:rPr>
                <w:sz w:val="16"/>
                <w:szCs w:val="16"/>
                <w:lang w:eastAsia="zh-CN"/>
              </w:rPr>
            </w:pPr>
            <w:r>
              <w:rPr>
                <w:rFonts w:hint="eastAsia"/>
                <w:sz w:val="16"/>
                <w:szCs w:val="16"/>
                <w:lang w:eastAsia="zh-CN"/>
              </w:rPr>
              <w:t>P</w:t>
            </w:r>
            <w:r>
              <w:rPr>
                <w:sz w:val="16"/>
                <w:szCs w:val="16"/>
                <w:lang w:eastAsia="zh-CN"/>
              </w:rPr>
              <w:t>003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44C915" w14:textId="77777777" w:rsidR="00AF3B2D" w:rsidRDefault="00AF3B2D" w:rsidP="00484FCB">
            <w:pPr>
              <w:spacing w:line="200" w:lineRule="exact"/>
              <w:jc w:val="center"/>
              <w:rPr>
                <w:sz w:val="16"/>
                <w:szCs w:val="16"/>
                <w:lang w:eastAsia="zh-CN"/>
              </w:rPr>
            </w:pPr>
            <w:r>
              <w:rPr>
                <w:rFonts w:hint="eastAsia"/>
                <w:sz w:val="16"/>
                <w:szCs w:val="16"/>
                <w:lang w:eastAsia="zh-CN"/>
              </w:rPr>
              <w:t>P</w:t>
            </w:r>
            <w:r>
              <w:rPr>
                <w:sz w:val="16"/>
                <w:szCs w:val="16"/>
                <w:lang w:eastAsia="zh-CN"/>
              </w:rPr>
              <w:t>P</w:t>
            </w:r>
            <w:r>
              <w:rPr>
                <w:rFonts w:hint="eastAsia"/>
                <w:sz w:val="16"/>
                <w:szCs w:val="16"/>
                <w:lang w:eastAsia="zh-CN"/>
              </w:rPr>
              <w:t>16</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29E2F3D6" w14:textId="77777777" w:rsidR="00AF3B2D" w:rsidRDefault="00AF3B2D" w:rsidP="00484FCB">
            <w:pPr>
              <w:spacing w:line="200" w:lineRule="exact"/>
              <w:jc w:val="center"/>
              <w:rPr>
                <w:sz w:val="16"/>
                <w:szCs w:val="16"/>
                <w:lang w:eastAsia="nb-NO"/>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02B11DFB" w14:textId="77777777" w:rsidR="00AF3B2D" w:rsidRDefault="00AF3B2D" w:rsidP="00484FCB">
            <w:pPr>
              <w:spacing w:line="200" w:lineRule="exact"/>
              <w:jc w:val="center"/>
              <w:rPr>
                <w:sz w:val="16"/>
                <w:szCs w:val="16"/>
                <w:lang w:eastAsia="nb-NO"/>
              </w:rPr>
            </w:pPr>
          </w:p>
        </w:tc>
      </w:tr>
    </w:tbl>
    <w:p w14:paraId="0EFBCE9D" w14:textId="2AA3320B" w:rsidR="00A06D38" w:rsidRDefault="00A06D38" w:rsidP="004D55EE">
      <w:pPr>
        <w:pStyle w:val="SingleTxtG"/>
        <w:spacing w:before="120"/>
      </w:pPr>
      <w:r>
        <w:t xml:space="preserve">In Chapter 3.3, add a new </w:t>
      </w:r>
      <w:r>
        <w:rPr>
          <w:rFonts w:hint="eastAsia"/>
          <w:lang w:eastAsia="zh-CN"/>
        </w:rPr>
        <w:t>s</w:t>
      </w:r>
      <w:r>
        <w:t>pecial provision XXX</w:t>
      </w:r>
      <w:r w:rsidRPr="001B71F6">
        <w:rPr>
          <w:rFonts w:ascii="SimSun" w:eastAsia="SimSun" w:hAnsi="SimSun" w:cs="SimSun" w:hint="eastAsia"/>
        </w:rPr>
        <w:t>（</w:t>
      </w:r>
      <w:r w:rsidRPr="001B71F6">
        <w:rPr>
          <w:rFonts w:hint="eastAsia"/>
        </w:rPr>
        <w:t>modelled after special provision 389</w:t>
      </w:r>
      <w:r w:rsidRPr="004F1A2D">
        <w:t>:</w:t>
      </w:r>
    </w:p>
    <w:p w14:paraId="6D32159B" w14:textId="52087CA9" w:rsidR="00A06D38" w:rsidRPr="008577B0" w:rsidRDefault="00A06D38" w:rsidP="00A06D38">
      <w:pPr>
        <w:pStyle w:val="SingleTxtG"/>
        <w:rPr>
          <w:u w:val="single"/>
        </w:rPr>
      </w:pPr>
      <w:r w:rsidRPr="008577B0">
        <w:rPr>
          <w:u w:val="single"/>
        </w:rPr>
        <w:t xml:space="preserve">XXX </w:t>
      </w:r>
      <w:bookmarkStart w:id="1" w:name="_Hlk18529746"/>
      <w:r w:rsidR="00090747">
        <w:rPr>
          <w:u w:val="single"/>
        </w:rPr>
        <w:tab/>
      </w:r>
      <w:r w:rsidRPr="008577B0">
        <w:rPr>
          <w:u w:val="single"/>
        </w:rPr>
        <w:t xml:space="preserve">This entry applies </w:t>
      </w:r>
      <w:r w:rsidRPr="008577B0">
        <w:rPr>
          <w:rFonts w:hint="eastAsia"/>
          <w:u w:val="single"/>
          <w:lang w:eastAsia="zh-CN"/>
        </w:rPr>
        <w:t>when</w:t>
      </w:r>
      <w:r w:rsidRPr="008577B0">
        <w:rPr>
          <w:u w:val="single"/>
        </w:rPr>
        <w:t xml:space="preserve"> </w:t>
      </w:r>
      <w:bookmarkStart w:id="2" w:name="_Hlk18530012"/>
      <w:r w:rsidRPr="008577B0">
        <w:rPr>
          <w:u w:val="single"/>
        </w:rPr>
        <w:t>batteries (wet, non-</w:t>
      </w:r>
      <w:proofErr w:type="spellStart"/>
      <w:r w:rsidRPr="008577B0">
        <w:rPr>
          <w:u w:val="single"/>
        </w:rPr>
        <w:t>spillable</w:t>
      </w:r>
      <w:proofErr w:type="spellEnd"/>
      <w:r w:rsidRPr="008577B0">
        <w:rPr>
          <w:u w:val="single"/>
        </w:rPr>
        <w:t>) i</w:t>
      </w:r>
      <w:bookmarkEnd w:id="2"/>
      <w:r w:rsidRPr="008577B0">
        <w:rPr>
          <w:u w:val="single"/>
        </w:rPr>
        <w:t xml:space="preserve">nstalled in a cargo transport unit and designed only to provide power external to the cargo transport unit. </w:t>
      </w:r>
      <w:bookmarkEnd w:id="1"/>
      <w:r w:rsidRPr="008577B0">
        <w:rPr>
          <w:u w:val="single"/>
        </w:rPr>
        <w:t>The batteries shall be securely attached to the interior structure of the cargo transport unit (e.g., by means of placement in racks, cabinets, etc.) in such a manner as to prevent short circuits, accidental operation, and significant movement relative to the cargo transport unit under the shocks, loadings and vibrations normally incident to transport.  Dangerous goods necessary for the safe and proper operation of the cargo transport unit (e.g., fire extinguishing systems and air conditioning systems), shall be properly secured to or installed in the cargo transport unit and are not otherwise subject to these Regulations. Dangerous goods not necessary for the saf</w:t>
      </w:r>
      <w:r w:rsidRPr="008577B0">
        <w:rPr>
          <w:rFonts w:hint="eastAsia"/>
          <w:u w:val="single"/>
          <w:lang w:eastAsia="zh-CN"/>
        </w:rPr>
        <w:t>e</w:t>
      </w:r>
      <w:r w:rsidRPr="008577B0">
        <w:rPr>
          <w:u w:val="single"/>
        </w:rPr>
        <w:t xml:space="preserve"> and proper operation of the </w:t>
      </w:r>
      <w:r w:rsidRPr="008577B0">
        <w:rPr>
          <w:rFonts w:hint="eastAsia"/>
          <w:u w:val="single"/>
          <w:lang w:eastAsia="zh-CN"/>
        </w:rPr>
        <w:t xml:space="preserve">cargo </w:t>
      </w:r>
      <w:r w:rsidRPr="008577B0">
        <w:rPr>
          <w:u w:val="single"/>
        </w:rPr>
        <w:t xml:space="preserve">transport unit shall not be transported within the cargo transport unit. </w:t>
      </w:r>
    </w:p>
    <w:p w14:paraId="3573BA78" w14:textId="77777777" w:rsidR="00A06D38" w:rsidRPr="008577B0" w:rsidRDefault="00A06D38" w:rsidP="00A06D38">
      <w:pPr>
        <w:pStyle w:val="SingleTxtG"/>
        <w:rPr>
          <w:u w:val="single"/>
          <w:lang w:val="en-US" w:eastAsia="zh-CN"/>
        </w:rPr>
      </w:pPr>
      <w:r w:rsidRPr="008577B0">
        <w:rPr>
          <w:u w:val="single"/>
        </w:rPr>
        <w:t>The batteries inside the cargo transport unit are not subject to marking or labelling requirements. The cargo transport unit shall display the UN number in accordance with 5.3.2.1</w:t>
      </w:r>
      <w:r w:rsidRPr="008577B0">
        <w:rPr>
          <w:rFonts w:hint="eastAsia"/>
          <w:u w:val="single"/>
          <w:lang w:eastAsia="zh-CN"/>
        </w:rPr>
        <w:t>.2</w:t>
      </w:r>
      <w:r w:rsidRPr="008577B0">
        <w:rPr>
          <w:u w:val="single"/>
        </w:rPr>
        <w:t xml:space="preserve"> and be </w:t>
      </w:r>
      <w:proofErr w:type="spellStart"/>
      <w:r w:rsidRPr="008577B0">
        <w:rPr>
          <w:u w:val="single"/>
        </w:rPr>
        <w:t>placarded</w:t>
      </w:r>
      <w:proofErr w:type="spellEnd"/>
      <w:r w:rsidRPr="008577B0">
        <w:rPr>
          <w:u w:val="single"/>
        </w:rPr>
        <w:t xml:space="preserve"> on two opposing sides in accordance with 5.3.1.1.2.</w:t>
      </w:r>
    </w:p>
    <w:p w14:paraId="33C55B72" w14:textId="77777777" w:rsidR="00A06D38" w:rsidRPr="00BD14B3" w:rsidRDefault="00A06D38" w:rsidP="00A06D38">
      <w:pPr>
        <w:pStyle w:val="SingleTxtG"/>
        <w:rPr>
          <w:u w:val="single"/>
          <w:lang w:val="en-US" w:eastAsia="zh-CN"/>
        </w:rPr>
      </w:pPr>
      <w:r w:rsidRPr="00BD14B3">
        <w:rPr>
          <w:u w:val="single"/>
          <w:lang w:val="en-US" w:eastAsia="zh-CN"/>
        </w:rPr>
        <w:t>If wet, non-</w:t>
      </w:r>
      <w:proofErr w:type="spellStart"/>
      <w:r w:rsidRPr="00BD14B3">
        <w:rPr>
          <w:u w:val="single"/>
          <w:lang w:val="en-US" w:eastAsia="zh-CN"/>
        </w:rPr>
        <w:t>spillable</w:t>
      </w:r>
      <w:proofErr w:type="spellEnd"/>
      <w:r w:rsidRPr="00BD14B3">
        <w:rPr>
          <w:u w:val="single"/>
          <w:lang w:val="en-US" w:eastAsia="zh-CN"/>
        </w:rPr>
        <w:t xml:space="preserve"> batteries installed in a cargo transport unit meet all the requirements of special provision 238, the cargo transport units are not subject to these Regulations.</w:t>
      </w:r>
    </w:p>
    <w:p w14:paraId="3551F3B0" w14:textId="77777777" w:rsidR="00A06D38" w:rsidRDefault="00A06D38" w:rsidP="004D55EE">
      <w:pPr>
        <w:pStyle w:val="SingleTxtG"/>
        <w:ind w:left="1701" w:hanging="567"/>
        <w:rPr>
          <w:u w:val="single"/>
          <w:lang w:val="en-US"/>
        </w:rPr>
      </w:pPr>
      <w:r w:rsidRPr="00BD14B3">
        <w:rPr>
          <w:u w:val="single"/>
          <w:lang w:val="en-US"/>
        </w:rPr>
        <w:t>or</w:t>
      </w:r>
    </w:p>
    <w:p w14:paraId="0FEB41E8" w14:textId="77777777" w:rsidR="00716A49" w:rsidRDefault="00716A49">
      <w:pPr>
        <w:suppressAutoHyphens w:val="0"/>
        <w:spacing w:line="240" w:lineRule="auto"/>
        <w:rPr>
          <w:lang w:val="en-US" w:eastAsia="zh-CN"/>
        </w:rPr>
      </w:pPr>
      <w:r>
        <w:rPr>
          <w:lang w:val="en-US" w:eastAsia="zh-CN"/>
        </w:rPr>
        <w:br w:type="page"/>
      </w:r>
    </w:p>
    <w:p w14:paraId="23FE8786" w14:textId="028A54FE" w:rsidR="00A06D38" w:rsidRDefault="00A06D38" w:rsidP="00A06D38">
      <w:pPr>
        <w:pStyle w:val="SingleTxtG"/>
        <w:rPr>
          <w:lang w:val="en-US" w:eastAsia="zh-CN"/>
        </w:rPr>
      </w:pPr>
      <w:r>
        <w:rPr>
          <w:rFonts w:hint="eastAsia"/>
          <w:lang w:val="en-US" w:eastAsia="zh-CN"/>
        </w:rPr>
        <w:lastRenderedPageBreak/>
        <w:t>8.</w:t>
      </w:r>
      <w:r w:rsidR="004D55EE">
        <w:rPr>
          <w:lang w:val="en-US" w:eastAsia="zh-CN"/>
        </w:rPr>
        <w:tab/>
      </w:r>
      <w:r>
        <w:rPr>
          <w:rFonts w:hint="eastAsia"/>
          <w:lang w:val="en-US" w:eastAsia="zh-CN"/>
        </w:rPr>
        <w:t>Option</w:t>
      </w:r>
      <w:r w:rsidR="004D55EE">
        <w:rPr>
          <w:lang w:val="en-US" w:eastAsia="zh-CN"/>
        </w:rPr>
        <w:t xml:space="preserve"> </w:t>
      </w:r>
      <w:r>
        <w:rPr>
          <w:rFonts w:hint="eastAsia"/>
          <w:lang w:val="en-US" w:eastAsia="zh-CN"/>
        </w:rPr>
        <w:t>2:</w:t>
      </w:r>
    </w:p>
    <w:p w14:paraId="76A1D853" w14:textId="77777777" w:rsidR="00A06D38" w:rsidRDefault="00A06D38" w:rsidP="00A06D38">
      <w:pPr>
        <w:pStyle w:val="SingleTxtG"/>
        <w:rPr>
          <w:lang w:val="en-US" w:eastAsia="zh-CN"/>
        </w:rPr>
      </w:pPr>
      <w:r>
        <w:rPr>
          <w:lang w:val="en-US"/>
        </w:rPr>
        <w:t xml:space="preserve">In the Dangerous Goods List in Chapter 3.2, </w:t>
      </w:r>
      <w:r>
        <w:rPr>
          <w:rFonts w:hint="eastAsia"/>
          <w:lang w:val="en-US" w:eastAsia="zh-CN"/>
        </w:rPr>
        <w:t xml:space="preserve">modify the entry </w:t>
      </w:r>
      <w:r>
        <w:rPr>
          <w:lang w:val="en-US" w:eastAsia="zh-CN"/>
        </w:rPr>
        <w:t xml:space="preserve">UN3536 </w:t>
      </w:r>
      <w:r>
        <w:rPr>
          <w:lang w:val="en-US"/>
        </w:rPr>
        <w:t>as follows:</w:t>
      </w:r>
    </w:p>
    <w:tbl>
      <w:tblPr>
        <w:tblW w:w="995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734"/>
        <w:gridCol w:w="2016"/>
        <w:gridCol w:w="686"/>
        <w:gridCol w:w="563"/>
        <w:gridCol w:w="703"/>
        <w:gridCol w:w="664"/>
        <w:gridCol w:w="622"/>
        <w:gridCol w:w="623"/>
        <w:gridCol w:w="967"/>
        <w:gridCol w:w="850"/>
        <w:gridCol w:w="761"/>
        <w:gridCol w:w="762"/>
      </w:tblGrid>
      <w:tr w:rsidR="00A06D38" w14:paraId="01958C56" w14:textId="77777777" w:rsidTr="00484FCB">
        <w:trPr>
          <w:cantSplit/>
          <w:tblHeader/>
        </w:trPr>
        <w:tc>
          <w:tcPr>
            <w:tcW w:w="734" w:type="dxa"/>
            <w:vMerge w:val="restart"/>
            <w:tcBorders>
              <w:top w:val="single" w:sz="4" w:space="0" w:color="auto"/>
              <w:left w:val="single" w:sz="4" w:space="0" w:color="auto"/>
              <w:right w:val="single" w:sz="4" w:space="0" w:color="auto"/>
            </w:tcBorders>
            <w:shd w:val="clear" w:color="auto" w:fill="auto"/>
            <w:vAlign w:val="center"/>
          </w:tcPr>
          <w:p w14:paraId="3C4FE986" w14:textId="77777777" w:rsidR="00A06D38" w:rsidRDefault="00A06D38" w:rsidP="00484FCB">
            <w:pPr>
              <w:spacing w:before="40" w:after="120" w:line="276" w:lineRule="auto"/>
              <w:jc w:val="center"/>
              <w:rPr>
                <w:b/>
                <w:bCs/>
                <w:sz w:val="18"/>
                <w:szCs w:val="18"/>
              </w:rPr>
            </w:pPr>
            <w:r>
              <w:rPr>
                <w:b/>
                <w:bCs/>
                <w:sz w:val="18"/>
                <w:szCs w:val="18"/>
              </w:rPr>
              <w:t>UN No.</w:t>
            </w:r>
          </w:p>
        </w:tc>
        <w:tc>
          <w:tcPr>
            <w:tcW w:w="2016" w:type="dxa"/>
            <w:vMerge w:val="restart"/>
            <w:tcBorders>
              <w:top w:val="single" w:sz="4" w:space="0" w:color="auto"/>
              <w:left w:val="single" w:sz="4" w:space="0" w:color="auto"/>
              <w:right w:val="single" w:sz="4" w:space="0" w:color="auto"/>
            </w:tcBorders>
            <w:shd w:val="clear" w:color="auto" w:fill="auto"/>
            <w:vAlign w:val="center"/>
          </w:tcPr>
          <w:p w14:paraId="60BE9CF5" w14:textId="77777777" w:rsidR="00A06D38" w:rsidRDefault="00A06D38" w:rsidP="00484FCB">
            <w:pPr>
              <w:spacing w:before="40" w:after="120" w:line="276" w:lineRule="auto"/>
              <w:jc w:val="center"/>
              <w:rPr>
                <w:b/>
                <w:bCs/>
                <w:sz w:val="18"/>
                <w:szCs w:val="18"/>
              </w:rPr>
            </w:pPr>
            <w:r>
              <w:rPr>
                <w:b/>
                <w:bCs/>
                <w:sz w:val="18"/>
                <w:szCs w:val="18"/>
              </w:rPr>
              <w:t>Name and description</w:t>
            </w:r>
          </w:p>
        </w:tc>
        <w:tc>
          <w:tcPr>
            <w:tcW w:w="686" w:type="dxa"/>
            <w:vMerge w:val="restart"/>
            <w:tcBorders>
              <w:top w:val="single" w:sz="4" w:space="0" w:color="auto"/>
              <w:left w:val="single" w:sz="4" w:space="0" w:color="auto"/>
              <w:right w:val="single" w:sz="4" w:space="0" w:color="auto"/>
            </w:tcBorders>
            <w:shd w:val="clear" w:color="auto" w:fill="auto"/>
            <w:vAlign w:val="center"/>
          </w:tcPr>
          <w:p w14:paraId="0B9856B2" w14:textId="77777777" w:rsidR="00A06D38" w:rsidRDefault="00A06D38" w:rsidP="00484FCB">
            <w:pPr>
              <w:spacing w:before="40" w:after="120" w:line="276" w:lineRule="auto"/>
              <w:ind w:left="-57" w:right="-57"/>
              <w:jc w:val="center"/>
              <w:rPr>
                <w:b/>
                <w:bCs/>
                <w:sz w:val="18"/>
                <w:szCs w:val="18"/>
              </w:rPr>
            </w:pPr>
            <w:r>
              <w:rPr>
                <w:b/>
                <w:bCs/>
                <w:sz w:val="18"/>
                <w:szCs w:val="18"/>
              </w:rPr>
              <w:t>Class or division</w:t>
            </w:r>
          </w:p>
        </w:tc>
        <w:tc>
          <w:tcPr>
            <w:tcW w:w="563" w:type="dxa"/>
            <w:vMerge w:val="restart"/>
            <w:tcBorders>
              <w:top w:val="single" w:sz="4" w:space="0" w:color="auto"/>
              <w:left w:val="single" w:sz="4" w:space="0" w:color="auto"/>
              <w:right w:val="single" w:sz="4" w:space="0" w:color="auto"/>
            </w:tcBorders>
            <w:shd w:val="clear" w:color="auto" w:fill="auto"/>
            <w:vAlign w:val="center"/>
          </w:tcPr>
          <w:p w14:paraId="6E42AF85" w14:textId="77777777" w:rsidR="00A06D38" w:rsidRDefault="00A06D38" w:rsidP="00484FCB">
            <w:pPr>
              <w:spacing w:before="40" w:after="120" w:line="276" w:lineRule="auto"/>
              <w:jc w:val="center"/>
              <w:rPr>
                <w:b/>
                <w:bCs/>
                <w:sz w:val="18"/>
                <w:szCs w:val="18"/>
              </w:rPr>
            </w:pPr>
            <w:proofErr w:type="spellStart"/>
            <w:r>
              <w:rPr>
                <w:b/>
                <w:bCs/>
                <w:sz w:val="18"/>
                <w:szCs w:val="18"/>
              </w:rPr>
              <w:t>Subsi</w:t>
            </w:r>
            <w:proofErr w:type="spellEnd"/>
            <w:r>
              <w:rPr>
                <w:b/>
                <w:bCs/>
                <w:sz w:val="18"/>
                <w:szCs w:val="18"/>
              </w:rPr>
              <w:t>-diary risk</w:t>
            </w:r>
          </w:p>
        </w:tc>
        <w:tc>
          <w:tcPr>
            <w:tcW w:w="703" w:type="dxa"/>
            <w:vMerge w:val="restart"/>
            <w:tcBorders>
              <w:top w:val="single" w:sz="4" w:space="0" w:color="auto"/>
              <w:left w:val="single" w:sz="4" w:space="0" w:color="auto"/>
              <w:right w:val="single" w:sz="4" w:space="0" w:color="auto"/>
            </w:tcBorders>
            <w:shd w:val="clear" w:color="auto" w:fill="auto"/>
            <w:vAlign w:val="center"/>
          </w:tcPr>
          <w:p w14:paraId="0F547EC0" w14:textId="77777777" w:rsidR="00A06D38" w:rsidRDefault="00A06D38" w:rsidP="00484FCB">
            <w:pPr>
              <w:spacing w:before="40" w:after="120" w:line="276" w:lineRule="auto"/>
              <w:jc w:val="center"/>
              <w:rPr>
                <w:b/>
                <w:bCs/>
                <w:sz w:val="18"/>
                <w:szCs w:val="18"/>
              </w:rPr>
            </w:pPr>
            <w:r>
              <w:rPr>
                <w:b/>
                <w:bCs/>
                <w:sz w:val="18"/>
                <w:szCs w:val="18"/>
              </w:rPr>
              <w:t>UN packing group</w:t>
            </w:r>
          </w:p>
        </w:tc>
        <w:tc>
          <w:tcPr>
            <w:tcW w:w="664" w:type="dxa"/>
            <w:vMerge w:val="restart"/>
            <w:tcBorders>
              <w:top w:val="single" w:sz="4" w:space="0" w:color="auto"/>
              <w:left w:val="single" w:sz="4" w:space="0" w:color="auto"/>
              <w:right w:val="single" w:sz="4" w:space="0" w:color="auto"/>
            </w:tcBorders>
            <w:shd w:val="clear" w:color="auto" w:fill="auto"/>
            <w:vAlign w:val="center"/>
          </w:tcPr>
          <w:p w14:paraId="378F41ED" w14:textId="77777777" w:rsidR="00A06D38" w:rsidRDefault="00A06D38" w:rsidP="00484FCB">
            <w:pPr>
              <w:spacing w:before="40" w:after="120" w:line="276" w:lineRule="auto"/>
              <w:jc w:val="center"/>
              <w:rPr>
                <w:b/>
                <w:bCs/>
                <w:sz w:val="18"/>
                <w:szCs w:val="18"/>
              </w:rPr>
            </w:pPr>
            <w:r>
              <w:rPr>
                <w:b/>
                <w:bCs/>
                <w:sz w:val="18"/>
                <w:szCs w:val="18"/>
              </w:rPr>
              <w:t xml:space="preserve">Special </w:t>
            </w:r>
            <w:proofErr w:type="spellStart"/>
            <w:r>
              <w:rPr>
                <w:b/>
                <w:bCs/>
                <w:sz w:val="18"/>
                <w:szCs w:val="18"/>
              </w:rPr>
              <w:t>provi-sions</w:t>
            </w:r>
            <w:proofErr w:type="spellEnd"/>
          </w:p>
        </w:tc>
        <w:tc>
          <w:tcPr>
            <w:tcW w:w="1245" w:type="dxa"/>
            <w:gridSpan w:val="2"/>
            <w:vMerge w:val="restart"/>
            <w:tcBorders>
              <w:top w:val="single" w:sz="4" w:space="0" w:color="auto"/>
              <w:left w:val="single" w:sz="4" w:space="0" w:color="auto"/>
              <w:right w:val="single" w:sz="4" w:space="0" w:color="auto"/>
            </w:tcBorders>
            <w:shd w:val="clear" w:color="auto" w:fill="auto"/>
            <w:vAlign w:val="center"/>
          </w:tcPr>
          <w:p w14:paraId="0DE0E117" w14:textId="77777777" w:rsidR="00A06D38" w:rsidRDefault="00A06D38" w:rsidP="00484FCB">
            <w:pPr>
              <w:spacing w:before="40" w:after="120" w:line="276" w:lineRule="auto"/>
              <w:jc w:val="center"/>
              <w:rPr>
                <w:b/>
                <w:bCs/>
                <w:sz w:val="18"/>
                <w:szCs w:val="18"/>
              </w:rPr>
            </w:pPr>
            <w:r>
              <w:rPr>
                <w:b/>
                <w:bCs/>
                <w:sz w:val="18"/>
                <w:szCs w:val="18"/>
              </w:rPr>
              <w:t>Limited and excepted quantities</w:t>
            </w:r>
          </w:p>
        </w:tc>
        <w:tc>
          <w:tcPr>
            <w:tcW w:w="18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27E77B" w14:textId="77777777" w:rsidR="00A06D38" w:rsidRDefault="00A06D38" w:rsidP="00484FCB">
            <w:pPr>
              <w:spacing w:before="40" w:after="120" w:line="276" w:lineRule="auto"/>
              <w:jc w:val="center"/>
              <w:rPr>
                <w:b/>
                <w:bCs/>
                <w:sz w:val="18"/>
                <w:szCs w:val="18"/>
              </w:rPr>
            </w:pPr>
            <w:proofErr w:type="spellStart"/>
            <w:r>
              <w:rPr>
                <w:b/>
                <w:bCs/>
                <w:sz w:val="18"/>
                <w:szCs w:val="18"/>
              </w:rPr>
              <w:t>Packagings</w:t>
            </w:r>
            <w:proofErr w:type="spellEnd"/>
            <w:r>
              <w:rPr>
                <w:b/>
                <w:bCs/>
                <w:sz w:val="18"/>
                <w:szCs w:val="18"/>
              </w:rPr>
              <w:t xml:space="preserve"> and IBCs</w:t>
            </w:r>
          </w:p>
        </w:tc>
        <w:tc>
          <w:tcPr>
            <w:tcW w:w="1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E80F09" w14:textId="77777777" w:rsidR="00A06D38" w:rsidRDefault="00A06D38" w:rsidP="00484FCB">
            <w:pPr>
              <w:spacing w:before="40" w:after="120" w:line="276" w:lineRule="auto"/>
              <w:jc w:val="center"/>
              <w:rPr>
                <w:b/>
                <w:bCs/>
                <w:iCs/>
                <w:sz w:val="18"/>
                <w:szCs w:val="18"/>
              </w:rPr>
            </w:pPr>
            <w:r>
              <w:rPr>
                <w:b/>
                <w:bCs/>
                <w:iCs/>
                <w:sz w:val="18"/>
                <w:szCs w:val="18"/>
              </w:rPr>
              <w:t>Portable tanks and bulk containers</w:t>
            </w:r>
          </w:p>
        </w:tc>
      </w:tr>
      <w:tr w:rsidR="00A06D38" w14:paraId="6900C0DB" w14:textId="77777777" w:rsidTr="00484FCB">
        <w:trPr>
          <w:cantSplit/>
          <w:tblHeader/>
        </w:trPr>
        <w:tc>
          <w:tcPr>
            <w:tcW w:w="734" w:type="dxa"/>
            <w:vMerge/>
            <w:tcBorders>
              <w:left w:val="single" w:sz="4" w:space="0" w:color="auto"/>
              <w:bottom w:val="single" w:sz="4" w:space="0" w:color="auto"/>
              <w:right w:val="single" w:sz="4" w:space="0" w:color="auto"/>
            </w:tcBorders>
            <w:shd w:val="clear" w:color="auto" w:fill="auto"/>
            <w:vAlign w:val="center"/>
          </w:tcPr>
          <w:p w14:paraId="61357E55" w14:textId="77777777" w:rsidR="00A06D38" w:rsidRDefault="00A06D38" w:rsidP="00484FCB">
            <w:pPr>
              <w:spacing w:before="40" w:after="120" w:line="276" w:lineRule="auto"/>
              <w:jc w:val="center"/>
              <w:rPr>
                <w:b/>
                <w:bCs/>
                <w:sz w:val="18"/>
                <w:szCs w:val="18"/>
              </w:rPr>
            </w:pPr>
          </w:p>
        </w:tc>
        <w:tc>
          <w:tcPr>
            <w:tcW w:w="2016" w:type="dxa"/>
            <w:vMerge/>
            <w:tcBorders>
              <w:left w:val="single" w:sz="4" w:space="0" w:color="auto"/>
              <w:bottom w:val="single" w:sz="4" w:space="0" w:color="auto"/>
              <w:right w:val="single" w:sz="4" w:space="0" w:color="auto"/>
            </w:tcBorders>
            <w:shd w:val="clear" w:color="auto" w:fill="auto"/>
            <w:vAlign w:val="center"/>
          </w:tcPr>
          <w:p w14:paraId="5C3C5A78" w14:textId="77777777" w:rsidR="00A06D38" w:rsidRDefault="00A06D38" w:rsidP="00484FCB">
            <w:pPr>
              <w:spacing w:before="40" w:after="120" w:line="276" w:lineRule="auto"/>
              <w:jc w:val="center"/>
              <w:rPr>
                <w:b/>
                <w:bCs/>
                <w:sz w:val="18"/>
                <w:szCs w:val="18"/>
              </w:rPr>
            </w:pPr>
          </w:p>
        </w:tc>
        <w:tc>
          <w:tcPr>
            <w:tcW w:w="686" w:type="dxa"/>
            <w:vMerge/>
            <w:tcBorders>
              <w:left w:val="single" w:sz="4" w:space="0" w:color="auto"/>
              <w:bottom w:val="single" w:sz="4" w:space="0" w:color="auto"/>
              <w:right w:val="single" w:sz="4" w:space="0" w:color="auto"/>
            </w:tcBorders>
            <w:shd w:val="clear" w:color="auto" w:fill="auto"/>
            <w:vAlign w:val="center"/>
          </w:tcPr>
          <w:p w14:paraId="12679FDD" w14:textId="77777777" w:rsidR="00A06D38" w:rsidRDefault="00A06D38" w:rsidP="00484FCB">
            <w:pPr>
              <w:spacing w:before="40" w:after="120" w:line="276" w:lineRule="auto"/>
              <w:jc w:val="center"/>
              <w:rPr>
                <w:b/>
                <w:bCs/>
                <w:sz w:val="18"/>
                <w:szCs w:val="18"/>
              </w:rPr>
            </w:pPr>
          </w:p>
        </w:tc>
        <w:tc>
          <w:tcPr>
            <w:tcW w:w="563" w:type="dxa"/>
            <w:vMerge/>
            <w:tcBorders>
              <w:left w:val="single" w:sz="4" w:space="0" w:color="auto"/>
              <w:bottom w:val="single" w:sz="4" w:space="0" w:color="auto"/>
              <w:right w:val="single" w:sz="4" w:space="0" w:color="auto"/>
            </w:tcBorders>
            <w:shd w:val="clear" w:color="auto" w:fill="auto"/>
            <w:vAlign w:val="center"/>
          </w:tcPr>
          <w:p w14:paraId="2C6C94D6" w14:textId="77777777" w:rsidR="00A06D38" w:rsidRDefault="00A06D38" w:rsidP="00484FCB">
            <w:pPr>
              <w:spacing w:before="40" w:after="120" w:line="276" w:lineRule="auto"/>
              <w:jc w:val="center"/>
              <w:rPr>
                <w:b/>
                <w:bCs/>
                <w:sz w:val="18"/>
                <w:szCs w:val="18"/>
              </w:rPr>
            </w:pPr>
          </w:p>
        </w:tc>
        <w:tc>
          <w:tcPr>
            <w:tcW w:w="703" w:type="dxa"/>
            <w:vMerge/>
            <w:tcBorders>
              <w:left w:val="single" w:sz="4" w:space="0" w:color="auto"/>
              <w:bottom w:val="single" w:sz="4" w:space="0" w:color="auto"/>
              <w:right w:val="single" w:sz="4" w:space="0" w:color="auto"/>
            </w:tcBorders>
            <w:shd w:val="clear" w:color="auto" w:fill="auto"/>
            <w:vAlign w:val="center"/>
          </w:tcPr>
          <w:p w14:paraId="5C96AE62" w14:textId="77777777" w:rsidR="00A06D38" w:rsidRDefault="00A06D38" w:rsidP="00484FCB">
            <w:pPr>
              <w:spacing w:before="40" w:after="120" w:line="276" w:lineRule="auto"/>
              <w:jc w:val="center"/>
              <w:rPr>
                <w:b/>
                <w:bCs/>
                <w:sz w:val="18"/>
                <w:szCs w:val="18"/>
              </w:rPr>
            </w:pPr>
          </w:p>
        </w:tc>
        <w:tc>
          <w:tcPr>
            <w:tcW w:w="664" w:type="dxa"/>
            <w:vMerge/>
            <w:tcBorders>
              <w:left w:val="single" w:sz="4" w:space="0" w:color="auto"/>
              <w:bottom w:val="single" w:sz="4" w:space="0" w:color="auto"/>
              <w:right w:val="single" w:sz="4" w:space="0" w:color="auto"/>
            </w:tcBorders>
            <w:shd w:val="clear" w:color="auto" w:fill="auto"/>
            <w:vAlign w:val="center"/>
          </w:tcPr>
          <w:p w14:paraId="1BACBADF" w14:textId="77777777" w:rsidR="00A06D38" w:rsidRDefault="00A06D38" w:rsidP="00484FCB">
            <w:pPr>
              <w:spacing w:before="40" w:after="120" w:line="276" w:lineRule="auto"/>
              <w:jc w:val="center"/>
              <w:rPr>
                <w:b/>
                <w:bCs/>
                <w:sz w:val="18"/>
                <w:szCs w:val="18"/>
              </w:rPr>
            </w:pPr>
          </w:p>
        </w:tc>
        <w:tc>
          <w:tcPr>
            <w:tcW w:w="1245" w:type="dxa"/>
            <w:gridSpan w:val="2"/>
            <w:vMerge/>
            <w:tcBorders>
              <w:left w:val="single" w:sz="4" w:space="0" w:color="auto"/>
              <w:bottom w:val="single" w:sz="4" w:space="0" w:color="auto"/>
              <w:right w:val="single" w:sz="4" w:space="0" w:color="auto"/>
            </w:tcBorders>
            <w:shd w:val="clear" w:color="auto" w:fill="auto"/>
            <w:vAlign w:val="center"/>
          </w:tcPr>
          <w:p w14:paraId="4C89CB9C" w14:textId="77777777" w:rsidR="00A06D38" w:rsidRDefault="00A06D38" w:rsidP="00484FCB">
            <w:pPr>
              <w:spacing w:before="40" w:after="120" w:line="276" w:lineRule="auto"/>
              <w:jc w:val="center"/>
              <w:rPr>
                <w:b/>
                <w:bCs/>
                <w:sz w:val="18"/>
                <w:szCs w:val="18"/>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5D550E44" w14:textId="77777777" w:rsidR="00A06D38" w:rsidRDefault="00A06D38" w:rsidP="00484FCB">
            <w:pPr>
              <w:spacing w:before="40" w:after="120" w:line="276" w:lineRule="auto"/>
              <w:jc w:val="center"/>
              <w:rPr>
                <w:b/>
                <w:bCs/>
                <w:sz w:val="18"/>
                <w:szCs w:val="18"/>
              </w:rPr>
            </w:pPr>
            <w:r>
              <w:rPr>
                <w:b/>
                <w:bCs/>
                <w:sz w:val="18"/>
                <w:szCs w:val="18"/>
              </w:rPr>
              <w:t>Packing instructions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112471" w14:textId="77777777" w:rsidR="00A06D38" w:rsidRDefault="00A06D38" w:rsidP="00484FCB">
            <w:pPr>
              <w:spacing w:before="40" w:after="120" w:line="276" w:lineRule="auto"/>
              <w:jc w:val="center"/>
              <w:rPr>
                <w:b/>
                <w:bCs/>
                <w:sz w:val="18"/>
                <w:szCs w:val="18"/>
              </w:rPr>
            </w:pPr>
            <w:r>
              <w:rPr>
                <w:b/>
                <w:bCs/>
                <w:sz w:val="18"/>
                <w:szCs w:val="18"/>
              </w:rPr>
              <w:t>Special packing provisions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63AFBF71" w14:textId="77777777" w:rsidR="00A06D38" w:rsidRDefault="00A06D38" w:rsidP="00484FCB">
            <w:pPr>
              <w:spacing w:before="40" w:after="120" w:line="276" w:lineRule="auto"/>
              <w:jc w:val="center"/>
              <w:rPr>
                <w:b/>
                <w:bCs/>
                <w:sz w:val="18"/>
                <w:szCs w:val="18"/>
              </w:rPr>
            </w:pPr>
            <w:proofErr w:type="spellStart"/>
            <w:r>
              <w:rPr>
                <w:b/>
                <w:bCs/>
                <w:sz w:val="18"/>
                <w:szCs w:val="18"/>
              </w:rPr>
              <w:t>Instruc-tions</w:t>
            </w:r>
            <w:proofErr w:type="spellEnd"/>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68503B53" w14:textId="77777777" w:rsidR="00A06D38" w:rsidRDefault="00A06D38" w:rsidP="00484FCB">
            <w:pPr>
              <w:spacing w:before="40" w:after="120" w:line="276" w:lineRule="auto"/>
              <w:ind w:left="-57" w:right="-57"/>
              <w:jc w:val="center"/>
              <w:rPr>
                <w:b/>
                <w:bCs/>
                <w:iCs/>
                <w:sz w:val="18"/>
                <w:szCs w:val="18"/>
              </w:rPr>
            </w:pPr>
            <w:r>
              <w:rPr>
                <w:b/>
                <w:bCs/>
                <w:iCs/>
                <w:sz w:val="18"/>
                <w:szCs w:val="18"/>
              </w:rPr>
              <w:t>Special provisions</w:t>
            </w:r>
          </w:p>
        </w:tc>
      </w:tr>
      <w:tr w:rsidR="00A06D38" w14:paraId="0B1EF7EE" w14:textId="77777777" w:rsidTr="00484FCB">
        <w:trPr>
          <w:cantSplit/>
          <w:tblHeader/>
        </w:trPr>
        <w:tc>
          <w:tcPr>
            <w:tcW w:w="734" w:type="dxa"/>
            <w:tcBorders>
              <w:top w:val="single" w:sz="4" w:space="0" w:color="auto"/>
              <w:left w:val="single" w:sz="4" w:space="0" w:color="auto"/>
              <w:bottom w:val="single" w:sz="4" w:space="0" w:color="auto"/>
              <w:right w:val="single" w:sz="4" w:space="0" w:color="auto"/>
            </w:tcBorders>
            <w:shd w:val="clear" w:color="auto" w:fill="auto"/>
          </w:tcPr>
          <w:p w14:paraId="5CF38C5D" w14:textId="77777777" w:rsidR="00A06D38" w:rsidRDefault="00A06D38" w:rsidP="00484FCB">
            <w:pPr>
              <w:spacing w:before="40" w:after="120" w:line="276" w:lineRule="auto"/>
              <w:jc w:val="center"/>
              <w:rPr>
                <w:bCs/>
                <w:szCs w:val="18"/>
              </w:rPr>
            </w:pPr>
            <w:r>
              <w:rPr>
                <w:bCs/>
                <w:szCs w:val="18"/>
              </w:rPr>
              <w:t>(1)</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065CC0D4" w14:textId="77777777" w:rsidR="00A06D38" w:rsidRDefault="00A06D38" w:rsidP="00484FCB">
            <w:pPr>
              <w:spacing w:before="40" w:after="120" w:line="276" w:lineRule="auto"/>
              <w:jc w:val="center"/>
              <w:rPr>
                <w:bCs/>
                <w:szCs w:val="18"/>
              </w:rPr>
            </w:pPr>
            <w:r>
              <w:rPr>
                <w:bCs/>
                <w:szCs w:val="18"/>
              </w:rPr>
              <w:t>(2)</w:t>
            </w: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2F5E2DDA" w14:textId="77777777" w:rsidR="00A06D38" w:rsidRDefault="00A06D38" w:rsidP="00484FCB">
            <w:pPr>
              <w:spacing w:before="40" w:after="120" w:line="276" w:lineRule="auto"/>
              <w:jc w:val="center"/>
              <w:rPr>
                <w:bCs/>
                <w:szCs w:val="18"/>
              </w:rPr>
            </w:pPr>
            <w:r>
              <w:rPr>
                <w:bCs/>
                <w:szCs w:val="18"/>
              </w:rPr>
              <w:t>(3)</w:t>
            </w: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4B11DDCF" w14:textId="77777777" w:rsidR="00A06D38" w:rsidRDefault="00A06D38" w:rsidP="00484FCB">
            <w:pPr>
              <w:spacing w:before="40" w:after="120" w:line="276" w:lineRule="auto"/>
              <w:jc w:val="center"/>
              <w:rPr>
                <w:bCs/>
                <w:szCs w:val="18"/>
              </w:rPr>
            </w:pPr>
            <w:r>
              <w:rPr>
                <w:bCs/>
                <w:szCs w:val="18"/>
              </w:rPr>
              <w:t>(4)</w:t>
            </w: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07773155" w14:textId="77777777" w:rsidR="00A06D38" w:rsidRDefault="00A06D38" w:rsidP="00484FCB">
            <w:pPr>
              <w:spacing w:before="40" w:after="120" w:line="276" w:lineRule="auto"/>
              <w:jc w:val="center"/>
              <w:rPr>
                <w:bCs/>
                <w:szCs w:val="18"/>
              </w:rPr>
            </w:pPr>
            <w:r>
              <w:rPr>
                <w:bCs/>
                <w:szCs w:val="18"/>
              </w:rPr>
              <w:t>(5)</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02AC4946" w14:textId="77777777" w:rsidR="00A06D38" w:rsidRDefault="00A06D38" w:rsidP="00484FCB">
            <w:pPr>
              <w:spacing w:before="40" w:after="120" w:line="276" w:lineRule="auto"/>
              <w:jc w:val="center"/>
              <w:rPr>
                <w:bCs/>
                <w:szCs w:val="18"/>
              </w:rPr>
            </w:pPr>
            <w:r>
              <w:rPr>
                <w:bCs/>
                <w:szCs w:val="18"/>
              </w:rPr>
              <w:t>(6)</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2683A92B" w14:textId="77777777" w:rsidR="00A06D38" w:rsidRDefault="00A06D38" w:rsidP="00484FCB">
            <w:pPr>
              <w:spacing w:before="40" w:after="120" w:line="276" w:lineRule="auto"/>
              <w:jc w:val="center"/>
              <w:rPr>
                <w:bCs/>
                <w:szCs w:val="18"/>
              </w:rPr>
            </w:pPr>
            <w:r>
              <w:rPr>
                <w:bCs/>
                <w:szCs w:val="18"/>
              </w:rPr>
              <w:t>(7a)</w:t>
            </w: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23FDACF1" w14:textId="77777777" w:rsidR="00A06D38" w:rsidRDefault="00A06D38" w:rsidP="00484FCB">
            <w:pPr>
              <w:spacing w:before="40" w:after="120" w:line="276" w:lineRule="auto"/>
              <w:jc w:val="center"/>
              <w:rPr>
                <w:bCs/>
                <w:szCs w:val="18"/>
              </w:rPr>
            </w:pPr>
            <w:r>
              <w:rPr>
                <w:bCs/>
                <w:szCs w:val="18"/>
              </w:rPr>
              <w:t>(7b)</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55E06D9F" w14:textId="77777777" w:rsidR="00A06D38" w:rsidRDefault="00A06D38" w:rsidP="00484FCB">
            <w:pPr>
              <w:spacing w:before="40" w:after="120" w:line="276" w:lineRule="auto"/>
              <w:jc w:val="center"/>
              <w:rPr>
                <w:bCs/>
                <w:szCs w:val="18"/>
              </w:rPr>
            </w:pPr>
            <w:r>
              <w:rPr>
                <w:bCs/>
                <w:szCs w:val="18"/>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DDA3EF6" w14:textId="77777777" w:rsidR="00A06D38" w:rsidRDefault="00A06D38" w:rsidP="00484FCB">
            <w:pPr>
              <w:spacing w:before="40" w:after="120" w:line="276" w:lineRule="auto"/>
              <w:jc w:val="center"/>
              <w:rPr>
                <w:bCs/>
                <w:szCs w:val="18"/>
              </w:rPr>
            </w:pPr>
            <w:r>
              <w:rPr>
                <w:bCs/>
                <w:szCs w:val="18"/>
              </w:rPr>
              <w:t>(9)</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58AE20CF" w14:textId="77777777" w:rsidR="00A06D38" w:rsidRDefault="00A06D38" w:rsidP="00484FCB">
            <w:pPr>
              <w:spacing w:before="40" w:after="120" w:line="276" w:lineRule="auto"/>
              <w:jc w:val="center"/>
              <w:rPr>
                <w:bCs/>
                <w:szCs w:val="18"/>
              </w:rPr>
            </w:pPr>
            <w:r>
              <w:rPr>
                <w:bCs/>
                <w:szCs w:val="18"/>
              </w:rPr>
              <w:t>(10)</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2B2D7CF1" w14:textId="77777777" w:rsidR="00A06D38" w:rsidRDefault="00A06D38" w:rsidP="00484FCB">
            <w:pPr>
              <w:spacing w:before="40" w:after="120" w:line="276" w:lineRule="auto"/>
              <w:jc w:val="center"/>
              <w:rPr>
                <w:bCs/>
                <w:iCs/>
                <w:szCs w:val="18"/>
              </w:rPr>
            </w:pPr>
            <w:r>
              <w:rPr>
                <w:bCs/>
                <w:iCs/>
                <w:szCs w:val="18"/>
              </w:rPr>
              <w:t>(11)</w:t>
            </w:r>
          </w:p>
        </w:tc>
      </w:tr>
      <w:tr w:rsidR="00A06D38" w14:paraId="36503EAD" w14:textId="77777777" w:rsidTr="00484FCB">
        <w:trPr>
          <w:cantSplit/>
          <w:trHeight w:val="1271"/>
        </w:trPr>
        <w:tc>
          <w:tcPr>
            <w:tcW w:w="734" w:type="dxa"/>
            <w:tcBorders>
              <w:top w:val="single" w:sz="4" w:space="0" w:color="auto"/>
              <w:left w:val="single" w:sz="4" w:space="0" w:color="auto"/>
              <w:bottom w:val="single" w:sz="4" w:space="0" w:color="auto"/>
              <w:right w:val="single" w:sz="4" w:space="0" w:color="auto"/>
            </w:tcBorders>
            <w:shd w:val="clear" w:color="auto" w:fill="auto"/>
          </w:tcPr>
          <w:p w14:paraId="3E1A18CA" w14:textId="77777777" w:rsidR="00A06D38" w:rsidRDefault="00A06D38" w:rsidP="00484FCB">
            <w:pPr>
              <w:spacing w:line="200" w:lineRule="exact"/>
              <w:rPr>
                <w:sz w:val="16"/>
                <w:szCs w:val="16"/>
                <w:lang w:eastAsia="zh-CN"/>
              </w:rPr>
            </w:pPr>
            <w:r>
              <w:rPr>
                <w:sz w:val="16"/>
                <w:szCs w:val="16"/>
              </w:rPr>
              <w:t>35</w:t>
            </w:r>
            <w:r>
              <w:rPr>
                <w:rFonts w:asciiTheme="minorEastAsia" w:hAnsiTheme="minorEastAsia" w:hint="eastAsia"/>
                <w:sz w:val="16"/>
                <w:szCs w:val="16"/>
                <w:lang w:eastAsia="zh-CN"/>
              </w:rPr>
              <w:t>36</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0A35C11F" w14:textId="77777777" w:rsidR="00A06D38" w:rsidRPr="00D06834" w:rsidRDefault="00A06D38" w:rsidP="00484FCB">
            <w:pPr>
              <w:spacing w:line="200" w:lineRule="exact"/>
              <w:rPr>
                <w:sz w:val="16"/>
                <w:szCs w:val="16"/>
              </w:rPr>
            </w:pPr>
            <w:r w:rsidRPr="00D06834">
              <w:rPr>
                <w:sz w:val="16"/>
                <w:szCs w:val="16"/>
              </w:rPr>
              <w:t xml:space="preserve">LITHIUM BATTERIES </w:t>
            </w:r>
            <w:r w:rsidRPr="008577B0">
              <w:rPr>
                <w:strike/>
                <w:sz w:val="16"/>
                <w:szCs w:val="16"/>
              </w:rPr>
              <w:t xml:space="preserve">INSTALLED IN </w:t>
            </w:r>
            <w:r w:rsidRPr="008577B0">
              <w:rPr>
                <w:rFonts w:hint="eastAsia"/>
                <w:strike/>
                <w:sz w:val="16"/>
                <w:szCs w:val="16"/>
                <w:lang w:eastAsia="zh-CN"/>
              </w:rPr>
              <w:t xml:space="preserve">CARGO </w:t>
            </w:r>
            <w:r w:rsidRPr="008577B0">
              <w:rPr>
                <w:strike/>
                <w:sz w:val="16"/>
                <w:szCs w:val="16"/>
              </w:rPr>
              <w:t>TRANSPORT UNIT</w:t>
            </w:r>
          </w:p>
          <w:p w14:paraId="4B3E7D88" w14:textId="77777777" w:rsidR="00A06D38" w:rsidRDefault="00A06D38" w:rsidP="00484FCB">
            <w:pPr>
              <w:spacing w:line="200" w:lineRule="exact"/>
              <w:rPr>
                <w:sz w:val="16"/>
                <w:szCs w:val="16"/>
                <w:lang w:eastAsia="zh-CN"/>
              </w:rPr>
            </w:pPr>
            <w:r w:rsidRPr="00D06834">
              <w:rPr>
                <w:sz w:val="16"/>
                <w:szCs w:val="16"/>
              </w:rPr>
              <w:t>lithium ion batteries or lithium metal batteries</w:t>
            </w:r>
            <w:r>
              <w:rPr>
                <w:rFonts w:hint="eastAsia"/>
                <w:sz w:val="16"/>
                <w:szCs w:val="16"/>
                <w:lang w:eastAsia="zh-CN"/>
              </w:rPr>
              <w:t xml:space="preserve"> </w:t>
            </w:r>
          </w:p>
          <w:p w14:paraId="376297E2" w14:textId="77777777" w:rsidR="00A06D38" w:rsidRPr="008577B0" w:rsidRDefault="00A06D38" w:rsidP="00484FCB">
            <w:pPr>
              <w:spacing w:line="200" w:lineRule="exact"/>
              <w:rPr>
                <w:sz w:val="16"/>
                <w:szCs w:val="16"/>
                <w:u w:val="single"/>
              </w:rPr>
            </w:pPr>
            <w:r w:rsidRPr="008577B0">
              <w:rPr>
                <w:rFonts w:hint="eastAsia"/>
                <w:sz w:val="16"/>
                <w:szCs w:val="16"/>
                <w:u w:val="single"/>
                <w:lang w:eastAsia="zh-CN"/>
              </w:rPr>
              <w:t xml:space="preserve">or </w:t>
            </w:r>
            <w:proofErr w:type="gramStart"/>
            <w:r w:rsidRPr="008577B0">
              <w:rPr>
                <w:rFonts w:hint="eastAsia"/>
                <w:sz w:val="16"/>
                <w:szCs w:val="16"/>
                <w:u w:val="single"/>
              </w:rPr>
              <w:t>BATTERIES,WET</w:t>
            </w:r>
            <w:proofErr w:type="gramEnd"/>
            <w:r w:rsidRPr="008577B0">
              <w:rPr>
                <w:rFonts w:asciiTheme="minorEastAsia" w:hAnsiTheme="minorEastAsia" w:hint="eastAsia"/>
                <w:sz w:val="16"/>
                <w:szCs w:val="16"/>
                <w:u w:val="single"/>
              </w:rPr>
              <w:t>,</w:t>
            </w:r>
            <w:r w:rsidRPr="008577B0">
              <w:rPr>
                <w:rFonts w:hint="eastAsia"/>
                <w:sz w:val="16"/>
                <w:szCs w:val="16"/>
                <w:u w:val="single"/>
              </w:rPr>
              <w:t>NON-SPILLABLE</w:t>
            </w:r>
            <w:r w:rsidRPr="008577B0">
              <w:rPr>
                <w:sz w:val="16"/>
                <w:szCs w:val="16"/>
                <w:u w:val="single"/>
              </w:rPr>
              <w:t xml:space="preserve"> INSTALLED IN </w:t>
            </w:r>
            <w:r w:rsidRPr="008577B0">
              <w:rPr>
                <w:rFonts w:hint="eastAsia"/>
                <w:sz w:val="16"/>
                <w:szCs w:val="16"/>
                <w:u w:val="single"/>
                <w:lang w:eastAsia="zh-CN"/>
              </w:rPr>
              <w:t xml:space="preserve">CARGO </w:t>
            </w:r>
            <w:r w:rsidRPr="008577B0">
              <w:rPr>
                <w:sz w:val="16"/>
                <w:szCs w:val="16"/>
                <w:u w:val="single"/>
              </w:rPr>
              <w:t>TRANSPORT UNIT</w:t>
            </w: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5C698BE5" w14:textId="77777777" w:rsidR="00A06D38" w:rsidRDefault="00A06D38" w:rsidP="00484FCB">
            <w:pPr>
              <w:spacing w:line="200" w:lineRule="exact"/>
              <w:jc w:val="center"/>
              <w:rPr>
                <w:sz w:val="16"/>
                <w:szCs w:val="16"/>
                <w:lang w:eastAsia="zh-CN"/>
              </w:rPr>
            </w:pPr>
            <w:r>
              <w:rPr>
                <w:rFonts w:hint="eastAsia"/>
                <w:sz w:val="16"/>
                <w:szCs w:val="16"/>
                <w:lang w:eastAsia="zh-CN"/>
              </w:rPr>
              <w:t>9</w:t>
            </w: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5828C561" w14:textId="77777777" w:rsidR="00A06D38" w:rsidRDefault="00A06D38" w:rsidP="00484FCB">
            <w:pPr>
              <w:spacing w:line="200" w:lineRule="exact"/>
              <w:jc w:val="center"/>
              <w:rPr>
                <w:sz w:val="16"/>
                <w:szCs w:val="16"/>
                <w:lang w:eastAsia="nb-NO"/>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2F28F760" w14:textId="77777777" w:rsidR="00A06D38" w:rsidRDefault="00A06D38" w:rsidP="00484FCB">
            <w:pPr>
              <w:spacing w:line="200" w:lineRule="exact"/>
              <w:jc w:val="center"/>
              <w:rPr>
                <w:strike/>
                <w:color w:val="FF0000"/>
                <w:sz w:val="16"/>
                <w:szCs w:val="16"/>
                <w:lang w:eastAsia="nb-NO"/>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51A6EF3F" w14:textId="77777777" w:rsidR="00A06D38" w:rsidRDefault="00A06D38" w:rsidP="00484FCB">
            <w:pPr>
              <w:spacing w:line="200" w:lineRule="exact"/>
              <w:jc w:val="center"/>
              <w:rPr>
                <w:sz w:val="16"/>
                <w:szCs w:val="16"/>
                <w:lang w:eastAsia="zh-CN"/>
              </w:rPr>
            </w:pPr>
            <w:r>
              <w:rPr>
                <w:rFonts w:hint="eastAsia"/>
                <w:sz w:val="16"/>
                <w:szCs w:val="16"/>
                <w:lang w:eastAsia="zh-CN"/>
              </w:rPr>
              <w:t>389</w:t>
            </w:r>
          </w:p>
          <w:p w14:paraId="0C3527C5" w14:textId="77777777" w:rsidR="00A06D38" w:rsidRPr="0098486E" w:rsidRDefault="00A06D38" w:rsidP="00484FCB">
            <w:pPr>
              <w:spacing w:line="200" w:lineRule="exact"/>
              <w:jc w:val="center"/>
              <w:rPr>
                <w:strike/>
                <w:sz w:val="16"/>
                <w:szCs w:val="16"/>
                <w:u w:val="single"/>
                <w:lang w:eastAsia="nb-NO"/>
              </w:rPr>
            </w:pPr>
            <w:r w:rsidRPr="0098486E">
              <w:rPr>
                <w:strike/>
                <w:sz w:val="16"/>
                <w:szCs w:val="16"/>
                <w:u w:val="single"/>
                <w:lang w:eastAsia="nb-NO"/>
              </w:rPr>
              <w:br/>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6E4368E9" w14:textId="77777777" w:rsidR="00A06D38" w:rsidRDefault="00A06D38" w:rsidP="00484FCB">
            <w:pPr>
              <w:spacing w:line="200" w:lineRule="exact"/>
              <w:jc w:val="center"/>
              <w:rPr>
                <w:sz w:val="16"/>
                <w:szCs w:val="16"/>
              </w:rPr>
            </w:pPr>
            <w:r>
              <w:rPr>
                <w:sz w:val="16"/>
                <w:szCs w:val="16"/>
              </w:rPr>
              <w:t>0</w:t>
            </w: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2B1CA343" w14:textId="77777777" w:rsidR="00A06D38" w:rsidRDefault="00A06D38" w:rsidP="00484FCB">
            <w:pPr>
              <w:spacing w:line="200" w:lineRule="exact"/>
              <w:jc w:val="center"/>
              <w:rPr>
                <w:sz w:val="16"/>
                <w:szCs w:val="16"/>
                <w:lang w:eastAsia="nb-NO"/>
              </w:rPr>
            </w:pPr>
            <w:r>
              <w:rPr>
                <w:rFonts w:hint="eastAsia"/>
                <w:sz w:val="16"/>
                <w:szCs w:val="16"/>
              </w:rPr>
              <w:t>E</w:t>
            </w:r>
            <w:r>
              <w:rPr>
                <w:sz w:val="16"/>
                <w:szCs w:val="16"/>
              </w:rPr>
              <w:t>0</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04B01B7C" w14:textId="77777777" w:rsidR="00A06D38" w:rsidRDefault="00A06D38" w:rsidP="00484FCB">
            <w:pPr>
              <w:spacing w:line="200" w:lineRule="exact"/>
              <w:jc w:val="center"/>
              <w:rPr>
                <w:sz w:val="16"/>
                <w:szCs w:val="16"/>
                <w:lang w:eastAsia="nb-NO"/>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1B04DD" w14:textId="77777777" w:rsidR="00A06D38" w:rsidRDefault="00A06D38" w:rsidP="00484FCB">
            <w:pPr>
              <w:spacing w:line="200" w:lineRule="exact"/>
              <w:jc w:val="center"/>
              <w:rPr>
                <w:sz w:val="16"/>
                <w:szCs w:val="16"/>
                <w:lang w:eastAsia="nb-NO"/>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6E96818D" w14:textId="77777777" w:rsidR="00A06D38" w:rsidRDefault="00A06D38" w:rsidP="00484FCB">
            <w:pPr>
              <w:spacing w:line="200" w:lineRule="exact"/>
              <w:jc w:val="center"/>
              <w:rPr>
                <w:sz w:val="16"/>
                <w:szCs w:val="16"/>
                <w:lang w:eastAsia="nb-NO"/>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1EF4F463" w14:textId="77777777" w:rsidR="00A06D38" w:rsidRDefault="00A06D38" w:rsidP="00484FCB">
            <w:pPr>
              <w:spacing w:line="200" w:lineRule="exact"/>
              <w:jc w:val="center"/>
              <w:rPr>
                <w:sz w:val="16"/>
                <w:szCs w:val="16"/>
                <w:lang w:eastAsia="nb-NO"/>
              </w:rPr>
            </w:pPr>
          </w:p>
        </w:tc>
      </w:tr>
    </w:tbl>
    <w:p w14:paraId="3F813BFA" w14:textId="51C390E2" w:rsidR="00A06D38" w:rsidRDefault="00A06D38" w:rsidP="00A06D38">
      <w:pPr>
        <w:pStyle w:val="SingleTxtG"/>
        <w:ind w:leftChars="567"/>
      </w:pPr>
      <w:r>
        <w:t xml:space="preserve">In Chapter 3.3, modify </w:t>
      </w:r>
      <w:r>
        <w:rPr>
          <w:rFonts w:hint="eastAsia"/>
          <w:lang w:eastAsia="zh-CN"/>
        </w:rPr>
        <w:t>s</w:t>
      </w:r>
      <w:r>
        <w:t>pecial provision 389</w:t>
      </w:r>
      <w:r w:rsidR="00090747">
        <w:t>,</w:t>
      </w:r>
      <w:r>
        <w:t xml:space="preserve"> as follows</w:t>
      </w:r>
      <w:r w:rsidRPr="004F1A2D">
        <w:t>:</w:t>
      </w:r>
    </w:p>
    <w:p w14:paraId="5BE6CA73" w14:textId="01A50A93" w:rsidR="00A06D38" w:rsidRPr="00BD14B3" w:rsidRDefault="00A06D38" w:rsidP="00A06D38">
      <w:pPr>
        <w:pStyle w:val="SingleTxtG"/>
        <w:rPr>
          <w:lang w:eastAsia="zh-CN"/>
        </w:rPr>
      </w:pPr>
      <w:r w:rsidRPr="00BD14B3">
        <w:rPr>
          <w:rFonts w:hint="eastAsia"/>
          <w:lang w:eastAsia="zh-CN"/>
        </w:rPr>
        <w:t>3</w:t>
      </w:r>
      <w:r w:rsidRPr="00BD14B3">
        <w:rPr>
          <w:lang w:eastAsia="zh-CN"/>
        </w:rPr>
        <w:t>89</w:t>
      </w:r>
      <w:r w:rsidR="004D55EE">
        <w:rPr>
          <w:lang w:eastAsia="zh-CN"/>
        </w:rPr>
        <w:tab/>
      </w:r>
      <w:r w:rsidRPr="00BD14B3">
        <w:rPr>
          <w:lang w:eastAsia="zh-CN"/>
        </w:rPr>
        <w:t xml:space="preserve">This entry </w:t>
      </w:r>
      <w:r w:rsidRPr="00BD14B3">
        <w:rPr>
          <w:strike/>
          <w:lang w:eastAsia="zh-CN"/>
        </w:rPr>
        <w:t>only</w:t>
      </w:r>
      <w:r w:rsidRPr="00BD14B3">
        <w:rPr>
          <w:lang w:eastAsia="zh-CN"/>
        </w:rPr>
        <w:t xml:space="preserve"> applies to lithium ion batteries or lithium metal batteries </w:t>
      </w:r>
      <w:r w:rsidRPr="00BD14B3">
        <w:rPr>
          <w:u w:val="single"/>
          <w:lang w:eastAsia="zh-CN"/>
        </w:rPr>
        <w:t>or batteries (wet, non-</w:t>
      </w:r>
      <w:proofErr w:type="spellStart"/>
      <w:proofErr w:type="gramStart"/>
      <w:r w:rsidRPr="00BD14B3">
        <w:rPr>
          <w:u w:val="single"/>
          <w:lang w:eastAsia="zh-CN"/>
        </w:rPr>
        <w:t>spillable</w:t>
      </w:r>
      <w:proofErr w:type="spellEnd"/>
      <w:r w:rsidRPr="00BD14B3">
        <w:rPr>
          <w:u w:val="single"/>
          <w:lang w:eastAsia="zh-CN"/>
        </w:rPr>
        <w:t xml:space="preserve">) </w:t>
      </w:r>
      <w:r w:rsidRPr="00BD14B3">
        <w:rPr>
          <w:lang w:eastAsia="zh-CN"/>
        </w:rPr>
        <w:t xml:space="preserve"> installed</w:t>
      </w:r>
      <w:proofErr w:type="gramEnd"/>
      <w:r w:rsidRPr="00BD14B3">
        <w:rPr>
          <w:lang w:eastAsia="zh-CN"/>
        </w:rPr>
        <w:t xml:space="preserve"> in a cargo transport unit and designed only to provide power external to the cargo transport unit. The lithium batteries shall meet the requirements of 2.9.4(a) to (g) and contain the necessary systems to prevent overcharge and over discharge between the batteries.  </w:t>
      </w:r>
      <w:r w:rsidRPr="00BD14B3">
        <w:rPr>
          <w:u w:val="single"/>
          <w:lang w:eastAsia="zh-CN"/>
        </w:rPr>
        <w:t>The batteries (wet,</w:t>
      </w:r>
      <w:r>
        <w:rPr>
          <w:u w:val="single"/>
          <w:lang w:eastAsia="zh-CN"/>
        </w:rPr>
        <w:t xml:space="preserve"> </w:t>
      </w:r>
      <w:r w:rsidRPr="00BD14B3">
        <w:rPr>
          <w:u w:val="single"/>
          <w:lang w:eastAsia="zh-CN"/>
        </w:rPr>
        <w:t>non-</w:t>
      </w:r>
      <w:proofErr w:type="spellStart"/>
      <w:r w:rsidRPr="00BD14B3">
        <w:rPr>
          <w:u w:val="single"/>
          <w:lang w:eastAsia="zh-CN"/>
        </w:rPr>
        <w:t>spillable</w:t>
      </w:r>
      <w:proofErr w:type="spellEnd"/>
      <w:r w:rsidRPr="00BD14B3">
        <w:rPr>
          <w:u w:val="single"/>
          <w:lang w:eastAsia="zh-CN"/>
        </w:rPr>
        <w:t xml:space="preserve">) shall meet the requirements of special provision 238 (a). </w:t>
      </w:r>
      <w:r w:rsidRPr="00BD14B3">
        <w:rPr>
          <w:lang w:eastAsia="zh-CN"/>
        </w:rPr>
        <w:t xml:space="preserve">The batteries shall be securely attached to the interior structure of the cargo transport unit (e.g., by means of placement in racks, cabinets, etc.) in such a manner as to prevent short circuits, accidental operation, and significant movement relative to the cargo transport unit under the shocks, loadings and vibrations normally incident to transport.  Dangerous goods necessary for the safe and proper operation of the cargo transport unit (e.g., fire extinguishing systems and air conditioning systems), shall be properly secured to or installed in the cargo transport unit and are not otherwise subject to these Regulations. Dangerous goods not necessary for the safe and proper operation of the cargo transport unit shall not be transported within the cargo transport unit. </w:t>
      </w:r>
    </w:p>
    <w:p w14:paraId="3FF17572" w14:textId="77777777" w:rsidR="00A06D38" w:rsidRPr="00BD14B3" w:rsidRDefault="00A06D38" w:rsidP="00A06D38">
      <w:pPr>
        <w:pStyle w:val="SingleTxtG"/>
        <w:ind w:leftChars="567"/>
        <w:rPr>
          <w:lang w:eastAsia="zh-CN"/>
        </w:rPr>
      </w:pPr>
      <w:r w:rsidRPr="00BD14B3">
        <w:rPr>
          <w:lang w:eastAsia="zh-CN"/>
        </w:rPr>
        <w:t xml:space="preserve">The batteries inside the cargo transport unit are not subject to marking or labelling requirements. The cargo transport unit shall display the UN number in accordance with 5.3.2.1.2 and be </w:t>
      </w:r>
      <w:proofErr w:type="spellStart"/>
      <w:r w:rsidRPr="00BD14B3">
        <w:rPr>
          <w:lang w:eastAsia="zh-CN"/>
        </w:rPr>
        <w:t>placarded</w:t>
      </w:r>
      <w:proofErr w:type="spellEnd"/>
      <w:r w:rsidRPr="00BD14B3">
        <w:rPr>
          <w:lang w:eastAsia="zh-CN"/>
        </w:rPr>
        <w:t xml:space="preserve"> on two opposing sides in accordance with 5.3.1.1.2.</w:t>
      </w:r>
    </w:p>
    <w:p w14:paraId="2D335DD2" w14:textId="77777777" w:rsidR="00A06D38" w:rsidRPr="00D56412" w:rsidRDefault="00A06D38" w:rsidP="00A06D38">
      <w:pPr>
        <w:spacing w:after="120"/>
        <w:ind w:left="1134" w:right="1134"/>
        <w:jc w:val="both"/>
        <w:rPr>
          <w:u w:val="single"/>
          <w:lang w:val="en-US" w:eastAsia="zh-CN"/>
        </w:rPr>
      </w:pPr>
      <w:r w:rsidRPr="00D56412">
        <w:rPr>
          <w:u w:val="single"/>
          <w:lang w:val="en-US" w:eastAsia="zh-CN"/>
        </w:rPr>
        <w:t>If wet, non-</w:t>
      </w:r>
      <w:proofErr w:type="spellStart"/>
      <w:r w:rsidRPr="00D56412">
        <w:rPr>
          <w:u w:val="single"/>
          <w:lang w:val="en-US" w:eastAsia="zh-CN"/>
        </w:rPr>
        <w:t>spillable</w:t>
      </w:r>
      <w:proofErr w:type="spellEnd"/>
      <w:r w:rsidRPr="00D56412">
        <w:rPr>
          <w:u w:val="single"/>
          <w:lang w:val="en-US" w:eastAsia="zh-CN"/>
        </w:rPr>
        <w:t xml:space="preserve"> batteries installed in a cargo transport unit meet all the requirements of special provision 2</w:t>
      </w:r>
      <w:r w:rsidRPr="00BD14B3">
        <w:rPr>
          <w:u w:val="single"/>
          <w:lang w:val="en-US" w:eastAsia="zh-CN"/>
        </w:rPr>
        <w:t>38</w:t>
      </w:r>
      <w:r w:rsidRPr="00D56412">
        <w:rPr>
          <w:u w:val="single"/>
          <w:lang w:val="en-US" w:eastAsia="zh-CN"/>
        </w:rPr>
        <w:t>, the cargo transport units are not subject to these Regulations.</w:t>
      </w:r>
    </w:p>
    <w:p w14:paraId="5AECEBCE" w14:textId="77777777" w:rsidR="00A06D38" w:rsidRDefault="00A06D38" w:rsidP="004D55EE">
      <w:pPr>
        <w:pStyle w:val="SingleTxtG"/>
        <w:ind w:left="1701" w:hanging="567"/>
        <w:rPr>
          <w:u w:val="single"/>
          <w:lang w:val="en-US"/>
        </w:rPr>
      </w:pPr>
      <w:r>
        <w:rPr>
          <w:u w:val="single"/>
          <w:lang w:val="en-US"/>
        </w:rPr>
        <w:t>or</w:t>
      </w:r>
    </w:p>
    <w:p w14:paraId="7FBAD28F" w14:textId="77777777" w:rsidR="004D55EE" w:rsidRDefault="004D55EE">
      <w:pPr>
        <w:suppressAutoHyphens w:val="0"/>
        <w:spacing w:line="240" w:lineRule="auto"/>
        <w:rPr>
          <w:lang w:val="en-US" w:eastAsia="zh-CN"/>
        </w:rPr>
      </w:pPr>
      <w:r>
        <w:rPr>
          <w:lang w:val="en-US" w:eastAsia="zh-CN"/>
        </w:rPr>
        <w:br w:type="page"/>
      </w:r>
    </w:p>
    <w:p w14:paraId="4E1F22FD" w14:textId="759C1931" w:rsidR="00A06D38" w:rsidRDefault="00A06D38" w:rsidP="00A06D38">
      <w:pPr>
        <w:pStyle w:val="SingleTxtG"/>
        <w:rPr>
          <w:lang w:val="en-US" w:eastAsia="zh-CN"/>
        </w:rPr>
      </w:pPr>
      <w:r>
        <w:rPr>
          <w:rFonts w:hint="eastAsia"/>
          <w:lang w:val="en-US" w:eastAsia="zh-CN"/>
        </w:rPr>
        <w:lastRenderedPageBreak/>
        <w:t>9.</w:t>
      </w:r>
      <w:r w:rsidR="004D55EE">
        <w:rPr>
          <w:lang w:val="en-US" w:eastAsia="zh-CN"/>
        </w:rPr>
        <w:tab/>
      </w:r>
      <w:r>
        <w:rPr>
          <w:rFonts w:hint="eastAsia"/>
          <w:lang w:val="en-US" w:eastAsia="zh-CN"/>
        </w:rPr>
        <w:t>Option</w:t>
      </w:r>
      <w:r w:rsidR="004D55EE">
        <w:rPr>
          <w:lang w:val="en-US" w:eastAsia="zh-CN"/>
        </w:rPr>
        <w:t xml:space="preserve"> </w:t>
      </w:r>
      <w:r>
        <w:rPr>
          <w:rFonts w:hint="eastAsia"/>
          <w:lang w:val="en-US" w:eastAsia="zh-CN"/>
        </w:rPr>
        <w:t>3:</w:t>
      </w:r>
    </w:p>
    <w:p w14:paraId="1B8E25FE" w14:textId="6FEA264E" w:rsidR="00A06D38" w:rsidRDefault="00A06D38" w:rsidP="00A06D38">
      <w:pPr>
        <w:pStyle w:val="SingleTxtG"/>
        <w:rPr>
          <w:lang w:val="en-US"/>
        </w:rPr>
      </w:pPr>
      <w:r>
        <w:rPr>
          <w:lang w:val="en-US"/>
        </w:rPr>
        <w:t xml:space="preserve">In the Dangerous Goods List in Chapter 3.2, </w:t>
      </w:r>
      <w:r w:rsidR="00090747">
        <w:rPr>
          <w:lang w:val="en-US"/>
        </w:rPr>
        <w:t>a</w:t>
      </w:r>
      <w:r>
        <w:rPr>
          <w:lang w:val="en-US"/>
        </w:rPr>
        <w:t>dd a new entry as follows:</w:t>
      </w:r>
    </w:p>
    <w:tbl>
      <w:tblPr>
        <w:tblW w:w="995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734"/>
        <w:gridCol w:w="2016"/>
        <w:gridCol w:w="686"/>
        <w:gridCol w:w="563"/>
        <w:gridCol w:w="703"/>
        <w:gridCol w:w="664"/>
        <w:gridCol w:w="622"/>
        <w:gridCol w:w="623"/>
        <w:gridCol w:w="967"/>
        <w:gridCol w:w="850"/>
        <w:gridCol w:w="761"/>
        <w:gridCol w:w="762"/>
      </w:tblGrid>
      <w:tr w:rsidR="00A06D38" w14:paraId="523AFD43" w14:textId="77777777" w:rsidTr="00484FCB">
        <w:trPr>
          <w:cantSplit/>
          <w:tblHeader/>
        </w:trPr>
        <w:tc>
          <w:tcPr>
            <w:tcW w:w="734" w:type="dxa"/>
            <w:vMerge w:val="restart"/>
            <w:tcBorders>
              <w:top w:val="single" w:sz="4" w:space="0" w:color="auto"/>
              <w:left w:val="single" w:sz="4" w:space="0" w:color="auto"/>
              <w:right w:val="single" w:sz="4" w:space="0" w:color="auto"/>
            </w:tcBorders>
            <w:shd w:val="clear" w:color="auto" w:fill="auto"/>
            <w:vAlign w:val="center"/>
          </w:tcPr>
          <w:p w14:paraId="37545232" w14:textId="77777777" w:rsidR="00A06D38" w:rsidRDefault="00A06D38" w:rsidP="00484FCB">
            <w:pPr>
              <w:spacing w:before="40" w:after="120" w:line="276" w:lineRule="auto"/>
              <w:jc w:val="center"/>
              <w:rPr>
                <w:b/>
                <w:bCs/>
                <w:sz w:val="18"/>
                <w:szCs w:val="18"/>
              </w:rPr>
            </w:pPr>
            <w:r>
              <w:rPr>
                <w:b/>
                <w:bCs/>
                <w:sz w:val="18"/>
                <w:szCs w:val="18"/>
              </w:rPr>
              <w:t>UN No.</w:t>
            </w:r>
          </w:p>
        </w:tc>
        <w:tc>
          <w:tcPr>
            <w:tcW w:w="2016" w:type="dxa"/>
            <w:vMerge w:val="restart"/>
            <w:tcBorders>
              <w:top w:val="single" w:sz="4" w:space="0" w:color="auto"/>
              <w:left w:val="single" w:sz="4" w:space="0" w:color="auto"/>
              <w:right w:val="single" w:sz="4" w:space="0" w:color="auto"/>
            </w:tcBorders>
            <w:shd w:val="clear" w:color="auto" w:fill="auto"/>
            <w:vAlign w:val="center"/>
          </w:tcPr>
          <w:p w14:paraId="38E22899" w14:textId="77777777" w:rsidR="00A06D38" w:rsidRDefault="00A06D38" w:rsidP="00484FCB">
            <w:pPr>
              <w:spacing w:before="40" w:after="120" w:line="276" w:lineRule="auto"/>
              <w:jc w:val="center"/>
              <w:rPr>
                <w:b/>
                <w:bCs/>
                <w:sz w:val="18"/>
                <w:szCs w:val="18"/>
              </w:rPr>
            </w:pPr>
            <w:r>
              <w:rPr>
                <w:b/>
                <w:bCs/>
                <w:sz w:val="18"/>
                <w:szCs w:val="18"/>
              </w:rPr>
              <w:t>Name and description</w:t>
            </w:r>
          </w:p>
        </w:tc>
        <w:tc>
          <w:tcPr>
            <w:tcW w:w="686" w:type="dxa"/>
            <w:vMerge w:val="restart"/>
            <w:tcBorders>
              <w:top w:val="single" w:sz="4" w:space="0" w:color="auto"/>
              <w:left w:val="single" w:sz="4" w:space="0" w:color="auto"/>
              <w:right w:val="single" w:sz="4" w:space="0" w:color="auto"/>
            </w:tcBorders>
            <w:shd w:val="clear" w:color="auto" w:fill="auto"/>
            <w:vAlign w:val="center"/>
          </w:tcPr>
          <w:p w14:paraId="573C46A7" w14:textId="77777777" w:rsidR="00A06D38" w:rsidRDefault="00A06D38" w:rsidP="00484FCB">
            <w:pPr>
              <w:spacing w:before="40" w:after="120" w:line="276" w:lineRule="auto"/>
              <w:ind w:left="-57" w:right="-57"/>
              <w:jc w:val="center"/>
              <w:rPr>
                <w:b/>
                <w:bCs/>
                <w:sz w:val="18"/>
                <w:szCs w:val="18"/>
              </w:rPr>
            </w:pPr>
            <w:r>
              <w:rPr>
                <w:b/>
                <w:bCs/>
                <w:sz w:val="18"/>
                <w:szCs w:val="18"/>
              </w:rPr>
              <w:t>Class or division</w:t>
            </w:r>
          </w:p>
        </w:tc>
        <w:tc>
          <w:tcPr>
            <w:tcW w:w="563" w:type="dxa"/>
            <w:vMerge w:val="restart"/>
            <w:tcBorders>
              <w:top w:val="single" w:sz="4" w:space="0" w:color="auto"/>
              <w:left w:val="single" w:sz="4" w:space="0" w:color="auto"/>
              <w:right w:val="single" w:sz="4" w:space="0" w:color="auto"/>
            </w:tcBorders>
            <w:shd w:val="clear" w:color="auto" w:fill="auto"/>
            <w:vAlign w:val="center"/>
          </w:tcPr>
          <w:p w14:paraId="3E6F630A" w14:textId="77777777" w:rsidR="00A06D38" w:rsidRDefault="00A06D38" w:rsidP="00484FCB">
            <w:pPr>
              <w:spacing w:before="40" w:after="120" w:line="276" w:lineRule="auto"/>
              <w:jc w:val="center"/>
              <w:rPr>
                <w:b/>
                <w:bCs/>
                <w:sz w:val="18"/>
                <w:szCs w:val="18"/>
              </w:rPr>
            </w:pPr>
            <w:proofErr w:type="spellStart"/>
            <w:r>
              <w:rPr>
                <w:b/>
                <w:bCs/>
                <w:sz w:val="18"/>
                <w:szCs w:val="18"/>
              </w:rPr>
              <w:t>Subsi</w:t>
            </w:r>
            <w:proofErr w:type="spellEnd"/>
            <w:r>
              <w:rPr>
                <w:b/>
                <w:bCs/>
                <w:sz w:val="18"/>
                <w:szCs w:val="18"/>
              </w:rPr>
              <w:t>-diary risk</w:t>
            </w:r>
          </w:p>
        </w:tc>
        <w:tc>
          <w:tcPr>
            <w:tcW w:w="703" w:type="dxa"/>
            <w:vMerge w:val="restart"/>
            <w:tcBorders>
              <w:top w:val="single" w:sz="4" w:space="0" w:color="auto"/>
              <w:left w:val="single" w:sz="4" w:space="0" w:color="auto"/>
              <w:right w:val="single" w:sz="4" w:space="0" w:color="auto"/>
            </w:tcBorders>
            <w:shd w:val="clear" w:color="auto" w:fill="auto"/>
            <w:vAlign w:val="center"/>
          </w:tcPr>
          <w:p w14:paraId="52373F76" w14:textId="77777777" w:rsidR="00A06D38" w:rsidRDefault="00A06D38" w:rsidP="00484FCB">
            <w:pPr>
              <w:spacing w:before="40" w:after="120" w:line="276" w:lineRule="auto"/>
              <w:jc w:val="center"/>
              <w:rPr>
                <w:b/>
                <w:bCs/>
                <w:sz w:val="18"/>
                <w:szCs w:val="18"/>
              </w:rPr>
            </w:pPr>
            <w:r>
              <w:rPr>
                <w:b/>
                <w:bCs/>
                <w:sz w:val="18"/>
                <w:szCs w:val="18"/>
              </w:rPr>
              <w:t>UN packing group</w:t>
            </w:r>
          </w:p>
        </w:tc>
        <w:tc>
          <w:tcPr>
            <w:tcW w:w="664" w:type="dxa"/>
            <w:vMerge w:val="restart"/>
            <w:tcBorders>
              <w:top w:val="single" w:sz="4" w:space="0" w:color="auto"/>
              <w:left w:val="single" w:sz="4" w:space="0" w:color="auto"/>
              <w:right w:val="single" w:sz="4" w:space="0" w:color="auto"/>
            </w:tcBorders>
            <w:shd w:val="clear" w:color="auto" w:fill="auto"/>
            <w:vAlign w:val="center"/>
          </w:tcPr>
          <w:p w14:paraId="2C8A80FD" w14:textId="77777777" w:rsidR="00A06D38" w:rsidRDefault="00A06D38" w:rsidP="00484FCB">
            <w:pPr>
              <w:spacing w:before="40" w:after="120" w:line="276" w:lineRule="auto"/>
              <w:jc w:val="center"/>
              <w:rPr>
                <w:b/>
                <w:bCs/>
                <w:sz w:val="18"/>
                <w:szCs w:val="18"/>
              </w:rPr>
            </w:pPr>
            <w:r>
              <w:rPr>
                <w:b/>
                <w:bCs/>
                <w:sz w:val="18"/>
                <w:szCs w:val="18"/>
              </w:rPr>
              <w:t xml:space="preserve">Special </w:t>
            </w:r>
            <w:proofErr w:type="spellStart"/>
            <w:r>
              <w:rPr>
                <w:b/>
                <w:bCs/>
                <w:sz w:val="18"/>
                <w:szCs w:val="18"/>
              </w:rPr>
              <w:t>provi-sions</w:t>
            </w:r>
            <w:proofErr w:type="spellEnd"/>
          </w:p>
        </w:tc>
        <w:tc>
          <w:tcPr>
            <w:tcW w:w="1245" w:type="dxa"/>
            <w:gridSpan w:val="2"/>
            <w:vMerge w:val="restart"/>
            <w:tcBorders>
              <w:top w:val="single" w:sz="4" w:space="0" w:color="auto"/>
              <w:left w:val="single" w:sz="4" w:space="0" w:color="auto"/>
              <w:right w:val="single" w:sz="4" w:space="0" w:color="auto"/>
            </w:tcBorders>
            <w:shd w:val="clear" w:color="auto" w:fill="auto"/>
            <w:vAlign w:val="center"/>
          </w:tcPr>
          <w:p w14:paraId="58832BB2" w14:textId="77777777" w:rsidR="00A06D38" w:rsidRDefault="00A06D38" w:rsidP="00484FCB">
            <w:pPr>
              <w:spacing w:before="40" w:after="120" w:line="276" w:lineRule="auto"/>
              <w:jc w:val="center"/>
              <w:rPr>
                <w:b/>
                <w:bCs/>
                <w:sz w:val="18"/>
                <w:szCs w:val="18"/>
              </w:rPr>
            </w:pPr>
            <w:r>
              <w:rPr>
                <w:b/>
                <w:bCs/>
                <w:sz w:val="18"/>
                <w:szCs w:val="18"/>
              </w:rPr>
              <w:t>Limited and excepted quantities</w:t>
            </w:r>
          </w:p>
        </w:tc>
        <w:tc>
          <w:tcPr>
            <w:tcW w:w="18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037F0" w14:textId="77777777" w:rsidR="00A06D38" w:rsidRDefault="00A06D38" w:rsidP="00484FCB">
            <w:pPr>
              <w:spacing w:before="40" w:after="120" w:line="276" w:lineRule="auto"/>
              <w:jc w:val="center"/>
              <w:rPr>
                <w:b/>
                <w:bCs/>
                <w:sz w:val="18"/>
                <w:szCs w:val="18"/>
              </w:rPr>
            </w:pPr>
            <w:proofErr w:type="spellStart"/>
            <w:r>
              <w:rPr>
                <w:b/>
                <w:bCs/>
                <w:sz w:val="18"/>
                <w:szCs w:val="18"/>
              </w:rPr>
              <w:t>Packagings</w:t>
            </w:r>
            <w:proofErr w:type="spellEnd"/>
            <w:r>
              <w:rPr>
                <w:b/>
                <w:bCs/>
                <w:sz w:val="18"/>
                <w:szCs w:val="18"/>
              </w:rPr>
              <w:t xml:space="preserve"> and IBCs</w:t>
            </w:r>
          </w:p>
        </w:tc>
        <w:tc>
          <w:tcPr>
            <w:tcW w:w="1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DEB7B9" w14:textId="77777777" w:rsidR="00A06D38" w:rsidRDefault="00A06D38" w:rsidP="00484FCB">
            <w:pPr>
              <w:spacing w:before="40" w:after="120" w:line="276" w:lineRule="auto"/>
              <w:jc w:val="center"/>
              <w:rPr>
                <w:b/>
                <w:bCs/>
                <w:iCs/>
                <w:sz w:val="18"/>
                <w:szCs w:val="18"/>
              </w:rPr>
            </w:pPr>
            <w:r>
              <w:rPr>
                <w:b/>
                <w:bCs/>
                <w:iCs/>
                <w:sz w:val="18"/>
                <w:szCs w:val="18"/>
              </w:rPr>
              <w:t>Portable tanks and bulk containers</w:t>
            </w:r>
          </w:p>
        </w:tc>
      </w:tr>
      <w:tr w:rsidR="00A06D38" w14:paraId="4146CBF6" w14:textId="77777777" w:rsidTr="00484FCB">
        <w:trPr>
          <w:cantSplit/>
          <w:tblHeader/>
        </w:trPr>
        <w:tc>
          <w:tcPr>
            <w:tcW w:w="734" w:type="dxa"/>
            <w:vMerge/>
            <w:tcBorders>
              <w:left w:val="single" w:sz="4" w:space="0" w:color="auto"/>
              <w:bottom w:val="single" w:sz="4" w:space="0" w:color="auto"/>
              <w:right w:val="single" w:sz="4" w:space="0" w:color="auto"/>
            </w:tcBorders>
            <w:shd w:val="clear" w:color="auto" w:fill="auto"/>
            <w:vAlign w:val="center"/>
          </w:tcPr>
          <w:p w14:paraId="3C12D100" w14:textId="77777777" w:rsidR="00A06D38" w:rsidRDefault="00A06D38" w:rsidP="00484FCB">
            <w:pPr>
              <w:spacing w:before="40" w:after="120" w:line="276" w:lineRule="auto"/>
              <w:jc w:val="center"/>
              <w:rPr>
                <w:b/>
                <w:bCs/>
                <w:sz w:val="18"/>
                <w:szCs w:val="18"/>
              </w:rPr>
            </w:pPr>
          </w:p>
        </w:tc>
        <w:tc>
          <w:tcPr>
            <w:tcW w:w="2016" w:type="dxa"/>
            <w:vMerge/>
            <w:tcBorders>
              <w:left w:val="single" w:sz="4" w:space="0" w:color="auto"/>
              <w:bottom w:val="single" w:sz="4" w:space="0" w:color="auto"/>
              <w:right w:val="single" w:sz="4" w:space="0" w:color="auto"/>
            </w:tcBorders>
            <w:shd w:val="clear" w:color="auto" w:fill="auto"/>
            <w:vAlign w:val="center"/>
          </w:tcPr>
          <w:p w14:paraId="38E8C8CA" w14:textId="77777777" w:rsidR="00A06D38" w:rsidRDefault="00A06D38" w:rsidP="00484FCB">
            <w:pPr>
              <w:spacing w:before="40" w:after="120" w:line="276" w:lineRule="auto"/>
              <w:jc w:val="center"/>
              <w:rPr>
                <w:b/>
                <w:bCs/>
                <w:sz w:val="18"/>
                <w:szCs w:val="18"/>
              </w:rPr>
            </w:pPr>
          </w:p>
        </w:tc>
        <w:tc>
          <w:tcPr>
            <w:tcW w:w="686" w:type="dxa"/>
            <w:vMerge/>
            <w:tcBorders>
              <w:left w:val="single" w:sz="4" w:space="0" w:color="auto"/>
              <w:bottom w:val="single" w:sz="4" w:space="0" w:color="auto"/>
              <w:right w:val="single" w:sz="4" w:space="0" w:color="auto"/>
            </w:tcBorders>
            <w:shd w:val="clear" w:color="auto" w:fill="auto"/>
            <w:vAlign w:val="center"/>
          </w:tcPr>
          <w:p w14:paraId="556BB46A" w14:textId="77777777" w:rsidR="00A06D38" w:rsidRDefault="00A06D38" w:rsidP="00484FCB">
            <w:pPr>
              <w:spacing w:before="40" w:after="120" w:line="276" w:lineRule="auto"/>
              <w:jc w:val="center"/>
              <w:rPr>
                <w:b/>
                <w:bCs/>
                <w:sz w:val="18"/>
                <w:szCs w:val="18"/>
              </w:rPr>
            </w:pPr>
          </w:p>
        </w:tc>
        <w:tc>
          <w:tcPr>
            <w:tcW w:w="563" w:type="dxa"/>
            <w:vMerge/>
            <w:tcBorders>
              <w:left w:val="single" w:sz="4" w:space="0" w:color="auto"/>
              <w:bottom w:val="single" w:sz="4" w:space="0" w:color="auto"/>
              <w:right w:val="single" w:sz="4" w:space="0" w:color="auto"/>
            </w:tcBorders>
            <w:shd w:val="clear" w:color="auto" w:fill="auto"/>
            <w:vAlign w:val="center"/>
          </w:tcPr>
          <w:p w14:paraId="1FF527D8" w14:textId="77777777" w:rsidR="00A06D38" w:rsidRDefault="00A06D38" w:rsidP="00484FCB">
            <w:pPr>
              <w:spacing w:before="40" w:after="120" w:line="276" w:lineRule="auto"/>
              <w:jc w:val="center"/>
              <w:rPr>
                <w:b/>
                <w:bCs/>
                <w:sz w:val="18"/>
                <w:szCs w:val="18"/>
              </w:rPr>
            </w:pPr>
          </w:p>
        </w:tc>
        <w:tc>
          <w:tcPr>
            <w:tcW w:w="703" w:type="dxa"/>
            <w:vMerge/>
            <w:tcBorders>
              <w:left w:val="single" w:sz="4" w:space="0" w:color="auto"/>
              <w:bottom w:val="single" w:sz="4" w:space="0" w:color="auto"/>
              <w:right w:val="single" w:sz="4" w:space="0" w:color="auto"/>
            </w:tcBorders>
            <w:shd w:val="clear" w:color="auto" w:fill="auto"/>
            <w:vAlign w:val="center"/>
          </w:tcPr>
          <w:p w14:paraId="1B063B13" w14:textId="77777777" w:rsidR="00A06D38" w:rsidRDefault="00A06D38" w:rsidP="00484FCB">
            <w:pPr>
              <w:spacing w:before="40" w:after="120" w:line="276" w:lineRule="auto"/>
              <w:jc w:val="center"/>
              <w:rPr>
                <w:b/>
                <w:bCs/>
                <w:sz w:val="18"/>
                <w:szCs w:val="18"/>
              </w:rPr>
            </w:pPr>
          </w:p>
        </w:tc>
        <w:tc>
          <w:tcPr>
            <w:tcW w:w="664" w:type="dxa"/>
            <w:vMerge/>
            <w:tcBorders>
              <w:left w:val="single" w:sz="4" w:space="0" w:color="auto"/>
              <w:bottom w:val="single" w:sz="4" w:space="0" w:color="auto"/>
              <w:right w:val="single" w:sz="4" w:space="0" w:color="auto"/>
            </w:tcBorders>
            <w:shd w:val="clear" w:color="auto" w:fill="auto"/>
            <w:vAlign w:val="center"/>
          </w:tcPr>
          <w:p w14:paraId="591504D1" w14:textId="77777777" w:rsidR="00A06D38" w:rsidRDefault="00A06D38" w:rsidP="00484FCB">
            <w:pPr>
              <w:spacing w:before="40" w:after="120" w:line="276" w:lineRule="auto"/>
              <w:jc w:val="center"/>
              <w:rPr>
                <w:b/>
                <w:bCs/>
                <w:sz w:val="18"/>
                <w:szCs w:val="18"/>
              </w:rPr>
            </w:pPr>
          </w:p>
        </w:tc>
        <w:tc>
          <w:tcPr>
            <w:tcW w:w="1245" w:type="dxa"/>
            <w:gridSpan w:val="2"/>
            <w:vMerge/>
            <w:tcBorders>
              <w:left w:val="single" w:sz="4" w:space="0" w:color="auto"/>
              <w:bottom w:val="single" w:sz="4" w:space="0" w:color="auto"/>
              <w:right w:val="single" w:sz="4" w:space="0" w:color="auto"/>
            </w:tcBorders>
            <w:shd w:val="clear" w:color="auto" w:fill="auto"/>
            <w:vAlign w:val="center"/>
          </w:tcPr>
          <w:p w14:paraId="1666B99E" w14:textId="77777777" w:rsidR="00A06D38" w:rsidRDefault="00A06D38" w:rsidP="00484FCB">
            <w:pPr>
              <w:spacing w:before="40" w:after="120" w:line="276" w:lineRule="auto"/>
              <w:jc w:val="center"/>
              <w:rPr>
                <w:b/>
                <w:bCs/>
                <w:sz w:val="18"/>
                <w:szCs w:val="18"/>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7DEBA741" w14:textId="77777777" w:rsidR="00A06D38" w:rsidRDefault="00A06D38" w:rsidP="00484FCB">
            <w:pPr>
              <w:spacing w:before="40" w:after="120" w:line="276" w:lineRule="auto"/>
              <w:jc w:val="center"/>
              <w:rPr>
                <w:b/>
                <w:bCs/>
                <w:sz w:val="18"/>
                <w:szCs w:val="18"/>
              </w:rPr>
            </w:pPr>
            <w:r>
              <w:rPr>
                <w:b/>
                <w:bCs/>
                <w:sz w:val="18"/>
                <w:szCs w:val="18"/>
              </w:rPr>
              <w:t>Packing instructions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7C660B" w14:textId="77777777" w:rsidR="00A06D38" w:rsidRDefault="00A06D38" w:rsidP="00484FCB">
            <w:pPr>
              <w:spacing w:before="40" w:after="120" w:line="276" w:lineRule="auto"/>
              <w:jc w:val="center"/>
              <w:rPr>
                <w:b/>
                <w:bCs/>
                <w:sz w:val="18"/>
                <w:szCs w:val="18"/>
              </w:rPr>
            </w:pPr>
            <w:r>
              <w:rPr>
                <w:b/>
                <w:bCs/>
                <w:sz w:val="18"/>
                <w:szCs w:val="18"/>
              </w:rPr>
              <w:t>Special packing provisions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3639088" w14:textId="77777777" w:rsidR="00A06D38" w:rsidRDefault="00A06D38" w:rsidP="00484FCB">
            <w:pPr>
              <w:spacing w:before="40" w:after="120" w:line="276" w:lineRule="auto"/>
              <w:jc w:val="center"/>
              <w:rPr>
                <w:b/>
                <w:bCs/>
                <w:sz w:val="18"/>
                <w:szCs w:val="18"/>
              </w:rPr>
            </w:pPr>
            <w:proofErr w:type="spellStart"/>
            <w:r>
              <w:rPr>
                <w:b/>
                <w:bCs/>
                <w:sz w:val="18"/>
                <w:szCs w:val="18"/>
              </w:rPr>
              <w:t>Instruc-tions</w:t>
            </w:r>
            <w:proofErr w:type="spellEnd"/>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DAC97C2" w14:textId="77777777" w:rsidR="00A06D38" w:rsidRDefault="00A06D38" w:rsidP="00484FCB">
            <w:pPr>
              <w:spacing w:before="40" w:after="120" w:line="276" w:lineRule="auto"/>
              <w:ind w:left="-57" w:right="-57"/>
              <w:jc w:val="center"/>
              <w:rPr>
                <w:b/>
                <w:bCs/>
                <w:iCs/>
                <w:sz w:val="18"/>
                <w:szCs w:val="18"/>
              </w:rPr>
            </w:pPr>
            <w:r>
              <w:rPr>
                <w:b/>
                <w:bCs/>
                <w:iCs/>
                <w:sz w:val="18"/>
                <w:szCs w:val="18"/>
              </w:rPr>
              <w:t>Special provisions</w:t>
            </w:r>
          </w:p>
        </w:tc>
      </w:tr>
      <w:tr w:rsidR="00A06D38" w14:paraId="1C4A605F" w14:textId="77777777" w:rsidTr="00484FCB">
        <w:trPr>
          <w:cantSplit/>
          <w:tblHeader/>
        </w:trPr>
        <w:tc>
          <w:tcPr>
            <w:tcW w:w="734" w:type="dxa"/>
            <w:tcBorders>
              <w:top w:val="single" w:sz="4" w:space="0" w:color="auto"/>
              <w:left w:val="single" w:sz="4" w:space="0" w:color="auto"/>
              <w:bottom w:val="single" w:sz="4" w:space="0" w:color="auto"/>
              <w:right w:val="single" w:sz="4" w:space="0" w:color="auto"/>
            </w:tcBorders>
            <w:shd w:val="clear" w:color="auto" w:fill="auto"/>
          </w:tcPr>
          <w:p w14:paraId="540B7814" w14:textId="77777777" w:rsidR="00A06D38" w:rsidRDefault="00A06D38" w:rsidP="00484FCB">
            <w:pPr>
              <w:spacing w:before="40" w:after="120" w:line="276" w:lineRule="auto"/>
              <w:jc w:val="center"/>
              <w:rPr>
                <w:bCs/>
                <w:szCs w:val="18"/>
              </w:rPr>
            </w:pPr>
            <w:r>
              <w:rPr>
                <w:bCs/>
                <w:szCs w:val="18"/>
              </w:rPr>
              <w:t>(1)</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570A7DB1" w14:textId="77777777" w:rsidR="00A06D38" w:rsidRDefault="00A06D38" w:rsidP="00484FCB">
            <w:pPr>
              <w:spacing w:before="40" w:after="120" w:line="276" w:lineRule="auto"/>
              <w:jc w:val="center"/>
              <w:rPr>
                <w:bCs/>
                <w:szCs w:val="18"/>
              </w:rPr>
            </w:pPr>
            <w:r>
              <w:rPr>
                <w:bCs/>
                <w:szCs w:val="18"/>
              </w:rPr>
              <w:t>(2)</w:t>
            </w: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4D4C1" w14:textId="77777777" w:rsidR="00A06D38" w:rsidRDefault="00A06D38" w:rsidP="00484FCB">
            <w:pPr>
              <w:spacing w:before="40" w:after="120" w:line="276" w:lineRule="auto"/>
              <w:jc w:val="center"/>
              <w:rPr>
                <w:bCs/>
                <w:szCs w:val="18"/>
              </w:rPr>
            </w:pPr>
            <w:r>
              <w:rPr>
                <w:bCs/>
                <w:szCs w:val="18"/>
              </w:rPr>
              <w:t>(3)</w:t>
            </w: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2AE2C7B5" w14:textId="77777777" w:rsidR="00A06D38" w:rsidRDefault="00A06D38" w:rsidP="00484FCB">
            <w:pPr>
              <w:spacing w:before="40" w:after="120" w:line="276" w:lineRule="auto"/>
              <w:jc w:val="center"/>
              <w:rPr>
                <w:bCs/>
                <w:szCs w:val="18"/>
              </w:rPr>
            </w:pPr>
            <w:r>
              <w:rPr>
                <w:bCs/>
                <w:szCs w:val="18"/>
              </w:rPr>
              <w:t>(4)</w:t>
            </w: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59142B31" w14:textId="77777777" w:rsidR="00A06D38" w:rsidRDefault="00A06D38" w:rsidP="00484FCB">
            <w:pPr>
              <w:spacing w:before="40" w:after="120" w:line="276" w:lineRule="auto"/>
              <w:jc w:val="center"/>
              <w:rPr>
                <w:bCs/>
                <w:szCs w:val="18"/>
              </w:rPr>
            </w:pPr>
            <w:r>
              <w:rPr>
                <w:bCs/>
                <w:szCs w:val="18"/>
              </w:rPr>
              <w:t>(5)</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75C9D8BB" w14:textId="77777777" w:rsidR="00A06D38" w:rsidRDefault="00A06D38" w:rsidP="00484FCB">
            <w:pPr>
              <w:spacing w:before="40" w:after="120" w:line="276" w:lineRule="auto"/>
              <w:jc w:val="center"/>
              <w:rPr>
                <w:bCs/>
                <w:szCs w:val="18"/>
              </w:rPr>
            </w:pPr>
            <w:r>
              <w:rPr>
                <w:bCs/>
                <w:szCs w:val="18"/>
              </w:rPr>
              <w:t>(6)</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5B8C6748" w14:textId="77777777" w:rsidR="00A06D38" w:rsidRDefault="00A06D38" w:rsidP="00484FCB">
            <w:pPr>
              <w:spacing w:before="40" w:after="120" w:line="276" w:lineRule="auto"/>
              <w:jc w:val="center"/>
              <w:rPr>
                <w:bCs/>
                <w:szCs w:val="18"/>
              </w:rPr>
            </w:pPr>
            <w:r>
              <w:rPr>
                <w:bCs/>
                <w:szCs w:val="18"/>
              </w:rPr>
              <w:t>(7a)</w:t>
            </w: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34631DFB" w14:textId="77777777" w:rsidR="00A06D38" w:rsidRDefault="00A06D38" w:rsidP="00484FCB">
            <w:pPr>
              <w:spacing w:before="40" w:after="120" w:line="276" w:lineRule="auto"/>
              <w:jc w:val="center"/>
              <w:rPr>
                <w:bCs/>
                <w:szCs w:val="18"/>
              </w:rPr>
            </w:pPr>
            <w:r>
              <w:rPr>
                <w:bCs/>
                <w:szCs w:val="18"/>
              </w:rPr>
              <w:t>(7b)</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59820471" w14:textId="77777777" w:rsidR="00A06D38" w:rsidRDefault="00A06D38" w:rsidP="00484FCB">
            <w:pPr>
              <w:spacing w:before="40" w:after="120" w:line="276" w:lineRule="auto"/>
              <w:jc w:val="center"/>
              <w:rPr>
                <w:bCs/>
                <w:szCs w:val="18"/>
              </w:rPr>
            </w:pPr>
            <w:r>
              <w:rPr>
                <w:bCs/>
                <w:szCs w:val="18"/>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BF15038" w14:textId="77777777" w:rsidR="00A06D38" w:rsidRDefault="00A06D38" w:rsidP="00484FCB">
            <w:pPr>
              <w:spacing w:before="40" w:after="120" w:line="276" w:lineRule="auto"/>
              <w:jc w:val="center"/>
              <w:rPr>
                <w:bCs/>
                <w:szCs w:val="18"/>
              </w:rPr>
            </w:pPr>
            <w:r>
              <w:rPr>
                <w:bCs/>
                <w:szCs w:val="18"/>
              </w:rPr>
              <w:t>(9)</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239F6723" w14:textId="77777777" w:rsidR="00A06D38" w:rsidRDefault="00A06D38" w:rsidP="00484FCB">
            <w:pPr>
              <w:spacing w:before="40" w:after="120" w:line="276" w:lineRule="auto"/>
              <w:jc w:val="center"/>
              <w:rPr>
                <w:bCs/>
                <w:szCs w:val="18"/>
              </w:rPr>
            </w:pPr>
            <w:r>
              <w:rPr>
                <w:bCs/>
                <w:szCs w:val="18"/>
              </w:rPr>
              <w:t>(10)</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354467AE" w14:textId="77777777" w:rsidR="00A06D38" w:rsidRDefault="00A06D38" w:rsidP="00484FCB">
            <w:pPr>
              <w:spacing w:before="40" w:after="120" w:line="276" w:lineRule="auto"/>
              <w:jc w:val="center"/>
              <w:rPr>
                <w:bCs/>
                <w:iCs/>
                <w:szCs w:val="18"/>
              </w:rPr>
            </w:pPr>
            <w:r>
              <w:rPr>
                <w:bCs/>
                <w:iCs/>
                <w:szCs w:val="18"/>
              </w:rPr>
              <w:t>(11)</w:t>
            </w:r>
          </w:p>
        </w:tc>
      </w:tr>
      <w:tr w:rsidR="00A06D38" w14:paraId="4AF1D64F" w14:textId="77777777" w:rsidTr="00484FCB">
        <w:trPr>
          <w:cantSplit/>
        </w:trPr>
        <w:tc>
          <w:tcPr>
            <w:tcW w:w="734" w:type="dxa"/>
            <w:tcBorders>
              <w:top w:val="single" w:sz="4" w:space="0" w:color="auto"/>
              <w:left w:val="single" w:sz="4" w:space="0" w:color="auto"/>
              <w:bottom w:val="single" w:sz="4" w:space="0" w:color="auto"/>
              <w:right w:val="single" w:sz="4" w:space="0" w:color="auto"/>
            </w:tcBorders>
            <w:shd w:val="clear" w:color="auto" w:fill="auto"/>
          </w:tcPr>
          <w:p w14:paraId="6C5FCE09" w14:textId="77777777" w:rsidR="00A06D38" w:rsidRPr="008577B0" w:rsidRDefault="00A06D38" w:rsidP="00484FCB">
            <w:pPr>
              <w:spacing w:line="200" w:lineRule="exact"/>
              <w:rPr>
                <w:sz w:val="16"/>
                <w:szCs w:val="16"/>
                <w:u w:val="single"/>
              </w:rPr>
            </w:pPr>
            <w:r w:rsidRPr="008577B0">
              <w:rPr>
                <w:sz w:val="16"/>
                <w:szCs w:val="16"/>
                <w:u w:val="single"/>
              </w:rPr>
              <w:t>35</w:t>
            </w:r>
            <w:r w:rsidRPr="008577B0">
              <w:rPr>
                <w:rFonts w:hint="eastAsia"/>
                <w:sz w:val="16"/>
                <w:szCs w:val="16"/>
                <w:u w:val="single"/>
              </w:rPr>
              <w:t>XX</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327031F2" w14:textId="007F5A0D" w:rsidR="00A06D38" w:rsidRPr="008577B0" w:rsidRDefault="00A06D38" w:rsidP="004D55EE">
            <w:pPr>
              <w:spacing w:before="120" w:line="200" w:lineRule="exact"/>
              <w:rPr>
                <w:sz w:val="16"/>
                <w:szCs w:val="16"/>
                <w:u w:val="single"/>
              </w:rPr>
            </w:pPr>
            <w:r w:rsidRPr="008577B0">
              <w:rPr>
                <w:rFonts w:hint="eastAsia"/>
                <w:sz w:val="16"/>
                <w:szCs w:val="16"/>
                <w:u w:val="single"/>
              </w:rPr>
              <w:t>BATTERIES,</w:t>
            </w:r>
            <w:r w:rsidR="004D55EE">
              <w:rPr>
                <w:sz w:val="16"/>
                <w:szCs w:val="16"/>
                <w:u w:val="single"/>
              </w:rPr>
              <w:t xml:space="preserve"> </w:t>
            </w:r>
            <w:proofErr w:type="gramStart"/>
            <w:r w:rsidRPr="008577B0">
              <w:rPr>
                <w:rFonts w:hint="eastAsia"/>
                <w:sz w:val="16"/>
                <w:szCs w:val="16"/>
                <w:u w:val="single"/>
              </w:rPr>
              <w:t>WET</w:t>
            </w:r>
            <w:r w:rsidRPr="008577B0">
              <w:rPr>
                <w:rFonts w:asciiTheme="minorEastAsia" w:hAnsiTheme="minorEastAsia" w:hint="eastAsia"/>
                <w:sz w:val="16"/>
                <w:szCs w:val="16"/>
                <w:u w:val="single"/>
              </w:rPr>
              <w:t>,</w:t>
            </w:r>
            <w:r w:rsidRPr="008577B0">
              <w:rPr>
                <w:rFonts w:hint="eastAsia"/>
                <w:sz w:val="16"/>
                <w:szCs w:val="16"/>
                <w:u w:val="single"/>
              </w:rPr>
              <w:t>NON</w:t>
            </w:r>
            <w:proofErr w:type="gramEnd"/>
            <w:r w:rsidRPr="008577B0">
              <w:rPr>
                <w:rFonts w:hint="eastAsia"/>
                <w:sz w:val="16"/>
                <w:szCs w:val="16"/>
                <w:u w:val="single"/>
              </w:rPr>
              <w:t>-SPILLABLE</w:t>
            </w:r>
            <w:r w:rsidRPr="008577B0">
              <w:rPr>
                <w:sz w:val="16"/>
                <w:szCs w:val="16"/>
                <w:u w:val="single"/>
              </w:rPr>
              <w:t xml:space="preserve"> INSTALLED IN </w:t>
            </w:r>
            <w:r w:rsidRPr="008577B0">
              <w:rPr>
                <w:rFonts w:hint="eastAsia"/>
                <w:sz w:val="16"/>
                <w:szCs w:val="16"/>
                <w:u w:val="single"/>
                <w:lang w:eastAsia="zh-CN"/>
              </w:rPr>
              <w:t xml:space="preserve">CARGO </w:t>
            </w:r>
            <w:r w:rsidRPr="008577B0">
              <w:rPr>
                <w:sz w:val="16"/>
                <w:szCs w:val="16"/>
                <w:u w:val="single"/>
              </w:rPr>
              <w:t>TRANSPORT UNIT</w:t>
            </w: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1538E25D" w14:textId="77777777" w:rsidR="00A06D38" w:rsidRPr="008577B0" w:rsidRDefault="00A06D38" w:rsidP="00484FCB">
            <w:pPr>
              <w:spacing w:line="200" w:lineRule="exact"/>
              <w:jc w:val="center"/>
              <w:rPr>
                <w:sz w:val="16"/>
                <w:szCs w:val="16"/>
                <w:u w:val="single"/>
                <w:lang w:eastAsia="zh-CN"/>
              </w:rPr>
            </w:pPr>
            <w:r w:rsidRPr="008577B0">
              <w:rPr>
                <w:rFonts w:hint="eastAsia"/>
                <w:sz w:val="16"/>
                <w:szCs w:val="16"/>
                <w:u w:val="single"/>
                <w:lang w:eastAsia="zh-CN"/>
              </w:rPr>
              <w:t>8</w:t>
            </w: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4250CE45" w14:textId="77777777" w:rsidR="00A06D38" w:rsidRPr="008577B0" w:rsidRDefault="00A06D38" w:rsidP="00484FCB">
            <w:pPr>
              <w:spacing w:line="200" w:lineRule="exact"/>
              <w:jc w:val="center"/>
              <w:rPr>
                <w:sz w:val="16"/>
                <w:szCs w:val="16"/>
                <w:u w:val="single"/>
                <w:lang w:eastAsia="nb-NO"/>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310607A8" w14:textId="77777777" w:rsidR="00A06D38" w:rsidRPr="008577B0" w:rsidRDefault="00A06D38" w:rsidP="00484FCB">
            <w:pPr>
              <w:spacing w:line="200" w:lineRule="exact"/>
              <w:jc w:val="center"/>
              <w:rPr>
                <w:strike/>
                <w:color w:val="FF0000"/>
                <w:sz w:val="16"/>
                <w:szCs w:val="16"/>
                <w:u w:val="single"/>
                <w:lang w:eastAsia="nb-NO"/>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4F6082A9" w14:textId="77777777" w:rsidR="00A06D38" w:rsidRPr="008577B0" w:rsidRDefault="00A06D38" w:rsidP="00484FCB">
            <w:pPr>
              <w:spacing w:line="200" w:lineRule="exact"/>
              <w:jc w:val="center"/>
              <w:rPr>
                <w:sz w:val="16"/>
                <w:szCs w:val="16"/>
                <w:u w:val="single"/>
                <w:lang w:eastAsia="nb-NO"/>
              </w:rPr>
            </w:pPr>
            <w:r w:rsidRPr="008577B0">
              <w:rPr>
                <w:sz w:val="16"/>
                <w:szCs w:val="16"/>
                <w:u w:val="single"/>
                <w:lang w:eastAsia="nb-NO"/>
              </w:rPr>
              <w:t>XXX</w:t>
            </w:r>
            <w:r w:rsidRPr="008577B0">
              <w:rPr>
                <w:sz w:val="16"/>
                <w:szCs w:val="16"/>
                <w:u w:val="single"/>
                <w:lang w:eastAsia="nb-NO"/>
              </w:rPr>
              <w:br/>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448163F0" w14:textId="77777777" w:rsidR="00A06D38" w:rsidRPr="008577B0" w:rsidRDefault="00A06D38" w:rsidP="00484FCB">
            <w:pPr>
              <w:spacing w:line="200" w:lineRule="exact"/>
              <w:jc w:val="center"/>
              <w:rPr>
                <w:sz w:val="16"/>
                <w:szCs w:val="16"/>
                <w:u w:val="single"/>
              </w:rPr>
            </w:pPr>
            <w:r w:rsidRPr="008577B0">
              <w:rPr>
                <w:sz w:val="16"/>
                <w:szCs w:val="16"/>
                <w:u w:val="single"/>
              </w:rPr>
              <w:t>0</w:t>
            </w: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32E3C029" w14:textId="77777777" w:rsidR="00A06D38" w:rsidRPr="008577B0" w:rsidRDefault="00A06D38" w:rsidP="00484FCB">
            <w:pPr>
              <w:spacing w:line="200" w:lineRule="exact"/>
              <w:jc w:val="center"/>
              <w:rPr>
                <w:sz w:val="16"/>
                <w:szCs w:val="16"/>
                <w:u w:val="single"/>
                <w:lang w:eastAsia="nb-NO"/>
              </w:rPr>
            </w:pPr>
            <w:r w:rsidRPr="008577B0">
              <w:rPr>
                <w:rFonts w:hint="eastAsia"/>
                <w:sz w:val="16"/>
                <w:szCs w:val="16"/>
                <w:u w:val="single"/>
              </w:rPr>
              <w:t>E</w:t>
            </w:r>
            <w:r w:rsidRPr="008577B0">
              <w:rPr>
                <w:sz w:val="16"/>
                <w:szCs w:val="16"/>
                <w:u w:val="single"/>
              </w:rPr>
              <w:t>0</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664FB3CB" w14:textId="77777777" w:rsidR="00A06D38" w:rsidRPr="008577B0" w:rsidRDefault="00A06D38" w:rsidP="00484FCB">
            <w:pPr>
              <w:spacing w:line="200" w:lineRule="exact"/>
              <w:jc w:val="center"/>
              <w:rPr>
                <w:sz w:val="16"/>
                <w:szCs w:val="16"/>
                <w:u w:val="single"/>
                <w:lang w:eastAsia="nb-NO"/>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B156DA" w14:textId="77777777" w:rsidR="00A06D38" w:rsidRDefault="00A06D38" w:rsidP="00484FCB">
            <w:pPr>
              <w:spacing w:line="200" w:lineRule="exact"/>
              <w:jc w:val="center"/>
              <w:rPr>
                <w:sz w:val="16"/>
                <w:szCs w:val="16"/>
                <w:lang w:eastAsia="nb-NO"/>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205DB673" w14:textId="77777777" w:rsidR="00A06D38" w:rsidRDefault="00A06D38" w:rsidP="00484FCB">
            <w:pPr>
              <w:spacing w:line="200" w:lineRule="exact"/>
              <w:jc w:val="center"/>
              <w:rPr>
                <w:sz w:val="16"/>
                <w:szCs w:val="16"/>
                <w:lang w:eastAsia="nb-NO"/>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462D17AB" w14:textId="77777777" w:rsidR="00A06D38" w:rsidRDefault="00A06D38" w:rsidP="00484FCB">
            <w:pPr>
              <w:spacing w:line="200" w:lineRule="exact"/>
              <w:jc w:val="center"/>
              <w:rPr>
                <w:sz w:val="16"/>
                <w:szCs w:val="16"/>
                <w:lang w:eastAsia="nb-NO"/>
              </w:rPr>
            </w:pPr>
          </w:p>
        </w:tc>
      </w:tr>
    </w:tbl>
    <w:p w14:paraId="3AB770B6" w14:textId="7598B8A6" w:rsidR="00A06D38" w:rsidRDefault="00A06D38" w:rsidP="00090747">
      <w:pPr>
        <w:pStyle w:val="SingleTxtG"/>
        <w:spacing w:before="120"/>
        <w:ind w:leftChars="567"/>
      </w:pPr>
      <w:r>
        <w:t xml:space="preserve">In Chapter 3.3, add a new </w:t>
      </w:r>
      <w:r>
        <w:rPr>
          <w:rFonts w:hint="eastAsia"/>
          <w:lang w:eastAsia="zh-CN"/>
        </w:rPr>
        <w:t>s</w:t>
      </w:r>
      <w:r>
        <w:t xml:space="preserve">pecial provision </w:t>
      </w:r>
      <w:proofErr w:type="gramStart"/>
      <w:r>
        <w:t>XXX</w:t>
      </w:r>
      <w:r w:rsidR="00090747">
        <w:rPr>
          <w:rFonts w:ascii="SimSun" w:eastAsia="SimSun" w:hAnsi="SimSun" w:cs="SimSun" w:hint="eastAsia"/>
        </w:rPr>
        <w:t>(</w:t>
      </w:r>
      <w:proofErr w:type="gramEnd"/>
      <w:r w:rsidRPr="001B71F6">
        <w:rPr>
          <w:rFonts w:hint="eastAsia"/>
        </w:rPr>
        <w:t>modelled after special provision 389</w:t>
      </w:r>
      <w:r w:rsidR="00090747">
        <w:t>):</w:t>
      </w:r>
    </w:p>
    <w:p w14:paraId="2A6BD20E" w14:textId="7EF0A64C" w:rsidR="00A06D38" w:rsidRPr="008577B0" w:rsidRDefault="00A06D38" w:rsidP="00A06D38">
      <w:pPr>
        <w:pStyle w:val="SingleTxtG"/>
        <w:rPr>
          <w:u w:val="single"/>
        </w:rPr>
      </w:pPr>
      <w:r w:rsidRPr="008577B0">
        <w:rPr>
          <w:u w:val="single"/>
        </w:rPr>
        <w:t>XXX This entry applies only to batteries (wet, non-</w:t>
      </w:r>
      <w:proofErr w:type="spellStart"/>
      <w:r w:rsidRPr="008577B0">
        <w:rPr>
          <w:u w:val="single"/>
        </w:rPr>
        <w:t>spillable</w:t>
      </w:r>
      <w:proofErr w:type="spellEnd"/>
      <w:r w:rsidRPr="008577B0">
        <w:rPr>
          <w:u w:val="single"/>
        </w:rPr>
        <w:t xml:space="preserve">) installed in a cargo transport unit and designed only to provide power external to the cargo transport unit. </w:t>
      </w:r>
      <w:r w:rsidRPr="008577B0">
        <w:rPr>
          <w:u w:val="single"/>
          <w:lang w:eastAsia="zh-CN"/>
        </w:rPr>
        <w:t>The b</w:t>
      </w:r>
      <w:r w:rsidRPr="008577B0">
        <w:rPr>
          <w:rFonts w:hint="eastAsia"/>
          <w:u w:val="single"/>
          <w:lang w:eastAsia="zh-CN"/>
        </w:rPr>
        <w:t>atteries (</w:t>
      </w:r>
      <w:proofErr w:type="spellStart"/>
      <w:proofErr w:type="gramStart"/>
      <w:r w:rsidRPr="008577B0">
        <w:rPr>
          <w:rFonts w:hint="eastAsia"/>
          <w:u w:val="single"/>
          <w:lang w:eastAsia="zh-CN"/>
        </w:rPr>
        <w:t>wet,non</w:t>
      </w:r>
      <w:proofErr w:type="gramEnd"/>
      <w:r w:rsidRPr="008577B0">
        <w:rPr>
          <w:rFonts w:hint="eastAsia"/>
          <w:u w:val="single"/>
          <w:lang w:eastAsia="zh-CN"/>
        </w:rPr>
        <w:t>-spillable</w:t>
      </w:r>
      <w:proofErr w:type="spellEnd"/>
      <w:r w:rsidRPr="008577B0">
        <w:rPr>
          <w:rFonts w:hint="eastAsia"/>
          <w:u w:val="single"/>
          <w:lang w:eastAsia="zh-CN"/>
        </w:rPr>
        <w:t xml:space="preserve">) shall meet the </w:t>
      </w:r>
      <w:r w:rsidRPr="008577B0">
        <w:rPr>
          <w:u w:val="single"/>
          <w:lang w:eastAsia="zh-CN"/>
        </w:rPr>
        <w:t>requirement</w:t>
      </w:r>
      <w:r w:rsidRPr="008577B0">
        <w:rPr>
          <w:rFonts w:hint="eastAsia"/>
          <w:u w:val="single"/>
          <w:lang w:eastAsia="zh-CN"/>
        </w:rPr>
        <w:t>s of special provision 238 (a).</w:t>
      </w:r>
      <w:r w:rsidR="00090747">
        <w:rPr>
          <w:u w:val="single"/>
          <w:lang w:eastAsia="zh-CN"/>
        </w:rPr>
        <w:t xml:space="preserve"> </w:t>
      </w:r>
      <w:r w:rsidRPr="008577B0">
        <w:rPr>
          <w:u w:val="single"/>
        </w:rPr>
        <w:t>The batteries shall be securely attached to the interior structure of the cargo transport unit (e.g., by means of placement in racks, cabinets, etc.) in such a manner as to prevent short circuits, accidental operation, and significant movement relative to the cargo transport unit under the shocks, loadings and vibrations normally incident to transport.  Dangerous goods necessary for the safe and proper operation of the cargo transport unit (e.g., fire extinguishing systems and air conditioning systems), shall be properly secured to or installed in the cargo transport unit and are not otherwise subject to these Regulations. Dangerous goods not necessary for the saf</w:t>
      </w:r>
      <w:r w:rsidRPr="008577B0">
        <w:rPr>
          <w:rFonts w:hint="eastAsia"/>
          <w:u w:val="single"/>
          <w:lang w:eastAsia="zh-CN"/>
        </w:rPr>
        <w:t>e</w:t>
      </w:r>
      <w:r w:rsidRPr="008577B0">
        <w:rPr>
          <w:u w:val="single"/>
        </w:rPr>
        <w:t xml:space="preserve"> and proper operation of the </w:t>
      </w:r>
      <w:r w:rsidRPr="008577B0">
        <w:rPr>
          <w:rFonts w:hint="eastAsia"/>
          <w:u w:val="single"/>
          <w:lang w:eastAsia="zh-CN"/>
        </w:rPr>
        <w:t xml:space="preserve">cargo </w:t>
      </w:r>
      <w:r w:rsidRPr="008577B0">
        <w:rPr>
          <w:u w:val="single"/>
        </w:rPr>
        <w:t xml:space="preserve">transport unit shall not be transported within the cargo transport unit. </w:t>
      </w:r>
    </w:p>
    <w:p w14:paraId="0566380F" w14:textId="77777777" w:rsidR="00A06D38" w:rsidRPr="008577B0" w:rsidRDefault="00A06D38" w:rsidP="00A06D38">
      <w:pPr>
        <w:pStyle w:val="SingleTxtG"/>
        <w:rPr>
          <w:u w:val="single"/>
          <w:lang w:val="en-US"/>
        </w:rPr>
      </w:pPr>
      <w:r w:rsidRPr="008577B0">
        <w:rPr>
          <w:u w:val="single"/>
        </w:rPr>
        <w:t>The batteries inside the cargo transport unit are not subject to marking or labelling requirements. The cargo transport unit shall display the UN number in accordance with 5.3.2.1</w:t>
      </w:r>
      <w:r w:rsidRPr="008577B0">
        <w:rPr>
          <w:rFonts w:hint="eastAsia"/>
          <w:u w:val="single"/>
          <w:lang w:eastAsia="zh-CN"/>
        </w:rPr>
        <w:t>.2</w:t>
      </w:r>
      <w:r w:rsidRPr="008577B0">
        <w:rPr>
          <w:u w:val="single"/>
        </w:rPr>
        <w:t xml:space="preserve"> and be </w:t>
      </w:r>
      <w:proofErr w:type="spellStart"/>
      <w:r w:rsidRPr="008577B0">
        <w:rPr>
          <w:u w:val="single"/>
        </w:rPr>
        <w:t>placarded</w:t>
      </w:r>
      <w:proofErr w:type="spellEnd"/>
      <w:r w:rsidRPr="008577B0">
        <w:rPr>
          <w:u w:val="single"/>
        </w:rPr>
        <w:t xml:space="preserve"> on two opposing sides in accordance with 5.3.1.1.2.</w:t>
      </w:r>
    </w:p>
    <w:p w14:paraId="3D814A2D" w14:textId="77777777" w:rsidR="00A06D38" w:rsidRPr="00D56412" w:rsidRDefault="00A06D38" w:rsidP="00A06D38">
      <w:pPr>
        <w:pStyle w:val="SingleTxtG"/>
        <w:spacing w:beforeLines="50" w:before="120"/>
        <w:rPr>
          <w:iCs/>
          <w:u w:val="single"/>
          <w:lang w:val="en-US" w:eastAsia="zh-CN"/>
        </w:rPr>
      </w:pPr>
      <w:r w:rsidRPr="00BD14B3">
        <w:rPr>
          <w:iCs/>
          <w:u w:val="single"/>
          <w:lang w:val="en-US" w:eastAsia="zh-CN"/>
        </w:rPr>
        <w:t>If wet, non-</w:t>
      </w:r>
      <w:proofErr w:type="spellStart"/>
      <w:r w:rsidRPr="00BD14B3">
        <w:rPr>
          <w:iCs/>
          <w:u w:val="single"/>
          <w:lang w:val="en-US" w:eastAsia="zh-CN"/>
        </w:rPr>
        <w:t>spillable</w:t>
      </w:r>
      <w:proofErr w:type="spellEnd"/>
      <w:r w:rsidRPr="00BD14B3">
        <w:rPr>
          <w:iCs/>
          <w:u w:val="single"/>
          <w:lang w:val="en-US" w:eastAsia="zh-CN"/>
        </w:rPr>
        <w:t xml:space="preserve"> batteries installed in a cargo transport unit meet all the requirements of special provision 238, the cargo transport units are not subject to these Regulations.</w:t>
      </w:r>
    </w:p>
    <w:p w14:paraId="24077911" w14:textId="20F0E6A8" w:rsidR="00A06D38" w:rsidRPr="004D55EE" w:rsidRDefault="004D55EE" w:rsidP="004D55EE">
      <w:pPr>
        <w:spacing w:before="240"/>
        <w:jc w:val="center"/>
        <w:rPr>
          <w:u w:val="single"/>
          <w:lang w:eastAsia="fr-CH"/>
        </w:rPr>
      </w:pPr>
      <w:r>
        <w:rPr>
          <w:u w:val="single"/>
          <w:lang w:eastAsia="fr-CH"/>
        </w:rPr>
        <w:tab/>
      </w:r>
      <w:r>
        <w:rPr>
          <w:u w:val="single"/>
          <w:lang w:eastAsia="fr-CH"/>
        </w:rPr>
        <w:tab/>
      </w:r>
      <w:r>
        <w:rPr>
          <w:u w:val="single"/>
          <w:lang w:eastAsia="fr-CH"/>
        </w:rPr>
        <w:tab/>
      </w:r>
    </w:p>
    <w:p w14:paraId="4EFE3259" w14:textId="08DE6C75" w:rsidR="004D55EE" w:rsidRDefault="004D55EE" w:rsidP="004D55EE">
      <w:pPr>
        <w:suppressAutoHyphens w:val="0"/>
        <w:autoSpaceDE w:val="0"/>
        <w:autoSpaceDN w:val="0"/>
        <w:adjustRightInd w:val="0"/>
        <w:spacing w:line="240" w:lineRule="auto"/>
        <w:ind w:left="1134"/>
        <w:rPr>
          <w:iCs/>
          <w:lang w:eastAsia="fr-CH"/>
        </w:rPr>
      </w:pPr>
    </w:p>
    <w:p w14:paraId="57F37C19" w14:textId="32ECC2BE" w:rsidR="004D55EE" w:rsidRDefault="004D55EE" w:rsidP="004D55EE">
      <w:pPr>
        <w:suppressAutoHyphens w:val="0"/>
        <w:autoSpaceDE w:val="0"/>
        <w:autoSpaceDN w:val="0"/>
        <w:adjustRightInd w:val="0"/>
        <w:spacing w:line="240" w:lineRule="auto"/>
        <w:ind w:left="1134"/>
        <w:rPr>
          <w:iCs/>
          <w:lang w:eastAsia="fr-CH"/>
        </w:rPr>
      </w:pPr>
    </w:p>
    <w:p w14:paraId="3FF7CFEF" w14:textId="77777777" w:rsidR="004D55EE" w:rsidRDefault="004D55EE" w:rsidP="004D55EE">
      <w:pPr>
        <w:suppressAutoHyphens w:val="0"/>
        <w:autoSpaceDE w:val="0"/>
        <w:autoSpaceDN w:val="0"/>
        <w:adjustRightInd w:val="0"/>
        <w:spacing w:line="240" w:lineRule="auto"/>
        <w:ind w:left="1134"/>
        <w:rPr>
          <w:iCs/>
          <w:lang w:eastAsia="fr-CH"/>
        </w:rPr>
      </w:pPr>
    </w:p>
    <w:p w14:paraId="493FC09A" w14:textId="77777777" w:rsidR="00A06D38" w:rsidRDefault="00A06D38" w:rsidP="00091D3F">
      <w:pPr>
        <w:pStyle w:val="NormalWeb"/>
        <w:rPr>
          <w:b/>
          <w:bCs/>
          <w:sz w:val="20"/>
          <w:szCs w:val="20"/>
        </w:rPr>
      </w:pPr>
    </w:p>
    <w:sectPr w:rsidR="00A06D38" w:rsidSect="002D0785">
      <w:headerReference w:type="even" r:id="rId9"/>
      <w:headerReference w:type="default" r:id="rId10"/>
      <w:footerReference w:type="even" r:id="rId11"/>
      <w:footerReference w:type="default" r:id="rId12"/>
      <w:headerReference w:type="first" r:id="rId13"/>
      <w:footnotePr>
        <w:numFmt w:val="chicago"/>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0E409" w14:textId="77777777" w:rsidR="00DF458B" w:rsidRDefault="00DF458B"/>
  </w:endnote>
  <w:endnote w:type="continuationSeparator" w:id="0">
    <w:p w14:paraId="18D48683" w14:textId="77777777" w:rsidR="00DF458B" w:rsidRDefault="00DF458B"/>
  </w:endnote>
  <w:endnote w:type="continuationNotice" w:id="1">
    <w:p w14:paraId="25EEEA0B" w14:textId="77777777" w:rsidR="00DF458B" w:rsidRDefault="00DF45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E8D47" w14:textId="67982D05" w:rsidR="00184E75" w:rsidRPr="006D12B1" w:rsidRDefault="00184E75" w:rsidP="006D12B1">
    <w:pPr>
      <w:pStyle w:val="Footer"/>
      <w:tabs>
        <w:tab w:val="right" w:pos="9638"/>
      </w:tabs>
      <w:rPr>
        <w:sz w:val="18"/>
      </w:rPr>
    </w:pPr>
    <w:r w:rsidRPr="006D12B1">
      <w:rPr>
        <w:b/>
        <w:sz w:val="18"/>
      </w:rPr>
      <w:fldChar w:fldCharType="begin"/>
    </w:r>
    <w:r w:rsidRPr="006D12B1">
      <w:rPr>
        <w:b/>
        <w:sz w:val="18"/>
      </w:rPr>
      <w:instrText xml:space="preserve"> PAGE  \* MERGEFORMAT </w:instrText>
    </w:r>
    <w:r w:rsidRPr="006D12B1">
      <w:rPr>
        <w:b/>
        <w:sz w:val="18"/>
      </w:rPr>
      <w:fldChar w:fldCharType="separate"/>
    </w:r>
    <w:r w:rsidR="00983AFD">
      <w:rPr>
        <w:b/>
        <w:noProof/>
        <w:sz w:val="18"/>
      </w:rPr>
      <w:t>2</w:t>
    </w:r>
    <w:r w:rsidRPr="006D12B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302AD" w14:textId="7794B198" w:rsidR="00184E75" w:rsidRPr="006D12B1" w:rsidRDefault="00184E75" w:rsidP="006D12B1">
    <w:pPr>
      <w:pStyle w:val="Footer"/>
      <w:tabs>
        <w:tab w:val="right" w:pos="9638"/>
      </w:tabs>
      <w:rPr>
        <w:b/>
        <w:sz w:val="18"/>
      </w:rPr>
    </w:pPr>
    <w:r>
      <w:tab/>
    </w:r>
    <w:r w:rsidRPr="006D12B1">
      <w:rPr>
        <w:b/>
        <w:sz w:val="18"/>
      </w:rPr>
      <w:fldChar w:fldCharType="begin"/>
    </w:r>
    <w:r w:rsidRPr="006D12B1">
      <w:rPr>
        <w:b/>
        <w:sz w:val="18"/>
      </w:rPr>
      <w:instrText xml:space="preserve"> PAGE  \* MERGEFORMAT </w:instrText>
    </w:r>
    <w:r w:rsidRPr="006D12B1">
      <w:rPr>
        <w:b/>
        <w:sz w:val="18"/>
      </w:rPr>
      <w:fldChar w:fldCharType="separate"/>
    </w:r>
    <w:r w:rsidR="00BE7FB0">
      <w:rPr>
        <w:b/>
        <w:noProof/>
        <w:sz w:val="18"/>
      </w:rPr>
      <w:t>3</w:t>
    </w:r>
    <w:r w:rsidRPr="006D12B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4ACB1" w14:textId="77777777" w:rsidR="00DF458B" w:rsidRPr="000B175B" w:rsidRDefault="00DF458B" w:rsidP="000B175B">
      <w:pPr>
        <w:tabs>
          <w:tab w:val="right" w:pos="2155"/>
        </w:tabs>
        <w:spacing w:after="80"/>
        <w:ind w:left="680"/>
        <w:rPr>
          <w:u w:val="single"/>
        </w:rPr>
      </w:pPr>
      <w:r>
        <w:rPr>
          <w:u w:val="single"/>
        </w:rPr>
        <w:tab/>
      </w:r>
    </w:p>
  </w:footnote>
  <w:footnote w:type="continuationSeparator" w:id="0">
    <w:p w14:paraId="1FDBCEC8" w14:textId="77777777" w:rsidR="00DF458B" w:rsidRPr="00FC68B7" w:rsidRDefault="00DF458B" w:rsidP="00FC68B7">
      <w:pPr>
        <w:tabs>
          <w:tab w:val="left" w:pos="2155"/>
        </w:tabs>
        <w:spacing w:after="80"/>
        <w:ind w:left="680"/>
        <w:rPr>
          <w:u w:val="single"/>
        </w:rPr>
      </w:pPr>
      <w:r>
        <w:rPr>
          <w:u w:val="single"/>
        </w:rPr>
        <w:tab/>
      </w:r>
    </w:p>
  </w:footnote>
  <w:footnote w:type="continuationNotice" w:id="1">
    <w:p w14:paraId="4BA58572" w14:textId="77777777" w:rsidR="00DF458B" w:rsidRDefault="00DF458B"/>
  </w:footnote>
  <w:footnote w:id="2">
    <w:p w14:paraId="4DBC370C" w14:textId="77777777" w:rsidR="00A06D38" w:rsidRPr="00126860" w:rsidRDefault="00A06D38" w:rsidP="00A06D38">
      <w:pPr>
        <w:pStyle w:val="FootnoteText"/>
        <w:ind w:firstLine="0"/>
        <w:rPr>
          <w:lang w:val="fr-CH"/>
        </w:rPr>
      </w:pPr>
      <w:r>
        <w:rPr>
          <w:rStyle w:val="FootnoteReference"/>
        </w:rPr>
        <w:t>*</w:t>
      </w:r>
      <w:r>
        <w:t xml:space="preserve"> </w:t>
      </w:r>
      <w:r>
        <w:tab/>
        <w:t>I</w:t>
      </w:r>
      <w:r w:rsidRPr="004B6798">
        <w:t>n accordance with the programme of work of the Sub-Committee for 2019–2020 approved by the Committee at its ninth session (see ST/SG/AC.10/C.3/108, paragraph 141 and ST/SG/AC.10/46, paragraph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957CB" w14:textId="1F2AEBF8" w:rsidR="00184E75" w:rsidRPr="006D12B1" w:rsidRDefault="00184E75">
    <w:pPr>
      <w:pStyle w:val="Header"/>
    </w:pPr>
    <w:r w:rsidRPr="00EC292F">
      <w:t>ST/SG/AC.10/C.3/</w:t>
    </w:r>
    <w:r w:rsidR="00B63E96" w:rsidRPr="00EC292F">
      <w:t>201</w:t>
    </w:r>
    <w:r w:rsidR="00AD4D41" w:rsidRPr="00EC292F">
      <w:t>9</w:t>
    </w:r>
    <w:r w:rsidR="005458AF" w:rsidRPr="00EC292F">
      <w:t>/</w:t>
    </w:r>
    <w:r w:rsidR="00EC292F">
      <w:t>4</w:t>
    </w:r>
    <w:r w:rsidR="004D55EE">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7D9DB" w14:textId="6A7EE061" w:rsidR="00184E75" w:rsidRPr="006D12B1" w:rsidRDefault="0023334A" w:rsidP="006D12B1">
    <w:pPr>
      <w:pStyle w:val="Header"/>
      <w:jc w:val="right"/>
    </w:pPr>
    <w:r>
      <w:t>ST/SG/AC.10/C</w:t>
    </w:r>
    <w:r w:rsidR="00A520F1">
      <w:t>.3/201</w:t>
    </w:r>
    <w:r w:rsidR="00AD4D41">
      <w:t>9</w:t>
    </w:r>
    <w:r w:rsidR="005458AF">
      <w:t>/</w:t>
    </w:r>
    <w:r w:rsidR="004D55EE">
      <w:t>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5E9C8" w14:textId="77777777" w:rsidR="0023334A" w:rsidRDefault="0023334A" w:rsidP="00AC1D2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8B07BEF"/>
    <w:multiLevelType w:val="hybridMultilevel"/>
    <w:tmpl w:val="D346B722"/>
    <w:lvl w:ilvl="0" w:tplc="685899AE">
      <w:start w:val="1"/>
      <w:numFmt w:val="lowerRoman"/>
      <w:lvlText w:val="(%1)"/>
      <w:lvlJc w:val="left"/>
      <w:pPr>
        <w:tabs>
          <w:tab w:val="num" w:pos="2101"/>
        </w:tabs>
        <w:ind w:left="2101" w:hanging="5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A31739"/>
    <w:multiLevelType w:val="hybridMultilevel"/>
    <w:tmpl w:val="1DF81B96"/>
    <w:lvl w:ilvl="0" w:tplc="04070001">
      <w:start w:val="1"/>
      <w:numFmt w:val="bullet"/>
      <w:lvlText w:val=""/>
      <w:lvlJc w:val="left"/>
      <w:pPr>
        <w:ind w:left="1495"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3" w15:restartNumberingAfterBreak="0">
    <w:nsid w:val="105C4807"/>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4" w15:restartNumberingAfterBreak="0">
    <w:nsid w:val="11CA27AB"/>
    <w:multiLevelType w:val="hybridMultilevel"/>
    <w:tmpl w:val="8772964E"/>
    <w:lvl w:ilvl="0" w:tplc="6F520202">
      <w:start w:val="1"/>
      <w:numFmt w:val="lowerLetter"/>
      <w:lvlText w:val="(%1)"/>
      <w:lvlJc w:val="left"/>
      <w:pPr>
        <w:ind w:left="2574" w:hanging="360"/>
      </w:pPr>
      <w:rPr>
        <w:rFonts w:hint="default"/>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15" w15:restartNumberingAfterBreak="0">
    <w:nsid w:val="11D30763"/>
    <w:multiLevelType w:val="hybridMultilevel"/>
    <w:tmpl w:val="08C0F3E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6" w15:restartNumberingAfterBreak="0">
    <w:nsid w:val="126606A5"/>
    <w:multiLevelType w:val="hybridMultilevel"/>
    <w:tmpl w:val="EB4C57B6"/>
    <w:lvl w:ilvl="0" w:tplc="E9560FFE">
      <w:start w:val="1"/>
      <w:numFmt w:val="decimal"/>
      <w:lvlText w:val="%1."/>
      <w:lvlJc w:val="left"/>
      <w:pPr>
        <w:ind w:left="1265"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start w:val="1"/>
      <w:numFmt w:val="lowerLetter"/>
      <w:lvlText w:val="%5."/>
      <w:lvlJc w:val="left"/>
      <w:pPr>
        <w:ind w:left="4374" w:hanging="360"/>
      </w:pPr>
    </w:lvl>
    <w:lvl w:ilvl="5" w:tplc="0C0A001B">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1FC4FEE1"/>
    <w:multiLevelType w:val="singleLevel"/>
    <w:tmpl w:val="1FC4FEE1"/>
    <w:lvl w:ilvl="0">
      <w:start w:val="1"/>
      <w:numFmt w:val="decimal"/>
      <w:lvlText w:val="%1."/>
      <w:lvlJc w:val="left"/>
      <w:pPr>
        <w:ind w:left="0" w:firstLine="0"/>
      </w:pPr>
    </w:lvl>
  </w:abstractNum>
  <w:abstractNum w:abstractNumId="20" w15:restartNumberingAfterBreak="0">
    <w:nsid w:val="28E34429"/>
    <w:multiLevelType w:val="hybridMultilevel"/>
    <w:tmpl w:val="18388FF8"/>
    <w:lvl w:ilvl="0" w:tplc="94282D70">
      <w:start w:val="1"/>
      <w:numFmt w:val="lowerLetter"/>
      <w:lvlText w:val="(%1)"/>
      <w:lvlJc w:val="left"/>
      <w:pPr>
        <w:ind w:left="2098" w:hanging="567"/>
      </w:pPr>
      <w:rPr>
        <w:rFonts w:ascii="Times New Roman" w:eastAsia="Times New Roman" w:hAnsi="Times New Roman" w:cs="Times New Roman" w:hint="default"/>
        <w:w w:val="100"/>
        <w:sz w:val="22"/>
        <w:szCs w:val="22"/>
      </w:rPr>
    </w:lvl>
    <w:lvl w:ilvl="1" w:tplc="AFEC7D5C">
      <w:start w:val="1"/>
      <w:numFmt w:val="lowerRoman"/>
      <w:lvlText w:val="(%2)"/>
      <w:lvlJc w:val="left"/>
      <w:pPr>
        <w:ind w:left="2664" w:hanging="567"/>
      </w:pPr>
      <w:rPr>
        <w:rFonts w:ascii="Times New Roman" w:eastAsia="Times New Roman" w:hAnsi="Times New Roman" w:cs="Times New Roman" w:hint="default"/>
        <w:w w:val="100"/>
        <w:sz w:val="22"/>
        <w:szCs w:val="22"/>
      </w:rPr>
    </w:lvl>
    <w:lvl w:ilvl="2" w:tplc="A8D45138">
      <w:numFmt w:val="bullet"/>
      <w:lvlText w:val="•"/>
      <w:lvlJc w:val="left"/>
      <w:pPr>
        <w:ind w:left="3460" w:hanging="567"/>
      </w:pPr>
      <w:rPr>
        <w:rFonts w:hint="default"/>
      </w:rPr>
    </w:lvl>
    <w:lvl w:ilvl="3" w:tplc="5906BE2E">
      <w:numFmt w:val="bullet"/>
      <w:lvlText w:val="•"/>
      <w:lvlJc w:val="left"/>
      <w:pPr>
        <w:ind w:left="4261" w:hanging="567"/>
      </w:pPr>
      <w:rPr>
        <w:rFonts w:hint="default"/>
      </w:rPr>
    </w:lvl>
    <w:lvl w:ilvl="4" w:tplc="A086DF3A">
      <w:numFmt w:val="bullet"/>
      <w:lvlText w:val="•"/>
      <w:lvlJc w:val="left"/>
      <w:pPr>
        <w:ind w:left="5062" w:hanging="567"/>
      </w:pPr>
      <w:rPr>
        <w:rFonts w:hint="default"/>
      </w:rPr>
    </w:lvl>
    <w:lvl w:ilvl="5" w:tplc="5F00E156">
      <w:numFmt w:val="bullet"/>
      <w:lvlText w:val="•"/>
      <w:lvlJc w:val="left"/>
      <w:pPr>
        <w:ind w:left="5862" w:hanging="567"/>
      </w:pPr>
      <w:rPr>
        <w:rFonts w:hint="default"/>
      </w:rPr>
    </w:lvl>
    <w:lvl w:ilvl="6" w:tplc="3A06543A">
      <w:numFmt w:val="bullet"/>
      <w:lvlText w:val="•"/>
      <w:lvlJc w:val="left"/>
      <w:pPr>
        <w:ind w:left="6663" w:hanging="567"/>
      </w:pPr>
      <w:rPr>
        <w:rFonts w:hint="default"/>
      </w:rPr>
    </w:lvl>
    <w:lvl w:ilvl="7" w:tplc="8AAA3160">
      <w:numFmt w:val="bullet"/>
      <w:lvlText w:val="•"/>
      <w:lvlJc w:val="left"/>
      <w:pPr>
        <w:ind w:left="7464" w:hanging="567"/>
      </w:pPr>
      <w:rPr>
        <w:rFonts w:hint="default"/>
      </w:rPr>
    </w:lvl>
    <w:lvl w:ilvl="8" w:tplc="BA84D858">
      <w:numFmt w:val="bullet"/>
      <w:lvlText w:val="•"/>
      <w:lvlJc w:val="left"/>
      <w:pPr>
        <w:ind w:left="8264" w:hanging="567"/>
      </w:pPr>
      <w:rPr>
        <w:rFonts w:hint="default"/>
      </w:rPr>
    </w:lvl>
  </w:abstractNum>
  <w:abstractNum w:abstractNumId="21" w15:restartNumberingAfterBreak="0">
    <w:nsid w:val="2EEB2789"/>
    <w:multiLevelType w:val="multilevel"/>
    <w:tmpl w:val="525E6DA0"/>
    <w:lvl w:ilvl="0">
      <w:start w:val="2"/>
      <w:numFmt w:val="decimal"/>
      <w:lvlText w:val="%1"/>
      <w:lvlJc w:val="left"/>
      <w:pPr>
        <w:ind w:left="112" w:hanging="1419"/>
      </w:pPr>
      <w:rPr>
        <w:rFonts w:hint="default"/>
      </w:rPr>
    </w:lvl>
    <w:lvl w:ilvl="1">
      <w:start w:val="3"/>
      <w:numFmt w:val="decimal"/>
      <w:lvlText w:val="%1.%2"/>
      <w:lvlJc w:val="left"/>
      <w:pPr>
        <w:ind w:left="112" w:hanging="1419"/>
      </w:pPr>
      <w:rPr>
        <w:rFonts w:hint="default"/>
      </w:rPr>
    </w:lvl>
    <w:lvl w:ilvl="2">
      <w:start w:val="2"/>
      <w:numFmt w:val="decimal"/>
      <w:lvlText w:val="%1.%2.%3"/>
      <w:lvlJc w:val="left"/>
      <w:pPr>
        <w:ind w:left="112" w:hanging="1419"/>
      </w:pPr>
      <w:rPr>
        <w:rFonts w:hint="default"/>
      </w:rPr>
    </w:lvl>
    <w:lvl w:ilvl="3">
      <w:start w:val="1"/>
      <w:numFmt w:val="decimal"/>
      <w:lvlText w:val="%1.%2.%3.%4"/>
      <w:lvlJc w:val="left"/>
      <w:pPr>
        <w:ind w:left="112" w:hanging="1419"/>
      </w:pPr>
      <w:rPr>
        <w:rFonts w:hint="default"/>
      </w:rPr>
    </w:lvl>
    <w:lvl w:ilvl="4">
      <w:start w:val="1"/>
      <w:numFmt w:val="decimal"/>
      <w:lvlText w:val="%1.%2.%3.%4.%5"/>
      <w:lvlJc w:val="left"/>
      <w:pPr>
        <w:ind w:left="112" w:hanging="1419"/>
      </w:pPr>
      <w:rPr>
        <w:rFonts w:ascii="Times New Roman" w:eastAsia="Times New Roman" w:hAnsi="Times New Roman" w:cs="Times New Roman" w:hint="default"/>
        <w:w w:val="100"/>
        <w:sz w:val="22"/>
        <w:szCs w:val="22"/>
      </w:rPr>
    </w:lvl>
    <w:lvl w:ilvl="5">
      <w:numFmt w:val="bullet"/>
      <w:lvlText w:val="-"/>
      <w:lvlJc w:val="left"/>
      <w:pPr>
        <w:ind w:left="2098" w:hanging="567"/>
      </w:pPr>
      <w:rPr>
        <w:rFonts w:ascii="Times New Roman" w:eastAsia="Times New Roman" w:hAnsi="Times New Roman" w:cs="Times New Roman" w:hint="default"/>
        <w:w w:val="100"/>
        <w:sz w:val="22"/>
        <w:szCs w:val="22"/>
      </w:rPr>
    </w:lvl>
    <w:lvl w:ilvl="6">
      <w:numFmt w:val="bullet"/>
      <w:lvlText w:val="•"/>
      <w:lvlJc w:val="left"/>
      <w:pPr>
        <w:ind w:left="6414" w:hanging="567"/>
      </w:pPr>
      <w:rPr>
        <w:rFonts w:hint="default"/>
      </w:rPr>
    </w:lvl>
    <w:lvl w:ilvl="7">
      <w:numFmt w:val="bullet"/>
      <w:lvlText w:val="•"/>
      <w:lvlJc w:val="left"/>
      <w:pPr>
        <w:ind w:left="7277" w:hanging="567"/>
      </w:pPr>
      <w:rPr>
        <w:rFonts w:hint="default"/>
      </w:rPr>
    </w:lvl>
    <w:lvl w:ilvl="8">
      <w:numFmt w:val="bullet"/>
      <w:lvlText w:val="•"/>
      <w:lvlJc w:val="left"/>
      <w:pPr>
        <w:ind w:left="8140" w:hanging="567"/>
      </w:pPr>
      <w:rPr>
        <w:rFonts w:hint="default"/>
      </w:rPr>
    </w:lvl>
  </w:abstractNum>
  <w:abstractNum w:abstractNumId="22" w15:restartNumberingAfterBreak="0">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001FF5"/>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4" w15:restartNumberingAfterBreak="0">
    <w:nsid w:val="51585FC9"/>
    <w:multiLevelType w:val="hybridMultilevel"/>
    <w:tmpl w:val="02F6D73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5" w15:restartNumberingAfterBreak="0">
    <w:nsid w:val="558D5C7A"/>
    <w:multiLevelType w:val="hybridMultilevel"/>
    <w:tmpl w:val="BA12CEE4"/>
    <w:lvl w:ilvl="0" w:tplc="26223000">
      <w:start w:val="5"/>
      <w:numFmt w:val="bullet"/>
      <w:lvlText w:val="-"/>
      <w:lvlJc w:val="left"/>
      <w:pPr>
        <w:ind w:left="5454" w:hanging="360"/>
      </w:pPr>
      <w:rPr>
        <w:rFonts w:ascii="Arial" w:eastAsia="SimSun" w:hAnsi="Arial" w:cs="Arial" w:hint="default"/>
        <w:sz w:val="22"/>
      </w:rPr>
    </w:lvl>
    <w:lvl w:ilvl="1" w:tplc="0C0A0003" w:tentative="1">
      <w:start w:val="1"/>
      <w:numFmt w:val="bullet"/>
      <w:lvlText w:val="o"/>
      <w:lvlJc w:val="left"/>
      <w:pPr>
        <w:ind w:left="6174" w:hanging="360"/>
      </w:pPr>
      <w:rPr>
        <w:rFonts w:ascii="Courier New" w:hAnsi="Courier New" w:cs="Courier New" w:hint="default"/>
      </w:rPr>
    </w:lvl>
    <w:lvl w:ilvl="2" w:tplc="0C0A0005" w:tentative="1">
      <w:start w:val="1"/>
      <w:numFmt w:val="bullet"/>
      <w:lvlText w:val=""/>
      <w:lvlJc w:val="left"/>
      <w:pPr>
        <w:ind w:left="6894" w:hanging="360"/>
      </w:pPr>
      <w:rPr>
        <w:rFonts w:ascii="Wingdings" w:hAnsi="Wingdings" w:hint="default"/>
      </w:rPr>
    </w:lvl>
    <w:lvl w:ilvl="3" w:tplc="0C0A0001" w:tentative="1">
      <w:start w:val="1"/>
      <w:numFmt w:val="bullet"/>
      <w:lvlText w:val=""/>
      <w:lvlJc w:val="left"/>
      <w:pPr>
        <w:ind w:left="7614" w:hanging="360"/>
      </w:pPr>
      <w:rPr>
        <w:rFonts w:ascii="Symbol" w:hAnsi="Symbol" w:hint="default"/>
      </w:rPr>
    </w:lvl>
    <w:lvl w:ilvl="4" w:tplc="0C0A0003" w:tentative="1">
      <w:start w:val="1"/>
      <w:numFmt w:val="bullet"/>
      <w:lvlText w:val="o"/>
      <w:lvlJc w:val="left"/>
      <w:pPr>
        <w:ind w:left="8334" w:hanging="360"/>
      </w:pPr>
      <w:rPr>
        <w:rFonts w:ascii="Courier New" w:hAnsi="Courier New" w:cs="Courier New" w:hint="default"/>
      </w:rPr>
    </w:lvl>
    <w:lvl w:ilvl="5" w:tplc="0C0A0005" w:tentative="1">
      <w:start w:val="1"/>
      <w:numFmt w:val="bullet"/>
      <w:lvlText w:val=""/>
      <w:lvlJc w:val="left"/>
      <w:pPr>
        <w:ind w:left="9054" w:hanging="360"/>
      </w:pPr>
      <w:rPr>
        <w:rFonts w:ascii="Wingdings" w:hAnsi="Wingdings" w:hint="default"/>
      </w:rPr>
    </w:lvl>
    <w:lvl w:ilvl="6" w:tplc="0C0A0001" w:tentative="1">
      <w:start w:val="1"/>
      <w:numFmt w:val="bullet"/>
      <w:lvlText w:val=""/>
      <w:lvlJc w:val="left"/>
      <w:pPr>
        <w:ind w:left="9774" w:hanging="360"/>
      </w:pPr>
      <w:rPr>
        <w:rFonts w:ascii="Symbol" w:hAnsi="Symbol" w:hint="default"/>
      </w:rPr>
    </w:lvl>
    <w:lvl w:ilvl="7" w:tplc="0C0A0003" w:tentative="1">
      <w:start w:val="1"/>
      <w:numFmt w:val="bullet"/>
      <w:lvlText w:val="o"/>
      <w:lvlJc w:val="left"/>
      <w:pPr>
        <w:ind w:left="10494" w:hanging="360"/>
      </w:pPr>
      <w:rPr>
        <w:rFonts w:ascii="Courier New" w:hAnsi="Courier New" w:cs="Courier New" w:hint="default"/>
      </w:rPr>
    </w:lvl>
    <w:lvl w:ilvl="8" w:tplc="0C0A0005" w:tentative="1">
      <w:start w:val="1"/>
      <w:numFmt w:val="bullet"/>
      <w:lvlText w:val=""/>
      <w:lvlJc w:val="left"/>
      <w:pPr>
        <w:ind w:left="11214" w:hanging="360"/>
      </w:pPr>
      <w:rPr>
        <w:rFonts w:ascii="Wingdings" w:hAnsi="Wingdings" w:hint="default"/>
      </w:rPr>
    </w:lvl>
  </w:abstractNum>
  <w:abstractNum w:abstractNumId="26" w15:restartNumberingAfterBreak="0">
    <w:nsid w:val="56CA5850"/>
    <w:multiLevelType w:val="hybridMultilevel"/>
    <w:tmpl w:val="DFF0A904"/>
    <w:lvl w:ilvl="0" w:tplc="BCB60584">
      <w:start w:val="1"/>
      <w:numFmt w:val="decimal"/>
      <w:lvlText w:val="%1."/>
      <w:lvlJc w:val="left"/>
      <w:pPr>
        <w:ind w:left="1004" w:hanging="360"/>
      </w:pPr>
      <w:rPr>
        <w:rFonts w:ascii="Times New Roman" w:hAnsi="Times New Roman" w:cs="Times New Roman" w:hint="default"/>
        <w:sz w:val="20"/>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7" w15:restartNumberingAfterBreak="0">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EC19DF"/>
    <w:multiLevelType w:val="multilevel"/>
    <w:tmpl w:val="60169FB0"/>
    <w:lvl w:ilvl="0">
      <w:start w:val="5"/>
      <w:numFmt w:val="decimal"/>
      <w:lvlText w:val="%1"/>
      <w:lvlJc w:val="left"/>
      <w:pPr>
        <w:ind w:left="840" w:hanging="840"/>
      </w:pPr>
      <w:rPr>
        <w:rFonts w:hint="default"/>
        <w:sz w:val="22"/>
      </w:rPr>
    </w:lvl>
    <w:lvl w:ilvl="1">
      <w:start w:val="3"/>
      <w:numFmt w:val="decimal"/>
      <w:lvlText w:val="%1.%2"/>
      <w:lvlJc w:val="left"/>
      <w:pPr>
        <w:ind w:left="840" w:hanging="840"/>
      </w:pPr>
      <w:rPr>
        <w:rFonts w:hint="default"/>
        <w:sz w:val="22"/>
      </w:rPr>
    </w:lvl>
    <w:lvl w:ilvl="2">
      <w:start w:val="2"/>
      <w:numFmt w:val="decimal"/>
      <w:lvlText w:val="%1.%2.%3"/>
      <w:lvlJc w:val="left"/>
      <w:pPr>
        <w:ind w:left="840" w:hanging="840"/>
      </w:pPr>
      <w:rPr>
        <w:rFonts w:hint="default"/>
        <w:sz w:val="22"/>
      </w:rPr>
    </w:lvl>
    <w:lvl w:ilvl="3">
      <w:start w:val="5"/>
      <w:numFmt w:val="decimal"/>
      <w:lvlText w:val="%1.%2.%3.%4"/>
      <w:lvlJc w:val="left"/>
      <w:pPr>
        <w:ind w:left="840" w:hanging="840"/>
      </w:pPr>
      <w:rPr>
        <w:rFonts w:hint="default"/>
        <w:sz w:val="22"/>
      </w:rPr>
    </w:lvl>
    <w:lvl w:ilvl="4">
      <w:start w:val="1"/>
      <w:numFmt w:val="decimal"/>
      <w:lvlText w:val="%1.%2.%3.%4.%5"/>
      <w:lvlJc w:val="left"/>
      <w:pPr>
        <w:ind w:left="840" w:hanging="84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08E7BBB"/>
    <w:multiLevelType w:val="hybridMultilevel"/>
    <w:tmpl w:val="45A2EB84"/>
    <w:lvl w:ilvl="0" w:tplc="EB967684">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1" w15:restartNumberingAfterBreak="0">
    <w:nsid w:val="650C5535"/>
    <w:multiLevelType w:val="hybridMultilevel"/>
    <w:tmpl w:val="EB4C57B6"/>
    <w:lvl w:ilvl="0" w:tplc="E9560FFE">
      <w:start w:val="1"/>
      <w:numFmt w:val="decimal"/>
      <w:lvlText w:val="%1."/>
      <w:lvlJc w:val="left"/>
      <w:pPr>
        <w:ind w:left="7076" w:hanging="555"/>
      </w:pPr>
      <w:rPr>
        <w:rFonts w:hint="default"/>
      </w:rPr>
    </w:lvl>
    <w:lvl w:ilvl="1" w:tplc="0C0A0019">
      <w:start w:val="1"/>
      <w:numFmt w:val="lowerLetter"/>
      <w:lvlText w:val="%2."/>
      <w:lvlJc w:val="left"/>
      <w:pPr>
        <w:ind w:left="8168" w:hanging="360"/>
      </w:pPr>
    </w:lvl>
    <w:lvl w:ilvl="2" w:tplc="0C0A001B" w:tentative="1">
      <w:start w:val="1"/>
      <w:numFmt w:val="lowerRoman"/>
      <w:lvlText w:val="%3."/>
      <w:lvlJc w:val="right"/>
      <w:pPr>
        <w:ind w:left="8888" w:hanging="180"/>
      </w:pPr>
    </w:lvl>
    <w:lvl w:ilvl="3" w:tplc="0C0A000F" w:tentative="1">
      <w:start w:val="1"/>
      <w:numFmt w:val="decimal"/>
      <w:lvlText w:val="%4."/>
      <w:lvlJc w:val="left"/>
      <w:pPr>
        <w:ind w:left="9608" w:hanging="360"/>
      </w:pPr>
    </w:lvl>
    <w:lvl w:ilvl="4" w:tplc="0C0A0019">
      <w:start w:val="1"/>
      <w:numFmt w:val="lowerLetter"/>
      <w:lvlText w:val="%5."/>
      <w:lvlJc w:val="left"/>
      <w:pPr>
        <w:ind w:left="10328" w:hanging="360"/>
      </w:pPr>
    </w:lvl>
    <w:lvl w:ilvl="5" w:tplc="0C0A001B">
      <w:start w:val="1"/>
      <w:numFmt w:val="lowerRoman"/>
      <w:lvlText w:val="%6."/>
      <w:lvlJc w:val="right"/>
      <w:pPr>
        <w:ind w:left="11048" w:hanging="180"/>
      </w:pPr>
    </w:lvl>
    <w:lvl w:ilvl="6" w:tplc="0C0A000F" w:tentative="1">
      <w:start w:val="1"/>
      <w:numFmt w:val="decimal"/>
      <w:lvlText w:val="%7."/>
      <w:lvlJc w:val="left"/>
      <w:pPr>
        <w:ind w:left="11768" w:hanging="360"/>
      </w:pPr>
    </w:lvl>
    <w:lvl w:ilvl="7" w:tplc="0C0A0019" w:tentative="1">
      <w:start w:val="1"/>
      <w:numFmt w:val="lowerLetter"/>
      <w:lvlText w:val="%8."/>
      <w:lvlJc w:val="left"/>
      <w:pPr>
        <w:ind w:left="12488" w:hanging="360"/>
      </w:pPr>
    </w:lvl>
    <w:lvl w:ilvl="8" w:tplc="0C0A001B" w:tentative="1">
      <w:start w:val="1"/>
      <w:numFmt w:val="lowerRoman"/>
      <w:lvlText w:val="%9."/>
      <w:lvlJc w:val="right"/>
      <w:pPr>
        <w:ind w:left="13208" w:hanging="180"/>
      </w:p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636D82"/>
    <w:multiLevelType w:val="hybridMultilevel"/>
    <w:tmpl w:val="C90EC9EA"/>
    <w:lvl w:ilvl="0" w:tplc="0C0A0001">
      <w:start w:val="1"/>
      <w:numFmt w:val="bullet"/>
      <w:lvlText w:val=""/>
      <w:lvlJc w:val="left"/>
      <w:pPr>
        <w:ind w:left="2628" w:hanging="360"/>
      </w:pPr>
      <w:rPr>
        <w:rFonts w:ascii="Symbol" w:hAnsi="Symbol" w:hint="default"/>
      </w:rPr>
    </w:lvl>
    <w:lvl w:ilvl="1" w:tplc="0C0A0003" w:tentative="1">
      <w:start w:val="1"/>
      <w:numFmt w:val="bullet"/>
      <w:lvlText w:val="o"/>
      <w:lvlJc w:val="left"/>
      <w:pPr>
        <w:ind w:left="3348" w:hanging="360"/>
      </w:pPr>
      <w:rPr>
        <w:rFonts w:ascii="Courier New" w:hAnsi="Courier New" w:cs="Courier New" w:hint="default"/>
      </w:rPr>
    </w:lvl>
    <w:lvl w:ilvl="2" w:tplc="0C0A0005" w:tentative="1">
      <w:start w:val="1"/>
      <w:numFmt w:val="bullet"/>
      <w:lvlText w:val=""/>
      <w:lvlJc w:val="left"/>
      <w:pPr>
        <w:ind w:left="4068" w:hanging="360"/>
      </w:pPr>
      <w:rPr>
        <w:rFonts w:ascii="Wingdings" w:hAnsi="Wingdings" w:hint="default"/>
      </w:rPr>
    </w:lvl>
    <w:lvl w:ilvl="3" w:tplc="0C0A0001" w:tentative="1">
      <w:start w:val="1"/>
      <w:numFmt w:val="bullet"/>
      <w:lvlText w:val=""/>
      <w:lvlJc w:val="left"/>
      <w:pPr>
        <w:ind w:left="4788" w:hanging="360"/>
      </w:pPr>
      <w:rPr>
        <w:rFonts w:ascii="Symbol" w:hAnsi="Symbol" w:hint="default"/>
      </w:rPr>
    </w:lvl>
    <w:lvl w:ilvl="4" w:tplc="0C0A0003" w:tentative="1">
      <w:start w:val="1"/>
      <w:numFmt w:val="bullet"/>
      <w:lvlText w:val="o"/>
      <w:lvlJc w:val="left"/>
      <w:pPr>
        <w:ind w:left="5508" w:hanging="360"/>
      </w:pPr>
      <w:rPr>
        <w:rFonts w:ascii="Courier New" w:hAnsi="Courier New" w:cs="Courier New" w:hint="default"/>
      </w:rPr>
    </w:lvl>
    <w:lvl w:ilvl="5" w:tplc="0C0A0005" w:tentative="1">
      <w:start w:val="1"/>
      <w:numFmt w:val="bullet"/>
      <w:lvlText w:val=""/>
      <w:lvlJc w:val="left"/>
      <w:pPr>
        <w:ind w:left="6228" w:hanging="360"/>
      </w:pPr>
      <w:rPr>
        <w:rFonts w:ascii="Wingdings" w:hAnsi="Wingdings" w:hint="default"/>
      </w:rPr>
    </w:lvl>
    <w:lvl w:ilvl="6" w:tplc="0C0A0001" w:tentative="1">
      <w:start w:val="1"/>
      <w:numFmt w:val="bullet"/>
      <w:lvlText w:val=""/>
      <w:lvlJc w:val="left"/>
      <w:pPr>
        <w:ind w:left="6948" w:hanging="360"/>
      </w:pPr>
      <w:rPr>
        <w:rFonts w:ascii="Symbol" w:hAnsi="Symbol" w:hint="default"/>
      </w:rPr>
    </w:lvl>
    <w:lvl w:ilvl="7" w:tplc="0C0A0003" w:tentative="1">
      <w:start w:val="1"/>
      <w:numFmt w:val="bullet"/>
      <w:lvlText w:val="o"/>
      <w:lvlJc w:val="left"/>
      <w:pPr>
        <w:ind w:left="7668" w:hanging="360"/>
      </w:pPr>
      <w:rPr>
        <w:rFonts w:ascii="Courier New" w:hAnsi="Courier New" w:cs="Courier New" w:hint="default"/>
      </w:rPr>
    </w:lvl>
    <w:lvl w:ilvl="8" w:tplc="0C0A0005" w:tentative="1">
      <w:start w:val="1"/>
      <w:numFmt w:val="bullet"/>
      <w:lvlText w:val=""/>
      <w:lvlJc w:val="left"/>
      <w:pPr>
        <w:ind w:left="8388" w:hanging="360"/>
      </w:pPr>
      <w:rPr>
        <w:rFonts w:ascii="Wingdings" w:hAnsi="Wingdings" w:hint="default"/>
      </w:rPr>
    </w:lvl>
  </w:abstractNum>
  <w:abstractNum w:abstractNumId="34" w15:restartNumberingAfterBreak="0">
    <w:nsid w:val="6D262003"/>
    <w:multiLevelType w:val="hybridMultilevel"/>
    <w:tmpl w:val="7B26C122"/>
    <w:lvl w:ilvl="0" w:tplc="0C0A0001">
      <w:start w:val="1"/>
      <w:numFmt w:val="bullet"/>
      <w:lvlText w:val=""/>
      <w:lvlJc w:val="left"/>
      <w:pPr>
        <w:ind w:left="2409" w:hanging="360"/>
      </w:pPr>
      <w:rPr>
        <w:rFonts w:ascii="Symbol" w:hAnsi="Symbol" w:hint="default"/>
      </w:rPr>
    </w:lvl>
    <w:lvl w:ilvl="1" w:tplc="0C0A0003" w:tentative="1">
      <w:start w:val="1"/>
      <w:numFmt w:val="bullet"/>
      <w:lvlText w:val="o"/>
      <w:lvlJc w:val="left"/>
      <w:pPr>
        <w:ind w:left="3129" w:hanging="360"/>
      </w:pPr>
      <w:rPr>
        <w:rFonts w:ascii="Courier New" w:hAnsi="Courier New" w:cs="Courier New" w:hint="default"/>
      </w:rPr>
    </w:lvl>
    <w:lvl w:ilvl="2" w:tplc="0C0A0005" w:tentative="1">
      <w:start w:val="1"/>
      <w:numFmt w:val="bullet"/>
      <w:lvlText w:val=""/>
      <w:lvlJc w:val="left"/>
      <w:pPr>
        <w:ind w:left="3849" w:hanging="360"/>
      </w:pPr>
      <w:rPr>
        <w:rFonts w:ascii="Wingdings" w:hAnsi="Wingdings" w:hint="default"/>
      </w:rPr>
    </w:lvl>
    <w:lvl w:ilvl="3" w:tplc="0C0A0001" w:tentative="1">
      <w:start w:val="1"/>
      <w:numFmt w:val="bullet"/>
      <w:lvlText w:val=""/>
      <w:lvlJc w:val="left"/>
      <w:pPr>
        <w:ind w:left="4569" w:hanging="360"/>
      </w:pPr>
      <w:rPr>
        <w:rFonts w:ascii="Symbol" w:hAnsi="Symbol" w:hint="default"/>
      </w:rPr>
    </w:lvl>
    <w:lvl w:ilvl="4" w:tplc="0C0A0003" w:tentative="1">
      <w:start w:val="1"/>
      <w:numFmt w:val="bullet"/>
      <w:lvlText w:val="o"/>
      <w:lvlJc w:val="left"/>
      <w:pPr>
        <w:ind w:left="5289" w:hanging="360"/>
      </w:pPr>
      <w:rPr>
        <w:rFonts w:ascii="Courier New" w:hAnsi="Courier New" w:cs="Courier New" w:hint="default"/>
      </w:rPr>
    </w:lvl>
    <w:lvl w:ilvl="5" w:tplc="0C0A0005" w:tentative="1">
      <w:start w:val="1"/>
      <w:numFmt w:val="bullet"/>
      <w:lvlText w:val=""/>
      <w:lvlJc w:val="left"/>
      <w:pPr>
        <w:ind w:left="6009" w:hanging="360"/>
      </w:pPr>
      <w:rPr>
        <w:rFonts w:ascii="Wingdings" w:hAnsi="Wingdings" w:hint="default"/>
      </w:rPr>
    </w:lvl>
    <w:lvl w:ilvl="6" w:tplc="0C0A0001" w:tentative="1">
      <w:start w:val="1"/>
      <w:numFmt w:val="bullet"/>
      <w:lvlText w:val=""/>
      <w:lvlJc w:val="left"/>
      <w:pPr>
        <w:ind w:left="6729" w:hanging="360"/>
      </w:pPr>
      <w:rPr>
        <w:rFonts w:ascii="Symbol" w:hAnsi="Symbol" w:hint="default"/>
      </w:rPr>
    </w:lvl>
    <w:lvl w:ilvl="7" w:tplc="0C0A0003" w:tentative="1">
      <w:start w:val="1"/>
      <w:numFmt w:val="bullet"/>
      <w:lvlText w:val="o"/>
      <w:lvlJc w:val="left"/>
      <w:pPr>
        <w:ind w:left="7449" w:hanging="360"/>
      </w:pPr>
      <w:rPr>
        <w:rFonts w:ascii="Courier New" w:hAnsi="Courier New" w:cs="Courier New" w:hint="default"/>
      </w:rPr>
    </w:lvl>
    <w:lvl w:ilvl="8" w:tplc="0C0A0005" w:tentative="1">
      <w:start w:val="1"/>
      <w:numFmt w:val="bullet"/>
      <w:lvlText w:val=""/>
      <w:lvlJc w:val="left"/>
      <w:pPr>
        <w:ind w:left="8169" w:hanging="360"/>
      </w:pPr>
      <w:rPr>
        <w:rFonts w:ascii="Wingdings" w:hAnsi="Wingdings" w:hint="default"/>
      </w:rPr>
    </w:lvl>
  </w:abstractNum>
  <w:abstractNum w:abstractNumId="35" w15:restartNumberingAfterBreak="0">
    <w:nsid w:val="711B626F"/>
    <w:multiLevelType w:val="hybridMultilevel"/>
    <w:tmpl w:val="103AD42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425AC9"/>
    <w:multiLevelType w:val="hybridMultilevel"/>
    <w:tmpl w:val="ED1CFB6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8" w15:restartNumberingAfterBreak="0">
    <w:nsid w:val="7ACC2AB8"/>
    <w:multiLevelType w:val="hybridMultilevel"/>
    <w:tmpl w:val="BC5A5938"/>
    <w:lvl w:ilvl="0" w:tplc="0C0A0001">
      <w:start w:val="1"/>
      <w:numFmt w:val="bullet"/>
      <w:lvlText w:val=""/>
      <w:lvlJc w:val="left"/>
      <w:pPr>
        <w:ind w:left="1854" w:hanging="360"/>
      </w:pPr>
      <w:rPr>
        <w:rFonts w:ascii="Symbol" w:hAnsi="Symbol" w:hint="default"/>
      </w:rPr>
    </w:lvl>
    <w:lvl w:ilvl="1" w:tplc="0C0A0003">
      <w:start w:val="1"/>
      <w:numFmt w:val="bullet"/>
      <w:lvlText w:val="o"/>
      <w:lvlJc w:val="left"/>
      <w:pPr>
        <w:ind w:left="2574" w:hanging="360"/>
      </w:pPr>
      <w:rPr>
        <w:rFonts w:ascii="Courier New" w:hAnsi="Courier New" w:cs="Courier New" w:hint="default"/>
      </w:rPr>
    </w:lvl>
    <w:lvl w:ilvl="2" w:tplc="0C0A0005">
      <w:start w:val="1"/>
      <w:numFmt w:val="bullet"/>
      <w:lvlText w:val=""/>
      <w:lvlJc w:val="left"/>
      <w:pPr>
        <w:ind w:left="3294" w:hanging="360"/>
      </w:pPr>
      <w:rPr>
        <w:rFonts w:ascii="Wingdings" w:hAnsi="Wingdings" w:hint="default"/>
      </w:rPr>
    </w:lvl>
    <w:lvl w:ilvl="3" w:tplc="0C0A000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9" w15:restartNumberingAfterBreak="0">
    <w:nsid w:val="7C6D3E59"/>
    <w:multiLevelType w:val="hybridMultilevel"/>
    <w:tmpl w:val="B97AEF60"/>
    <w:lvl w:ilvl="0" w:tplc="2A625DD2">
      <w:start w:val="1"/>
      <w:numFmt w:val="decimal"/>
      <w:lvlText w:val="%1."/>
      <w:lvlJc w:val="left"/>
      <w:pPr>
        <w:ind w:left="2259" w:hanging="112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0" w15:restartNumberingAfterBreak="0">
    <w:nsid w:val="7CE116EE"/>
    <w:multiLevelType w:val="hybridMultilevel"/>
    <w:tmpl w:val="6A84E9E4"/>
    <w:lvl w:ilvl="0" w:tplc="509AA09E">
      <w:start w:val="1"/>
      <w:numFmt w:val="decimal"/>
      <w:lvlText w:val="%1."/>
      <w:lvlJc w:val="left"/>
      <w:pPr>
        <w:ind w:left="1499" w:hanging="360"/>
      </w:pPr>
      <w:rPr>
        <w:rFonts w:hint="default"/>
      </w:rPr>
    </w:lvl>
    <w:lvl w:ilvl="1" w:tplc="04070019" w:tentative="1">
      <w:start w:val="1"/>
      <w:numFmt w:val="lowerLetter"/>
      <w:lvlText w:val="%2."/>
      <w:lvlJc w:val="left"/>
      <w:pPr>
        <w:ind w:left="2219" w:hanging="360"/>
      </w:pPr>
    </w:lvl>
    <w:lvl w:ilvl="2" w:tplc="0407001B" w:tentative="1">
      <w:start w:val="1"/>
      <w:numFmt w:val="lowerRoman"/>
      <w:lvlText w:val="%3."/>
      <w:lvlJc w:val="right"/>
      <w:pPr>
        <w:ind w:left="2939" w:hanging="180"/>
      </w:pPr>
    </w:lvl>
    <w:lvl w:ilvl="3" w:tplc="0407000F" w:tentative="1">
      <w:start w:val="1"/>
      <w:numFmt w:val="decimal"/>
      <w:lvlText w:val="%4."/>
      <w:lvlJc w:val="left"/>
      <w:pPr>
        <w:ind w:left="3659" w:hanging="360"/>
      </w:pPr>
    </w:lvl>
    <w:lvl w:ilvl="4" w:tplc="04070019" w:tentative="1">
      <w:start w:val="1"/>
      <w:numFmt w:val="lowerLetter"/>
      <w:lvlText w:val="%5."/>
      <w:lvlJc w:val="left"/>
      <w:pPr>
        <w:ind w:left="4379" w:hanging="360"/>
      </w:pPr>
    </w:lvl>
    <w:lvl w:ilvl="5" w:tplc="0407001B" w:tentative="1">
      <w:start w:val="1"/>
      <w:numFmt w:val="lowerRoman"/>
      <w:lvlText w:val="%6."/>
      <w:lvlJc w:val="right"/>
      <w:pPr>
        <w:ind w:left="5099" w:hanging="180"/>
      </w:pPr>
    </w:lvl>
    <w:lvl w:ilvl="6" w:tplc="0407000F" w:tentative="1">
      <w:start w:val="1"/>
      <w:numFmt w:val="decimal"/>
      <w:lvlText w:val="%7."/>
      <w:lvlJc w:val="left"/>
      <w:pPr>
        <w:ind w:left="5819" w:hanging="360"/>
      </w:pPr>
    </w:lvl>
    <w:lvl w:ilvl="7" w:tplc="04070019" w:tentative="1">
      <w:start w:val="1"/>
      <w:numFmt w:val="lowerLetter"/>
      <w:lvlText w:val="%8."/>
      <w:lvlJc w:val="left"/>
      <w:pPr>
        <w:ind w:left="6539" w:hanging="360"/>
      </w:pPr>
    </w:lvl>
    <w:lvl w:ilvl="8" w:tplc="0407001B" w:tentative="1">
      <w:start w:val="1"/>
      <w:numFmt w:val="lowerRoman"/>
      <w:lvlText w:val="%9."/>
      <w:lvlJc w:val="right"/>
      <w:pPr>
        <w:ind w:left="7259"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7"/>
  </w:num>
  <w:num w:numId="13">
    <w:abstractNumId w:val="10"/>
  </w:num>
  <w:num w:numId="14">
    <w:abstractNumId w:val="32"/>
  </w:num>
  <w:num w:numId="15">
    <w:abstractNumId w:val="36"/>
  </w:num>
  <w:num w:numId="16">
    <w:abstractNumId w:val="18"/>
  </w:num>
  <w:num w:numId="17">
    <w:abstractNumId w:val="22"/>
  </w:num>
  <w:num w:numId="18">
    <w:abstractNumId w:val="23"/>
  </w:num>
  <w:num w:numId="19">
    <w:abstractNumId w:val="13"/>
  </w:num>
  <w:num w:numId="20">
    <w:abstractNumId w:val="40"/>
  </w:num>
  <w:num w:numId="21">
    <w:abstractNumId w:val="11"/>
  </w:num>
  <w:num w:numId="22">
    <w:abstractNumId w:val="24"/>
  </w:num>
  <w:num w:numId="23">
    <w:abstractNumId w:val="27"/>
  </w:num>
  <w:num w:numId="24">
    <w:abstractNumId w:val="12"/>
  </w:num>
  <w:num w:numId="25">
    <w:abstractNumId w:val="31"/>
  </w:num>
  <w:num w:numId="26">
    <w:abstractNumId w:val="21"/>
  </w:num>
  <w:num w:numId="27">
    <w:abstractNumId w:val="20"/>
  </w:num>
  <w:num w:numId="28">
    <w:abstractNumId w:val="28"/>
  </w:num>
  <w:num w:numId="29">
    <w:abstractNumId w:val="25"/>
  </w:num>
  <w:num w:numId="30">
    <w:abstractNumId w:val="38"/>
  </w:num>
  <w:num w:numId="31">
    <w:abstractNumId w:val="35"/>
  </w:num>
  <w:num w:numId="32">
    <w:abstractNumId w:val="33"/>
  </w:num>
  <w:num w:numId="33">
    <w:abstractNumId w:val="15"/>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6"/>
  </w:num>
  <w:num w:numId="37">
    <w:abstractNumId w:val="16"/>
  </w:num>
  <w:num w:numId="38">
    <w:abstractNumId w:val="14"/>
  </w:num>
  <w:num w:numId="39">
    <w:abstractNumId w:val="30"/>
  </w:num>
  <w:num w:numId="40">
    <w:abstractNumId w:val="19"/>
    <w:lvlOverride w:ilvl="0">
      <w:startOverride w:val="1"/>
    </w:lvlOverride>
  </w:num>
  <w:num w:numId="41">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1"/>
  <w:activeWritingStyle w:appName="MSWord" w:lang="de-DE" w:vendorID="64" w:dllVersion="6" w:nlCheck="1" w:checkStyle="1"/>
  <w:activeWritingStyle w:appName="MSWord" w:lang="fr-FR" w:vendorID="64" w:dllVersion="6" w:nlCheck="1" w:checkStyle="0"/>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numFmt w:val="chicago"/>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2B1"/>
    <w:rsid w:val="00000050"/>
    <w:rsid w:val="0000341F"/>
    <w:rsid w:val="00015CED"/>
    <w:rsid w:val="000166D2"/>
    <w:rsid w:val="00016B6E"/>
    <w:rsid w:val="00023F08"/>
    <w:rsid w:val="00043551"/>
    <w:rsid w:val="00044556"/>
    <w:rsid w:val="00044590"/>
    <w:rsid w:val="00047F82"/>
    <w:rsid w:val="000504CE"/>
    <w:rsid w:val="00050F6B"/>
    <w:rsid w:val="00053E46"/>
    <w:rsid w:val="0005466E"/>
    <w:rsid w:val="00056439"/>
    <w:rsid w:val="000572CA"/>
    <w:rsid w:val="00057D0C"/>
    <w:rsid w:val="00061014"/>
    <w:rsid w:val="000613BD"/>
    <w:rsid w:val="00066877"/>
    <w:rsid w:val="00072C8C"/>
    <w:rsid w:val="00082AB3"/>
    <w:rsid w:val="00083B73"/>
    <w:rsid w:val="00090747"/>
    <w:rsid w:val="00091419"/>
    <w:rsid w:val="00091D3F"/>
    <w:rsid w:val="000931C0"/>
    <w:rsid w:val="000A254F"/>
    <w:rsid w:val="000A7CFF"/>
    <w:rsid w:val="000B175B"/>
    <w:rsid w:val="000B3A0F"/>
    <w:rsid w:val="000C2086"/>
    <w:rsid w:val="000D2819"/>
    <w:rsid w:val="000D58F6"/>
    <w:rsid w:val="000D5978"/>
    <w:rsid w:val="000D734E"/>
    <w:rsid w:val="000E0415"/>
    <w:rsid w:val="000E5EEE"/>
    <w:rsid w:val="000F0C23"/>
    <w:rsid w:val="000F23E1"/>
    <w:rsid w:val="000F6C26"/>
    <w:rsid w:val="000F7AB3"/>
    <w:rsid w:val="0010339C"/>
    <w:rsid w:val="00105236"/>
    <w:rsid w:val="001166D3"/>
    <w:rsid w:val="00117787"/>
    <w:rsid w:val="0012073E"/>
    <w:rsid w:val="00131D42"/>
    <w:rsid w:val="0013210E"/>
    <w:rsid w:val="0013494E"/>
    <w:rsid w:val="001633FB"/>
    <w:rsid w:val="00167786"/>
    <w:rsid w:val="001810F7"/>
    <w:rsid w:val="0018253D"/>
    <w:rsid w:val="00184E75"/>
    <w:rsid w:val="00190D67"/>
    <w:rsid w:val="001924C5"/>
    <w:rsid w:val="00197E3B"/>
    <w:rsid w:val="001A0162"/>
    <w:rsid w:val="001A27AA"/>
    <w:rsid w:val="001A4E9A"/>
    <w:rsid w:val="001A537C"/>
    <w:rsid w:val="001B1F67"/>
    <w:rsid w:val="001B4B04"/>
    <w:rsid w:val="001C3480"/>
    <w:rsid w:val="001C47E0"/>
    <w:rsid w:val="001C6663"/>
    <w:rsid w:val="001C7526"/>
    <w:rsid w:val="001C7895"/>
    <w:rsid w:val="001D26DF"/>
    <w:rsid w:val="001D2FDC"/>
    <w:rsid w:val="001D79DB"/>
    <w:rsid w:val="001E0B44"/>
    <w:rsid w:val="001F3FA0"/>
    <w:rsid w:val="00201F4E"/>
    <w:rsid w:val="00205343"/>
    <w:rsid w:val="00206AAB"/>
    <w:rsid w:val="00210B9C"/>
    <w:rsid w:val="00211E0B"/>
    <w:rsid w:val="002123CF"/>
    <w:rsid w:val="00213AFD"/>
    <w:rsid w:val="00216E92"/>
    <w:rsid w:val="00221506"/>
    <w:rsid w:val="0022235A"/>
    <w:rsid w:val="00224DD5"/>
    <w:rsid w:val="002309A7"/>
    <w:rsid w:val="0023193F"/>
    <w:rsid w:val="00232EC4"/>
    <w:rsid w:val="0023334A"/>
    <w:rsid w:val="00234AEB"/>
    <w:rsid w:val="00237785"/>
    <w:rsid w:val="00241466"/>
    <w:rsid w:val="0024773D"/>
    <w:rsid w:val="0025426B"/>
    <w:rsid w:val="00254AD0"/>
    <w:rsid w:val="00255C1E"/>
    <w:rsid w:val="002656C7"/>
    <w:rsid w:val="00272511"/>
    <w:rsid w:val="002725CA"/>
    <w:rsid w:val="00274950"/>
    <w:rsid w:val="00274BB2"/>
    <w:rsid w:val="00277A29"/>
    <w:rsid w:val="00280EB7"/>
    <w:rsid w:val="00281C3B"/>
    <w:rsid w:val="002856AC"/>
    <w:rsid w:val="00297C91"/>
    <w:rsid w:val="002A5472"/>
    <w:rsid w:val="002B1CDA"/>
    <w:rsid w:val="002B4076"/>
    <w:rsid w:val="002C1AE8"/>
    <w:rsid w:val="002C2549"/>
    <w:rsid w:val="002D0785"/>
    <w:rsid w:val="002D460D"/>
    <w:rsid w:val="00302D48"/>
    <w:rsid w:val="0030379C"/>
    <w:rsid w:val="003107FA"/>
    <w:rsid w:val="00314006"/>
    <w:rsid w:val="0032058E"/>
    <w:rsid w:val="003210B8"/>
    <w:rsid w:val="003229D8"/>
    <w:rsid w:val="00323424"/>
    <w:rsid w:val="0032486A"/>
    <w:rsid w:val="00327CC6"/>
    <w:rsid w:val="00332A3A"/>
    <w:rsid w:val="00337633"/>
    <w:rsid w:val="00342C3F"/>
    <w:rsid w:val="00344427"/>
    <w:rsid w:val="0034759C"/>
    <w:rsid w:val="00356186"/>
    <w:rsid w:val="0036127B"/>
    <w:rsid w:val="003637DE"/>
    <w:rsid w:val="00364E17"/>
    <w:rsid w:val="00372421"/>
    <w:rsid w:val="00375E8A"/>
    <w:rsid w:val="00383316"/>
    <w:rsid w:val="0039277A"/>
    <w:rsid w:val="00392D73"/>
    <w:rsid w:val="00393841"/>
    <w:rsid w:val="0039660B"/>
    <w:rsid w:val="003972E0"/>
    <w:rsid w:val="003A0447"/>
    <w:rsid w:val="003A0C75"/>
    <w:rsid w:val="003A5CDB"/>
    <w:rsid w:val="003B7FCE"/>
    <w:rsid w:val="003C2CC4"/>
    <w:rsid w:val="003C7168"/>
    <w:rsid w:val="003D4B23"/>
    <w:rsid w:val="003D679A"/>
    <w:rsid w:val="003E587F"/>
    <w:rsid w:val="003E5A57"/>
    <w:rsid w:val="003F4917"/>
    <w:rsid w:val="003F601E"/>
    <w:rsid w:val="004043C0"/>
    <w:rsid w:val="004057A2"/>
    <w:rsid w:val="00406992"/>
    <w:rsid w:val="004116F7"/>
    <w:rsid w:val="0042233A"/>
    <w:rsid w:val="004262E2"/>
    <w:rsid w:val="00427B1C"/>
    <w:rsid w:val="00431FA3"/>
    <w:rsid w:val="004325CB"/>
    <w:rsid w:val="00432930"/>
    <w:rsid w:val="00437F3F"/>
    <w:rsid w:val="00442DF8"/>
    <w:rsid w:val="00445B82"/>
    <w:rsid w:val="00446DE4"/>
    <w:rsid w:val="00451925"/>
    <w:rsid w:val="00454036"/>
    <w:rsid w:val="00465AFB"/>
    <w:rsid w:val="00470BF5"/>
    <w:rsid w:val="00475645"/>
    <w:rsid w:val="00477D30"/>
    <w:rsid w:val="00480FB1"/>
    <w:rsid w:val="00483009"/>
    <w:rsid w:val="00486301"/>
    <w:rsid w:val="004914ED"/>
    <w:rsid w:val="00494DF5"/>
    <w:rsid w:val="004B2C9D"/>
    <w:rsid w:val="004B4905"/>
    <w:rsid w:val="004C2980"/>
    <w:rsid w:val="004C35BA"/>
    <w:rsid w:val="004C5F8D"/>
    <w:rsid w:val="004C6FBA"/>
    <w:rsid w:val="004C71B6"/>
    <w:rsid w:val="004C7ABD"/>
    <w:rsid w:val="004D4FEF"/>
    <w:rsid w:val="004D55EE"/>
    <w:rsid w:val="004D66DE"/>
    <w:rsid w:val="004E0188"/>
    <w:rsid w:val="004E05DD"/>
    <w:rsid w:val="004E1A64"/>
    <w:rsid w:val="004F0095"/>
    <w:rsid w:val="004F0881"/>
    <w:rsid w:val="004F1BBD"/>
    <w:rsid w:val="004F60F8"/>
    <w:rsid w:val="00505B93"/>
    <w:rsid w:val="0051277A"/>
    <w:rsid w:val="00522AC0"/>
    <w:rsid w:val="00527910"/>
    <w:rsid w:val="00527F14"/>
    <w:rsid w:val="0053228D"/>
    <w:rsid w:val="00540BAA"/>
    <w:rsid w:val="00541A0A"/>
    <w:rsid w:val="005420F2"/>
    <w:rsid w:val="005458AF"/>
    <w:rsid w:val="00546FDA"/>
    <w:rsid w:val="00547C8F"/>
    <w:rsid w:val="005500DD"/>
    <w:rsid w:val="005501BE"/>
    <w:rsid w:val="00555A2A"/>
    <w:rsid w:val="0055623F"/>
    <w:rsid w:val="00562335"/>
    <w:rsid w:val="00563498"/>
    <w:rsid w:val="00574A2E"/>
    <w:rsid w:val="005810BE"/>
    <w:rsid w:val="00590144"/>
    <w:rsid w:val="00592455"/>
    <w:rsid w:val="0059588D"/>
    <w:rsid w:val="005967E3"/>
    <w:rsid w:val="00597FF3"/>
    <w:rsid w:val="005A102D"/>
    <w:rsid w:val="005A4196"/>
    <w:rsid w:val="005A5510"/>
    <w:rsid w:val="005B03C6"/>
    <w:rsid w:val="005B3DB3"/>
    <w:rsid w:val="005B5195"/>
    <w:rsid w:val="005B77F6"/>
    <w:rsid w:val="005C6304"/>
    <w:rsid w:val="005C6796"/>
    <w:rsid w:val="005C7602"/>
    <w:rsid w:val="005D2018"/>
    <w:rsid w:val="005D480D"/>
    <w:rsid w:val="005D5DD6"/>
    <w:rsid w:val="005E731E"/>
    <w:rsid w:val="005F3C63"/>
    <w:rsid w:val="005F77D9"/>
    <w:rsid w:val="00604E72"/>
    <w:rsid w:val="00611FC4"/>
    <w:rsid w:val="00617637"/>
    <w:rsid w:val="006176FB"/>
    <w:rsid w:val="006200EB"/>
    <w:rsid w:val="00622449"/>
    <w:rsid w:val="00625E3D"/>
    <w:rsid w:val="00630C9C"/>
    <w:rsid w:val="0063158E"/>
    <w:rsid w:val="00632868"/>
    <w:rsid w:val="0063419C"/>
    <w:rsid w:val="006377C4"/>
    <w:rsid w:val="00640B26"/>
    <w:rsid w:val="006500BA"/>
    <w:rsid w:val="006531B9"/>
    <w:rsid w:val="00663EED"/>
    <w:rsid w:val="00665835"/>
    <w:rsid w:val="00666372"/>
    <w:rsid w:val="00666E76"/>
    <w:rsid w:val="00673F39"/>
    <w:rsid w:val="00676449"/>
    <w:rsid w:val="00677B83"/>
    <w:rsid w:val="00695A46"/>
    <w:rsid w:val="006A1372"/>
    <w:rsid w:val="006A1D67"/>
    <w:rsid w:val="006A7392"/>
    <w:rsid w:val="006B4408"/>
    <w:rsid w:val="006C0D34"/>
    <w:rsid w:val="006C2CCD"/>
    <w:rsid w:val="006C76DD"/>
    <w:rsid w:val="006D12B1"/>
    <w:rsid w:val="006E08C2"/>
    <w:rsid w:val="006E564B"/>
    <w:rsid w:val="00700254"/>
    <w:rsid w:val="00702AA1"/>
    <w:rsid w:val="00704CDB"/>
    <w:rsid w:val="00705B77"/>
    <w:rsid w:val="00711C13"/>
    <w:rsid w:val="00716A49"/>
    <w:rsid w:val="0072632A"/>
    <w:rsid w:val="007277E4"/>
    <w:rsid w:val="00731289"/>
    <w:rsid w:val="00737531"/>
    <w:rsid w:val="00737A3A"/>
    <w:rsid w:val="007413E7"/>
    <w:rsid w:val="007434BC"/>
    <w:rsid w:val="00744314"/>
    <w:rsid w:val="00745E4B"/>
    <w:rsid w:val="007506B1"/>
    <w:rsid w:val="007515A9"/>
    <w:rsid w:val="0075247A"/>
    <w:rsid w:val="007631AC"/>
    <w:rsid w:val="00767882"/>
    <w:rsid w:val="00783107"/>
    <w:rsid w:val="00785618"/>
    <w:rsid w:val="00790791"/>
    <w:rsid w:val="00790C6F"/>
    <w:rsid w:val="007965DD"/>
    <w:rsid w:val="00796AE1"/>
    <w:rsid w:val="007A3F9B"/>
    <w:rsid w:val="007B08A0"/>
    <w:rsid w:val="007B1A7E"/>
    <w:rsid w:val="007B6205"/>
    <w:rsid w:val="007B6BA5"/>
    <w:rsid w:val="007C3390"/>
    <w:rsid w:val="007C4F4B"/>
    <w:rsid w:val="007D1711"/>
    <w:rsid w:val="007D3FE1"/>
    <w:rsid w:val="007D51AB"/>
    <w:rsid w:val="007E2030"/>
    <w:rsid w:val="007F6611"/>
    <w:rsid w:val="007F6894"/>
    <w:rsid w:val="00812689"/>
    <w:rsid w:val="00813EAD"/>
    <w:rsid w:val="008175E9"/>
    <w:rsid w:val="00823B1A"/>
    <w:rsid w:val="008242D7"/>
    <w:rsid w:val="00824C37"/>
    <w:rsid w:val="00831A89"/>
    <w:rsid w:val="00847442"/>
    <w:rsid w:val="00847BD6"/>
    <w:rsid w:val="00854B0D"/>
    <w:rsid w:val="00854E6D"/>
    <w:rsid w:val="00860540"/>
    <w:rsid w:val="00871B90"/>
    <w:rsid w:val="00871FD5"/>
    <w:rsid w:val="00875EAC"/>
    <w:rsid w:val="00884FD0"/>
    <w:rsid w:val="00894BC2"/>
    <w:rsid w:val="00895E97"/>
    <w:rsid w:val="008979B1"/>
    <w:rsid w:val="008A6B25"/>
    <w:rsid w:val="008A6C4F"/>
    <w:rsid w:val="008A7962"/>
    <w:rsid w:val="008B57B7"/>
    <w:rsid w:val="008C1297"/>
    <w:rsid w:val="008C1C03"/>
    <w:rsid w:val="008D4799"/>
    <w:rsid w:val="008D517B"/>
    <w:rsid w:val="008D53CE"/>
    <w:rsid w:val="008D74A9"/>
    <w:rsid w:val="008E0E46"/>
    <w:rsid w:val="008F00F3"/>
    <w:rsid w:val="008F3C62"/>
    <w:rsid w:val="008F578A"/>
    <w:rsid w:val="008F79EE"/>
    <w:rsid w:val="00900A39"/>
    <w:rsid w:val="00904FD7"/>
    <w:rsid w:val="00907376"/>
    <w:rsid w:val="00923B59"/>
    <w:rsid w:val="009304A2"/>
    <w:rsid w:val="00935FEF"/>
    <w:rsid w:val="00940946"/>
    <w:rsid w:val="00945A5D"/>
    <w:rsid w:val="00946A04"/>
    <w:rsid w:val="00953226"/>
    <w:rsid w:val="00957117"/>
    <w:rsid w:val="00962AD6"/>
    <w:rsid w:val="00963CBA"/>
    <w:rsid w:val="0097518C"/>
    <w:rsid w:val="00981190"/>
    <w:rsid w:val="00983AFD"/>
    <w:rsid w:val="009854F2"/>
    <w:rsid w:val="00986450"/>
    <w:rsid w:val="0099124E"/>
    <w:rsid w:val="00991261"/>
    <w:rsid w:val="009B1448"/>
    <w:rsid w:val="009B355C"/>
    <w:rsid w:val="009C48E5"/>
    <w:rsid w:val="009D1AAE"/>
    <w:rsid w:val="009D3E53"/>
    <w:rsid w:val="009E38E3"/>
    <w:rsid w:val="009F0F06"/>
    <w:rsid w:val="009F1F45"/>
    <w:rsid w:val="009F4644"/>
    <w:rsid w:val="00A01B3A"/>
    <w:rsid w:val="00A06D38"/>
    <w:rsid w:val="00A06E09"/>
    <w:rsid w:val="00A07045"/>
    <w:rsid w:val="00A07689"/>
    <w:rsid w:val="00A1427D"/>
    <w:rsid w:val="00A144E0"/>
    <w:rsid w:val="00A23088"/>
    <w:rsid w:val="00A26DD0"/>
    <w:rsid w:val="00A33E9B"/>
    <w:rsid w:val="00A36E38"/>
    <w:rsid w:val="00A440C3"/>
    <w:rsid w:val="00A5197F"/>
    <w:rsid w:val="00A520F1"/>
    <w:rsid w:val="00A5704C"/>
    <w:rsid w:val="00A72F22"/>
    <w:rsid w:val="00A73040"/>
    <w:rsid w:val="00A748A6"/>
    <w:rsid w:val="00A75B6F"/>
    <w:rsid w:val="00A75CFD"/>
    <w:rsid w:val="00A75EC9"/>
    <w:rsid w:val="00A8125E"/>
    <w:rsid w:val="00A8523D"/>
    <w:rsid w:val="00A879A4"/>
    <w:rsid w:val="00A87CAE"/>
    <w:rsid w:val="00A93740"/>
    <w:rsid w:val="00A93914"/>
    <w:rsid w:val="00A93EFD"/>
    <w:rsid w:val="00AA04C0"/>
    <w:rsid w:val="00AA73F6"/>
    <w:rsid w:val="00AB630A"/>
    <w:rsid w:val="00AC1D2F"/>
    <w:rsid w:val="00AC2762"/>
    <w:rsid w:val="00AC5444"/>
    <w:rsid w:val="00AD22A1"/>
    <w:rsid w:val="00AD4A2A"/>
    <w:rsid w:val="00AD4D41"/>
    <w:rsid w:val="00AD5295"/>
    <w:rsid w:val="00AE06E2"/>
    <w:rsid w:val="00AE5C5F"/>
    <w:rsid w:val="00AF3B2D"/>
    <w:rsid w:val="00AF523B"/>
    <w:rsid w:val="00AF56F0"/>
    <w:rsid w:val="00AF72E4"/>
    <w:rsid w:val="00B00227"/>
    <w:rsid w:val="00B02F64"/>
    <w:rsid w:val="00B06A8F"/>
    <w:rsid w:val="00B134E5"/>
    <w:rsid w:val="00B156A7"/>
    <w:rsid w:val="00B16F1E"/>
    <w:rsid w:val="00B20FD5"/>
    <w:rsid w:val="00B250D7"/>
    <w:rsid w:val="00B30179"/>
    <w:rsid w:val="00B3094C"/>
    <w:rsid w:val="00B30FA9"/>
    <w:rsid w:val="00B3317B"/>
    <w:rsid w:val="00B41E3C"/>
    <w:rsid w:val="00B44060"/>
    <w:rsid w:val="00B51A46"/>
    <w:rsid w:val="00B55093"/>
    <w:rsid w:val="00B56732"/>
    <w:rsid w:val="00B63E96"/>
    <w:rsid w:val="00B707EC"/>
    <w:rsid w:val="00B81E12"/>
    <w:rsid w:val="00B8256F"/>
    <w:rsid w:val="00B93068"/>
    <w:rsid w:val="00BA676B"/>
    <w:rsid w:val="00BA6930"/>
    <w:rsid w:val="00BB0133"/>
    <w:rsid w:val="00BB027F"/>
    <w:rsid w:val="00BC1BF4"/>
    <w:rsid w:val="00BC4EA5"/>
    <w:rsid w:val="00BC74E9"/>
    <w:rsid w:val="00BD0239"/>
    <w:rsid w:val="00BD2498"/>
    <w:rsid w:val="00BE618E"/>
    <w:rsid w:val="00BE7FB0"/>
    <w:rsid w:val="00BF169C"/>
    <w:rsid w:val="00BF62B1"/>
    <w:rsid w:val="00BF73E1"/>
    <w:rsid w:val="00BF7DE7"/>
    <w:rsid w:val="00C031EF"/>
    <w:rsid w:val="00C03C5A"/>
    <w:rsid w:val="00C07513"/>
    <w:rsid w:val="00C07A73"/>
    <w:rsid w:val="00C228B2"/>
    <w:rsid w:val="00C302FC"/>
    <w:rsid w:val="00C36FC0"/>
    <w:rsid w:val="00C42F21"/>
    <w:rsid w:val="00C44E98"/>
    <w:rsid w:val="00C463DD"/>
    <w:rsid w:val="00C50863"/>
    <w:rsid w:val="00C5283B"/>
    <w:rsid w:val="00C5552A"/>
    <w:rsid w:val="00C62F76"/>
    <w:rsid w:val="00C65E09"/>
    <w:rsid w:val="00C6651E"/>
    <w:rsid w:val="00C70190"/>
    <w:rsid w:val="00C745C3"/>
    <w:rsid w:val="00C83F72"/>
    <w:rsid w:val="00C9355A"/>
    <w:rsid w:val="00C94877"/>
    <w:rsid w:val="00C9533B"/>
    <w:rsid w:val="00CA2FB6"/>
    <w:rsid w:val="00CA6640"/>
    <w:rsid w:val="00CB2FC3"/>
    <w:rsid w:val="00CB3924"/>
    <w:rsid w:val="00CB44CD"/>
    <w:rsid w:val="00CB4E01"/>
    <w:rsid w:val="00CB567B"/>
    <w:rsid w:val="00CC5473"/>
    <w:rsid w:val="00CD3225"/>
    <w:rsid w:val="00CD4DBA"/>
    <w:rsid w:val="00CD5FED"/>
    <w:rsid w:val="00CD6E3A"/>
    <w:rsid w:val="00CE46BA"/>
    <w:rsid w:val="00CE4A8F"/>
    <w:rsid w:val="00CE5C55"/>
    <w:rsid w:val="00CF5E82"/>
    <w:rsid w:val="00CF74F9"/>
    <w:rsid w:val="00CF7C69"/>
    <w:rsid w:val="00CF7E49"/>
    <w:rsid w:val="00D12328"/>
    <w:rsid w:val="00D12482"/>
    <w:rsid w:val="00D1323A"/>
    <w:rsid w:val="00D1524C"/>
    <w:rsid w:val="00D16675"/>
    <w:rsid w:val="00D2031B"/>
    <w:rsid w:val="00D21D14"/>
    <w:rsid w:val="00D25FE2"/>
    <w:rsid w:val="00D265D3"/>
    <w:rsid w:val="00D27175"/>
    <w:rsid w:val="00D40043"/>
    <w:rsid w:val="00D42D7F"/>
    <w:rsid w:val="00D42E97"/>
    <w:rsid w:val="00D43133"/>
    <w:rsid w:val="00D43252"/>
    <w:rsid w:val="00D46231"/>
    <w:rsid w:val="00D50288"/>
    <w:rsid w:val="00D57D98"/>
    <w:rsid w:val="00D6027D"/>
    <w:rsid w:val="00D625F6"/>
    <w:rsid w:val="00D63ED2"/>
    <w:rsid w:val="00D71E33"/>
    <w:rsid w:val="00D729F2"/>
    <w:rsid w:val="00D72EE4"/>
    <w:rsid w:val="00D753D8"/>
    <w:rsid w:val="00D75958"/>
    <w:rsid w:val="00D770FE"/>
    <w:rsid w:val="00D804E3"/>
    <w:rsid w:val="00D81BD7"/>
    <w:rsid w:val="00D84F2D"/>
    <w:rsid w:val="00D92235"/>
    <w:rsid w:val="00D948D6"/>
    <w:rsid w:val="00D96CC5"/>
    <w:rsid w:val="00D978C6"/>
    <w:rsid w:val="00DA10B3"/>
    <w:rsid w:val="00DA412F"/>
    <w:rsid w:val="00DA4AA3"/>
    <w:rsid w:val="00DA5F93"/>
    <w:rsid w:val="00DA67AD"/>
    <w:rsid w:val="00DA6D5E"/>
    <w:rsid w:val="00DB63BF"/>
    <w:rsid w:val="00DC3045"/>
    <w:rsid w:val="00DC5E1E"/>
    <w:rsid w:val="00DD3691"/>
    <w:rsid w:val="00DD62B9"/>
    <w:rsid w:val="00DE71E5"/>
    <w:rsid w:val="00DF1C31"/>
    <w:rsid w:val="00DF458B"/>
    <w:rsid w:val="00DF6FE9"/>
    <w:rsid w:val="00E01B41"/>
    <w:rsid w:val="00E10675"/>
    <w:rsid w:val="00E130AB"/>
    <w:rsid w:val="00E1345B"/>
    <w:rsid w:val="00E1679E"/>
    <w:rsid w:val="00E25396"/>
    <w:rsid w:val="00E33C39"/>
    <w:rsid w:val="00E36B6D"/>
    <w:rsid w:val="00E456DD"/>
    <w:rsid w:val="00E555D6"/>
    <w:rsid w:val="00E55A9E"/>
    <w:rsid w:val="00E5644E"/>
    <w:rsid w:val="00E647C1"/>
    <w:rsid w:val="00E7260F"/>
    <w:rsid w:val="00E77027"/>
    <w:rsid w:val="00E81230"/>
    <w:rsid w:val="00E81E3C"/>
    <w:rsid w:val="00E8535A"/>
    <w:rsid w:val="00E877D6"/>
    <w:rsid w:val="00E94FBF"/>
    <w:rsid w:val="00E96630"/>
    <w:rsid w:val="00E96952"/>
    <w:rsid w:val="00E97632"/>
    <w:rsid w:val="00EA345F"/>
    <w:rsid w:val="00EA3854"/>
    <w:rsid w:val="00EA6E78"/>
    <w:rsid w:val="00EA772F"/>
    <w:rsid w:val="00EB459A"/>
    <w:rsid w:val="00EB521D"/>
    <w:rsid w:val="00EB6832"/>
    <w:rsid w:val="00EB786B"/>
    <w:rsid w:val="00EC271A"/>
    <w:rsid w:val="00EC292F"/>
    <w:rsid w:val="00EC4D9F"/>
    <w:rsid w:val="00EC6F05"/>
    <w:rsid w:val="00ED14CB"/>
    <w:rsid w:val="00ED178E"/>
    <w:rsid w:val="00ED4A3F"/>
    <w:rsid w:val="00ED7A2A"/>
    <w:rsid w:val="00ED7CE1"/>
    <w:rsid w:val="00EE2823"/>
    <w:rsid w:val="00EF1D7F"/>
    <w:rsid w:val="00EF24D2"/>
    <w:rsid w:val="00EF3899"/>
    <w:rsid w:val="00EF6416"/>
    <w:rsid w:val="00F0135D"/>
    <w:rsid w:val="00F07178"/>
    <w:rsid w:val="00F07694"/>
    <w:rsid w:val="00F120E2"/>
    <w:rsid w:val="00F24FD9"/>
    <w:rsid w:val="00F346A2"/>
    <w:rsid w:val="00F40E75"/>
    <w:rsid w:val="00F41253"/>
    <w:rsid w:val="00F45F64"/>
    <w:rsid w:val="00F510D7"/>
    <w:rsid w:val="00F52545"/>
    <w:rsid w:val="00F53216"/>
    <w:rsid w:val="00F53EDF"/>
    <w:rsid w:val="00F541BC"/>
    <w:rsid w:val="00F54674"/>
    <w:rsid w:val="00F608CD"/>
    <w:rsid w:val="00F638EE"/>
    <w:rsid w:val="00F65682"/>
    <w:rsid w:val="00F67934"/>
    <w:rsid w:val="00F834A1"/>
    <w:rsid w:val="00F9407A"/>
    <w:rsid w:val="00FB521E"/>
    <w:rsid w:val="00FB7353"/>
    <w:rsid w:val="00FC48A3"/>
    <w:rsid w:val="00FC68B7"/>
    <w:rsid w:val="00FD33E5"/>
    <w:rsid w:val="00FD4270"/>
    <w:rsid w:val="00FD5044"/>
    <w:rsid w:val="00FD6B2B"/>
    <w:rsid w:val="00FE4B06"/>
    <w:rsid w:val="00FE51D9"/>
    <w:rsid w:val="00FF03BB"/>
    <w:rsid w:val="00FF179E"/>
    <w:rsid w:val="00FF3E3F"/>
    <w:rsid w:val="00FF508A"/>
    <w:rsid w:val="00FF52D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7472109"/>
  <w15:docId w15:val="{ADC4AB48-AAC0-454E-AC60-6BB807D6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qFormat/>
    <w:rsid w:val="00CA2FB6"/>
    <w:rPr>
      <w:b/>
      <w:sz w:val="28"/>
      <w:lang w:val="en-GB" w:eastAsia="en-US"/>
    </w:rPr>
  </w:style>
  <w:style w:type="character" w:customStyle="1" w:styleId="SingleTxtGChar">
    <w:name w:val="_ Single Txt_G Char"/>
    <w:link w:val="SingleTxtG"/>
    <w:qFormat/>
    <w:rsid w:val="00CA2FB6"/>
    <w:rPr>
      <w:lang w:val="en-GB" w:eastAsia="en-US"/>
    </w:rPr>
  </w:style>
  <w:style w:type="character" w:customStyle="1" w:styleId="FootnoteTextChar">
    <w:name w:val="Footnote Text Char"/>
    <w:aliases w:val="5_G Char"/>
    <w:link w:val="FootnoteText"/>
    <w:qForma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qFormat/>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semiHidden/>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 w:type="table" w:customStyle="1" w:styleId="TableNormal1">
    <w:name w:val="Table Normal1"/>
    <w:uiPriority w:val="2"/>
    <w:semiHidden/>
    <w:unhideWhenUsed/>
    <w:qFormat/>
    <w:rsid w:val="00C30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302FC"/>
    <w:pPr>
      <w:widowControl w:val="0"/>
      <w:suppressAutoHyphens w:val="0"/>
      <w:autoSpaceDE w:val="0"/>
      <w:autoSpaceDN w:val="0"/>
      <w:spacing w:line="240" w:lineRule="auto"/>
    </w:pPr>
    <w:rPr>
      <w:sz w:val="22"/>
      <w:szCs w:val="22"/>
      <w:lang w:val="en-US" w:bidi="en-US"/>
    </w:rPr>
  </w:style>
  <w:style w:type="paragraph" w:styleId="Revision">
    <w:name w:val="Revision"/>
    <w:hidden/>
    <w:uiPriority w:val="99"/>
    <w:semiHidden/>
    <w:rsid w:val="009304A2"/>
    <w:rPr>
      <w:lang w:val="en-GB" w:eastAsia="en-US"/>
    </w:rPr>
  </w:style>
  <w:style w:type="character" w:customStyle="1" w:styleId="fontstyle01">
    <w:name w:val="fontstyle01"/>
    <w:basedOn w:val="DefaultParagraphFont"/>
    <w:rsid w:val="00A06D38"/>
    <w:rPr>
      <w:rFonts w:ascii="Times New Roman"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4960">
      <w:bodyDiv w:val="1"/>
      <w:marLeft w:val="0"/>
      <w:marRight w:val="0"/>
      <w:marTop w:val="0"/>
      <w:marBottom w:val="0"/>
      <w:divBdr>
        <w:top w:val="none" w:sz="0" w:space="0" w:color="auto"/>
        <w:left w:val="none" w:sz="0" w:space="0" w:color="auto"/>
        <w:bottom w:val="none" w:sz="0" w:space="0" w:color="auto"/>
        <w:right w:val="none" w:sz="0" w:space="0" w:color="auto"/>
      </w:divBdr>
    </w:div>
    <w:div w:id="544683085">
      <w:bodyDiv w:val="1"/>
      <w:marLeft w:val="0"/>
      <w:marRight w:val="0"/>
      <w:marTop w:val="0"/>
      <w:marBottom w:val="0"/>
      <w:divBdr>
        <w:top w:val="none" w:sz="0" w:space="0" w:color="auto"/>
        <w:left w:val="none" w:sz="0" w:space="0" w:color="auto"/>
        <w:bottom w:val="none" w:sz="0" w:space="0" w:color="auto"/>
        <w:right w:val="none" w:sz="0" w:space="0" w:color="auto"/>
      </w:divBdr>
    </w:div>
    <w:div w:id="823669675">
      <w:bodyDiv w:val="1"/>
      <w:marLeft w:val="0"/>
      <w:marRight w:val="0"/>
      <w:marTop w:val="0"/>
      <w:marBottom w:val="0"/>
      <w:divBdr>
        <w:top w:val="none" w:sz="0" w:space="0" w:color="auto"/>
        <w:left w:val="none" w:sz="0" w:space="0" w:color="auto"/>
        <w:bottom w:val="none" w:sz="0" w:space="0" w:color="auto"/>
        <w:right w:val="none" w:sz="0" w:space="0" w:color="auto"/>
      </w:divBdr>
    </w:div>
    <w:div w:id="830801897">
      <w:bodyDiv w:val="1"/>
      <w:marLeft w:val="0"/>
      <w:marRight w:val="0"/>
      <w:marTop w:val="0"/>
      <w:marBottom w:val="0"/>
      <w:divBdr>
        <w:top w:val="none" w:sz="0" w:space="0" w:color="auto"/>
        <w:left w:val="none" w:sz="0" w:space="0" w:color="auto"/>
        <w:bottom w:val="none" w:sz="0" w:space="0" w:color="auto"/>
        <w:right w:val="none" w:sz="0" w:space="0" w:color="auto"/>
      </w:divBdr>
    </w:div>
    <w:div w:id="938755102">
      <w:bodyDiv w:val="1"/>
      <w:marLeft w:val="0"/>
      <w:marRight w:val="0"/>
      <w:marTop w:val="0"/>
      <w:marBottom w:val="0"/>
      <w:divBdr>
        <w:top w:val="none" w:sz="0" w:space="0" w:color="auto"/>
        <w:left w:val="none" w:sz="0" w:space="0" w:color="auto"/>
        <w:bottom w:val="none" w:sz="0" w:space="0" w:color="auto"/>
        <w:right w:val="none" w:sz="0" w:space="0" w:color="auto"/>
      </w:divBdr>
      <w:divsChild>
        <w:div w:id="1405910927">
          <w:marLeft w:val="0"/>
          <w:marRight w:val="0"/>
          <w:marTop w:val="0"/>
          <w:marBottom w:val="0"/>
          <w:divBdr>
            <w:top w:val="none" w:sz="0" w:space="0" w:color="auto"/>
            <w:left w:val="none" w:sz="0" w:space="0" w:color="auto"/>
            <w:bottom w:val="none" w:sz="0" w:space="0" w:color="auto"/>
            <w:right w:val="none" w:sz="0" w:space="0" w:color="auto"/>
          </w:divBdr>
          <w:divsChild>
            <w:div w:id="351877903">
              <w:marLeft w:val="0"/>
              <w:marRight w:val="0"/>
              <w:marTop w:val="0"/>
              <w:marBottom w:val="0"/>
              <w:divBdr>
                <w:top w:val="none" w:sz="0" w:space="0" w:color="auto"/>
                <w:left w:val="none" w:sz="0" w:space="0" w:color="auto"/>
                <w:bottom w:val="none" w:sz="0" w:space="0" w:color="auto"/>
                <w:right w:val="none" w:sz="0" w:space="0" w:color="auto"/>
              </w:divBdr>
              <w:divsChild>
                <w:div w:id="840466408">
                  <w:marLeft w:val="0"/>
                  <w:marRight w:val="0"/>
                  <w:marTop w:val="0"/>
                  <w:marBottom w:val="0"/>
                  <w:divBdr>
                    <w:top w:val="none" w:sz="0" w:space="0" w:color="auto"/>
                    <w:left w:val="none" w:sz="0" w:space="0" w:color="auto"/>
                    <w:bottom w:val="none" w:sz="0" w:space="0" w:color="auto"/>
                    <w:right w:val="none" w:sz="0" w:space="0" w:color="auto"/>
                  </w:divBdr>
                  <w:divsChild>
                    <w:div w:id="1159228118">
                      <w:marLeft w:val="0"/>
                      <w:marRight w:val="0"/>
                      <w:marTop w:val="45"/>
                      <w:marBottom w:val="0"/>
                      <w:divBdr>
                        <w:top w:val="none" w:sz="0" w:space="0" w:color="auto"/>
                        <w:left w:val="none" w:sz="0" w:space="0" w:color="auto"/>
                        <w:bottom w:val="none" w:sz="0" w:space="0" w:color="auto"/>
                        <w:right w:val="none" w:sz="0" w:space="0" w:color="auto"/>
                      </w:divBdr>
                      <w:divsChild>
                        <w:div w:id="1593975061">
                          <w:marLeft w:val="0"/>
                          <w:marRight w:val="0"/>
                          <w:marTop w:val="0"/>
                          <w:marBottom w:val="0"/>
                          <w:divBdr>
                            <w:top w:val="none" w:sz="0" w:space="0" w:color="auto"/>
                            <w:left w:val="none" w:sz="0" w:space="0" w:color="auto"/>
                            <w:bottom w:val="none" w:sz="0" w:space="0" w:color="auto"/>
                            <w:right w:val="none" w:sz="0" w:space="0" w:color="auto"/>
                          </w:divBdr>
                          <w:divsChild>
                            <w:div w:id="1113669889">
                              <w:marLeft w:val="2070"/>
                              <w:marRight w:val="3960"/>
                              <w:marTop w:val="0"/>
                              <w:marBottom w:val="0"/>
                              <w:divBdr>
                                <w:top w:val="none" w:sz="0" w:space="0" w:color="auto"/>
                                <w:left w:val="none" w:sz="0" w:space="0" w:color="auto"/>
                                <w:bottom w:val="none" w:sz="0" w:space="0" w:color="auto"/>
                                <w:right w:val="none" w:sz="0" w:space="0" w:color="auto"/>
                              </w:divBdr>
                              <w:divsChild>
                                <w:div w:id="556937094">
                                  <w:marLeft w:val="0"/>
                                  <w:marRight w:val="0"/>
                                  <w:marTop w:val="0"/>
                                  <w:marBottom w:val="0"/>
                                  <w:divBdr>
                                    <w:top w:val="none" w:sz="0" w:space="0" w:color="auto"/>
                                    <w:left w:val="none" w:sz="0" w:space="0" w:color="auto"/>
                                    <w:bottom w:val="none" w:sz="0" w:space="0" w:color="auto"/>
                                    <w:right w:val="none" w:sz="0" w:space="0" w:color="auto"/>
                                  </w:divBdr>
                                  <w:divsChild>
                                    <w:div w:id="204879730">
                                      <w:marLeft w:val="0"/>
                                      <w:marRight w:val="0"/>
                                      <w:marTop w:val="0"/>
                                      <w:marBottom w:val="0"/>
                                      <w:divBdr>
                                        <w:top w:val="none" w:sz="0" w:space="0" w:color="auto"/>
                                        <w:left w:val="none" w:sz="0" w:space="0" w:color="auto"/>
                                        <w:bottom w:val="none" w:sz="0" w:space="0" w:color="auto"/>
                                        <w:right w:val="none" w:sz="0" w:space="0" w:color="auto"/>
                                      </w:divBdr>
                                      <w:divsChild>
                                        <w:div w:id="1763912614">
                                          <w:marLeft w:val="0"/>
                                          <w:marRight w:val="0"/>
                                          <w:marTop w:val="0"/>
                                          <w:marBottom w:val="0"/>
                                          <w:divBdr>
                                            <w:top w:val="none" w:sz="0" w:space="0" w:color="auto"/>
                                            <w:left w:val="none" w:sz="0" w:space="0" w:color="auto"/>
                                            <w:bottom w:val="none" w:sz="0" w:space="0" w:color="auto"/>
                                            <w:right w:val="none" w:sz="0" w:space="0" w:color="auto"/>
                                          </w:divBdr>
                                          <w:divsChild>
                                            <w:div w:id="165050049">
                                              <w:marLeft w:val="0"/>
                                              <w:marRight w:val="0"/>
                                              <w:marTop w:val="90"/>
                                              <w:marBottom w:val="0"/>
                                              <w:divBdr>
                                                <w:top w:val="none" w:sz="0" w:space="0" w:color="auto"/>
                                                <w:left w:val="none" w:sz="0" w:space="0" w:color="auto"/>
                                                <w:bottom w:val="none" w:sz="0" w:space="0" w:color="auto"/>
                                                <w:right w:val="none" w:sz="0" w:space="0" w:color="auto"/>
                                              </w:divBdr>
                                              <w:divsChild>
                                                <w:div w:id="1254320382">
                                                  <w:marLeft w:val="0"/>
                                                  <w:marRight w:val="0"/>
                                                  <w:marTop w:val="0"/>
                                                  <w:marBottom w:val="0"/>
                                                  <w:divBdr>
                                                    <w:top w:val="none" w:sz="0" w:space="0" w:color="auto"/>
                                                    <w:left w:val="none" w:sz="0" w:space="0" w:color="auto"/>
                                                    <w:bottom w:val="none" w:sz="0" w:space="0" w:color="auto"/>
                                                    <w:right w:val="none" w:sz="0" w:space="0" w:color="auto"/>
                                                  </w:divBdr>
                                                  <w:divsChild>
                                                    <w:div w:id="1006322308">
                                                      <w:marLeft w:val="0"/>
                                                      <w:marRight w:val="0"/>
                                                      <w:marTop w:val="0"/>
                                                      <w:marBottom w:val="0"/>
                                                      <w:divBdr>
                                                        <w:top w:val="none" w:sz="0" w:space="0" w:color="auto"/>
                                                        <w:left w:val="none" w:sz="0" w:space="0" w:color="auto"/>
                                                        <w:bottom w:val="none" w:sz="0" w:space="0" w:color="auto"/>
                                                        <w:right w:val="none" w:sz="0" w:space="0" w:color="auto"/>
                                                      </w:divBdr>
                                                      <w:divsChild>
                                                        <w:div w:id="1476294095">
                                                          <w:marLeft w:val="0"/>
                                                          <w:marRight w:val="0"/>
                                                          <w:marTop w:val="0"/>
                                                          <w:marBottom w:val="390"/>
                                                          <w:divBdr>
                                                            <w:top w:val="none" w:sz="0" w:space="0" w:color="auto"/>
                                                            <w:left w:val="none" w:sz="0" w:space="0" w:color="auto"/>
                                                            <w:bottom w:val="none" w:sz="0" w:space="0" w:color="auto"/>
                                                            <w:right w:val="none" w:sz="0" w:space="0" w:color="auto"/>
                                                          </w:divBdr>
                                                          <w:divsChild>
                                                            <w:div w:id="604263315">
                                                              <w:marLeft w:val="0"/>
                                                              <w:marRight w:val="0"/>
                                                              <w:marTop w:val="0"/>
                                                              <w:marBottom w:val="0"/>
                                                              <w:divBdr>
                                                                <w:top w:val="none" w:sz="0" w:space="0" w:color="auto"/>
                                                                <w:left w:val="none" w:sz="0" w:space="0" w:color="auto"/>
                                                                <w:bottom w:val="none" w:sz="0" w:space="0" w:color="auto"/>
                                                                <w:right w:val="none" w:sz="0" w:space="0" w:color="auto"/>
                                                              </w:divBdr>
                                                              <w:divsChild>
                                                                <w:div w:id="1723361542">
                                                                  <w:marLeft w:val="0"/>
                                                                  <w:marRight w:val="0"/>
                                                                  <w:marTop w:val="0"/>
                                                                  <w:marBottom w:val="0"/>
                                                                  <w:divBdr>
                                                                    <w:top w:val="none" w:sz="0" w:space="0" w:color="auto"/>
                                                                    <w:left w:val="none" w:sz="0" w:space="0" w:color="auto"/>
                                                                    <w:bottom w:val="none" w:sz="0" w:space="0" w:color="auto"/>
                                                                    <w:right w:val="none" w:sz="0" w:space="0" w:color="auto"/>
                                                                  </w:divBdr>
                                                                  <w:divsChild>
                                                                    <w:div w:id="505638525">
                                                                      <w:marLeft w:val="0"/>
                                                                      <w:marRight w:val="0"/>
                                                                      <w:marTop w:val="0"/>
                                                                      <w:marBottom w:val="0"/>
                                                                      <w:divBdr>
                                                                        <w:top w:val="none" w:sz="0" w:space="0" w:color="auto"/>
                                                                        <w:left w:val="none" w:sz="0" w:space="0" w:color="auto"/>
                                                                        <w:bottom w:val="none" w:sz="0" w:space="0" w:color="auto"/>
                                                                        <w:right w:val="none" w:sz="0" w:space="0" w:color="auto"/>
                                                                      </w:divBdr>
                                                                      <w:divsChild>
                                                                        <w:div w:id="582691523">
                                                                          <w:marLeft w:val="0"/>
                                                                          <w:marRight w:val="0"/>
                                                                          <w:marTop w:val="0"/>
                                                                          <w:marBottom w:val="0"/>
                                                                          <w:divBdr>
                                                                            <w:top w:val="none" w:sz="0" w:space="0" w:color="auto"/>
                                                                            <w:left w:val="none" w:sz="0" w:space="0" w:color="auto"/>
                                                                            <w:bottom w:val="none" w:sz="0" w:space="0" w:color="auto"/>
                                                                            <w:right w:val="none" w:sz="0" w:space="0" w:color="auto"/>
                                                                          </w:divBdr>
                                                                          <w:divsChild>
                                                                            <w:div w:id="2012440594">
                                                                              <w:marLeft w:val="0"/>
                                                                              <w:marRight w:val="0"/>
                                                                              <w:marTop w:val="0"/>
                                                                              <w:marBottom w:val="0"/>
                                                                              <w:divBdr>
                                                                                <w:top w:val="none" w:sz="0" w:space="0" w:color="auto"/>
                                                                                <w:left w:val="none" w:sz="0" w:space="0" w:color="auto"/>
                                                                                <w:bottom w:val="none" w:sz="0" w:space="0" w:color="auto"/>
                                                                                <w:right w:val="none" w:sz="0" w:space="0" w:color="auto"/>
                                                                              </w:divBdr>
                                                                              <w:divsChild>
                                                                                <w:div w:id="858546750">
                                                                                  <w:marLeft w:val="0"/>
                                                                                  <w:marRight w:val="0"/>
                                                                                  <w:marTop w:val="0"/>
                                                                                  <w:marBottom w:val="0"/>
                                                                                  <w:divBdr>
                                                                                    <w:top w:val="none" w:sz="0" w:space="0" w:color="auto"/>
                                                                                    <w:left w:val="none" w:sz="0" w:space="0" w:color="auto"/>
                                                                                    <w:bottom w:val="none" w:sz="0" w:space="0" w:color="auto"/>
                                                                                    <w:right w:val="none" w:sz="0" w:space="0" w:color="auto"/>
                                                                                  </w:divBdr>
                                                                                  <w:divsChild>
                                                                                    <w:div w:id="433941019">
                                                                                      <w:marLeft w:val="0"/>
                                                                                      <w:marRight w:val="0"/>
                                                                                      <w:marTop w:val="0"/>
                                                                                      <w:marBottom w:val="0"/>
                                                                                      <w:divBdr>
                                                                                        <w:top w:val="none" w:sz="0" w:space="0" w:color="auto"/>
                                                                                        <w:left w:val="none" w:sz="0" w:space="0" w:color="auto"/>
                                                                                        <w:bottom w:val="none" w:sz="0" w:space="0" w:color="auto"/>
                                                                                        <w:right w:val="none" w:sz="0" w:space="0" w:color="auto"/>
                                                                                      </w:divBdr>
                                                                                      <w:divsChild>
                                                                                        <w:div w:id="15518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845606">
      <w:bodyDiv w:val="1"/>
      <w:marLeft w:val="0"/>
      <w:marRight w:val="0"/>
      <w:marTop w:val="0"/>
      <w:marBottom w:val="0"/>
      <w:divBdr>
        <w:top w:val="none" w:sz="0" w:space="0" w:color="auto"/>
        <w:left w:val="none" w:sz="0" w:space="0" w:color="auto"/>
        <w:bottom w:val="none" w:sz="0" w:space="0" w:color="auto"/>
        <w:right w:val="none" w:sz="0" w:space="0" w:color="auto"/>
      </w:divBdr>
    </w:div>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37FA9-370E-47A1-B759-C85C1B04C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TotalTime>
  <Pages>5</Pages>
  <Words>1662</Words>
  <Characters>9475</Characters>
  <Application>Microsoft Office Word</Application>
  <DocSecurity>0</DocSecurity>
  <Lines>78</Lines>
  <Paragraphs>22</Paragraphs>
  <ScaleCrop>false</ScaleCrop>
  <HeadingPairs>
    <vt:vector size="10" baseType="variant">
      <vt:variant>
        <vt:lpstr>Title</vt:lpstr>
      </vt:variant>
      <vt:variant>
        <vt:i4>1</vt:i4>
      </vt:variant>
      <vt:variant>
        <vt:lpstr>Título</vt:lpstr>
      </vt:variant>
      <vt:variant>
        <vt:i4>1</vt:i4>
      </vt:variant>
      <vt:variant>
        <vt:lpstr>Titel</vt:lpstr>
      </vt:variant>
      <vt:variant>
        <vt:i4>1</vt:i4>
      </vt:variant>
      <vt:variant>
        <vt:lpstr>Rubrik</vt:lpstr>
      </vt:variant>
      <vt:variant>
        <vt:i4>1</vt:i4>
      </vt:variant>
      <vt:variant>
        <vt:lpstr>Titre</vt:lpstr>
      </vt:variant>
      <vt:variant>
        <vt:i4>1</vt:i4>
      </vt:variant>
    </vt:vector>
  </HeadingPairs>
  <TitlesOfParts>
    <vt:vector size="5" baseType="lpstr">
      <vt:lpstr>United Nations</vt:lpstr>
      <vt:lpstr>United Nations</vt:lpstr>
      <vt:lpstr>United Nations</vt:lpstr>
      <vt:lpstr>United Nations</vt:lpstr>
      <vt:lpstr>United Nations</vt:lpstr>
    </vt:vector>
  </TitlesOfParts>
  <Company>CSD</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3</cp:revision>
  <cp:lastPrinted>2019-09-12T12:14:00Z</cp:lastPrinted>
  <dcterms:created xsi:type="dcterms:W3CDTF">2019-09-13T08:12:00Z</dcterms:created>
  <dcterms:modified xsi:type="dcterms:W3CDTF">2019-09-13T08:12:00Z</dcterms:modified>
</cp:coreProperties>
</file>