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Default="00F12674"/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B915F9">
        <w:rPr>
          <w:b/>
          <w:sz w:val="26"/>
          <w:szCs w:val="26"/>
        </w:rPr>
        <w:t>55</w:t>
      </w:r>
      <w:r w:rsidRPr="00F12674">
        <w:rPr>
          <w:b/>
          <w:sz w:val="26"/>
          <w:szCs w:val="26"/>
        </w:rPr>
        <w:t xml:space="preserve"> (</w:t>
      </w:r>
      <w:r w:rsidR="00B915F9">
        <w:rPr>
          <w:b/>
          <w:sz w:val="26"/>
          <w:szCs w:val="26"/>
        </w:rPr>
        <w:t>Mechanical coupling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64332A">
        <w:rPr>
          <w:b/>
          <w:sz w:val="26"/>
          <w:szCs w:val="26"/>
        </w:rPr>
        <w:t>.</w:t>
      </w:r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/>
    <w:p w:rsidR="00F12674" w:rsidRDefault="00F12674"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805CDC">
        <w:t xml:space="preserve">session (June 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551"/>
        <w:gridCol w:w="3969"/>
      </w:tblGrid>
      <w:tr w:rsidR="00C64574" w:rsidRPr="00C64574" w:rsidTr="00B86B7E">
        <w:trPr>
          <w:cantSplit/>
          <w:trHeight w:hRule="exact" w:val="851"/>
        </w:trPr>
        <w:tc>
          <w:tcPr>
            <w:tcW w:w="3119" w:type="dxa"/>
            <w:shd w:val="clear" w:color="auto" w:fill="auto"/>
          </w:tcPr>
          <w:p w:rsidR="00B56E9C" w:rsidRPr="00593753" w:rsidRDefault="00106BE4" w:rsidP="007951F0">
            <w:pPr>
              <w:spacing w:after="80"/>
            </w:pPr>
            <w:r>
              <w:t xml:space="preserve">Submitted </w:t>
            </w:r>
            <w:r w:rsidRPr="00AC0A56">
              <w:t xml:space="preserve">by </w:t>
            </w:r>
            <w:r>
              <w:t xml:space="preserve">the expert from </w:t>
            </w:r>
            <w:r w:rsidRPr="00AC0A56">
              <w:t>OICA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12674" w:rsidRPr="00B86B7E" w:rsidRDefault="007951F0" w:rsidP="00B86B7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B12E2">
              <w:rPr>
                <w:sz w:val="22"/>
                <w:szCs w:val="22"/>
                <w:u w:val="single"/>
              </w:rPr>
              <w:t>Informal document</w:t>
            </w:r>
            <w:r>
              <w:rPr>
                <w:sz w:val="22"/>
                <w:szCs w:val="22"/>
              </w:rPr>
              <w:t xml:space="preserve"> </w:t>
            </w:r>
            <w:r w:rsidR="00F12674" w:rsidRPr="001B12E2">
              <w:rPr>
                <w:b/>
                <w:bCs/>
                <w:sz w:val="22"/>
                <w:szCs w:val="22"/>
              </w:rPr>
              <w:t>GR</w:t>
            </w:r>
            <w:r w:rsidR="0064332A">
              <w:rPr>
                <w:b/>
                <w:bCs/>
                <w:sz w:val="22"/>
                <w:szCs w:val="22"/>
              </w:rPr>
              <w:t>SG</w:t>
            </w:r>
            <w:r w:rsidR="00290B8D" w:rsidRPr="001B12E2">
              <w:rPr>
                <w:b/>
                <w:bCs/>
                <w:sz w:val="22"/>
                <w:szCs w:val="22"/>
              </w:rPr>
              <w:t>-1</w:t>
            </w:r>
            <w:r w:rsidR="0064332A">
              <w:rPr>
                <w:b/>
                <w:bCs/>
                <w:sz w:val="22"/>
                <w:szCs w:val="22"/>
              </w:rPr>
              <w:t>15</w:t>
            </w:r>
            <w:r w:rsidR="00F12674" w:rsidRPr="001B12E2">
              <w:rPr>
                <w:b/>
                <w:bCs/>
                <w:sz w:val="22"/>
                <w:szCs w:val="22"/>
              </w:rPr>
              <w:t>-</w:t>
            </w:r>
            <w:r w:rsidR="0064332A">
              <w:rPr>
                <w:b/>
                <w:bCs/>
                <w:sz w:val="22"/>
                <w:szCs w:val="22"/>
              </w:rPr>
              <w:t>11</w:t>
            </w:r>
            <w:r w:rsidR="00B86B7E">
              <w:rPr>
                <w:b/>
                <w:bCs/>
                <w:color w:val="FF0000"/>
                <w:sz w:val="22"/>
                <w:szCs w:val="22"/>
              </w:rPr>
              <w:t>-Rev.1</w:t>
            </w:r>
          </w:p>
          <w:p w:rsidR="007951F0" w:rsidRDefault="0064332A" w:rsidP="00B86B7E">
            <w:r>
              <w:t>(115th</w:t>
            </w:r>
            <w:r w:rsidR="0099239E">
              <w:t xml:space="preserve"> </w:t>
            </w:r>
            <w:r w:rsidR="007951F0">
              <w:t>GR</w:t>
            </w:r>
            <w:r>
              <w:t>SG</w:t>
            </w:r>
            <w:r w:rsidR="007951F0">
              <w:t xml:space="preserve">, </w:t>
            </w:r>
            <w:r>
              <w:t>9</w:t>
            </w:r>
            <w:r w:rsidR="0099239E">
              <w:t>-</w:t>
            </w:r>
            <w:r>
              <w:t>1</w:t>
            </w:r>
            <w:r w:rsidR="0099239E">
              <w:t>2</w:t>
            </w:r>
            <w:r w:rsidR="007951F0">
              <w:t xml:space="preserve"> </w:t>
            </w:r>
            <w:r>
              <w:t>Octo</w:t>
            </w:r>
            <w:r w:rsidR="00805CDC">
              <w:t>ber</w:t>
            </w:r>
            <w:r w:rsidR="007951F0">
              <w:t xml:space="preserve"> 2018</w:t>
            </w:r>
          </w:p>
          <w:p w:rsidR="001F20EF" w:rsidRPr="00C64574" w:rsidRDefault="007951F0" w:rsidP="00B86B7E">
            <w:r>
              <w:t>Agenda i</w:t>
            </w:r>
            <w:r w:rsidR="00F12674" w:rsidRPr="00DF418A">
              <w:t xml:space="preserve">tem </w:t>
            </w:r>
            <w:r w:rsidR="0064332A">
              <w:t>7)</w:t>
            </w:r>
          </w:p>
        </w:tc>
      </w:tr>
    </w:tbl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2917D7" w:rsidRPr="002917D7" w:rsidRDefault="0064332A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Insert</w:t>
      </w:r>
      <w:r w:rsidR="00805CDC">
        <w:rPr>
          <w:i/>
        </w:rPr>
        <w:t xml:space="preserve"> a new </w:t>
      </w:r>
      <w:r>
        <w:rPr>
          <w:i/>
        </w:rPr>
        <w:t>p</w:t>
      </w:r>
      <w:r w:rsidR="002917D7" w:rsidRPr="002917D7">
        <w:rPr>
          <w:i/>
        </w:rPr>
        <w:t xml:space="preserve">aragraph </w:t>
      </w:r>
      <w:r w:rsidR="00B915F9">
        <w:rPr>
          <w:i/>
        </w:rPr>
        <w:t>13.4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C662EA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FF0000"/>
        </w:rPr>
      </w:pPr>
      <w:r w:rsidRPr="002917D7">
        <w:t>"</w:t>
      </w:r>
      <w:r w:rsidR="00B915F9">
        <w:t>13.4</w:t>
      </w:r>
      <w:r w:rsidRPr="002917D7">
        <w:t>.</w:t>
      </w:r>
      <w:r w:rsidRPr="002917D7">
        <w:tab/>
      </w:r>
      <w:r w:rsidR="00805CDC" w:rsidRPr="00C662EA">
        <w:rPr>
          <w:strike/>
          <w:color w:val="FF0000"/>
        </w:rPr>
        <w:t>Unless specifically otherwise foreseen, extensions of existing approvals may continue to be granted on the basis of the provisions that were valid at the time of the original approval</w:t>
      </w:r>
      <w:r w:rsidRPr="00C662EA">
        <w:rPr>
          <w:color w:val="FF0000"/>
        </w:rPr>
        <w:t>"</w:t>
      </w:r>
    </w:p>
    <w:p w:rsidR="0097555A" w:rsidRPr="00033973" w:rsidRDefault="00033973" w:rsidP="00805CDC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 w:rsidRPr="00C662EA">
        <w:rPr>
          <w:color w:val="FF0000"/>
        </w:rPr>
        <w:tab/>
      </w:r>
      <w:bookmarkStart w:id="0" w:name="_Hlk527014253"/>
      <w:r w:rsidR="0097555A" w:rsidRPr="00C662EA">
        <w:rPr>
          <w:b/>
          <w:color w:val="FF0000"/>
        </w:rPr>
        <w:t xml:space="preserve">Until 31 December 2019, Supplement </w:t>
      </w:r>
      <w:r w:rsidRPr="00C662EA">
        <w:rPr>
          <w:b/>
          <w:color w:val="FF0000"/>
        </w:rPr>
        <w:t>5 and Supplement 7</w:t>
      </w:r>
      <w:r w:rsidR="0097555A" w:rsidRPr="00C662EA">
        <w:rPr>
          <w:b/>
          <w:color w:val="FF0000"/>
        </w:rPr>
        <w:t xml:space="preserve"> to the </w:t>
      </w:r>
      <w:r w:rsidRPr="00C662EA">
        <w:rPr>
          <w:b/>
          <w:color w:val="FF0000"/>
        </w:rPr>
        <w:t>01</w:t>
      </w:r>
      <w:r w:rsidR="0097555A" w:rsidRPr="00C662EA">
        <w:rPr>
          <w:b/>
          <w:color w:val="FF0000"/>
        </w:rPr>
        <w:t xml:space="preserve"> series of amendments to </w:t>
      </w:r>
      <w:r w:rsidRPr="00C662EA">
        <w:rPr>
          <w:b/>
          <w:color w:val="FF0000"/>
        </w:rPr>
        <w:t xml:space="preserve">this Regulation </w:t>
      </w:r>
      <w:r w:rsidR="0097555A" w:rsidRPr="00C662EA">
        <w:rPr>
          <w:b/>
          <w:color w:val="FF0000"/>
        </w:rPr>
        <w:t xml:space="preserve">may not apply to extensions of approvals that were originally granted prior to the entry into force of </w:t>
      </w:r>
      <w:r w:rsidRPr="00C662EA">
        <w:rPr>
          <w:b/>
          <w:color w:val="FF0000"/>
        </w:rPr>
        <w:t>Supplement 5 and Supplement 7</w:t>
      </w:r>
      <w:bookmarkEnd w:id="0"/>
      <w:r w:rsidRPr="00033973">
        <w:rPr>
          <w:b/>
        </w:rPr>
        <w:t>.</w:t>
      </w:r>
    </w:p>
    <w:p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64332A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</w:t>
      </w:r>
      <w:r w:rsidR="0064332A">
        <w:rPr>
          <w:rFonts w:ascii="Times New Roman" w:hAnsi="Times New Roman"/>
          <w:sz w:val="20"/>
          <w:szCs w:val="20"/>
          <w:lang w:val="en-GB"/>
        </w:rPr>
        <w:t>.</w:t>
      </w:r>
      <w:r w:rsidRPr="00BC3252">
        <w:rPr>
          <w:rFonts w:ascii="Times New Roman" w:hAnsi="Times New Roman"/>
          <w:sz w:val="20"/>
          <w:szCs w:val="20"/>
          <w:lang w:val="en-GB"/>
        </w:rPr>
        <w:t>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64332A">
        <w:rPr>
          <w:rFonts w:ascii="Times New Roman" w:hAnsi="Times New Roman"/>
          <w:sz w:val="20"/>
          <w:szCs w:val="20"/>
          <w:lang w:val="en-GB"/>
        </w:rPr>
        <w:t xml:space="preserve">Revision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WP29 (see report ECE-TRANS-WP</w:t>
      </w:r>
      <w:r w:rsidR="0064332A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after</w:t>
      </w:r>
      <w:bookmarkStart w:id="1" w:name="_GoBack"/>
      <w:bookmarkEnd w:id="1"/>
      <w:r w:rsidRPr="001C07F6">
        <w:rPr>
          <w:rFonts w:ascii="Times New Roman" w:hAnsi="Times New Roman"/>
          <w:sz w:val="20"/>
          <w:szCs w:val="20"/>
          <w:lang w:val="en-GB"/>
        </w:rPr>
        <w:t xml:space="preserve">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 xml:space="preserve">WP29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the transitional provisions for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550B9F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7" w:h="16840" w:code="9"/>
      <w:pgMar w:top="1701" w:right="1134" w:bottom="1134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D58CE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D58CE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3973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18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0B9F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332A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0BD9"/>
    <w:rsid w:val="007C2E71"/>
    <w:rsid w:val="007C3390"/>
    <w:rsid w:val="007C3B1C"/>
    <w:rsid w:val="007C4F4B"/>
    <w:rsid w:val="007D0567"/>
    <w:rsid w:val="007D2276"/>
    <w:rsid w:val="007D24C3"/>
    <w:rsid w:val="007D4D27"/>
    <w:rsid w:val="007D58CE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555A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A6C4E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86B7E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2EA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B4EF-5498-4791-A06E-599EAF5D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3</cp:revision>
  <cp:lastPrinted>2018-10-11T11:25:00Z</cp:lastPrinted>
  <dcterms:created xsi:type="dcterms:W3CDTF">2018-10-11T11:25:00Z</dcterms:created>
  <dcterms:modified xsi:type="dcterms:W3CDTF">2018-10-11T11:26:00Z</dcterms:modified>
</cp:coreProperties>
</file>