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7D073E" w:rsidRPr="00C21102" w:rsidTr="00F54B21">
        <w:tc>
          <w:tcPr>
            <w:tcW w:w="4536" w:type="dxa"/>
            <w:vAlign w:val="center"/>
          </w:tcPr>
          <w:p w:rsidR="007D073E" w:rsidRDefault="007D073E" w:rsidP="00F54B21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  <w:r w:rsidRPr="00767FE7">
              <w:rPr>
                <w:lang w:val="en-GB" w:eastAsia="ar-SA"/>
              </w:rPr>
              <w:t>Submitted by the expert</w:t>
            </w:r>
            <w:r>
              <w:rPr>
                <w:lang w:val="en-GB" w:eastAsia="ar-SA"/>
              </w:rPr>
              <w:t>s</w:t>
            </w:r>
            <w:r w:rsidRPr="00767FE7">
              <w:rPr>
                <w:lang w:val="en-GB" w:eastAsia="ar-SA"/>
              </w:rPr>
              <w:t xml:space="preserve"> from </w:t>
            </w:r>
            <w:r w:rsidR="00763D1B">
              <w:rPr>
                <w:lang w:val="en-GB" w:eastAsia="ar-SA"/>
              </w:rPr>
              <w:t>OICA</w:t>
            </w:r>
          </w:p>
          <w:p w:rsidR="007D073E" w:rsidRDefault="007D073E" w:rsidP="00F54B21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</w:p>
          <w:p w:rsidR="007D073E" w:rsidRPr="00767FE7" w:rsidRDefault="007D073E" w:rsidP="00F54B21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</w:p>
        </w:tc>
        <w:tc>
          <w:tcPr>
            <w:tcW w:w="5103" w:type="dxa"/>
          </w:tcPr>
          <w:p w:rsidR="007D073E" w:rsidRPr="00B62BE2" w:rsidRDefault="007D073E" w:rsidP="00F54B21">
            <w:pPr>
              <w:ind w:left="1156"/>
              <w:jc w:val="right"/>
              <w:rPr>
                <w:b/>
                <w:bCs/>
                <w:lang w:val="en-TT"/>
              </w:rPr>
            </w:pPr>
            <w:r w:rsidRPr="00B62BE2">
              <w:rPr>
                <w:u w:val="single"/>
                <w:lang w:val="en-TT" w:eastAsia="ar-SA"/>
              </w:rPr>
              <w:t xml:space="preserve">Informal document </w:t>
            </w:r>
            <w:r w:rsidRPr="00B62BE2">
              <w:rPr>
                <w:b/>
                <w:bCs/>
                <w:lang w:val="en-TT" w:eastAsia="ar-SA"/>
              </w:rPr>
              <w:t>GRE-</w:t>
            </w:r>
            <w:r>
              <w:rPr>
                <w:b/>
                <w:bCs/>
                <w:lang w:val="en-TT" w:eastAsia="ar-SA"/>
              </w:rPr>
              <w:t>80</w:t>
            </w:r>
            <w:r>
              <w:rPr>
                <w:b/>
                <w:bCs/>
                <w:lang w:val="en-TT"/>
              </w:rPr>
              <w:t>-</w:t>
            </w:r>
            <w:r w:rsidR="00C21102">
              <w:rPr>
                <w:b/>
                <w:bCs/>
                <w:lang w:val="en-TT"/>
              </w:rPr>
              <w:t>19</w:t>
            </w:r>
            <w:bookmarkStart w:id="0" w:name="_GoBack"/>
            <w:bookmarkEnd w:id="0"/>
          </w:p>
          <w:p w:rsidR="007D073E" w:rsidRPr="00B62BE2" w:rsidRDefault="007D073E" w:rsidP="00F54B21">
            <w:pPr>
              <w:tabs>
                <w:tab w:val="center" w:pos="4677"/>
                <w:tab w:val="right" w:pos="9355"/>
              </w:tabs>
              <w:ind w:left="1156"/>
              <w:jc w:val="right"/>
              <w:rPr>
                <w:lang w:val="en-TT"/>
              </w:rPr>
            </w:pPr>
            <w:r w:rsidRPr="00B62BE2">
              <w:rPr>
                <w:lang w:val="en-TT" w:eastAsia="ar-SA"/>
              </w:rPr>
              <w:t>(</w:t>
            </w:r>
            <w:r>
              <w:rPr>
                <w:lang w:val="en-TT" w:eastAsia="ar-SA"/>
              </w:rPr>
              <w:t>80</w:t>
            </w:r>
            <w:r w:rsidRPr="008B78AC">
              <w:rPr>
                <w:vertAlign w:val="superscript"/>
                <w:lang w:val="en-TT" w:eastAsia="ar-SA"/>
              </w:rPr>
              <w:t>th</w:t>
            </w:r>
            <w:r w:rsidR="008B78AC">
              <w:rPr>
                <w:lang w:val="en-TT" w:eastAsia="ar-SA"/>
              </w:rPr>
              <w:t xml:space="preserve"> </w:t>
            </w:r>
            <w:r w:rsidRPr="00B62BE2">
              <w:rPr>
                <w:lang w:val="en-TT" w:eastAsia="ar-SA"/>
              </w:rPr>
              <w:t xml:space="preserve">GRE, </w:t>
            </w:r>
            <w:r>
              <w:rPr>
                <w:lang w:val="en-TT" w:eastAsia="ar-SA"/>
              </w:rPr>
              <w:t xml:space="preserve">23-26 </w:t>
            </w:r>
            <w:r>
              <w:rPr>
                <w:lang w:val="en-TT"/>
              </w:rPr>
              <w:t>October 2018</w:t>
            </w:r>
          </w:p>
          <w:p w:rsidR="007D073E" w:rsidRPr="00B62BE2" w:rsidRDefault="007D073E" w:rsidP="00F54B21">
            <w:pPr>
              <w:tabs>
                <w:tab w:val="center" w:pos="4677"/>
                <w:tab w:val="right" w:pos="9355"/>
              </w:tabs>
              <w:ind w:left="1156"/>
              <w:jc w:val="right"/>
              <w:rPr>
                <w:lang w:val="en-TT"/>
              </w:rPr>
            </w:pPr>
            <w:r w:rsidRPr="00B62BE2">
              <w:rPr>
                <w:lang w:val="en-TT"/>
              </w:rPr>
              <w:t xml:space="preserve">agenda item </w:t>
            </w:r>
            <w:r w:rsidR="008B78AC">
              <w:rPr>
                <w:lang w:val="en-TT"/>
              </w:rPr>
              <w:t>5</w:t>
            </w:r>
            <w:r w:rsidRPr="00B62BE2">
              <w:rPr>
                <w:rFonts w:hint="eastAsia"/>
                <w:lang w:val="en-TT"/>
              </w:rPr>
              <w:t>)</w:t>
            </w:r>
          </w:p>
        </w:tc>
      </w:tr>
    </w:tbl>
    <w:p w:rsidR="007D073E" w:rsidRDefault="007D073E" w:rsidP="00AB31CE">
      <w:pPr>
        <w:pStyle w:val="HChG"/>
        <w:tabs>
          <w:tab w:val="clear" w:pos="851"/>
        </w:tabs>
        <w:ind w:right="567" w:firstLine="0"/>
        <w:jc w:val="center"/>
      </w:pPr>
      <w:r>
        <w:t>Correction</w:t>
      </w:r>
      <w:r w:rsidR="005331BC">
        <w:t>s</w:t>
      </w:r>
      <w:r>
        <w:t xml:space="preserve"> </w:t>
      </w:r>
      <w:r w:rsidR="005331BC">
        <w:t>to</w:t>
      </w:r>
      <w:r>
        <w:t xml:space="preserve"> GRE/2018/4</w:t>
      </w:r>
      <w:r w:rsidR="008B78AC">
        <w:t>1</w:t>
      </w:r>
      <w:r>
        <w:t xml:space="preserve"> </w:t>
      </w:r>
    </w:p>
    <w:p w:rsidR="008B78AC" w:rsidRPr="008B78AC" w:rsidRDefault="008B78AC" w:rsidP="00AB31CE">
      <w:pPr>
        <w:ind w:left="1134" w:right="567" w:hanging="567"/>
        <w:jc w:val="center"/>
        <w:rPr>
          <w:b/>
          <w:sz w:val="28"/>
          <w:szCs w:val="28"/>
          <w:lang w:val="en-GB"/>
        </w:rPr>
      </w:pPr>
      <w:r w:rsidRPr="008B78AC">
        <w:rPr>
          <w:b/>
          <w:sz w:val="28"/>
          <w:szCs w:val="28"/>
          <w:lang w:val="en-GB"/>
        </w:rPr>
        <w:t>Collective Amendments to UN Regulations Nos. 48,</w:t>
      </w:r>
      <w:r w:rsidR="008A46F4">
        <w:rPr>
          <w:b/>
          <w:sz w:val="28"/>
          <w:szCs w:val="28"/>
          <w:lang w:val="en-GB"/>
        </w:rPr>
        <w:t xml:space="preserve"> </w:t>
      </w:r>
      <w:r w:rsidRPr="008B78AC">
        <w:rPr>
          <w:b/>
          <w:sz w:val="28"/>
          <w:szCs w:val="28"/>
          <w:lang w:val="en-GB"/>
        </w:rPr>
        <w:t>53,</w:t>
      </w:r>
      <w:r w:rsidR="008A46F4">
        <w:rPr>
          <w:b/>
          <w:sz w:val="28"/>
          <w:szCs w:val="28"/>
          <w:lang w:val="en-GB"/>
        </w:rPr>
        <w:t xml:space="preserve"> </w:t>
      </w:r>
      <w:r w:rsidRPr="008B78AC">
        <w:rPr>
          <w:b/>
          <w:sz w:val="28"/>
          <w:szCs w:val="28"/>
          <w:lang w:val="en-GB"/>
        </w:rPr>
        <w:t>74 and 86</w:t>
      </w:r>
    </w:p>
    <w:p w:rsidR="007D073E" w:rsidRPr="00525E6C" w:rsidRDefault="007D073E" w:rsidP="007D073E">
      <w:pPr>
        <w:pStyle w:val="H1G"/>
        <w:rPr>
          <w:szCs w:val="24"/>
        </w:rPr>
      </w:pPr>
      <w:r>
        <w:tab/>
      </w:r>
      <w:r>
        <w:tab/>
      </w:r>
    </w:p>
    <w:p w:rsidR="008B78AC" w:rsidRDefault="007D073E" w:rsidP="008B78AC">
      <w:pPr>
        <w:pStyle w:val="HChG"/>
        <w:rPr>
          <w:lang w:val="en-US"/>
        </w:rPr>
      </w:pPr>
      <w:r>
        <w:tab/>
      </w:r>
      <w:r w:rsidR="008B78AC">
        <w:rPr>
          <w:lang w:val="en-US"/>
        </w:rPr>
        <w:t>I.</w:t>
      </w:r>
      <w:r w:rsidR="008B78AC">
        <w:rPr>
          <w:b w:val="0"/>
          <w:lang w:val="en-US"/>
        </w:rPr>
        <w:tab/>
      </w:r>
      <w:r w:rsidR="008B78AC">
        <w:t>Proposal</w:t>
      </w:r>
    </w:p>
    <w:p w:rsidR="008B78AC" w:rsidRDefault="008B78AC" w:rsidP="0052771E">
      <w:pPr>
        <w:pStyle w:val="HChG"/>
        <w:numPr>
          <w:ilvl w:val="0"/>
          <w:numId w:val="2"/>
        </w:numPr>
        <w:spacing w:line="260" w:lineRule="exact"/>
        <w:ind w:left="1134" w:right="567" w:hanging="425"/>
        <w:rPr>
          <w:sz w:val="24"/>
          <w:szCs w:val="24"/>
        </w:rPr>
      </w:pPr>
      <w:r>
        <w:rPr>
          <w:sz w:val="24"/>
          <w:szCs w:val="24"/>
        </w:rPr>
        <w:t>Supplement [12] to the 06 [and Supplement 1 to the 07] series of amendments to Regulation No. 48 (Installation of lighting and light-signalling devices)</w:t>
      </w:r>
    </w:p>
    <w:p w:rsidR="008B78AC" w:rsidRPr="008A46F4" w:rsidRDefault="008B78AC" w:rsidP="0052771E">
      <w:pPr>
        <w:spacing w:after="120"/>
        <w:ind w:left="1134" w:right="567"/>
        <w:jc w:val="both"/>
        <w:rPr>
          <w:i/>
          <w:lang w:val="en-US"/>
        </w:rPr>
      </w:pPr>
      <w:r w:rsidRPr="008A46F4">
        <w:rPr>
          <w:i/>
          <w:lang w:val="en-US"/>
        </w:rPr>
        <w:t>Insert a new paragraph 2.9.1.6.1</w:t>
      </w:r>
      <w:r w:rsidRPr="008A46F4">
        <w:rPr>
          <w:lang w:val="en-US"/>
        </w:rPr>
        <w:t>., to read: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bCs/>
          <w:lang w:val="en-US"/>
        </w:rPr>
      </w:pPr>
      <w:r w:rsidRPr="008A46F4">
        <w:rPr>
          <w:b/>
          <w:bCs/>
          <w:lang w:val="en-US"/>
        </w:rPr>
        <w:t>"</w:t>
      </w:r>
      <w:r w:rsidRPr="008A46F4">
        <w:rPr>
          <w:b/>
          <w:lang w:val="en-US"/>
        </w:rPr>
        <w:t>2.9.1.6.1.</w:t>
      </w:r>
      <w:r w:rsidRPr="008A46F4">
        <w:rPr>
          <w:b/>
          <w:bCs/>
          <w:lang w:val="en-US"/>
        </w:rPr>
        <w:tab/>
        <w:t>"</w:t>
      </w:r>
      <w:r w:rsidRPr="008A46F4">
        <w:rPr>
          <w:b/>
          <w:bCs/>
          <w:i/>
          <w:lang w:val="en-US"/>
        </w:rPr>
        <w:t>LED substitute light source</w:t>
      </w:r>
      <w:r w:rsidRPr="008A46F4">
        <w:rPr>
          <w:b/>
          <w:bCs/>
          <w:lang w:val="en-US"/>
        </w:rPr>
        <w:t>" means a LED light source of a category which has a counterpart light source category producing light by another light generating technology."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Paragraph 3.2.5., </w:t>
      </w:r>
      <w:r w:rsidRPr="008A46F4">
        <w:rPr>
          <w:lang w:val="en-US"/>
        </w:rPr>
        <w:t>amend 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strike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bCs/>
          <w:sz w:val="20"/>
          <w:szCs w:val="20"/>
          <w:lang w:val="en-US"/>
        </w:rPr>
        <w:t>"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3.2.5.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The application shall include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 xml:space="preserve"> a statement of the method used for the definition of the apparent surface (see paragraph 2.10</w:t>
      </w: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.4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.)</w:t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.</w:t>
      </w:r>
      <w:proofErr w:type="gramStart"/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;“</w:t>
      </w:r>
      <w:proofErr w:type="gramEnd"/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Insert a new paragraph 3.2.8., </w:t>
      </w:r>
      <w:r w:rsidRPr="008A46F4">
        <w:rPr>
          <w:lang w:val="en-US"/>
        </w:rPr>
        <w:t>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“3.2.8.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if a LED substitute light source is approved to be used in a lamp installed on a vehicle type, a declaration shall be made in the communication form.</w:t>
      </w:r>
    </w:p>
    <w:p w:rsidR="008B78AC" w:rsidRPr="008A46F4" w:rsidRDefault="008B78AC" w:rsidP="0052771E">
      <w:pPr>
        <w:pStyle w:val="SingleTxtG"/>
        <w:ind w:left="2268" w:right="567"/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at the discretion of the manufacturer, a statement indicating</w:t>
      </w:r>
      <w:r w:rsidRPr="008A46F4">
        <w:rPr>
          <w:rFonts w:ascii="Times New Roman" w:hAnsi="Times New Roman" w:cs="Times New Roman"/>
          <w:strike/>
          <w:color w:val="FF0000"/>
          <w:sz w:val="20"/>
          <w:szCs w:val="20"/>
          <w:lang w:val="en-US"/>
        </w:rPr>
        <w:t xml:space="preserve"> </w:t>
      </w: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whether lamps approved for and equipped with LED substitute light sources are allowed to be installed on the vehicle or not and, if this is allowed, which lamps.”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>Insert a new paragraph 5.32.</w:t>
      </w:r>
      <w:r w:rsidRPr="008A46F4">
        <w:rPr>
          <w:lang w:val="en-US"/>
        </w:rPr>
        <w:t>, to read: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bCs/>
          <w:lang w:val="en-US"/>
        </w:rPr>
        <w:t>"5.32.</w:t>
      </w:r>
      <w:r w:rsidRPr="008A46F4">
        <w:rPr>
          <w:b/>
          <w:bCs/>
          <w:lang w:val="en-US"/>
        </w:rPr>
        <w:tab/>
      </w:r>
      <w:r w:rsidRPr="008A46F4">
        <w:rPr>
          <w:b/>
          <w:lang w:val="en-US"/>
        </w:rPr>
        <w:tab/>
        <w:t xml:space="preserve">The use of lamps approved for and equipped with </w:t>
      </w:r>
      <w:r w:rsidRPr="008A46F4">
        <w:rPr>
          <w:b/>
          <w:bCs/>
          <w:lang w:val="en-US"/>
        </w:rPr>
        <w:t>LED substitute light source(s)</w:t>
      </w:r>
      <w:r w:rsidRPr="008A46F4">
        <w:rPr>
          <w:b/>
          <w:lang w:val="en-US"/>
        </w:rPr>
        <w:t>, is allowed exclusively in the case where the statement indicated in paragraph 3.2.8. is present and positive.</w:t>
      </w:r>
    </w:p>
    <w:p w:rsidR="008B78AC" w:rsidRPr="008A46F4" w:rsidRDefault="008B78AC" w:rsidP="0052771E">
      <w:pPr>
        <w:spacing w:after="120"/>
        <w:ind w:left="2268" w:right="567"/>
        <w:jc w:val="both"/>
        <w:rPr>
          <w:b/>
          <w:lang w:val="en-US"/>
        </w:rPr>
      </w:pPr>
      <w:r w:rsidRPr="008A46F4">
        <w:rPr>
          <w:b/>
          <w:lang w:val="en-US"/>
        </w:rPr>
        <w:t xml:space="preserve">To verify that this statement is respected, both at the type approval and in the conformity of production verification, </w:t>
      </w:r>
      <w:r w:rsidRPr="008A46F4">
        <w:rPr>
          <w:b/>
          <w:bCs/>
          <w:lang w:val="en-US"/>
        </w:rPr>
        <w:t>the presence of the marking on the lamps related to the use of LED substitute light source(s) shall be checked</w:t>
      </w:r>
      <w:r w:rsidRPr="008A46F4">
        <w:rPr>
          <w:b/>
          <w:lang w:val="en-US"/>
        </w:rPr>
        <w:t>.</w:t>
      </w:r>
      <w:r w:rsidRPr="008A46F4">
        <w:rPr>
          <w:b/>
          <w:bCs/>
          <w:lang w:val="en-US"/>
        </w:rPr>
        <w:t>"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lang w:val="en-US"/>
        </w:rPr>
      </w:pPr>
      <w:r w:rsidRPr="008A46F4">
        <w:rPr>
          <w:i/>
          <w:lang w:val="en-US"/>
        </w:rPr>
        <w:t xml:space="preserve">Annex </w:t>
      </w:r>
      <w:proofErr w:type="gramStart"/>
      <w:r w:rsidRPr="008A46F4">
        <w:rPr>
          <w:i/>
          <w:lang w:val="en-US"/>
        </w:rPr>
        <w:t>1,</w:t>
      </w:r>
      <w:proofErr w:type="gramEnd"/>
      <w:r w:rsidRPr="008A46F4">
        <w:rPr>
          <w:i/>
          <w:lang w:val="en-US"/>
        </w:rPr>
        <w:t xml:space="preserve"> insert a new item 9.30., </w:t>
      </w:r>
      <w:r w:rsidRPr="008A46F4">
        <w:rPr>
          <w:lang w:val="en-US"/>
        </w:rPr>
        <w:t>to read: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vertAlign w:val="superscript"/>
          <w:lang w:val="en-US"/>
        </w:rPr>
      </w:pPr>
      <w:r w:rsidRPr="008A46F4">
        <w:rPr>
          <w:b/>
          <w:bCs/>
          <w:lang w:val="en-US"/>
        </w:rPr>
        <w:t>"9.30.</w:t>
      </w:r>
      <w:r w:rsidRPr="008A46F4">
        <w:rPr>
          <w:b/>
          <w:bCs/>
          <w:lang w:val="en-US"/>
        </w:rPr>
        <w:tab/>
        <w:t xml:space="preserve">Lamps approved for </w:t>
      </w:r>
      <w:r w:rsidRPr="008A46F4">
        <w:rPr>
          <w:b/>
          <w:lang w:val="en-US"/>
        </w:rPr>
        <w:t xml:space="preserve">and equipped with </w:t>
      </w:r>
      <w:r w:rsidRPr="008A46F4">
        <w:rPr>
          <w:b/>
          <w:bCs/>
          <w:lang w:val="en-US"/>
        </w:rPr>
        <w:t xml:space="preserve">LED substitute light source(s) are allowed to be installed on this vehicle type: </w:t>
      </w:r>
      <w:r w:rsidRPr="008A46F4">
        <w:rPr>
          <w:b/>
          <w:lang w:val="en-US"/>
        </w:rPr>
        <w:t>yes/no</w:t>
      </w:r>
      <w:r w:rsidRPr="008A46F4">
        <w:rPr>
          <w:b/>
          <w:vertAlign w:val="superscript"/>
          <w:lang w:val="en-US"/>
        </w:rPr>
        <w:t>2, 3</w:t>
      </w:r>
    </w:p>
    <w:p w:rsidR="008B78AC" w:rsidRDefault="008B78AC" w:rsidP="0052771E">
      <w:pPr>
        <w:tabs>
          <w:tab w:val="right" w:pos="8505"/>
        </w:tabs>
        <w:spacing w:after="120"/>
        <w:ind w:left="2268" w:right="567" w:hanging="1134"/>
        <w:jc w:val="both"/>
        <w:rPr>
          <w:b/>
          <w:bCs/>
          <w:u w:val="dotted"/>
          <w:lang w:val="en-US"/>
        </w:rPr>
      </w:pPr>
      <w:r>
        <w:rPr>
          <w:b/>
          <w:bCs/>
          <w:lang w:val="en-US"/>
        </w:rPr>
        <w:tab/>
      </w:r>
      <w:r w:rsidRPr="008B78AC">
        <w:rPr>
          <w:b/>
          <w:bCs/>
          <w:u w:val="dotted"/>
          <w:lang w:val="en-US"/>
        </w:rPr>
        <w:tab/>
      </w:r>
    </w:p>
    <w:p w:rsidR="008B78AC" w:rsidRDefault="008B78AC" w:rsidP="0052771E">
      <w:pPr>
        <w:tabs>
          <w:tab w:val="left" w:pos="7938"/>
        </w:tabs>
        <w:spacing w:after="120"/>
        <w:ind w:left="1418" w:right="567" w:hanging="284"/>
        <w:jc w:val="both"/>
        <w:rPr>
          <w:b/>
          <w:lang w:val="en-GB"/>
        </w:rPr>
      </w:pPr>
      <w:r w:rsidRPr="008B78AC">
        <w:rPr>
          <w:b/>
          <w:vertAlign w:val="superscript"/>
          <w:lang w:val="en-US"/>
        </w:rPr>
        <w:t>3</w:t>
      </w:r>
      <w:r w:rsidRPr="008B78AC">
        <w:rPr>
          <w:b/>
          <w:lang w:val="en-US"/>
        </w:rPr>
        <w:tab/>
        <w:t>If yes, list the applicable lamps.</w:t>
      </w:r>
      <w:r w:rsidRPr="008B78AC">
        <w:rPr>
          <w:b/>
          <w:bCs/>
          <w:lang w:val="en-US"/>
        </w:rPr>
        <w:t>"</w:t>
      </w:r>
    </w:p>
    <w:p w:rsidR="008B78AC" w:rsidRDefault="008B78AC" w:rsidP="0052771E">
      <w:pPr>
        <w:pStyle w:val="HChG"/>
        <w:numPr>
          <w:ilvl w:val="0"/>
          <w:numId w:val="2"/>
        </w:numPr>
        <w:spacing w:line="260" w:lineRule="exact"/>
        <w:ind w:left="1134" w:right="567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Supplement [3] to the 02 series of amendments to Regulation No. 53 (Installation of lighting and light-signalling devices for L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vehicles)</w:t>
      </w:r>
      <w:r w:rsidRPr="008B78AC">
        <w:rPr>
          <w:rStyle w:val="FootnoteReference"/>
          <w:szCs w:val="24"/>
          <w:lang w:val="en-US"/>
        </w:rPr>
        <w:footnoteReference w:customMarkFollows="1" w:id="1"/>
        <w:t>**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Paragraph 3.2.5., </w:t>
      </w:r>
      <w:r w:rsidRPr="008A46F4">
        <w:rPr>
          <w:lang w:val="en-US"/>
        </w:rPr>
        <w:t>amend 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b/>
          <w:strike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bCs/>
          <w:sz w:val="20"/>
          <w:szCs w:val="20"/>
          <w:lang w:val="en-US"/>
        </w:rPr>
        <w:t>"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3.2.5.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The application shall include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 xml:space="preserve"> a statement of the method used for the definition of the apparent surface (see paragraph 2.6.)</w:t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.</w:t>
      </w: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;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i/>
          <w:sz w:val="20"/>
          <w:szCs w:val="20"/>
          <w:lang w:val="en-US"/>
        </w:rPr>
        <w:t>Insert a new paragraph 3.2.6., 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“3.2.6.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if a LED substitute light source is approved to be used in a lamp installed on a vehicle type, a declaration shall be made in the communication form.</w:t>
      </w:r>
    </w:p>
    <w:p w:rsidR="008B78AC" w:rsidRPr="008A46F4" w:rsidRDefault="008B78AC" w:rsidP="0052771E">
      <w:pPr>
        <w:pStyle w:val="SingleTxtG"/>
        <w:ind w:left="2268" w:right="567"/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at the discretion of the manufacturer, a statement indicating</w:t>
      </w:r>
      <w:r w:rsidRPr="008A46F4">
        <w:rPr>
          <w:rFonts w:ascii="Times New Roman" w:hAnsi="Times New Roman" w:cs="Times New Roman"/>
          <w:strike/>
          <w:color w:val="FF0000"/>
          <w:sz w:val="20"/>
          <w:szCs w:val="20"/>
          <w:lang w:val="en-US"/>
        </w:rPr>
        <w:t xml:space="preserve"> </w:t>
      </w: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whether lamps approved for and equipped with LED substitute light sources are allowed to be installed on the vehicle or not and, if this is allowed, which lamps.</w:t>
      </w:r>
      <w:r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”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lang w:val="en-US"/>
        </w:rPr>
      </w:pPr>
      <w:r w:rsidRPr="008A46F4">
        <w:rPr>
          <w:i/>
          <w:lang w:val="en-US"/>
        </w:rPr>
        <w:t>Insert a new paragraph 5.22.</w:t>
      </w:r>
      <w:r w:rsidRPr="008A46F4">
        <w:rPr>
          <w:lang w:val="en-US"/>
        </w:rPr>
        <w:t>, to read: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bCs/>
          <w:lang w:val="en-US"/>
        </w:rPr>
        <w:t>"5.22.</w:t>
      </w:r>
      <w:r w:rsidRPr="008A46F4">
        <w:rPr>
          <w:b/>
          <w:bCs/>
          <w:lang w:val="en-US"/>
        </w:rPr>
        <w:tab/>
      </w:r>
      <w:r w:rsidRPr="008A46F4">
        <w:rPr>
          <w:b/>
          <w:lang w:val="en-US"/>
        </w:rPr>
        <w:tab/>
        <w:t xml:space="preserve">The use of lamps approved for and equipped with </w:t>
      </w:r>
      <w:r w:rsidRPr="008A46F4">
        <w:rPr>
          <w:b/>
          <w:bCs/>
          <w:lang w:val="en-US"/>
        </w:rPr>
        <w:t>LED substitute light source(s)</w:t>
      </w:r>
      <w:r w:rsidRPr="008A46F4">
        <w:rPr>
          <w:b/>
          <w:lang w:val="en-US"/>
        </w:rPr>
        <w:t>, is allowed exclusively in the case where the statement indicated in paragraph 3.2.6. is present and positive.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lang w:val="en-US"/>
        </w:rPr>
        <w:tab/>
        <w:t>To verify that this statement is respected, both at the type approval and in the conformity of production verification,</w:t>
      </w:r>
      <w:r w:rsidRPr="008A46F4">
        <w:rPr>
          <w:b/>
          <w:bCs/>
          <w:lang w:val="en-US"/>
        </w:rPr>
        <w:t xml:space="preserve"> the presence of the marking on the lamps related to the use of LED substitute light source(s) shall be checked</w:t>
      </w:r>
      <w:r w:rsidRPr="008A46F4">
        <w:rPr>
          <w:b/>
          <w:lang w:val="en-US"/>
        </w:rPr>
        <w:t>.</w:t>
      </w:r>
      <w:r w:rsidRPr="008A46F4">
        <w:rPr>
          <w:b/>
          <w:bCs/>
          <w:lang w:val="en-US"/>
        </w:rPr>
        <w:t>"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lang w:val="en-US"/>
        </w:rPr>
      </w:pPr>
      <w:r w:rsidRPr="008A46F4">
        <w:rPr>
          <w:i/>
          <w:lang w:val="en-US"/>
        </w:rPr>
        <w:t xml:space="preserve">Annex </w:t>
      </w:r>
      <w:proofErr w:type="gramStart"/>
      <w:r w:rsidRPr="008A46F4">
        <w:rPr>
          <w:i/>
          <w:lang w:val="en-US"/>
        </w:rPr>
        <w:t>1,</w:t>
      </w:r>
      <w:proofErr w:type="gramEnd"/>
      <w:r w:rsidRPr="008A46F4">
        <w:rPr>
          <w:i/>
          <w:lang w:val="en-US"/>
        </w:rPr>
        <w:t xml:space="preserve"> insert a new item 9.23., </w:t>
      </w:r>
      <w:r w:rsidRPr="008A46F4">
        <w:rPr>
          <w:lang w:val="en-US"/>
        </w:rPr>
        <w:t>to read: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vertAlign w:val="superscript"/>
          <w:lang w:val="en-US"/>
        </w:rPr>
      </w:pPr>
      <w:r w:rsidRPr="008A46F4">
        <w:rPr>
          <w:b/>
          <w:bCs/>
          <w:lang w:val="en-US"/>
        </w:rPr>
        <w:t>"9.23.</w:t>
      </w:r>
      <w:r w:rsidRPr="008A46F4">
        <w:rPr>
          <w:b/>
          <w:bCs/>
          <w:lang w:val="en-US"/>
        </w:rPr>
        <w:tab/>
        <w:t xml:space="preserve">Lamps approved for </w:t>
      </w:r>
      <w:r w:rsidRPr="008A46F4">
        <w:rPr>
          <w:b/>
          <w:lang w:val="en-US"/>
        </w:rPr>
        <w:t xml:space="preserve">and equipped with </w:t>
      </w:r>
      <w:r w:rsidRPr="008A46F4">
        <w:rPr>
          <w:b/>
          <w:bCs/>
          <w:lang w:val="en-US"/>
        </w:rPr>
        <w:t xml:space="preserve">LED substitute light source(s) are allowed to be installed on this vehicle type: </w:t>
      </w:r>
      <w:r w:rsidRPr="008A46F4">
        <w:rPr>
          <w:b/>
          <w:lang w:val="en-US"/>
        </w:rPr>
        <w:t>yes/no</w:t>
      </w:r>
      <w:r w:rsidRPr="008A46F4">
        <w:rPr>
          <w:b/>
          <w:vertAlign w:val="superscript"/>
          <w:lang w:val="en-US"/>
        </w:rPr>
        <w:t>2, 4</w:t>
      </w:r>
    </w:p>
    <w:p w:rsidR="008B78AC" w:rsidRPr="008A46F4" w:rsidRDefault="008B78AC" w:rsidP="0052771E">
      <w:pPr>
        <w:tabs>
          <w:tab w:val="right" w:pos="8505"/>
        </w:tabs>
        <w:spacing w:after="120"/>
        <w:ind w:left="2268" w:right="567" w:hanging="1134"/>
        <w:jc w:val="both"/>
        <w:rPr>
          <w:b/>
          <w:bCs/>
          <w:u w:val="dotted"/>
          <w:lang w:val="en-US"/>
        </w:rPr>
      </w:pPr>
      <w:r w:rsidRPr="008A46F4">
        <w:rPr>
          <w:b/>
          <w:bCs/>
          <w:lang w:val="en-US"/>
        </w:rPr>
        <w:tab/>
      </w:r>
      <w:r w:rsidRPr="008A46F4">
        <w:rPr>
          <w:b/>
          <w:bCs/>
          <w:u w:val="dotted"/>
          <w:lang w:val="en-US"/>
        </w:rPr>
        <w:tab/>
      </w:r>
    </w:p>
    <w:p w:rsidR="008B78AC" w:rsidRDefault="008B78AC" w:rsidP="0052771E">
      <w:pPr>
        <w:tabs>
          <w:tab w:val="left" w:pos="7938"/>
        </w:tabs>
        <w:spacing w:after="120"/>
        <w:ind w:left="1418" w:right="567" w:hanging="284"/>
        <w:jc w:val="both"/>
        <w:rPr>
          <w:b/>
          <w:bCs/>
          <w:lang w:val="en-US"/>
        </w:rPr>
      </w:pPr>
      <w:r w:rsidRPr="008A46F4">
        <w:rPr>
          <w:b/>
          <w:vertAlign w:val="superscript"/>
          <w:lang w:val="en-US"/>
        </w:rPr>
        <w:t>4</w:t>
      </w:r>
      <w:r w:rsidRPr="008A46F4">
        <w:rPr>
          <w:b/>
          <w:vertAlign w:val="superscript"/>
          <w:lang w:val="en-US"/>
        </w:rPr>
        <w:tab/>
      </w:r>
      <w:r w:rsidRPr="008A46F4">
        <w:rPr>
          <w:b/>
          <w:lang w:val="en-US"/>
        </w:rPr>
        <w:t>If yes, list the applicable lamps.</w:t>
      </w:r>
      <w:r w:rsidRPr="008A46F4">
        <w:rPr>
          <w:b/>
          <w:bCs/>
          <w:lang w:val="en-US"/>
        </w:rPr>
        <w:t>"</w:t>
      </w:r>
    </w:p>
    <w:p w:rsidR="008A46F4" w:rsidRPr="008A46F4" w:rsidRDefault="008A46F4" w:rsidP="0052771E">
      <w:pPr>
        <w:tabs>
          <w:tab w:val="left" w:pos="7938"/>
        </w:tabs>
        <w:spacing w:after="120"/>
        <w:ind w:left="1418" w:right="567" w:hanging="284"/>
        <w:jc w:val="both"/>
        <w:rPr>
          <w:vertAlign w:val="superscript"/>
          <w:lang w:val="en-GB"/>
        </w:rPr>
      </w:pPr>
    </w:p>
    <w:p w:rsidR="008B78AC" w:rsidRDefault="008B78AC" w:rsidP="0052771E">
      <w:pPr>
        <w:pStyle w:val="HChG"/>
        <w:numPr>
          <w:ilvl w:val="0"/>
          <w:numId w:val="2"/>
        </w:numPr>
        <w:spacing w:line="260" w:lineRule="exact"/>
        <w:ind w:left="1134" w:right="567" w:hanging="425"/>
        <w:rPr>
          <w:sz w:val="24"/>
          <w:szCs w:val="24"/>
        </w:rPr>
      </w:pPr>
      <w:r>
        <w:rPr>
          <w:sz w:val="24"/>
          <w:szCs w:val="24"/>
        </w:rPr>
        <w:t>Supplement [11] to the 01 series of amendments to Regulation No. 74 (Installation of lighting and light-signalling devices (mopeds))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Paragraph 3.2.5., </w:t>
      </w:r>
      <w:r w:rsidRPr="008A46F4">
        <w:rPr>
          <w:lang w:val="en-US"/>
        </w:rPr>
        <w:t>amend 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strike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bCs/>
          <w:sz w:val="20"/>
          <w:szCs w:val="20"/>
          <w:lang w:val="en-US"/>
        </w:rPr>
        <w:t>"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3.2.5.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The application shall include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 xml:space="preserve"> a statement of the method used for the definition of the apparent surface (see paragraph 2.6.)</w:t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.</w:t>
      </w: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;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Insert a new paragraph 3.2.6., 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“3.2.6.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if a LED substitute light source is approved to be used in a lamp installed on a vehicle type, a declaration shall be made in the communication form.</w:t>
      </w:r>
    </w:p>
    <w:p w:rsidR="008B78AC" w:rsidRPr="008A46F4" w:rsidRDefault="008B78AC" w:rsidP="0052771E">
      <w:pPr>
        <w:pStyle w:val="SingleTxtG"/>
        <w:ind w:left="2268" w:right="567"/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at the discretion of the manufacturer, a statement indicating</w:t>
      </w:r>
      <w:r w:rsidRPr="008A46F4">
        <w:rPr>
          <w:rFonts w:ascii="Times New Roman" w:hAnsi="Times New Roman" w:cs="Times New Roman"/>
          <w:strike/>
          <w:color w:val="FF0000"/>
          <w:sz w:val="20"/>
          <w:szCs w:val="20"/>
          <w:lang w:val="en-US"/>
        </w:rPr>
        <w:t xml:space="preserve"> </w:t>
      </w: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whether lamps approved for and equipped with LED substitute light sources are allowed to be installed on the vehicle or not and, if this is allowed, which lamps.</w:t>
      </w:r>
      <w:r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”</w:t>
      </w:r>
    </w:p>
    <w:p w:rsidR="008B78AC" w:rsidRPr="008A46F4" w:rsidRDefault="008B78AC" w:rsidP="0052771E">
      <w:pPr>
        <w:keepNext/>
        <w:keepLines/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lastRenderedPageBreak/>
        <w:t>Insert a new paragraph 5.20</w:t>
      </w:r>
      <w:r w:rsidRPr="008A46F4">
        <w:rPr>
          <w:lang w:val="en-US"/>
        </w:rPr>
        <w:t>., to read:</w:t>
      </w:r>
    </w:p>
    <w:p w:rsidR="008B78AC" w:rsidRPr="008A46F4" w:rsidRDefault="008B78AC" w:rsidP="0052771E">
      <w:pPr>
        <w:keepNext/>
        <w:keepLines/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bCs/>
          <w:lang w:val="en-US"/>
        </w:rPr>
        <w:t>"5.20.</w:t>
      </w:r>
      <w:r w:rsidRPr="008A46F4">
        <w:rPr>
          <w:b/>
          <w:bCs/>
          <w:lang w:val="en-US"/>
        </w:rPr>
        <w:tab/>
      </w:r>
      <w:r w:rsidRPr="008A46F4">
        <w:rPr>
          <w:b/>
          <w:lang w:val="en-US"/>
        </w:rPr>
        <w:tab/>
        <w:t xml:space="preserve">The use of lamps approved for and equipped with </w:t>
      </w:r>
      <w:r w:rsidRPr="008A46F4">
        <w:rPr>
          <w:b/>
          <w:bCs/>
          <w:lang w:val="en-US"/>
        </w:rPr>
        <w:t>LED substitute light source(s)</w:t>
      </w:r>
      <w:r w:rsidRPr="008A46F4">
        <w:rPr>
          <w:b/>
          <w:lang w:val="en-US"/>
        </w:rPr>
        <w:t>, is allowed exclusively in the case where the statement indicated in paragraph 3.2.6. is present and positive.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lang w:val="en-US"/>
        </w:rPr>
        <w:tab/>
        <w:t xml:space="preserve">To verify that this statement is respected, both at the type approval and in the conformity of production verification, </w:t>
      </w:r>
      <w:r w:rsidRPr="008A46F4">
        <w:rPr>
          <w:b/>
          <w:bCs/>
          <w:lang w:val="en-US"/>
        </w:rPr>
        <w:t>the presence of the marking on the lamps related to the use of LED substitute light source(s) shall be checked</w:t>
      </w:r>
      <w:r w:rsidRPr="008A46F4">
        <w:rPr>
          <w:b/>
          <w:lang w:val="en-US"/>
        </w:rPr>
        <w:t>.</w:t>
      </w:r>
      <w:r w:rsidRPr="008A46F4">
        <w:rPr>
          <w:b/>
          <w:bCs/>
          <w:lang w:val="en-US"/>
        </w:rPr>
        <w:t>"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vertAlign w:val="superscript"/>
          <w:lang w:val="en-US"/>
        </w:rPr>
      </w:pPr>
      <w:r w:rsidRPr="008A46F4">
        <w:rPr>
          <w:i/>
          <w:lang w:val="en-US"/>
        </w:rPr>
        <w:t xml:space="preserve">Annex </w:t>
      </w:r>
      <w:proofErr w:type="gramStart"/>
      <w:r w:rsidRPr="008A46F4">
        <w:rPr>
          <w:i/>
          <w:lang w:val="en-US"/>
        </w:rPr>
        <w:t>1,</w:t>
      </w:r>
      <w:proofErr w:type="gramEnd"/>
      <w:r w:rsidRPr="008A46F4">
        <w:rPr>
          <w:i/>
          <w:lang w:val="en-US"/>
        </w:rPr>
        <w:t xml:space="preserve"> insert a new item 5.12., </w:t>
      </w:r>
      <w:r w:rsidRPr="008A46F4">
        <w:rPr>
          <w:lang w:val="en-US"/>
        </w:rPr>
        <w:t>to read:</w:t>
      </w:r>
      <w:r w:rsidRPr="008A46F4">
        <w:rPr>
          <w:b/>
          <w:bCs/>
          <w:lang w:val="en-US"/>
        </w:rPr>
        <w:t>"5.12.</w:t>
      </w:r>
      <w:r w:rsidRPr="008A46F4">
        <w:rPr>
          <w:b/>
          <w:bCs/>
          <w:lang w:val="en-US"/>
        </w:rPr>
        <w:tab/>
        <w:t xml:space="preserve">Lamps approved for </w:t>
      </w:r>
      <w:r w:rsidRPr="008A46F4">
        <w:rPr>
          <w:b/>
          <w:lang w:val="en-US"/>
        </w:rPr>
        <w:t xml:space="preserve">and equipped with </w:t>
      </w:r>
      <w:r w:rsidRPr="008A46F4">
        <w:rPr>
          <w:b/>
          <w:bCs/>
          <w:lang w:val="en-US"/>
        </w:rPr>
        <w:t xml:space="preserve">LED substitute light source(s) are allowed to be installed on this vehicle type: </w:t>
      </w:r>
      <w:r w:rsidRPr="008A46F4">
        <w:rPr>
          <w:b/>
          <w:lang w:val="en-US"/>
        </w:rPr>
        <w:t>yes/no</w:t>
      </w:r>
      <w:r w:rsidRPr="008A46F4">
        <w:rPr>
          <w:b/>
          <w:vertAlign w:val="superscript"/>
          <w:lang w:val="en-US"/>
        </w:rPr>
        <w:t>2, 5</w:t>
      </w:r>
    </w:p>
    <w:p w:rsidR="008B78AC" w:rsidRPr="008A46F4" w:rsidRDefault="008B78AC" w:rsidP="0052771E">
      <w:pPr>
        <w:tabs>
          <w:tab w:val="right" w:pos="8505"/>
        </w:tabs>
        <w:spacing w:after="120"/>
        <w:ind w:left="2268" w:right="567" w:hanging="1134"/>
        <w:jc w:val="both"/>
        <w:rPr>
          <w:b/>
          <w:bCs/>
          <w:u w:val="dotted"/>
          <w:lang w:val="en-US"/>
        </w:rPr>
      </w:pPr>
      <w:r w:rsidRPr="008A46F4">
        <w:rPr>
          <w:b/>
          <w:bCs/>
          <w:lang w:val="en-US"/>
        </w:rPr>
        <w:tab/>
      </w:r>
      <w:r w:rsidRPr="008A46F4">
        <w:rPr>
          <w:b/>
          <w:bCs/>
          <w:u w:val="dotted"/>
          <w:lang w:val="en-US"/>
        </w:rPr>
        <w:tab/>
      </w:r>
    </w:p>
    <w:p w:rsidR="008B78AC" w:rsidRDefault="008B78AC" w:rsidP="0052771E">
      <w:pPr>
        <w:tabs>
          <w:tab w:val="left" w:pos="7938"/>
        </w:tabs>
        <w:spacing w:after="120"/>
        <w:ind w:left="1418" w:right="567" w:hanging="284"/>
        <w:jc w:val="both"/>
        <w:rPr>
          <w:b/>
          <w:bCs/>
          <w:lang w:val="en-US"/>
        </w:rPr>
      </w:pPr>
      <w:r w:rsidRPr="008A46F4">
        <w:rPr>
          <w:b/>
          <w:vertAlign w:val="superscript"/>
          <w:lang w:val="en-US"/>
        </w:rPr>
        <w:t>5</w:t>
      </w:r>
      <w:r w:rsidRPr="008A46F4">
        <w:rPr>
          <w:b/>
          <w:lang w:val="en-US"/>
        </w:rPr>
        <w:tab/>
        <w:t>If yes, list the applicable lamps.</w:t>
      </w:r>
      <w:r w:rsidRPr="008A46F4">
        <w:rPr>
          <w:b/>
          <w:bCs/>
          <w:lang w:val="en-US"/>
        </w:rPr>
        <w:t>"</w:t>
      </w:r>
    </w:p>
    <w:p w:rsidR="008A46F4" w:rsidRPr="008A46F4" w:rsidRDefault="008A46F4" w:rsidP="0052771E">
      <w:pPr>
        <w:tabs>
          <w:tab w:val="left" w:pos="7938"/>
        </w:tabs>
        <w:spacing w:after="120"/>
        <w:ind w:left="1418" w:right="567" w:hanging="284"/>
        <w:jc w:val="both"/>
        <w:rPr>
          <w:vertAlign w:val="superscript"/>
          <w:lang w:val="en-GB"/>
        </w:rPr>
      </w:pPr>
    </w:p>
    <w:p w:rsidR="008B78AC" w:rsidRDefault="008B78AC" w:rsidP="0052771E">
      <w:pPr>
        <w:pStyle w:val="HChG"/>
        <w:numPr>
          <w:ilvl w:val="0"/>
          <w:numId w:val="2"/>
        </w:numPr>
        <w:spacing w:line="260" w:lineRule="exact"/>
        <w:ind w:left="1134" w:right="567" w:hanging="425"/>
        <w:rPr>
          <w:sz w:val="24"/>
          <w:szCs w:val="24"/>
        </w:rPr>
      </w:pPr>
      <w:r>
        <w:rPr>
          <w:sz w:val="24"/>
          <w:szCs w:val="24"/>
        </w:rPr>
        <w:t>Supplement 1 to the 01 series of amendments of Regulation No. 86 (Installation of lighting and light-signalling devices for agricultural vehicles)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Paragraph 3.2.5., </w:t>
      </w:r>
      <w:r w:rsidRPr="008A46F4">
        <w:rPr>
          <w:lang w:val="en-US"/>
        </w:rPr>
        <w:t>amend 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strike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bCs/>
          <w:sz w:val="20"/>
          <w:szCs w:val="20"/>
          <w:lang w:val="en-US"/>
        </w:rPr>
        <w:t>"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3.2.5.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The application shall include </w:t>
      </w: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 xml:space="preserve"> statement of the method used for the definition of the apparent surface (see paragraph 2.10.)</w:t>
      </w:r>
      <w:r w:rsidRPr="008A46F4">
        <w:rPr>
          <w:rFonts w:ascii="Times New Roman" w:hAnsi="Times New Roman" w:cs="Times New Roman"/>
          <w:strike/>
          <w:sz w:val="20"/>
          <w:szCs w:val="20"/>
          <w:lang w:val="en-US"/>
        </w:rPr>
        <w:t>.</w:t>
      </w: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;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Insert a new paragraph 3.2.6., </w:t>
      </w:r>
      <w:r w:rsidRPr="008A46F4">
        <w:rPr>
          <w:lang w:val="en-US"/>
        </w:rPr>
        <w:t>to read:</w:t>
      </w:r>
    </w:p>
    <w:p w:rsidR="008B78AC" w:rsidRPr="008A46F4" w:rsidRDefault="008B78AC" w:rsidP="0052771E">
      <w:pPr>
        <w:pStyle w:val="SingleTxtG"/>
        <w:ind w:left="2268" w:right="567" w:hanging="1134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z w:val="20"/>
          <w:szCs w:val="20"/>
          <w:lang w:val="en-US"/>
        </w:rPr>
        <w:t>“3.2.6.</w:t>
      </w:r>
      <w:r w:rsidRPr="008A46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if a LED substitute light source is approved to be used in a lamp installed on a vehicle type, a declaration shall be made in the communication form.</w:t>
      </w:r>
    </w:p>
    <w:p w:rsidR="008B78AC" w:rsidRPr="008A46F4" w:rsidRDefault="008B78AC" w:rsidP="0052771E">
      <w:pPr>
        <w:pStyle w:val="SingleTxtG"/>
        <w:ind w:left="2268" w:right="567"/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</w:pP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at the discretion of the manufacturer, a statement indicating</w:t>
      </w:r>
      <w:r w:rsidRPr="008A46F4">
        <w:rPr>
          <w:rFonts w:ascii="Times New Roman" w:hAnsi="Times New Roman" w:cs="Times New Roman"/>
          <w:strike/>
          <w:color w:val="FF0000"/>
          <w:sz w:val="20"/>
          <w:szCs w:val="20"/>
          <w:lang w:val="en-US"/>
        </w:rPr>
        <w:t xml:space="preserve"> </w:t>
      </w:r>
      <w:r w:rsidRPr="008A46F4">
        <w:rPr>
          <w:rFonts w:ascii="Times New Roman" w:hAnsi="Times New Roman" w:cs="Times New Roman"/>
          <w:b/>
          <w:strike/>
          <w:color w:val="FF0000"/>
          <w:sz w:val="20"/>
          <w:szCs w:val="20"/>
          <w:lang w:val="en-US"/>
        </w:rPr>
        <w:t>whether lamps approved for and equipped with LED substitute light sources are allowed to be installed on the vehicle or not and, if this is allowed, which lamps.</w:t>
      </w:r>
      <w:r w:rsidR="008A46F4" w:rsidRPr="008A46F4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”</w:t>
      </w:r>
    </w:p>
    <w:p w:rsidR="008B78AC" w:rsidRPr="008A46F4" w:rsidRDefault="008B78AC" w:rsidP="0052771E">
      <w:pPr>
        <w:keepNext/>
        <w:keepLines/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>Insert a new paragraph 5.21.</w:t>
      </w:r>
      <w:r w:rsidRPr="008A46F4">
        <w:rPr>
          <w:lang w:val="en-US"/>
        </w:rPr>
        <w:t>, to read:</w:t>
      </w:r>
    </w:p>
    <w:p w:rsidR="008B78AC" w:rsidRPr="008A46F4" w:rsidRDefault="008B78AC" w:rsidP="0052771E">
      <w:pPr>
        <w:keepNext/>
        <w:keepLines/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bCs/>
          <w:lang w:val="en-US"/>
        </w:rPr>
        <w:t>"5.21.</w:t>
      </w:r>
      <w:r w:rsidRPr="008A46F4">
        <w:rPr>
          <w:b/>
          <w:bCs/>
          <w:lang w:val="en-US"/>
        </w:rPr>
        <w:tab/>
      </w:r>
      <w:r w:rsidRPr="008A46F4">
        <w:rPr>
          <w:b/>
          <w:lang w:val="en-US"/>
        </w:rPr>
        <w:tab/>
        <w:t xml:space="preserve">The use of lamps approved for and equipped with </w:t>
      </w:r>
      <w:r w:rsidRPr="008A46F4">
        <w:rPr>
          <w:b/>
          <w:bCs/>
          <w:lang w:val="en-US"/>
        </w:rPr>
        <w:t>LED substitute light source(s)</w:t>
      </w:r>
      <w:r w:rsidRPr="008A46F4">
        <w:rPr>
          <w:b/>
          <w:lang w:val="en-US"/>
        </w:rPr>
        <w:t>, is allowed exclusively in the case where the statement indicated in paragraph 3.2.6. is present and positive.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lang w:val="en-US"/>
        </w:rPr>
      </w:pPr>
      <w:r w:rsidRPr="008A46F4">
        <w:rPr>
          <w:b/>
          <w:lang w:val="en-US"/>
        </w:rPr>
        <w:tab/>
        <w:t xml:space="preserve">To verify that this statement is respected, both at the type approval and in the conformity of production verification, </w:t>
      </w:r>
      <w:r w:rsidRPr="008A46F4">
        <w:rPr>
          <w:b/>
          <w:bCs/>
          <w:lang w:val="en-US"/>
        </w:rPr>
        <w:t>the presence of the marking on the lamps related to the use of LED substitute light source(s) shall be checked</w:t>
      </w:r>
      <w:r w:rsidRPr="008A46F4">
        <w:rPr>
          <w:b/>
          <w:lang w:val="en-US"/>
        </w:rPr>
        <w:t>.</w:t>
      </w:r>
      <w:r w:rsidRPr="008A46F4">
        <w:rPr>
          <w:b/>
          <w:bCs/>
          <w:lang w:val="en-US"/>
        </w:rPr>
        <w:t>"</w:t>
      </w:r>
    </w:p>
    <w:p w:rsidR="008B78AC" w:rsidRPr="008A46F4" w:rsidRDefault="008B78AC" w:rsidP="0052771E">
      <w:pPr>
        <w:spacing w:after="120"/>
        <w:ind w:left="1134" w:right="567"/>
        <w:jc w:val="both"/>
        <w:rPr>
          <w:lang w:val="en-US"/>
        </w:rPr>
      </w:pPr>
      <w:r w:rsidRPr="008A46F4">
        <w:rPr>
          <w:i/>
          <w:lang w:val="en-US"/>
        </w:rPr>
        <w:t xml:space="preserve">Annex </w:t>
      </w:r>
      <w:proofErr w:type="gramStart"/>
      <w:r w:rsidRPr="008A46F4">
        <w:rPr>
          <w:i/>
          <w:lang w:val="en-US"/>
        </w:rPr>
        <w:t>1,</w:t>
      </w:r>
      <w:proofErr w:type="gramEnd"/>
      <w:r w:rsidRPr="008A46F4">
        <w:rPr>
          <w:i/>
          <w:lang w:val="en-US"/>
        </w:rPr>
        <w:t xml:space="preserve"> insert a new item 5.29., </w:t>
      </w:r>
      <w:r w:rsidRPr="008A46F4">
        <w:rPr>
          <w:lang w:val="en-US"/>
        </w:rPr>
        <w:t>to read:</w:t>
      </w:r>
    </w:p>
    <w:p w:rsidR="008B78AC" w:rsidRPr="008A46F4" w:rsidRDefault="008B78AC" w:rsidP="0052771E">
      <w:pPr>
        <w:spacing w:after="120"/>
        <w:ind w:left="2268" w:right="567" w:hanging="1134"/>
        <w:jc w:val="both"/>
        <w:rPr>
          <w:b/>
          <w:vertAlign w:val="superscript"/>
          <w:lang w:val="en-US"/>
        </w:rPr>
      </w:pPr>
      <w:r w:rsidRPr="008A46F4">
        <w:rPr>
          <w:b/>
          <w:bCs/>
          <w:lang w:val="en-US"/>
        </w:rPr>
        <w:t>"5.29.</w:t>
      </w:r>
      <w:r w:rsidRPr="008A46F4">
        <w:rPr>
          <w:b/>
          <w:bCs/>
          <w:lang w:val="en-US"/>
        </w:rPr>
        <w:tab/>
        <w:t xml:space="preserve">Lamps approved for </w:t>
      </w:r>
      <w:r w:rsidRPr="008A46F4">
        <w:rPr>
          <w:b/>
          <w:lang w:val="en-US"/>
        </w:rPr>
        <w:t xml:space="preserve">and equipped with </w:t>
      </w:r>
      <w:r w:rsidRPr="008A46F4">
        <w:rPr>
          <w:b/>
          <w:bCs/>
          <w:lang w:val="en-US"/>
        </w:rPr>
        <w:t xml:space="preserve">LED substitute light source(s) are allowed to be installed on this vehicle type: </w:t>
      </w:r>
      <w:r w:rsidRPr="008A46F4">
        <w:rPr>
          <w:b/>
          <w:lang w:val="en-US"/>
        </w:rPr>
        <w:t>yes/no</w:t>
      </w:r>
      <w:r w:rsidRPr="008A46F4">
        <w:rPr>
          <w:b/>
          <w:vertAlign w:val="superscript"/>
          <w:lang w:val="en-US"/>
        </w:rPr>
        <w:t>2, 4</w:t>
      </w:r>
    </w:p>
    <w:p w:rsidR="008B78AC" w:rsidRPr="008A46F4" w:rsidRDefault="008B78AC" w:rsidP="0052771E">
      <w:pPr>
        <w:tabs>
          <w:tab w:val="right" w:pos="8505"/>
        </w:tabs>
        <w:spacing w:after="120"/>
        <w:ind w:left="2268" w:right="567" w:hanging="1134"/>
        <w:jc w:val="both"/>
        <w:rPr>
          <w:b/>
          <w:bCs/>
          <w:u w:val="dotted"/>
          <w:lang w:val="en-US"/>
        </w:rPr>
      </w:pPr>
      <w:r w:rsidRPr="008A46F4">
        <w:rPr>
          <w:b/>
          <w:bCs/>
          <w:lang w:val="en-US"/>
        </w:rPr>
        <w:tab/>
      </w:r>
      <w:r w:rsidRPr="008A46F4">
        <w:rPr>
          <w:b/>
          <w:bCs/>
          <w:u w:val="dotted"/>
          <w:lang w:val="en-US"/>
        </w:rPr>
        <w:tab/>
      </w:r>
    </w:p>
    <w:p w:rsidR="008B78AC" w:rsidRPr="008A46F4" w:rsidRDefault="008B78AC" w:rsidP="0052771E">
      <w:pPr>
        <w:tabs>
          <w:tab w:val="left" w:pos="7938"/>
        </w:tabs>
        <w:spacing w:after="120"/>
        <w:ind w:left="1418" w:right="567" w:hanging="284"/>
        <w:jc w:val="both"/>
        <w:rPr>
          <w:vertAlign w:val="superscript"/>
          <w:lang w:val="en-GB"/>
        </w:rPr>
      </w:pPr>
      <w:r w:rsidRPr="008A46F4">
        <w:rPr>
          <w:b/>
          <w:vertAlign w:val="superscript"/>
          <w:lang w:val="en-US"/>
        </w:rPr>
        <w:t>4</w:t>
      </w:r>
      <w:r w:rsidRPr="008A46F4">
        <w:rPr>
          <w:b/>
          <w:lang w:val="en-US"/>
        </w:rPr>
        <w:tab/>
        <w:t>If yes, list the applicable lamps.</w:t>
      </w:r>
      <w:r w:rsidRPr="008A46F4">
        <w:rPr>
          <w:b/>
          <w:bCs/>
          <w:lang w:val="en-US"/>
        </w:rPr>
        <w:t>"</w:t>
      </w:r>
    </w:p>
    <w:p w:rsidR="00B77D5C" w:rsidRDefault="00B77D5C" w:rsidP="00B77D5C">
      <w:pPr>
        <w:pStyle w:val="HChG"/>
        <w:rPr>
          <w:lang w:val="en-US"/>
        </w:rPr>
      </w:pPr>
      <w:r>
        <w:rPr>
          <w:lang w:val="en-US"/>
        </w:rPr>
        <w:lastRenderedPageBreak/>
        <w:tab/>
        <w:t>II.</w:t>
      </w:r>
      <w:r>
        <w:rPr>
          <w:lang w:val="en-US"/>
        </w:rPr>
        <w:tab/>
        <w:t>Justification</w:t>
      </w:r>
    </w:p>
    <w:p w:rsidR="00741799" w:rsidRDefault="00B77D5C" w:rsidP="00B77D5C">
      <w:pPr>
        <w:pStyle w:val="HChG"/>
        <w:numPr>
          <w:ilvl w:val="0"/>
          <w:numId w:val="3"/>
        </w:numPr>
        <w:tabs>
          <w:tab w:val="clear" w:pos="851"/>
        </w:tabs>
        <w:ind w:left="1134" w:right="567" w:firstLine="0"/>
        <w:rPr>
          <w:b w:val="0"/>
          <w:bCs/>
          <w:sz w:val="20"/>
          <w:lang w:eastAsia="it-IT"/>
        </w:rPr>
      </w:pPr>
      <w:r>
        <w:rPr>
          <w:b w:val="0"/>
          <w:bCs/>
          <w:sz w:val="20"/>
          <w:lang w:eastAsia="it-IT"/>
        </w:rPr>
        <w:t xml:space="preserve">OICA experts consider that the initial requirement of paragraph 3.2.8.  in UN Regulation No. 48 is redundant with the request in the communication form, paragraph </w:t>
      </w:r>
      <w:r w:rsidR="0052771E">
        <w:rPr>
          <w:b w:val="0"/>
          <w:bCs/>
          <w:sz w:val="20"/>
          <w:lang w:eastAsia="it-IT"/>
        </w:rPr>
        <w:t>9.30</w:t>
      </w:r>
      <w:r>
        <w:rPr>
          <w:b w:val="0"/>
          <w:bCs/>
          <w:sz w:val="20"/>
          <w:lang w:eastAsia="it-IT"/>
        </w:rPr>
        <w:t>.</w:t>
      </w:r>
    </w:p>
    <w:p w:rsidR="00B77D5C" w:rsidRDefault="00B77D5C" w:rsidP="00B77D5C">
      <w:pPr>
        <w:pStyle w:val="HChG"/>
        <w:numPr>
          <w:ilvl w:val="0"/>
          <w:numId w:val="3"/>
        </w:numPr>
        <w:tabs>
          <w:tab w:val="clear" w:pos="851"/>
        </w:tabs>
        <w:ind w:left="1134" w:right="567" w:firstLine="0"/>
        <w:rPr>
          <w:b w:val="0"/>
          <w:sz w:val="20"/>
          <w:lang w:eastAsia="it-IT"/>
        </w:rPr>
      </w:pPr>
      <w:r w:rsidRPr="00B77D5C">
        <w:rPr>
          <w:b w:val="0"/>
          <w:sz w:val="20"/>
          <w:lang w:eastAsia="it-IT"/>
        </w:rPr>
        <w:t xml:space="preserve">The new proposal </w:t>
      </w:r>
      <w:r>
        <w:rPr>
          <w:b w:val="0"/>
          <w:sz w:val="20"/>
          <w:lang w:eastAsia="it-IT"/>
        </w:rPr>
        <w:t>improves the paragraph and repro</w:t>
      </w:r>
      <w:r w:rsidR="00E7512F">
        <w:rPr>
          <w:b w:val="0"/>
          <w:sz w:val="20"/>
          <w:lang w:eastAsia="it-IT"/>
        </w:rPr>
        <w:t>duces the same change into UN Regulations Nos. 53,74 and 86.</w:t>
      </w:r>
    </w:p>
    <w:p w:rsidR="00B77D5C" w:rsidRPr="00E7512F" w:rsidRDefault="00B77D5C" w:rsidP="00E7512F">
      <w:pPr>
        <w:ind w:left="1134"/>
        <w:rPr>
          <w:lang w:val="en-GB" w:eastAsia="it-IT"/>
        </w:rPr>
      </w:pPr>
    </w:p>
    <w:p w:rsidR="00B77D5C" w:rsidRPr="00B77D5C" w:rsidRDefault="00B77D5C" w:rsidP="00B77D5C">
      <w:pPr>
        <w:rPr>
          <w:lang w:val="en-GB" w:eastAsia="it-IT"/>
        </w:rPr>
      </w:pPr>
    </w:p>
    <w:p w:rsidR="00B77D5C" w:rsidRPr="00B77D5C" w:rsidRDefault="00B77D5C" w:rsidP="00B77D5C">
      <w:pPr>
        <w:rPr>
          <w:lang w:val="en-GB" w:eastAsia="it-IT"/>
        </w:rPr>
      </w:pPr>
    </w:p>
    <w:sectPr w:rsidR="00B77D5C" w:rsidRPr="00B77D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3E" w:rsidRDefault="007D073E" w:rsidP="007D073E">
      <w:pPr>
        <w:spacing w:line="240" w:lineRule="auto"/>
      </w:pPr>
      <w:r>
        <w:separator/>
      </w:r>
    </w:p>
  </w:endnote>
  <w:endnote w:type="continuationSeparator" w:id="0">
    <w:p w:rsidR="007D073E" w:rsidRDefault="007D073E" w:rsidP="007D0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12339"/>
      <w:docPartObj>
        <w:docPartGallery w:val="Page Numbers (Bottom of Page)"/>
        <w:docPartUnique/>
      </w:docPartObj>
    </w:sdtPr>
    <w:sdtEndPr/>
    <w:sdtContent>
      <w:p w:rsidR="007D073E" w:rsidRDefault="007D07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02" w:rsidRPr="00C21102">
          <w:rPr>
            <w:noProof/>
            <w:lang w:val="fr-FR"/>
          </w:rPr>
          <w:t>1</w:t>
        </w:r>
        <w:r>
          <w:fldChar w:fldCharType="end"/>
        </w:r>
      </w:p>
    </w:sdtContent>
  </w:sdt>
  <w:p w:rsidR="007D073E" w:rsidRDefault="007D0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3E" w:rsidRDefault="007D073E" w:rsidP="007D073E">
      <w:pPr>
        <w:spacing w:line="240" w:lineRule="auto"/>
      </w:pPr>
      <w:r>
        <w:separator/>
      </w:r>
    </w:p>
  </w:footnote>
  <w:footnote w:type="continuationSeparator" w:id="0">
    <w:p w:rsidR="007D073E" w:rsidRDefault="007D073E" w:rsidP="007D073E">
      <w:pPr>
        <w:spacing w:line="240" w:lineRule="auto"/>
      </w:pPr>
      <w:r>
        <w:continuationSeparator/>
      </w:r>
    </w:p>
  </w:footnote>
  <w:footnote w:id="1">
    <w:p w:rsidR="008B78AC" w:rsidRDefault="008B78AC" w:rsidP="0052771E">
      <w:pPr>
        <w:pStyle w:val="FootnoteText"/>
        <w:tabs>
          <w:tab w:val="left" w:pos="1134"/>
        </w:tabs>
        <w:ind w:left="1134" w:right="567"/>
        <w:rPr>
          <w:lang w:val="en-US"/>
        </w:rPr>
      </w:pPr>
      <w:r w:rsidRPr="008B78AC">
        <w:rPr>
          <w:rStyle w:val="FootnoteReference"/>
          <w:lang w:val="en-US"/>
        </w:rPr>
        <w:t>**</w:t>
      </w:r>
      <w:r w:rsidRPr="008B78AC">
        <w:rPr>
          <w:lang w:val="en-US"/>
        </w:rPr>
        <w:t xml:space="preserve"> </w:t>
      </w:r>
      <w:r w:rsidRPr="008B78AC">
        <w:rPr>
          <w:lang w:val="en-US"/>
        </w:rPr>
        <w:tab/>
        <w:t xml:space="preserve">GRE is also invited to consider whether similar amendments should be introduced as a draft Supplement 20 to the 01 series of amendments to Regulation No. 53 (note by the secretariat).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EC5"/>
    <w:multiLevelType w:val="hybridMultilevel"/>
    <w:tmpl w:val="BD223338"/>
    <w:lvl w:ilvl="0" w:tplc="34E45CCE">
      <w:start w:val="1"/>
      <w:numFmt w:val="upperLetter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0CC7003"/>
    <w:multiLevelType w:val="hybridMultilevel"/>
    <w:tmpl w:val="A0F8CE0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7B55454"/>
    <w:multiLevelType w:val="hybridMultilevel"/>
    <w:tmpl w:val="A70277BE"/>
    <w:lvl w:ilvl="0" w:tplc="2CAE5A48"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E"/>
    <w:rsid w:val="001613DF"/>
    <w:rsid w:val="0016270B"/>
    <w:rsid w:val="00384725"/>
    <w:rsid w:val="0052771E"/>
    <w:rsid w:val="005331BC"/>
    <w:rsid w:val="006C3414"/>
    <w:rsid w:val="00741799"/>
    <w:rsid w:val="00763D1B"/>
    <w:rsid w:val="007D073E"/>
    <w:rsid w:val="008A46F4"/>
    <w:rsid w:val="008B78AC"/>
    <w:rsid w:val="00AB31CE"/>
    <w:rsid w:val="00B77D5C"/>
    <w:rsid w:val="00C21102"/>
    <w:rsid w:val="00E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3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7D073E"/>
    <w:rPr>
      <w:rFonts w:ascii="Times New Roman" w:hAnsi="Times New Roman"/>
      <w:sz w:val="18"/>
      <w:vertAlign w:val="superscript"/>
      <w:lang w:val="fr-CH"/>
    </w:rPr>
  </w:style>
  <w:style w:type="character" w:customStyle="1" w:styleId="SingleTxtGChar">
    <w:name w:val="_ Single Txt_G Char"/>
    <w:link w:val="SingleTxtG"/>
    <w:uiPriority w:val="99"/>
    <w:rsid w:val="007D073E"/>
  </w:style>
  <w:style w:type="paragraph" w:customStyle="1" w:styleId="SingleTxtG">
    <w:name w:val="_ Single Txt_G"/>
    <w:basedOn w:val="Normal"/>
    <w:link w:val="SingleTxtGChar"/>
    <w:uiPriority w:val="99"/>
    <w:qFormat/>
    <w:rsid w:val="007D073E"/>
    <w:pPr>
      <w:spacing w:before="40"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HChG">
    <w:name w:val="_ H _Ch_G"/>
    <w:basedOn w:val="Normal"/>
    <w:next w:val="Normal"/>
    <w:link w:val="HChGChar"/>
    <w:qFormat/>
    <w:rsid w:val="007D073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customStyle="1" w:styleId="HChGChar">
    <w:name w:val="_ H _Ch_G Char"/>
    <w:link w:val="HChG"/>
    <w:rsid w:val="007D073E"/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ABFIGfootnote">
    <w:name w:val="TAB_FIG_footnote"/>
    <w:basedOn w:val="FootnoteText"/>
    <w:rsid w:val="007D073E"/>
    <w:pPr>
      <w:tabs>
        <w:tab w:val="left" w:pos="284"/>
      </w:tabs>
      <w:suppressAutoHyphens w:val="0"/>
      <w:snapToGrid w:val="0"/>
      <w:spacing w:before="60" w:after="60"/>
      <w:ind w:left="284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H1G">
    <w:name w:val="_ H_1_G"/>
    <w:basedOn w:val="Normal"/>
    <w:next w:val="Normal"/>
    <w:link w:val="H1GChar"/>
    <w:qFormat/>
    <w:rsid w:val="007D073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7D073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Figurefootnote">
    <w:name w:val="Figure footnote"/>
    <w:basedOn w:val="Normal"/>
    <w:rsid w:val="007D073E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styleId="FootnoteText">
    <w:name w:val="footnote text"/>
    <w:aliases w:val="5_G,PP,5_G_6"/>
    <w:basedOn w:val="Normal"/>
    <w:link w:val="FootnoteTextChar"/>
    <w:semiHidden/>
    <w:unhideWhenUsed/>
    <w:qFormat/>
    <w:rsid w:val="007D073E"/>
    <w:pPr>
      <w:spacing w:line="240" w:lineRule="auto"/>
    </w:p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B7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3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7D073E"/>
    <w:rPr>
      <w:rFonts w:ascii="Times New Roman" w:hAnsi="Times New Roman"/>
      <w:sz w:val="18"/>
      <w:vertAlign w:val="superscript"/>
      <w:lang w:val="fr-CH"/>
    </w:rPr>
  </w:style>
  <w:style w:type="character" w:customStyle="1" w:styleId="SingleTxtGChar">
    <w:name w:val="_ Single Txt_G Char"/>
    <w:link w:val="SingleTxtG"/>
    <w:uiPriority w:val="99"/>
    <w:rsid w:val="007D073E"/>
  </w:style>
  <w:style w:type="paragraph" w:customStyle="1" w:styleId="SingleTxtG">
    <w:name w:val="_ Single Txt_G"/>
    <w:basedOn w:val="Normal"/>
    <w:link w:val="SingleTxtGChar"/>
    <w:uiPriority w:val="99"/>
    <w:qFormat/>
    <w:rsid w:val="007D073E"/>
    <w:pPr>
      <w:spacing w:before="40"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HChG">
    <w:name w:val="_ H _Ch_G"/>
    <w:basedOn w:val="Normal"/>
    <w:next w:val="Normal"/>
    <w:link w:val="HChGChar"/>
    <w:qFormat/>
    <w:rsid w:val="007D073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customStyle="1" w:styleId="HChGChar">
    <w:name w:val="_ H _Ch_G Char"/>
    <w:link w:val="HChG"/>
    <w:rsid w:val="007D073E"/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ABFIGfootnote">
    <w:name w:val="TAB_FIG_footnote"/>
    <w:basedOn w:val="FootnoteText"/>
    <w:rsid w:val="007D073E"/>
    <w:pPr>
      <w:tabs>
        <w:tab w:val="left" w:pos="284"/>
      </w:tabs>
      <w:suppressAutoHyphens w:val="0"/>
      <w:snapToGrid w:val="0"/>
      <w:spacing w:before="60" w:after="60"/>
      <w:ind w:left="284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H1G">
    <w:name w:val="_ H_1_G"/>
    <w:basedOn w:val="Normal"/>
    <w:next w:val="Normal"/>
    <w:link w:val="H1GChar"/>
    <w:qFormat/>
    <w:rsid w:val="007D073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7D073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Figurefootnote">
    <w:name w:val="Figure footnote"/>
    <w:basedOn w:val="Normal"/>
    <w:rsid w:val="007D073E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styleId="FootnoteText">
    <w:name w:val="footnote text"/>
    <w:aliases w:val="5_G,PP,5_G_6"/>
    <w:basedOn w:val="Normal"/>
    <w:link w:val="FootnoteTextChar"/>
    <w:semiHidden/>
    <w:unhideWhenUsed/>
    <w:qFormat/>
    <w:rsid w:val="007D073E"/>
    <w:pPr>
      <w:spacing w:line="240" w:lineRule="auto"/>
    </w:p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B7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5449</Characters>
  <Application>Microsoft Office Word</Application>
  <DocSecurity>0</DocSecurity>
  <Lines>126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Prigent</dc:creator>
  <cp:keywords/>
  <dc:description/>
  <cp:lastModifiedBy>Konstantin Glukhenkiy</cp:lastModifiedBy>
  <cp:revision>3</cp:revision>
  <dcterms:created xsi:type="dcterms:W3CDTF">2018-10-15T10:34:00Z</dcterms:created>
  <dcterms:modified xsi:type="dcterms:W3CDTF">2018-10-18T13:24:00Z</dcterms:modified>
</cp:coreProperties>
</file>