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93AD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93ADB" w:rsidP="00993ADB">
            <w:pPr>
              <w:jc w:val="right"/>
            </w:pPr>
            <w:r w:rsidRPr="00993ADB">
              <w:rPr>
                <w:sz w:val="40"/>
              </w:rPr>
              <w:t>ECE</w:t>
            </w:r>
            <w:r>
              <w:t>/TRANS/WP.29/GRE/2018/22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93ADB" w:rsidP="00C97039">
            <w:pPr>
              <w:spacing w:before="240"/>
            </w:pPr>
            <w:r>
              <w:t>Distr. générale</w:t>
            </w:r>
          </w:p>
          <w:p w:rsidR="00993ADB" w:rsidRDefault="00993ADB" w:rsidP="00993ADB">
            <w:pPr>
              <w:spacing w:line="240" w:lineRule="exact"/>
            </w:pPr>
            <w:r>
              <w:t>7 février 2018</w:t>
            </w:r>
          </w:p>
          <w:p w:rsidR="00993ADB" w:rsidRDefault="00993ADB" w:rsidP="00993ADB">
            <w:pPr>
              <w:spacing w:line="240" w:lineRule="exact"/>
            </w:pPr>
            <w:r>
              <w:t>Français</w:t>
            </w:r>
          </w:p>
          <w:p w:rsidR="00993ADB" w:rsidRPr="00DB58B5" w:rsidRDefault="00993ADB" w:rsidP="00993AD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3C58" w:rsidRDefault="003B3C5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B3C58" w:rsidRDefault="003B3C58" w:rsidP="00257168">
      <w:pPr>
        <w:spacing w:before="120" w:after="120" w:line="240" w:lineRule="exact"/>
        <w:rPr>
          <w:b/>
        </w:rPr>
      </w:pPr>
      <w:r>
        <w:rPr>
          <w:b/>
        </w:rPr>
        <w:t>Groupe de travail de l’éclairage et de la signalisation lumineuse</w:t>
      </w:r>
    </w:p>
    <w:p w:rsidR="003B3C58" w:rsidRDefault="003B3C58" w:rsidP="00257168">
      <w:pPr>
        <w:spacing w:before="120" w:line="240" w:lineRule="exact"/>
        <w:rPr>
          <w:b/>
        </w:rPr>
      </w:pPr>
      <w:r>
        <w:rPr>
          <w:b/>
        </w:rPr>
        <w:t>Soixante-dix-neuvième session</w:t>
      </w:r>
    </w:p>
    <w:p w:rsidR="003B3C58" w:rsidRDefault="003B3C58" w:rsidP="00257168">
      <w:pPr>
        <w:spacing w:line="240" w:lineRule="exact"/>
      </w:pPr>
      <w:r>
        <w:t>Genève, 24-27 avril 2018</w:t>
      </w:r>
    </w:p>
    <w:p w:rsidR="003B3C58" w:rsidRDefault="003B3C58" w:rsidP="00257168">
      <w:pPr>
        <w:spacing w:line="240" w:lineRule="exact"/>
      </w:pPr>
      <w:r>
        <w:t>Point 6 a) de l’ordre du jour provisoire</w:t>
      </w:r>
    </w:p>
    <w:p w:rsidR="00F9573C" w:rsidRDefault="003B3C58" w:rsidP="003B3C58">
      <w:pPr>
        <w:rPr>
          <w:b/>
          <w:bCs/>
          <w:lang w:val="fr-FR"/>
        </w:rPr>
      </w:pPr>
      <w:r w:rsidRPr="00F0648F">
        <w:rPr>
          <w:b/>
          <w:lang w:val="fr-FR"/>
        </w:rPr>
        <w:t>Règlement n</w:t>
      </w:r>
      <w:r w:rsidRPr="00F0648F">
        <w:rPr>
          <w:b/>
          <w:vertAlign w:val="superscript"/>
          <w:lang w:val="fr-FR"/>
        </w:rPr>
        <w:t>o</w:t>
      </w:r>
      <w:r w:rsidRPr="00F0648F">
        <w:rPr>
          <w:b/>
          <w:lang w:val="fr-FR"/>
        </w:rPr>
        <w:t xml:space="preserve"> 48 </w:t>
      </w:r>
      <w:r w:rsidRPr="00F0648F">
        <w:rPr>
          <w:rFonts w:ascii="Times New Roman Gras" w:hAnsi="Times New Roman Gras"/>
          <w:b/>
          <w:spacing w:val="-3"/>
          <w:lang w:val="fr-FR"/>
        </w:rPr>
        <w:t>(Installation des dispositifs d’éclairage</w:t>
      </w:r>
      <w:r w:rsidRPr="00F0648F">
        <w:rPr>
          <w:rFonts w:ascii="Times New Roman Gras" w:hAnsi="Times New Roman Gras"/>
          <w:b/>
          <w:spacing w:val="-3"/>
          <w:lang w:val="fr-FR"/>
        </w:rPr>
        <w:br/>
        <w:t>et de signalisation lumineuse) :</w:t>
      </w:r>
      <w:r w:rsidR="00F0648F">
        <w:rPr>
          <w:rFonts w:ascii="Times New Roman Gras" w:hAnsi="Times New Roman Gras"/>
          <w:b/>
          <w:spacing w:val="-3"/>
          <w:lang w:val="fr-FR"/>
        </w:rPr>
        <w:t xml:space="preserve"> </w:t>
      </w:r>
      <w:r w:rsidRPr="003B3C58">
        <w:rPr>
          <w:b/>
          <w:bCs/>
          <w:lang w:val="fr-FR"/>
        </w:rPr>
        <w:t>Proposi</w:t>
      </w:r>
      <w:r w:rsidR="00F0648F">
        <w:rPr>
          <w:b/>
          <w:bCs/>
          <w:lang w:val="fr-FR"/>
        </w:rPr>
        <w:t>tions d’amendements</w:t>
      </w:r>
      <w:r w:rsidR="00F0648F">
        <w:rPr>
          <w:b/>
          <w:bCs/>
          <w:lang w:val="fr-FR"/>
        </w:rPr>
        <w:br/>
      </w:r>
      <w:r w:rsidRPr="003B3C58">
        <w:rPr>
          <w:b/>
          <w:bCs/>
          <w:lang w:val="fr-FR"/>
        </w:rPr>
        <w:t>aux séries 05 et 06 d’amendements</w:t>
      </w:r>
    </w:p>
    <w:p w:rsidR="003B3C58" w:rsidRPr="002A235A" w:rsidRDefault="003B3C58" w:rsidP="003B3C58">
      <w:pPr>
        <w:pStyle w:val="HChG"/>
        <w:rPr>
          <w:lang w:val="fr-FR"/>
        </w:rPr>
      </w:pPr>
      <w:r>
        <w:rPr>
          <w:lang w:val="fr-FR"/>
        </w:rPr>
        <w:tab/>
      </w:r>
      <w:r>
        <w:rPr>
          <w:lang w:val="fr-FR"/>
        </w:rPr>
        <w:tab/>
      </w:r>
      <w:r w:rsidRPr="002A235A">
        <w:rPr>
          <w:lang w:val="fr-FR"/>
        </w:rPr>
        <w:t xml:space="preserve">Proposition d’amendements au Règlement </w:t>
      </w:r>
      <w:r w:rsidRPr="002A235A">
        <w:rPr>
          <w:rFonts w:eastAsia="MS Mincho"/>
          <w:lang w:val="fr-FR"/>
        </w:rPr>
        <w:t>n</w:t>
      </w:r>
      <w:r w:rsidRPr="002A235A">
        <w:rPr>
          <w:rFonts w:eastAsia="MS Mincho"/>
          <w:vertAlign w:val="superscript"/>
          <w:lang w:val="fr-FR"/>
        </w:rPr>
        <w:t>o</w:t>
      </w:r>
      <w:r w:rsidRPr="002A235A">
        <w:rPr>
          <w:lang w:val="fr-FR"/>
        </w:rPr>
        <w:t> 48</w:t>
      </w:r>
    </w:p>
    <w:p w:rsidR="003B3C58" w:rsidRPr="002A235A" w:rsidRDefault="003B3C58" w:rsidP="003B3C58">
      <w:pPr>
        <w:pStyle w:val="H1G"/>
        <w:rPr>
          <w:lang w:val="fr-FR"/>
        </w:rPr>
      </w:pPr>
      <w:r w:rsidRPr="002A235A">
        <w:rPr>
          <w:lang w:val="fr-FR"/>
        </w:rPr>
        <w:tab/>
      </w:r>
      <w:r>
        <w:rPr>
          <w:lang w:val="fr-FR"/>
        </w:rPr>
        <w:tab/>
      </w:r>
      <w:r w:rsidRPr="002A235A">
        <w:rPr>
          <w:lang w:val="fr-FR" w:eastAsia="fr-FR"/>
        </w:rPr>
        <w:t>Communication de l’Équipe spéciale sur l’allumage des projecteurs</w:t>
      </w:r>
      <w:r w:rsidRPr="003B3C58">
        <w:rPr>
          <w:rStyle w:val="FootnoteReference"/>
          <w:b w:val="0"/>
          <w:sz w:val="20"/>
          <w:vertAlign w:val="baseline"/>
          <w:lang w:eastAsia="fr-FR"/>
        </w:rPr>
        <w:footnoteReference w:customMarkFollows="1" w:id="2"/>
        <w:t>*</w:t>
      </w:r>
    </w:p>
    <w:p w:rsidR="003B3C58" w:rsidRDefault="003B3C58" w:rsidP="003B3C58">
      <w:pPr>
        <w:pStyle w:val="SingleTxtG"/>
        <w:ind w:firstLine="567"/>
        <w:rPr>
          <w:lang w:val="fr-FR"/>
        </w:rPr>
      </w:pPr>
      <w:r w:rsidRPr="003B3C58">
        <w:rPr>
          <w:lang w:val="fr-FR"/>
        </w:rPr>
        <w:t>Le texte reproduit ci-dessous est fondé sur le document GRE-78-21-Rev.1, soumis par l’Équipe spéciale sur l’allumage</w:t>
      </w:r>
      <w:r>
        <w:rPr>
          <w:lang w:val="fr-FR"/>
        </w:rPr>
        <w:t xml:space="preserve"> des projecteurs.</w:t>
      </w:r>
      <w:r w:rsidRPr="002A235A">
        <w:rPr>
          <w:lang w:val="fr-FR"/>
        </w:rPr>
        <w:t xml:space="preserve"> Il modifie le texte de la série 0</w:t>
      </w:r>
      <w:r>
        <w:rPr>
          <w:lang w:val="fr-FR"/>
        </w:rPr>
        <w:t xml:space="preserve">6 d’amendements au Règlement </w:t>
      </w:r>
      <w:r w:rsidRPr="003B3C58">
        <w:rPr>
          <w:rFonts w:eastAsia="MS Mincho"/>
          <w:lang w:val="fr-FR"/>
        </w:rPr>
        <w:t>n</w:t>
      </w:r>
      <w:r w:rsidRPr="003B3C58">
        <w:rPr>
          <w:rFonts w:eastAsia="MS Mincho"/>
          <w:vertAlign w:val="superscript"/>
          <w:lang w:val="fr-FR"/>
        </w:rPr>
        <w:t>o</w:t>
      </w:r>
      <w:r>
        <w:rPr>
          <w:lang w:val="fr-FR"/>
        </w:rPr>
        <w:t> </w:t>
      </w:r>
      <w:r w:rsidRPr="002A235A">
        <w:rPr>
          <w:lang w:val="fr-FR"/>
        </w:rPr>
        <w:t>48, y compris les modifications allant jusqu’au Complément 10. Les amendements qu’il est proposé d’apporter figurent en caractères gras pour les ajouts et biffés pour les suppressions.</w:t>
      </w:r>
    </w:p>
    <w:p w:rsidR="003B3C58" w:rsidRPr="002A235A" w:rsidRDefault="003B3C58" w:rsidP="003B3C58">
      <w:pPr>
        <w:pStyle w:val="HChG"/>
        <w:rPr>
          <w:lang w:val="fr-FR"/>
        </w:rPr>
      </w:pPr>
      <w:r>
        <w:rPr>
          <w:lang w:val="fr-FR"/>
        </w:rPr>
        <w:br w:type="page"/>
      </w:r>
      <w:r>
        <w:rPr>
          <w:lang w:val="fr-FR"/>
        </w:rPr>
        <w:lastRenderedPageBreak/>
        <w:tab/>
        <w:t>I.</w:t>
      </w:r>
      <w:r>
        <w:rPr>
          <w:lang w:val="fr-FR"/>
        </w:rPr>
        <w:tab/>
        <w:t>Proposition :</w:t>
      </w:r>
    </w:p>
    <w:p w:rsidR="003B3C58" w:rsidRPr="002A235A" w:rsidRDefault="003B3C58" w:rsidP="003B3C58">
      <w:pPr>
        <w:pStyle w:val="SingleTxtG"/>
        <w:rPr>
          <w:u w:val="single"/>
          <w:lang w:val="fr-FR"/>
        </w:rPr>
      </w:pPr>
      <w:r w:rsidRPr="003B3C58">
        <w:rPr>
          <w:i/>
          <w:lang w:val="fr-FR"/>
        </w:rPr>
        <w:t>Ajouter de nouveaux paragraphes 2.37 et 2.38</w:t>
      </w:r>
      <w:r w:rsidR="007C55C2">
        <w:rPr>
          <w:lang w:val="fr-FR"/>
        </w:rPr>
        <w:t>, libellés comme suit :</w:t>
      </w:r>
    </w:p>
    <w:p w:rsidR="003B3C58" w:rsidRPr="006A5648" w:rsidRDefault="003B3C58" w:rsidP="003B3C58">
      <w:pPr>
        <w:pStyle w:val="SingleTxtG"/>
        <w:ind w:left="2268" w:hanging="1134"/>
        <w:rPr>
          <w:b/>
          <w:lang w:val="fr-FR" w:eastAsia="fr-FR"/>
        </w:rPr>
      </w:pPr>
      <w:r>
        <w:rPr>
          <w:lang w:val="fr-FR" w:eastAsia="fr-FR"/>
        </w:rPr>
        <w:t>« </w:t>
      </w:r>
      <w:r w:rsidRPr="006A5648">
        <w:rPr>
          <w:b/>
          <w:lang w:val="fr-FR" w:eastAsia="fr-FR"/>
        </w:rPr>
        <w:t>2.37</w:t>
      </w:r>
      <w:r w:rsidRPr="006A5648">
        <w:rPr>
          <w:b/>
          <w:lang w:val="fr-FR" w:eastAsia="fr-FR"/>
        </w:rPr>
        <w:tab/>
        <w:t>“Allumer” (i) ou “Éteindre” (ii)</w:t>
      </w:r>
      <w:r w:rsidR="00CF44D1" w:rsidRPr="006A5648">
        <w:rPr>
          <w:b/>
          <w:lang w:val="fr-FR" w:eastAsia="fr-FR"/>
        </w:rPr>
        <w:t xml:space="preserve"> </w:t>
      </w:r>
      <w:r w:rsidRPr="006A5648">
        <w:rPr>
          <w:b/>
          <w:lang w:val="fr-FR" w:eastAsia="fr-FR"/>
        </w:rPr>
        <w:t>un dispositif d’éclairage ou de signalisation, indépendamment du bon fonctionnement</w:t>
      </w:r>
      <w:r w:rsidR="00CF44D1" w:rsidRPr="006A5648">
        <w:rPr>
          <w:b/>
          <w:lang w:val="fr-FR" w:eastAsia="fr-FR"/>
        </w:rPr>
        <w:t xml:space="preserve"> </w:t>
      </w:r>
      <w:r w:rsidRPr="006A5648">
        <w:rPr>
          <w:b/>
          <w:lang w:val="fr-FR" w:eastAsia="fr-FR"/>
        </w:rPr>
        <w:t>ou non dudit dispositif, signifie :</w:t>
      </w:r>
    </w:p>
    <w:p w:rsidR="003B3C58" w:rsidRPr="006A5648" w:rsidRDefault="003B3C58" w:rsidP="003B3C58">
      <w:pPr>
        <w:pStyle w:val="SingleTxtG"/>
        <w:ind w:left="2268"/>
        <w:rPr>
          <w:b/>
          <w:lang w:val="fr-FR" w:eastAsia="fr-FR"/>
        </w:rPr>
      </w:pPr>
      <w:r w:rsidRPr="006A5648">
        <w:rPr>
          <w:b/>
          <w:lang w:val="fr-FR" w:eastAsia="fr-FR"/>
        </w:rPr>
        <w:t>i)</w:t>
      </w:r>
      <w:r w:rsidRPr="006A5648">
        <w:rPr>
          <w:b/>
          <w:lang w:val="fr-FR" w:eastAsia="fr-FR"/>
        </w:rPr>
        <w:tab/>
        <w:t>Actionner ce dispositif, manuellement ou automatiquement, pour émettre de la lumière ;</w:t>
      </w:r>
    </w:p>
    <w:p w:rsidR="003B3C58" w:rsidRPr="006A5648" w:rsidRDefault="003B3C58" w:rsidP="003B3C58">
      <w:pPr>
        <w:pStyle w:val="SingleTxtG"/>
        <w:ind w:left="2268"/>
        <w:rPr>
          <w:b/>
          <w:lang w:val="fr-FR" w:eastAsia="fr-FR"/>
        </w:rPr>
      </w:pPr>
      <w:r w:rsidRPr="006A5648">
        <w:rPr>
          <w:b/>
          <w:lang w:val="fr-FR" w:eastAsia="fr-FR"/>
        </w:rPr>
        <w:t>ii)</w:t>
      </w:r>
      <w:r w:rsidRPr="006A5648">
        <w:rPr>
          <w:b/>
          <w:lang w:val="fr-FR" w:eastAsia="fr-FR"/>
        </w:rPr>
        <w:tab/>
        <w:t>Actionner ce dispositif, manuellement ou automatiquement, pour cesser d’émettre de la lumière.</w:t>
      </w:r>
    </w:p>
    <w:p w:rsidR="003B3C58" w:rsidRPr="006A5648" w:rsidRDefault="003B3C58" w:rsidP="003B3C58">
      <w:pPr>
        <w:pStyle w:val="SingleTxtG"/>
        <w:ind w:left="2268" w:hanging="1134"/>
        <w:rPr>
          <w:b/>
          <w:szCs w:val="18"/>
          <w:lang w:val="fr-FR" w:eastAsia="fr-FR"/>
        </w:rPr>
      </w:pPr>
      <w:r w:rsidRPr="006A5648">
        <w:rPr>
          <w:b/>
          <w:szCs w:val="18"/>
          <w:lang w:val="fr-FR" w:eastAsia="fr-FR"/>
        </w:rPr>
        <w:t>2.38</w:t>
      </w:r>
      <w:r w:rsidRPr="006A5648">
        <w:rPr>
          <w:b/>
          <w:szCs w:val="18"/>
          <w:lang w:val="fr-FR" w:eastAsia="fr-FR"/>
        </w:rPr>
        <w:tab/>
        <w:t>“Activer” (i) ou “Désactiver” (ii) une fonction d’éclairage ou de signalisation, que cela produise ou non de la lumière, signifie</w:t>
      </w:r>
      <w:r w:rsidR="007C55C2" w:rsidRPr="006A5648">
        <w:rPr>
          <w:b/>
          <w:szCs w:val="18"/>
          <w:lang w:val="fr-FR" w:eastAsia="fr-FR"/>
        </w:rPr>
        <w:t> :</w:t>
      </w:r>
    </w:p>
    <w:p w:rsidR="003B3C58" w:rsidRPr="006A5648" w:rsidRDefault="003B3C58" w:rsidP="003B3C58">
      <w:pPr>
        <w:pStyle w:val="SingleTxtG"/>
        <w:ind w:left="2268"/>
        <w:rPr>
          <w:b/>
          <w:szCs w:val="18"/>
          <w:lang w:val="fr-FR" w:eastAsia="fr-FR"/>
        </w:rPr>
      </w:pPr>
      <w:r w:rsidRPr="006A5648">
        <w:rPr>
          <w:b/>
          <w:szCs w:val="18"/>
          <w:lang w:val="fr-FR" w:eastAsia="fr-FR"/>
        </w:rPr>
        <w:t>i)</w:t>
      </w:r>
      <w:r w:rsidRPr="006A5648">
        <w:rPr>
          <w:b/>
          <w:szCs w:val="18"/>
          <w:lang w:val="fr-FR" w:eastAsia="fr-FR"/>
        </w:rPr>
        <w:tab/>
        <w:t>Enclencher une fonction, manuellement ou automatiquement (par exemple enclencher</w:t>
      </w:r>
      <w:r w:rsidR="007C55C2" w:rsidRPr="006A5648">
        <w:rPr>
          <w:b/>
          <w:szCs w:val="18"/>
          <w:lang w:val="fr-FR" w:eastAsia="fr-FR"/>
        </w:rPr>
        <w:t xml:space="preserve"> le mode veille) ;</w:t>
      </w:r>
    </w:p>
    <w:p w:rsidR="003B3C58" w:rsidRPr="002A235A" w:rsidRDefault="003B3C58" w:rsidP="003B3C58">
      <w:pPr>
        <w:pStyle w:val="SingleTxtG"/>
        <w:ind w:left="2268"/>
        <w:rPr>
          <w:szCs w:val="18"/>
          <w:lang w:val="fr-FR" w:eastAsia="fr-FR"/>
        </w:rPr>
      </w:pPr>
      <w:r w:rsidRPr="006A5648">
        <w:rPr>
          <w:b/>
          <w:szCs w:val="18"/>
          <w:lang w:val="fr-FR" w:eastAsia="fr-FR"/>
        </w:rPr>
        <w:t>ii)</w:t>
      </w:r>
      <w:r w:rsidRPr="006A5648">
        <w:rPr>
          <w:b/>
          <w:szCs w:val="18"/>
          <w:lang w:val="fr-FR" w:eastAsia="fr-FR"/>
        </w:rPr>
        <w:tab/>
        <w:t>Désactiver une fonction, manuellement ou automatiquement (par exemple</w:t>
      </w:r>
      <w:r w:rsidR="00CF44D1" w:rsidRPr="006A5648">
        <w:rPr>
          <w:b/>
          <w:szCs w:val="18"/>
          <w:lang w:val="fr-FR" w:eastAsia="fr-FR"/>
        </w:rPr>
        <w:t xml:space="preserve"> </w:t>
      </w:r>
      <w:r w:rsidRPr="006A5648">
        <w:rPr>
          <w:b/>
          <w:szCs w:val="18"/>
          <w:lang w:val="fr-FR" w:eastAsia="fr-FR"/>
        </w:rPr>
        <w:t>sortir du mode veille).</w:t>
      </w:r>
      <w:r w:rsidRPr="002A235A">
        <w:rPr>
          <w:szCs w:val="18"/>
          <w:lang w:val="fr-FR" w:eastAsia="fr-FR"/>
        </w:rPr>
        <w:t> »</w:t>
      </w:r>
      <w:r>
        <w:rPr>
          <w:szCs w:val="18"/>
          <w:lang w:val="fr-FR" w:eastAsia="fr-FR"/>
        </w:rPr>
        <w:t>.</w:t>
      </w:r>
    </w:p>
    <w:p w:rsidR="003B3C58" w:rsidRPr="002A235A" w:rsidRDefault="003B3C58" w:rsidP="003B3C58">
      <w:pPr>
        <w:pStyle w:val="SingleTxtG"/>
        <w:rPr>
          <w:u w:val="single"/>
          <w:lang w:val="fr-FR"/>
        </w:rPr>
      </w:pPr>
      <w:r w:rsidRPr="003B3C58">
        <w:rPr>
          <w:i/>
          <w:lang w:val="fr-FR"/>
        </w:rPr>
        <w:t>Ajouter un nouveau paragraphe 5.11.1.3</w:t>
      </w:r>
      <w:r>
        <w:rPr>
          <w:lang w:val="fr-FR"/>
        </w:rPr>
        <w:t>, libellé comme suit :</w:t>
      </w:r>
    </w:p>
    <w:p w:rsidR="003B3C58" w:rsidRPr="002A235A" w:rsidRDefault="003B3C58" w:rsidP="003B3C58">
      <w:pPr>
        <w:pStyle w:val="SingleTxtG"/>
        <w:ind w:left="2268" w:hanging="1134"/>
        <w:rPr>
          <w:i/>
          <w:u w:val="single"/>
          <w:lang w:val="fr-FR"/>
        </w:rPr>
      </w:pPr>
      <w:r w:rsidRPr="002A235A">
        <w:rPr>
          <w:color w:val="444444"/>
          <w:szCs w:val="18"/>
          <w:lang w:val="fr-FR" w:eastAsia="fr-FR"/>
        </w:rPr>
        <w:t>« </w:t>
      </w:r>
      <w:r w:rsidRPr="006A5648">
        <w:rPr>
          <w:b/>
          <w:lang w:val="fr-FR"/>
        </w:rPr>
        <w:t>5.11.1.3</w:t>
      </w:r>
      <w:r w:rsidRPr="006A5648">
        <w:rPr>
          <w:b/>
          <w:lang w:val="fr-FR"/>
        </w:rPr>
        <w:tab/>
        <w:t xml:space="preserve">Lorsque le système de signalisation lumineuse fonctionne tel que prévu au paragraphe </w:t>
      </w:r>
      <w:r w:rsidRPr="006A5648">
        <w:rPr>
          <w:rFonts w:eastAsia="SimSun"/>
          <w:b/>
          <w:lang w:val="fr-FR" w:eastAsia="ja-JP"/>
        </w:rPr>
        <w:t>6.19.7.4</w:t>
      </w:r>
      <w:r w:rsidR="00FF5BF2">
        <w:rPr>
          <w:rFonts w:eastAsia="SimSun"/>
          <w:b/>
          <w:lang w:val="fr-FR" w:eastAsia="ja-JP"/>
        </w:rPr>
        <w:t>.</w:t>
      </w:r>
      <w:r>
        <w:rPr>
          <w:rFonts w:eastAsia="SimSun"/>
          <w:lang w:val="fr-FR" w:eastAsia="ja-JP"/>
        </w:rPr>
        <w:t> »</w:t>
      </w:r>
      <w:r w:rsidR="006A5648">
        <w:rPr>
          <w:rFonts w:eastAsia="SimSun"/>
          <w:lang w:val="fr-FR" w:eastAsia="ja-JP"/>
        </w:rPr>
        <w:t>.</w:t>
      </w:r>
    </w:p>
    <w:p w:rsidR="003B3C58" w:rsidRPr="002A235A" w:rsidRDefault="003B3C58" w:rsidP="003B3C58">
      <w:pPr>
        <w:pStyle w:val="SingleTxtG"/>
        <w:ind w:left="2268" w:hanging="1134"/>
        <w:rPr>
          <w:lang w:val="fr-FR"/>
        </w:rPr>
      </w:pPr>
      <w:r w:rsidRPr="002A235A">
        <w:rPr>
          <w:i/>
          <w:lang w:val="fr-FR"/>
        </w:rPr>
        <w:t>Paragraphe 6.1.7.1</w:t>
      </w:r>
      <w:r w:rsidR="007C55C2">
        <w:rPr>
          <w:lang w:val="fr-FR"/>
        </w:rPr>
        <w:t>, modifier comme suit :</w:t>
      </w:r>
    </w:p>
    <w:p w:rsidR="003B3C58" w:rsidRPr="002A235A" w:rsidRDefault="003B3C58" w:rsidP="003B3C58">
      <w:pPr>
        <w:pStyle w:val="SingleTxtG"/>
        <w:ind w:left="2268" w:hanging="1134"/>
        <w:rPr>
          <w:lang w:val="fr-FR"/>
        </w:rPr>
      </w:pPr>
      <w:r>
        <w:rPr>
          <w:lang w:val="fr-FR"/>
        </w:rPr>
        <w:t>« 6.1.7.1</w:t>
      </w:r>
      <w:r w:rsidRPr="002A235A">
        <w:rPr>
          <w:lang w:val="fr-FR"/>
        </w:rPr>
        <w:tab/>
        <w:t xml:space="preserve">Sauf lorsqu’ils sont employés pour donner des avertissements lumineux intermittents à intervalles rapprochés, les feux de route ne peuvent être allumés que lorsque </w:t>
      </w:r>
      <w:r w:rsidRPr="002A235A">
        <w:rPr>
          <w:strike/>
          <w:lang w:val="fr-FR"/>
        </w:rPr>
        <w:t>l’interrup</w:t>
      </w:r>
      <w:r w:rsidR="002A7F01">
        <w:rPr>
          <w:strike/>
          <w:lang w:val="fr-FR"/>
        </w:rPr>
        <w:t>teur principal est en position “projecteurs allumés”</w:t>
      </w:r>
      <w:r w:rsidRPr="002A235A">
        <w:rPr>
          <w:strike/>
          <w:lang w:val="fr-FR"/>
        </w:rPr>
        <w:t xml:space="preserve"> ou en position AUTO (automatique) et</w:t>
      </w:r>
      <w:r w:rsidRPr="002A235A">
        <w:rPr>
          <w:lang w:val="fr-FR"/>
        </w:rPr>
        <w:t xml:space="preserve"> </w:t>
      </w:r>
      <w:r w:rsidRPr="006A5648">
        <w:rPr>
          <w:b/>
          <w:lang w:val="fr-FR"/>
        </w:rPr>
        <w:t>les feux de croisement sont</w:t>
      </w:r>
      <w:r w:rsidR="00CF44D1" w:rsidRPr="006A5648">
        <w:rPr>
          <w:b/>
          <w:lang w:val="fr-FR"/>
        </w:rPr>
        <w:t xml:space="preserve"> </w:t>
      </w:r>
      <w:r w:rsidRPr="006A5648">
        <w:rPr>
          <w:b/>
          <w:lang w:val="fr-FR"/>
        </w:rPr>
        <w:t>allumés manuellement</w:t>
      </w:r>
      <w:r w:rsidRPr="002A235A">
        <w:rPr>
          <w:lang w:val="fr-FR"/>
        </w:rPr>
        <w:t xml:space="preserve"> ou que les conditions de l’allumage automatique </w:t>
      </w:r>
      <w:r w:rsidRPr="004B7173">
        <w:rPr>
          <w:strike/>
        </w:rPr>
        <w:t>du faisceau</w:t>
      </w:r>
      <w:r w:rsidRPr="00920887">
        <w:t xml:space="preserve"> </w:t>
      </w:r>
      <w:r w:rsidRPr="004B7173">
        <w:rPr>
          <w:lang w:val="fr-FR"/>
        </w:rPr>
        <w:t>des</w:t>
      </w:r>
      <w:r w:rsidRPr="002A235A">
        <w:rPr>
          <w:lang w:val="fr-FR"/>
        </w:rPr>
        <w:t xml:space="preserve"> feux de croisement existent. </w:t>
      </w:r>
      <w:r w:rsidRPr="002A235A">
        <w:rPr>
          <w:strike/>
          <w:lang w:val="fr-FR"/>
        </w:rPr>
        <w:t>Dans ce dernier cas,</w:t>
      </w:r>
      <w:r w:rsidRPr="006A5648">
        <w:rPr>
          <w:b/>
          <w:lang w:val="fr-FR"/>
        </w:rPr>
        <w:t>En conséquence, lorsque les feux de croisement sont éteints manuellement ou</w:t>
      </w:r>
      <w:r w:rsidRPr="002A235A">
        <w:rPr>
          <w:lang w:val="fr-FR"/>
        </w:rPr>
        <w:t xml:space="preserve"> que les conditions de l’allumage automatique </w:t>
      </w:r>
      <w:r w:rsidRPr="004B7173">
        <w:rPr>
          <w:strike/>
        </w:rPr>
        <w:t>du faisceau</w:t>
      </w:r>
      <w:r w:rsidRPr="00920887">
        <w:t xml:space="preserve"> </w:t>
      </w:r>
      <w:r w:rsidRPr="006A5648">
        <w:rPr>
          <w:b/>
          <w:lang w:val="fr-FR"/>
        </w:rPr>
        <w:t>des feux</w:t>
      </w:r>
      <w:r w:rsidRPr="002A235A">
        <w:rPr>
          <w:lang w:val="fr-FR"/>
        </w:rPr>
        <w:t xml:space="preserve"> de croisement cessent d’exister, les feux de route doivent </w:t>
      </w:r>
      <w:r w:rsidRPr="004B7173">
        <w:rPr>
          <w:lang w:val="fr-FR"/>
        </w:rPr>
        <w:t>s’éteindre</w:t>
      </w:r>
      <w:r w:rsidRPr="00C05BE0">
        <w:rPr>
          <w:lang w:val="fr-FR"/>
        </w:rPr>
        <w:t xml:space="preserve"> </w:t>
      </w:r>
      <w:r>
        <w:rPr>
          <w:lang w:val="fr-FR"/>
        </w:rPr>
        <w:t>automatiquement. »</w:t>
      </w:r>
      <w:r w:rsidR="007C55C2">
        <w:rPr>
          <w:lang w:val="fr-FR"/>
        </w:rPr>
        <w:t>.</w:t>
      </w:r>
    </w:p>
    <w:p w:rsidR="003B3C58" w:rsidRPr="002A235A" w:rsidRDefault="00E77DB3" w:rsidP="003B3C58">
      <w:pPr>
        <w:pStyle w:val="SingleTxtG"/>
        <w:rPr>
          <w:lang w:val="fr-FR"/>
        </w:rPr>
      </w:pPr>
      <w:r>
        <w:rPr>
          <w:i/>
          <w:lang w:val="fr-FR"/>
        </w:rPr>
        <w:t>Paragraphe 6.2.7</w:t>
      </w:r>
      <w:r w:rsidR="003B3C58" w:rsidRPr="002A235A">
        <w:rPr>
          <w:i/>
          <w:lang w:val="fr-FR"/>
        </w:rPr>
        <w:t xml:space="preserve"> et ses sous-paragraphes</w:t>
      </w:r>
      <w:r w:rsidR="007C55C2">
        <w:rPr>
          <w:lang w:val="fr-FR"/>
        </w:rPr>
        <w:t>, modifier comme suit :</w:t>
      </w:r>
    </w:p>
    <w:p w:rsidR="003B3C58" w:rsidRPr="002A235A" w:rsidRDefault="003B3C58" w:rsidP="003B3C58">
      <w:pPr>
        <w:pStyle w:val="SingleTxtG"/>
        <w:ind w:left="2268" w:hanging="1134"/>
        <w:rPr>
          <w:lang w:val="fr-FR"/>
        </w:rPr>
      </w:pPr>
      <w:r>
        <w:rPr>
          <w:lang w:val="fr-FR"/>
        </w:rPr>
        <w:t>« 6.2.7</w:t>
      </w:r>
      <w:r w:rsidRPr="002A235A">
        <w:rPr>
          <w:lang w:val="fr-FR"/>
        </w:rPr>
        <w:tab/>
      </w:r>
      <w:r w:rsidRPr="002A235A">
        <w:rPr>
          <w:iCs/>
          <w:lang w:val="fr-FR"/>
        </w:rPr>
        <w:t>Branchements électriques</w:t>
      </w:r>
    </w:p>
    <w:p w:rsidR="003B3C58" w:rsidRPr="002A235A" w:rsidRDefault="003B3C58" w:rsidP="003B3C58">
      <w:pPr>
        <w:pStyle w:val="SingleTxtG"/>
        <w:ind w:left="2268" w:hanging="1134"/>
        <w:rPr>
          <w:lang w:val="fr-FR"/>
        </w:rPr>
      </w:pPr>
      <w:r>
        <w:rPr>
          <w:lang w:val="fr-FR"/>
        </w:rPr>
        <w:t>6.2.7.1</w:t>
      </w:r>
      <w:r w:rsidRPr="002A235A">
        <w:rPr>
          <w:lang w:val="fr-FR"/>
        </w:rPr>
        <w:tab/>
        <w:t>La commande de passage en faisceau-croisement doit provoquer l’extinction simultanée de tous les feux de route.</w:t>
      </w:r>
    </w:p>
    <w:p w:rsidR="003B3C58" w:rsidRPr="002A235A" w:rsidRDefault="003B3C58" w:rsidP="003B3C58">
      <w:pPr>
        <w:pStyle w:val="SingleTxtG"/>
        <w:ind w:left="2268" w:hanging="1134"/>
        <w:rPr>
          <w:lang w:val="fr-FR"/>
        </w:rPr>
      </w:pPr>
      <w:r>
        <w:rPr>
          <w:lang w:val="fr-FR"/>
        </w:rPr>
        <w:t>6.2.7.2</w:t>
      </w:r>
      <w:r w:rsidRPr="002A235A">
        <w:rPr>
          <w:lang w:val="fr-FR"/>
        </w:rPr>
        <w:tab/>
        <w:t xml:space="preserve">Les feux de croisement peuvent rester </w:t>
      </w:r>
      <w:r w:rsidRPr="00F12C9F">
        <w:rPr>
          <w:lang w:val="fr-FR"/>
        </w:rPr>
        <w:t>allumés en</w:t>
      </w:r>
      <w:r w:rsidRPr="002A235A">
        <w:rPr>
          <w:lang w:val="fr-FR"/>
        </w:rPr>
        <w:t xml:space="preserve"> même temps que les feux de route.</w:t>
      </w:r>
    </w:p>
    <w:p w:rsidR="003B3C58" w:rsidRPr="002A235A" w:rsidRDefault="003B3C58" w:rsidP="003B3C58">
      <w:pPr>
        <w:pStyle w:val="SingleTxtG"/>
        <w:ind w:left="2268" w:hanging="1134"/>
        <w:rPr>
          <w:lang w:val="fr-FR"/>
        </w:rPr>
      </w:pPr>
      <w:r>
        <w:rPr>
          <w:lang w:val="fr-FR"/>
        </w:rPr>
        <w:t>6.2.7.3</w:t>
      </w:r>
      <w:r w:rsidRPr="002A235A">
        <w:rPr>
          <w:lang w:val="fr-FR"/>
        </w:rPr>
        <w:tab/>
        <w:t xml:space="preserve">Dans le cas de feux de croisement </w:t>
      </w:r>
      <w:r w:rsidRPr="00F12C9F">
        <w:rPr>
          <w:lang w:val="fr-FR"/>
        </w:rPr>
        <w:t>conformes au Règlement n</w:t>
      </w:r>
      <w:r w:rsidRPr="00F12C9F">
        <w:rPr>
          <w:vertAlign w:val="superscript"/>
          <w:lang w:val="fr-FR"/>
        </w:rPr>
        <w:t>o</w:t>
      </w:r>
      <w:r w:rsidRPr="00F12C9F">
        <w:rPr>
          <w:lang w:val="fr-FR"/>
        </w:rPr>
        <w:t> 98, les sources lumineuses à décharge doivent rester allumées en</w:t>
      </w:r>
      <w:r w:rsidRPr="002A235A">
        <w:rPr>
          <w:lang w:val="fr-FR"/>
        </w:rPr>
        <w:t xml:space="preserve"> même temps que les feux de route.</w:t>
      </w:r>
    </w:p>
    <w:p w:rsidR="003B3C58" w:rsidRPr="002A235A" w:rsidRDefault="003B3C58" w:rsidP="003B3C58">
      <w:pPr>
        <w:pStyle w:val="SingleTxtG"/>
        <w:ind w:left="2268" w:hanging="1134"/>
        <w:rPr>
          <w:lang w:val="fr-FR"/>
        </w:rPr>
      </w:pPr>
      <w:r>
        <w:rPr>
          <w:lang w:val="fr-FR"/>
        </w:rPr>
        <w:t>6.2.7.4</w:t>
      </w:r>
      <w:r w:rsidRPr="002A235A">
        <w:rPr>
          <w:lang w:val="fr-FR"/>
        </w:rPr>
        <w:tab/>
        <w:t xml:space="preserve">L’éclairage de virage peut être produit au moyen d’une source lumineuse supplémentaire ou d’un ou plusieurs modules DEL, situés à l’intérieur des feux de croisement ou dans un feu (à l’exception du feu de route) groupé ou mutuellement incorporé avec lesdits feux de croisement, à condition que le rayon de courbure horizontal de la trajectoire du centre de gravité du véhicule ne dépasse pas 500 m. Le constructeur doit pouvoir démontrer, par calcul ou par tout autre moyen agréé par l’autorité d’homologation de type, que cette condition est remplie. </w:t>
      </w:r>
    </w:p>
    <w:p w:rsidR="003B3C58" w:rsidRPr="002A235A" w:rsidRDefault="003B3C58" w:rsidP="003B3C58">
      <w:pPr>
        <w:pStyle w:val="SingleTxtG"/>
        <w:ind w:left="2268" w:hanging="1134"/>
        <w:rPr>
          <w:strike/>
          <w:lang w:val="fr-FR"/>
        </w:rPr>
      </w:pPr>
      <w:r w:rsidRPr="002A235A">
        <w:rPr>
          <w:strike/>
          <w:lang w:val="fr-FR"/>
        </w:rPr>
        <w:lastRenderedPageBreak/>
        <w:t>6.2.7.5</w:t>
      </w:r>
      <w:r w:rsidRPr="002A235A">
        <w:rPr>
          <w:lang w:val="fr-FR"/>
        </w:rPr>
        <w:tab/>
      </w:r>
      <w:r w:rsidRPr="002A235A">
        <w:rPr>
          <w:strike/>
          <w:lang w:val="fr-FR"/>
        </w:rPr>
        <w:t>Les feux de croisement peuvent s’allumer et s’éteindre automatiquement. Toutefois, l’allumage et l’extinction manuels de ces feux doivent toujours être possibles.</w:t>
      </w:r>
    </w:p>
    <w:p w:rsidR="003B3C58" w:rsidRPr="002A235A" w:rsidRDefault="003B3C58" w:rsidP="003B3C58">
      <w:pPr>
        <w:pStyle w:val="SingleTxtG"/>
        <w:ind w:left="2268" w:hanging="1134"/>
        <w:rPr>
          <w:color w:val="000000"/>
          <w:lang w:val="fr-FR" w:eastAsia="en-GB"/>
        </w:rPr>
      </w:pPr>
      <w:r w:rsidRPr="002A235A">
        <w:rPr>
          <w:color w:val="000000"/>
          <w:lang w:val="fr-FR"/>
        </w:rPr>
        <w:t>6.2.7.</w:t>
      </w:r>
      <w:r w:rsidRPr="006A5648">
        <w:rPr>
          <w:b/>
          <w:color w:val="000000"/>
          <w:lang w:val="fr-FR"/>
        </w:rPr>
        <w:t>5</w:t>
      </w:r>
      <w:r w:rsidRPr="002A235A">
        <w:rPr>
          <w:strike/>
          <w:color w:val="000000"/>
          <w:lang w:val="fr-FR"/>
        </w:rPr>
        <w:t>6</w:t>
      </w:r>
      <w:r w:rsidRPr="002A235A">
        <w:rPr>
          <w:color w:val="000000"/>
          <w:lang w:val="fr-FR"/>
        </w:rPr>
        <w:tab/>
        <w:t xml:space="preserve">Les feux de croisement doivent s’allumer et s’éteindre automatiquement en fonction de la luminosité ambiante </w:t>
      </w:r>
      <w:r w:rsidRPr="002A235A">
        <w:rPr>
          <w:strike/>
          <w:color w:val="000000"/>
          <w:lang w:val="fr-FR"/>
        </w:rPr>
        <w:t>(par exemple la nuit, dans les tunnels, etc.)</w:t>
      </w:r>
      <w:r w:rsidRPr="002A235A">
        <w:rPr>
          <w:color w:val="000000"/>
          <w:lang w:val="fr-FR"/>
        </w:rPr>
        <w:t xml:space="preserve"> conformément aux prescriptions de l’annexe 13</w:t>
      </w:r>
      <w:r>
        <w:rPr>
          <w:color w:val="000000"/>
          <w:lang w:val="fr-FR"/>
        </w:rPr>
        <w:t>.</w:t>
      </w:r>
    </w:p>
    <w:p w:rsidR="003B3C58" w:rsidRPr="006A5648" w:rsidRDefault="003B3C58" w:rsidP="003B3C58">
      <w:pPr>
        <w:pStyle w:val="SingleTxtG"/>
        <w:ind w:left="2268"/>
        <w:rPr>
          <w:b/>
          <w:lang w:val="fr-FR" w:eastAsia="en-GB"/>
        </w:rPr>
      </w:pPr>
      <w:r w:rsidRPr="006A5648">
        <w:rPr>
          <w:b/>
          <w:lang w:val="fr-FR" w:eastAsia="en-GB"/>
        </w:rPr>
        <w:t>[Lorsque les feux de croisement doivent être allumés conformément aux prescriptions de l’annexe 13, les feux de circulation diurnes doivent être éteints.]</w:t>
      </w:r>
    </w:p>
    <w:p w:rsidR="003B3C58" w:rsidRPr="006A5648" w:rsidRDefault="003B3C58" w:rsidP="003B3C58">
      <w:pPr>
        <w:pStyle w:val="SingleTxtG"/>
        <w:ind w:left="2268"/>
        <w:rPr>
          <w:b/>
          <w:lang w:val="fr-FR" w:eastAsia="en-GB"/>
        </w:rPr>
      </w:pPr>
      <w:r w:rsidRPr="006A5648">
        <w:rPr>
          <w:b/>
          <w:lang w:val="fr-FR" w:eastAsia="en-GB"/>
        </w:rPr>
        <w:t>En outre, les sous-paragraphes 6.2.7.5.1 à 6.2.7.5.3 suivants peuvent s’appliquer.</w:t>
      </w:r>
    </w:p>
    <w:p w:rsidR="003B3C58" w:rsidRPr="006A5648" w:rsidRDefault="003B3C58" w:rsidP="003B3C58">
      <w:pPr>
        <w:pStyle w:val="SingleTxtG"/>
        <w:ind w:left="2268" w:hanging="1134"/>
        <w:rPr>
          <w:b/>
          <w:lang w:val="fr-FR" w:eastAsia="en-GB"/>
        </w:rPr>
      </w:pPr>
      <w:r w:rsidRPr="006A5648">
        <w:rPr>
          <w:b/>
          <w:lang w:val="fr-FR" w:eastAsia="en-GB"/>
        </w:rPr>
        <w:t xml:space="preserve">6.2.7.5.1 </w:t>
      </w:r>
      <w:r w:rsidRPr="006A5648">
        <w:rPr>
          <w:b/>
          <w:lang w:val="fr-FR" w:eastAsia="en-GB"/>
        </w:rPr>
        <w:tab/>
        <w:t>Les feux de croisement et/ou les feux visés au paragraphe 5.11 peuvent reste</w:t>
      </w:r>
      <w:r w:rsidR="007C55C2" w:rsidRPr="006A5648">
        <w:rPr>
          <w:b/>
          <w:lang w:val="fr-FR" w:eastAsia="en-GB"/>
        </w:rPr>
        <w:t>r éteints dans les cas suivants :</w:t>
      </w:r>
    </w:p>
    <w:p w:rsidR="003B3C58" w:rsidRPr="006A5648" w:rsidRDefault="003B3C58" w:rsidP="004A6B87">
      <w:pPr>
        <w:pStyle w:val="SingleTxtG"/>
        <w:ind w:left="2835" w:hanging="567"/>
        <w:rPr>
          <w:b/>
          <w:lang w:val="fr-FR" w:eastAsia="en-GB"/>
        </w:rPr>
      </w:pPr>
      <w:r w:rsidRPr="006A5648">
        <w:rPr>
          <w:b/>
          <w:lang w:val="fr-FR" w:eastAsia="en-GB"/>
        </w:rPr>
        <w:t>a)</w:t>
      </w:r>
      <w:r w:rsidRPr="006A5648">
        <w:rPr>
          <w:b/>
          <w:lang w:val="fr-FR" w:eastAsia="en-GB"/>
        </w:rPr>
        <w:tab/>
        <w:t xml:space="preserve">Lorsque la commande de transmission automatique </w:t>
      </w:r>
      <w:r w:rsidR="006F3814" w:rsidRPr="006A5648">
        <w:rPr>
          <w:b/>
          <w:lang w:val="fr-FR" w:eastAsia="en-GB"/>
        </w:rPr>
        <w:t>est en position “</w:t>
      </w:r>
      <w:r w:rsidR="007C55C2" w:rsidRPr="006A5648">
        <w:rPr>
          <w:b/>
          <w:lang w:val="fr-FR" w:eastAsia="en-GB"/>
        </w:rPr>
        <w:t>stationnement</w:t>
      </w:r>
      <w:r w:rsidR="006F3814" w:rsidRPr="006A5648">
        <w:rPr>
          <w:b/>
          <w:lang w:val="fr-FR" w:eastAsia="en-GB"/>
        </w:rPr>
        <w:t>”</w:t>
      </w:r>
      <w:r w:rsidR="007C55C2" w:rsidRPr="006A5648">
        <w:rPr>
          <w:b/>
          <w:lang w:val="fr-FR" w:eastAsia="en-GB"/>
        </w:rPr>
        <w:t> ;</w:t>
      </w:r>
      <w:r w:rsidRPr="006A5648">
        <w:rPr>
          <w:b/>
          <w:lang w:val="fr-FR" w:eastAsia="en-GB"/>
        </w:rPr>
        <w:t xml:space="preserve"> ou </w:t>
      </w:r>
    </w:p>
    <w:p w:rsidR="003B3C58" w:rsidRPr="006A5648" w:rsidRDefault="003B3C58" w:rsidP="003B3C58">
      <w:pPr>
        <w:pStyle w:val="SingleTxtG"/>
        <w:ind w:left="2268"/>
        <w:rPr>
          <w:b/>
          <w:lang w:val="fr-FR" w:eastAsia="en-GB"/>
        </w:rPr>
      </w:pPr>
      <w:r w:rsidRPr="006A5648">
        <w:rPr>
          <w:b/>
          <w:lang w:val="fr-FR" w:eastAsia="en-GB"/>
        </w:rPr>
        <w:t>b)</w:t>
      </w:r>
      <w:r w:rsidRPr="006A5648">
        <w:rPr>
          <w:b/>
          <w:lang w:val="fr-FR" w:eastAsia="en-GB"/>
        </w:rPr>
        <w:tab/>
        <w:t>Lorsque le frein de stationnement est serré ; ou</w:t>
      </w:r>
    </w:p>
    <w:p w:rsidR="003B3C58" w:rsidRPr="006A5648" w:rsidRDefault="003B3C58" w:rsidP="004A6B87">
      <w:pPr>
        <w:pStyle w:val="SingleTxtG"/>
        <w:ind w:left="2835" w:hanging="567"/>
        <w:rPr>
          <w:b/>
          <w:lang w:val="fr-FR" w:eastAsia="en-GB"/>
        </w:rPr>
      </w:pPr>
      <w:r w:rsidRPr="006A5648">
        <w:rPr>
          <w:b/>
          <w:lang w:val="fr-FR" w:eastAsia="en-GB"/>
        </w:rPr>
        <w:t>c)</w:t>
      </w:r>
      <w:r w:rsidRPr="006A5648">
        <w:rPr>
          <w:b/>
          <w:lang w:val="fr-FR" w:eastAsia="en-GB"/>
        </w:rPr>
        <w:tab/>
        <w:t>Après chaque actionnement manuel du dispositif qui commande le démarrage et/ou l’arrêt du système de propulsion, à condition que le véhicule n’ait pas encore roulé.</w:t>
      </w:r>
    </w:p>
    <w:p w:rsidR="003B3C58" w:rsidRPr="006A5648" w:rsidRDefault="003B3C58" w:rsidP="003B3C58">
      <w:pPr>
        <w:pStyle w:val="SingleTxtG"/>
        <w:ind w:left="2268" w:hanging="1134"/>
        <w:rPr>
          <w:b/>
          <w:lang w:val="fr-FR" w:eastAsia="en-GB"/>
        </w:rPr>
      </w:pPr>
      <w:r w:rsidRPr="006A5648">
        <w:rPr>
          <w:b/>
          <w:lang w:val="fr-FR" w:eastAsia="en-GB"/>
        </w:rPr>
        <w:t xml:space="preserve">6.2.7.5.2 </w:t>
      </w:r>
      <w:r w:rsidRPr="006A5648">
        <w:rPr>
          <w:b/>
          <w:lang w:val="fr-FR" w:eastAsia="en-GB"/>
        </w:rPr>
        <w:tab/>
        <w:t>Les feux de croisement et les feux visés aux paragraphes 5.11 et 6.19 peuvent être éteints manuellement et rester éteints si au moins une des c</w:t>
      </w:r>
      <w:r w:rsidR="007C55C2" w:rsidRPr="006A5648">
        <w:rPr>
          <w:b/>
          <w:lang w:val="fr-FR" w:eastAsia="en-GB"/>
        </w:rPr>
        <w:t>onditions suivantes est remplie :</w:t>
      </w:r>
    </w:p>
    <w:p w:rsidR="003B3C58" w:rsidRPr="006A5648" w:rsidRDefault="003B3C58" w:rsidP="003B3C58">
      <w:pPr>
        <w:pStyle w:val="SingleTxtG"/>
        <w:ind w:left="2268"/>
        <w:rPr>
          <w:b/>
          <w:lang w:val="fr-FR" w:eastAsia="en-GB"/>
        </w:rPr>
      </w:pPr>
      <w:r w:rsidRPr="006A5648">
        <w:rPr>
          <w:b/>
          <w:lang w:val="fr-FR" w:eastAsia="en-GB"/>
        </w:rPr>
        <w:t>a)</w:t>
      </w:r>
      <w:r w:rsidRPr="006A5648">
        <w:rPr>
          <w:b/>
          <w:lang w:val="fr-FR" w:eastAsia="en-GB"/>
        </w:rPr>
        <w:tab/>
        <w:t>La vitesse du véhicule reste inférieure à [20 km/h], ou</w:t>
      </w:r>
    </w:p>
    <w:p w:rsidR="003B3C58" w:rsidRPr="006A5648" w:rsidRDefault="003B3C58" w:rsidP="004A6B87">
      <w:pPr>
        <w:pStyle w:val="SingleTxtG"/>
        <w:ind w:left="2835" w:hanging="567"/>
        <w:rPr>
          <w:b/>
          <w:lang w:val="fr-FR" w:eastAsia="en-GB"/>
        </w:rPr>
      </w:pPr>
      <w:r w:rsidRPr="006A5648">
        <w:rPr>
          <w:b/>
          <w:lang w:val="fr-FR" w:eastAsia="en-GB"/>
        </w:rPr>
        <w:t>b)</w:t>
      </w:r>
      <w:r w:rsidRPr="006A5648">
        <w:rPr>
          <w:b/>
          <w:lang w:val="fr-FR" w:eastAsia="en-GB"/>
        </w:rPr>
        <w:tab/>
        <w:t>Le système d’éclairage repasse immédiatement en fonctionnement automatique comme indiqué au paragraphe 6.2.7.5 à chaque fois que le dispositif qui commande le démarrage et/ou l’arrêt du système de</w:t>
      </w:r>
      <w:r w:rsidR="00CF44D1" w:rsidRPr="006A5648">
        <w:rPr>
          <w:b/>
          <w:lang w:val="fr-FR" w:eastAsia="en-GB"/>
        </w:rPr>
        <w:t xml:space="preserve"> </w:t>
      </w:r>
      <w:r w:rsidRPr="006A5648">
        <w:rPr>
          <w:b/>
          <w:lang w:val="fr-FR" w:eastAsia="en-GB"/>
        </w:rPr>
        <w:t>propulsion se trouve dans une position permettant au système de propulsion de fonctionner, et pendant tout le temps où ces feux restent éteints, le conducteur en est clairement informé/averti, ou</w:t>
      </w:r>
    </w:p>
    <w:p w:rsidR="003B3C58" w:rsidRPr="006A5648" w:rsidRDefault="003B3C58" w:rsidP="004A6B87">
      <w:pPr>
        <w:pStyle w:val="SingleTxtG"/>
        <w:ind w:left="2835" w:hanging="567"/>
        <w:rPr>
          <w:b/>
          <w:lang w:val="fr-FR" w:eastAsia="en-GB"/>
        </w:rPr>
      </w:pPr>
      <w:r w:rsidRPr="006A5648">
        <w:rPr>
          <w:b/>
          <w:lang w:val="fr-FR" w:eastAsia="en-GB"/>
        </w:rPr>
        <w:t>c)</w:t>
      </w:r>
      <w:r w:rsidRPr="006A5648">
        <w:rPr>
          <w:b/>
          <w:lang w:val="fr-FR" w:eastAsia="en-GB"/>
        </w:rPr>
        <w:tab/>
        <w:t>P</w:t>
      </w:r>
      <w:r w:rsidR="00771E8B">
        <w:rPr>
          <w:b/>
          <w:lang w:val="fr-FR" w:eastAsia="en-GB"/>
        </w:rPr>
        <w:t>endant tout</w:t>
      </w:r>
      <w:r w:rsidR="00CF44D1" w:rsidRPr="006A5648">
        <w:rPr>
          <w:b/>
          <w:lang w:val="fr-FR" w:eastAsia="en-GB"/>
        </w:rPr>
        <w:t xml:space="preserve"> </w:t>
      </w:r>
      <w:r w:rsidRPr="006A5648">
        <w:rPr>
          <w:b/>
          <w:lang w:val="fr-FR" w:eastAsia="en-GB"/>
        </w:rPr>
        <w:t>le temps où ces feux restent éteints, le conducteur en est clairement informé/averti.</w:t>
      </w:r>
    </w:p>
    <w:p w:rsidR="003B3C58" w:rsidRPr="006A5648" w:rsidRDefault="003B3C58" w:rsidP="003B3C58">
      <w:pPr>
        <w:pStyle w:val="SingleTxtG"/>
        <w:ind w:left="2268"/>
        <w:rPr>
          <w:b/>
          <w:lang w:val="fr-FR" w:eastAsia="en-GB"/>
        </w:rPr>
      </w:pPr>
      <w:r w:rsidRPr="006A5648">
        <w:rPr>
          <w:b/>
          <w:lang w:val="fr-FR" w:eastAsia="en-GB"/>
        </w:rPr>
        <w:t xml:space="preserve">Cette indication ou cet avertissement dont il est question </w:t>
      </w:r>
      <w:r w:rsidR="007367C4">
        <w:rPr>
          <w:b/>
          <w:lang w:val="fr-FR" w:eastAsia="en-GB"/>
        </w:rPr>
        <w:t>aux ali</w:t>
      </w:r>
      <w:r w:rsidRPr="006A5648">
        <w:rPr>
          <w:b/>
          <w:lang w:val="fr-FR" w:eastAsia="en-GB"/>
        </w:rPr>
        <w:t>n</w:t>
      </w:r>
      <w:r w:rsidR="007367C4">
        <w:rPr>
          <w:b/>
          <w:lang w:val="fr-FR" w:eastAsia="en-GB"/>
        </w:rPr>
        <w:t>é</w:t>
      </w:r>
      <w:r w:rsidRPr="006A5648">
        <w:rPr>
          <w:b/>
          <w:lang w:val="fr-FR" w:eastAsia="en-GB"/>
        </w:rPr>
        <w:t>as b) et c) ne disparaît que lorsque :</w:t>
      </w:r>
    </w:p>
    <w:p w:rsidR="003B3C58" w:rsidRPr="006A5648" w:rsidRDefault="007C55C2" w:rsidP="00743137">
      <w:pPr>
        <w:pStyle w:val="SingleTxtG"/>
        <w:ind w:left="2835" w:hanging="567"/>
        <w:rPr>
          <w:b/>
          <w:lang w:val="fr-FR" w:eastAsia="en-GB"/>
        </w:rPr>
      </w:pPr>
      <w:r w:rsidRPr="006A5648">
        <w:rPr>
          <w:b/>
          <w:lang w:val="fr-FR" w:eastAsia="en-GB"/>
        </w:rPr>
        <w:t>i)</w:t>
      </w:r>
      <w:r w:rsidR="003B3C58" w:rsidRPr="006A5648">
        <w:rPr>
          <w:b/>
          <w:lang w:val="fr-FR" w:eastAsia="en-GB"/>
        </w:rPr>
        <w:tab/>
        <w:t>Le dispositif qui commande le démarrage et/ou l’arrêt du système de propulsion se trouve dans une position empêchant le système de propulsion de fonctionner, ou</w:t>
      </w:r>
    </w:p>
    <w:p w:rsidR="003B3C58" w:rsidRPr="006A5648" w:rsidRDefault="007C55C2" w:rsidP="00743137">
      <w:pPr>
        <w:pStyle w:val="SingleTxtG"/>
        <w:ind w:left="2835" w:hanging="567"/>
        <w:rPr>
          <w:b/>
          <w:lang w:val="fr-FR" w:eastAsia="en-GB"/>
        </w:rPr>
      </w:pPr>
      <w:r w:rsidRPr="006A5648">
        <w:rPr>
          <w:b/>
          <w:lang w:val="fr-FR" w:eastAsia="en-GB"/>
        </w:rPr>
        <w:t>ii)</w:t>
      </w:r>
      <w:r w:rsidR="003B3C58" w:rsidRPr="006A5648">
        <w:rPr>
          <w:b/>
          <w:lang w:val="fr-FR" w:eastAsia="en-GB"/>
        </w:rPr>
        <w:tab/>
        <w:t>Le fonctionnement automatique prévu au paragraphe 6.2.7.5 a été réactivé.</w:t>
      </w:r>
    </w:p>
    <w:p w:rsidR="003B3C58" w:rsidRPr="006A5648" w:rsidRDefault="003B3C58" w:rsidP="003B3C58">
      <w:pPr>
        <w:pStyle w:val="SingleTxtG"/>
        <w:ind w:left="2268" w:hanging="1134"/>
        <w:rPr>
          <w:b/>
          <w:lang w:val="fr-FR" w:eastAsia="en-GB"/>
        </w:rPr>
      </w:pPr>
      <w:r w:rsidRPr="006A5648">
        <w:rPr>
          <w:b/>
          <w:lang w:val="fr-FR" w:eastAsia="en-GB"/>
        </w:rPr>
        <w:t xml:space="preserve">6.2.7.5.3 </w:t>
      </w:r>
      <w:r w:rsidRPr="006A5648">
        <w:rPr>
          <w:b/>
          <w:lang w:val="fr-FR" w:eastAsia="en-GB"/>
        </w:rPr>
        <w:tab/>
        <w:t>Les feux de croisement et les feux visés au paragraphe 6.19 peuvent être éteints manuellement si au moins une des conditions suivantes est remplie</w:t>
      </w:r>
      <w:r w:rsidR="007C55C2" w:rsidRPr="006A5648">
        <w:rPr>
          <w:b/>
          <w:lang w:val="fr-FR" w:eastAsia="en-GB"/>
        </w:rPr>
        <w:t> :</w:t>
      </w:r>
    </w:p>
    <w:p w:rsidR="003B3C58" w:rsidRPr="006A5648" w:rsidRDefault="003B3C58" w:rsidP="00743137">
      <w:pPr>
        <w:pStyle w:val="SingleTxtG"/>
        <w:ind w:left="2835" w:hanging="567"/>
        <w:rPr>
          <w:b/>
          <w:lang w:val="fr-FR" w:eastAsia="en-GB"/>
        </w:rPr>
      </w:pPr>
      <w:r w:rsidRPr="006A5648">
        <w:rPr>
          <w:b/>
          <w:lang w:val="fr-FR" w:eastAsia="en-GB"/>
        </w:rPr>
        <w:t>a)</w:t>
      </w:r>
      <w:r w:rsidRPr="006A5648">
        <w:rPr>
          <w:b/>
          <w:lang w:val="fr-FR" w:eastAsia="en-GB"/>
        </w:rPr>
        <w:tab/>
        <w:t xml:space="preserve">Le véhicule est à l’arrêt et les feux visés au paragraphe 5.11 sont allumés, ou </w:t>
      </w:r>
    </w:p>
    <w:p w:rsidR="003B3C58" w:rsidRPr="006A5648" w:rsidRDefault="003B3C58" w:rsidP="003B3C58">
      <w:pPr>
        <w:pStyle w:val="SingleTxtG"/>
        <w:ind w:left="2268"/>
        <w:rPr>
          <w:b/>
          <w:lang w:val="fr-FR" w:eastAsia="en-GB"/>
        </w:rPr>
      </w:pPr>
      <w:r w:rsidRPr="006A5648">
        <w:rPr>
          <w:b/>
          <w:lang w:val="fr-FR" w:eastAsia="en-GB"/>
        </w:rPr>
        <w:t>b)</w:t>
      </w:r>
      <w:r w:rsidRPr="006A5648">
        <w:rPr>
          <w:b/>
          <w:lang w:val="fr-FR" w:eastAsia="en-GB"/>
        </w:rPr>
        <w:tab/>
        <w:t xml:space="preserve">Les feux de brouillard avant sont allumés, ou </w:t>
      </w:r>
    </w:p>
    <w:p w:rsidR="003B3C58" w:rsidRPr="006A5648" w:rsidRDefault="003B3C58" w:rsidP="00743137">
      <w:pPr>
        <w:pStyle w:val="SingleTxtG"/>
        <w:ind w:left="2835" w:hanging="567"/>
        <w:rPr>
          <w:b/>
          <w:lang w:val="fr-FR" w:eastAsia="en-GB"/>
        </w:rPr>
      </w:pPr>
      <w:r w:rsidRPr="006A5648">
        <w:rPr>
          <w:b/>
          <w:lang w:val="fr-FR" w:eastAsia="en-GB"/>
        </w:rPr>
        <w:t>c)</w:t>
      </w:r>
      <w:r w:rsidRPr="006A5648">
        <w:rPr>
          <w:b/>
          <w:lang w:val="fr-FR" w:eastAsia="en-GB"/>
        </w:rPr>
        <w:tab/>
        <w:t>Les feux visés au paragraphe 5.11 sont allumés et pendant tout le temps où les feux de croisement restent éteints,</w:t>
      </w:r>
      <w:r w:rsidR="00CF44D1" w:rsidRPr="006A5648">
        <w:rPr>
          <w:b/>
          <w:lang w:val="fr-FR" w:eastAsia="en-GB"/>
        </w:rPr>
        <w:t xml:space="preserve"> </w:t>
      </w:r>
      <w:r w:rsidRPr="006A5648">
        <w:rPr>
          <w:b/>
          <w:lang w:val="fr-FR" w:eastAsia="en-GB"/>
        </w:rPr>
        <w:t>le conducteur</w:t>
      </w:r>
      <w:r w:rsidR="00CF44D1" w:rsidRPr="006A5648">
        <w:rPr>
          <w:b/>
          <w:lang w:val="fr-FR" w:eastAsia="en-GB"/>
        </w:rPr>
        <w:t xml:space="preserve"> </w:t>
      </w:r>
      <w:r w:rsidRPr="006A5648">
        <w:rPr>
          <w:b/>
          <w:lang w:val="fr-FR" w:eastAsia="en-GB"/>
        </w:rPr>
        <w:t xml:space="preserve">en est clairement informé/averti. </w:t>
      </w:r>
    </w:p>
    <w:p w:rsidR="003B3C58" w:rsidRPr="006A5648" w:rsidRDefault="003B3C58" w:rsidP="007F22F1">
      <w:pPr>
        <w:pStyle w:val="SingleTxtG"/>
        <w:keepNext/>
        <w:ind w:left="2268"/>
        <w:rPr>
          <w:b/>
          <w:lang w:val="fr-FR" w:eastAsia="en-GB"/>
        </w:rPr>
      </w:pPr>
      <w:r w:rsidRPr="006A5648">
        <w:rPr>
          <w:b/>
          <w:lang w:val="fr-FR" w:eastAsia="en-GB"/>
        </w:rPr>
        <w:t xml:space="preserve">Cette indication ou cet avertissement ne disparaît </w:t>
      </w:r>
      <w:r w:rsidR="007C55C2" w:rsidRPr="006A5648">
        <w:rPr>
          <w:b/>
          <w:lang w:val="fr-FR" w:eastAsia="en-GB"/>
        </w:rPr>
        <w:t>que lorsque :</w:t>
      </w:r>
    </w:p>
    <w:p w:rsidR="003B3C58" w:rsidRPr="006A5648" w:rsidRDefault="003B3C58" w:rsidP="00746727">
      <w:pPr>
        <w:pStyle w:val="SingleTxtG"/>
        <w:ind w:left="2835" w:hanging="567"/>
        <w:rPr>
          <w:b/>
          <w:lang w:val="fr-FR" w:eastAsia="en-GB"/>
        </w:rPr>
      </w:pPr>
      <w:r w:rsidRPr="006A5648">
        <w:rPr>
          <w:b/>
          <w:lang w:val="fr-FR" w:eastAsia="en-GB"/>
        </w:rPr>
        <w:t>i)</w:t>
      </w:r>
      <w:r w:rsidRPr="006A5648">
        <w:rPr>
          <w:b/>
          <w:lang w:val="fr-FR" w:eastAsia="en-GB"/>
        </w:rPr>
        <w:tab/>
        <w:t>Le dispositif qui commande le démarrage et/ou l’arrêt du système de propulsion se trouve dans une position empêchant le système de propulsion de fonctionner, ou</w:t>
      </w:r>
    </w:p>
    <w:p w:rsidR="003B3C58" w:rsidRPr="006A5648" w:rsidRDefault="003B3C58" w:rsidP="00746727">
      <w:pPr>
        <w:pStyle w:val="SingleTxtG"/>
        <w:ind w:left="2835" w:hanging="567"/>
        <w:rPr>
          <w:b/>
          <w:lang w:val="fr-FR" w:eastAsia="en-GB"/>
        </w:rPr>
      </w:pPr>
      <w:r w:rsidRPr="006A5648">
        <w:rPr>
          <w:b/>
          <w:lang w:val="fr-FR" w:eastAsia="en-GB"/>
        </w:rPr>
        <w:t>ii)</w:t>
      </w:r>
      <w:r w:rsidRPr="006A5648">
        <w:rPr>
          <w:b/>
          <w:lang w:val="fr-FR" w:eastAsia="en-GB"/>
        </w:rPr>
        <w:tab/>
        <w:t>Le fonctionnement automatique prévu au paragraphe 6.2.7.5 a été réactivé.</w:t>
      </w:r>
    </w:p>
    <w:p w:rsidR="003B3C58" w:rsidRPr="006A5648" w:rsidRDefault="003B3C58" w:rsidP="003B3C58">
      <w:pPr>
        <w:pStyle w:val="SingleTxtG"/>
        <w:ind w:left="2268" w:hanging="1134"/>
        <w:rPr>
          <w:b/>
          <w:lang w:val="fr-FR" w:eastAsia="en-GB"/>
        </w:rPr>
      </w:pPr>
      <w:r w:rsidRPr="006A5648">
        <w:rPr>
          <w:b/>
          <w:lang w:val="fr-FR" w:eastAsia="en-GB"/>
        </w:rPr>
        <w:t>6.2.7.5.4</w:t>
      </w:r>
      <w:r w:rsidRPr="006A5648">
        <w:rPr>
          <w:b/>
          <w:lang w:val="fr-FR" w:eastAsia="en-GB"/>
        </w:rPr>
        <w:tab/>
        <w:t>Le fonctionnement automatique des feux de croisement doit être réactivé dès que les conditions énoncées aux par</w:t>
      </w:r>
      <w:r w:rsidR="007C55C2" w:rsidRPr="006A5648">
        <w:rPr>
          <w:b/>
          <w:lang w:val="fr-FR" w:eastAsia="en-GB"/>
        </w:rPr>
        <w:t>agraphes 6.2.7.5.1 à 6.2.7.5.3</w:t>
      </w:r>
      <w:r w:rsidRPr="006A5648">
        <w:rPr>
          <w:b/>
          <w:lang w:val="fr-FR" w:eastAsia="en-GB"/>
        </w:rPr>
        <w:t xml:space="preserve"> ne sont plus remplies. Le conducteur doit pouvoir activer le fonctionnement automatique à tout moment. </w:t>
      </w:r>
    </w:p>
    <w:p w:rsidR="003B3C58" w:rsidRPr="006A5648" w:rsidRDefault="003B3C58" w:rsidP="003B3C58">
      <w:pPr>
        <w:pStyle w:val="SingleTxtG"/>
        <w:ind w:left="2268" w:hanging="1134"/>
        <w:rPr>
          <w:b/>
          <w:strike/>
          <w:lang w:val="fr-FR"/>
        </w:rPr>
      </w:pPr>
      <w:r w:rsidRPr="006A5648">
        <w:rPr>
          <w:b/>
          <w:lang w:val="fr-FR" w:eastAsia="en-GB"/>
        </w:rPr>
        <w:t xml:space="preserve">6.2.7.5.5 </w:t>
      </w:r>
      <w:r w:rsidRPr="006A5648">
        <w:rPr>
          <w:b/>
          <w:lang w:val="fr-FR" w:eastAsia="en-GB"/>
        </w:rPr>
        <w:tab/>
        <w:t>Indépendamment des prescriptions énoncées à l’</w:t>
      </w:r>
      <w:r w:rsidR="005008FC" w:rsidRPr="006A5648">
        <w:rPr>
          <w:b/>
          <w:lang w:val="fr-FR" w:eastAsia="en-GB"/>
        </w:rPr>
        <w:t>a</w:t>
      </w:r>
      <w:r w:rsidRPr="006A5648">
        <w:rPr>
          <w:b/>
          <w:lang w:val="fr-FR" w:eastAsia="en-GB"/>
        </w:rPr>
        <w:t>nnexe 13, il doit toujours être possible d’allumer les feux de croisement manuellement.</w:t>
      </w:r>
    </w:p>
    <w:p w:rsidR="003B3C58" w:rsidRDefault="003B3C58" w:rsidP="003B3C58">
      <w:pPr>
        <w:pStyle w:val="SingleTxtG"/>
        <w:ind w:left="2268" w:hanging="1134"/>
        <w:rPr>
          <w:color w:val="000000"/>
          <w:lang w:val="fr-FR"/>
        </w:rPr>
      </w:pPr>
      <w:r w:rsidRPr="002A235A">
        <w:rPr>
          <w:color w:val="000000"/>
          <w:lang w:val="fr-FR"/>
        </w:rPr>
        <w:t>6.2.7.</w:t>
      </w:r>
      <w:r w:rsidRPr="006A5648">
        <w:rPr>
          <w:b/>
          <w:color w:val="000000"/>
          <w:lang w:val="fr-FR"/>
        </w:rPr>
        <w:t>6</w:t>
      </w:r>
      <w:r w:rsidRPr="002A235A">
        <w:rPr>
          <w:strike/>
          <w:color w:val="000000"/>
          <w:lang w:val="fr-FR"/>
        </w:rPr>
        <w:t>7</w:t>
      </w:r>
      <w:r w:rsidRPr="002A235A">
        <w:rPr>
          <w:color w:val="000000"/>
          <w:lang w:val="fr-FR"/>
        </w:rPr>
        <w:tab/>
      </w:r>
      <w:r>
        <w:rPr>
          <w:strike/>
          <w:color w:val="000000"/>
          <w:lang w:val="fr-FR"/>
        </w:rPr>
        <w:t>Sans préjudice du</w:t>
      </w:r>
      <w:r w:rsidRPr="003B3C58">
        <w:rPr>
          <w:b/>
          <w:color w:val="000000"/>
          <w:lang w:val="fr-FR"/>
        </w:rPr>
        <w:t xml:space="preserve">Indépendamment des dispositions du paragraphe </w:t>
      </w:r>
      <w:r w:rsidRPr="002A235A">
        <w:rPr>
          <w:color w:val="000000"/>
          <w:lang w:val="fr-FR"/>
        </w:rPr>
        <w:t>6.2.7.</w:t>
      </w:r>
      <w:r w:rsidRPr="003B3C58">
        <w:rPr>
          <w:b/>
          <w:color w:val="000000"/>
          <w:lang w:val="fr-FR"/>
        </w:rPr>
        <w:t>5</w:t>
      </w:r>
      <w:r w:rsidRPr="002A235A">
        <w:rPr>
          <w:strike/>
          <w:color w:val="000000"/>
          <w:lang w:val="fr-FR"/>
        </w:rPr>
        <w:t>6.1</w:t>
      </w:r>
      <w:r w:rsidRPr="002A235A">
        <w:rPr>
          <w:color w:val="000000"/>
          <w:lang w:val="fr-FR"/>
        </w:rPr>
        <w:t xml:space="preserve">, </w:t>
      </w:r>
      <w:r w:rsidRPr="002E1C52">
        <w:rPr>
          <w:color w:val="000000"/>
        </w:rPr>
        <w:t>les feux de croisement peuvent aussi</w:t>
      </w:r>
      <w:r>
        <w:rPr>
          <w:color w:val="000000"/>
        </w:rPr>
        <w:t xml:space="preserve"> </w:t>
      </w:r>
      <w:r w:rsidRPr="004B7173">
        <w:rPr>
          <w:color w:val="000000"/>
        </w:rPr>
        <w:t>s’allumer et s’éteindre</w:t>
      </w:r>
      <w:r>
        <w:rPr>
          <w:color w:val="000000"/>
        </w:rPr>
        <w:t xml:space="preserve"> </w:t>
      </w:r>
      <w:r w:rsidRPr="002E1C52">
        <w:rPr>
          <w:color w:val="000000"/>
        </w:rPr>
        <w:t>automatiquement en fonction d’autres facteurs tels que l’heure ou les conditions ambiantes (par exemple le moment de la journée, l’emplacement du véhicule, la pluie, le brouillard, etc.</w:t>
      </w:r>
      <w:r w:rsidRPr="002A235A">
        <w:rPr>
          <w:color w:val="000000"/>
          <w:lang w:val="fr-FR"/>
        </w:rPr>
        <w:t>).</w:t>
      </w:r>
      <w:r>
        <w:rPr>
          <w:color w:val="000000"/>
          <w:lang w:val="fr-FR"/>
        </w:rPr>
        <w:t> »</w:t>
      </w:r>
      <w:r w:rsidR="007C55C2">
        <w:rPr>
          <w:color w:val="000000"/>
          <w:lang w:val="fr-FR"/>
        </w:rPr>
        <w:t>.</w:t>
      </w:r>
    </w:p>
    <w:p w:rsidR="003B3C58" w:rsidRPr="002A235A" w:rsidRDefault="003B3C58" w:rsidP="003B3C58">
      <w:pPr>
        <w:pStyle w:val="SingleTxtG"/>
        <w:rPr>
          <w:lang w:val="fr-FR"/>
        </w:rPr>
      </w:pPr>
      <w:r w:rsidRPr="002A235A">
        <w:rPr>
          <w:i/>
          <w:lang w:val="fr-FR"/>
        </w:rPr>
        <w:t>Paragraphe 6.9.8</w:t>
      </w:r>
      <w:r w:rsidR="007C55C2">
        <w:rPr>
          <w:lang w:val="fr-FR"/>
        </w:rPr>
        <w:t>, modifier comme suit :</w:t>
      </w:r>
    </w:p>
    <w:p w:rsidR="003B3C58" w:rsidRPr="002A235A" w:rsidRDefault="003B3C58" w:rsidP="003B3C58">
      <w:pPr>
        <w:pStyle w:val="SingleTxtG"/>
        <w:ind w:left="2268" w:hanging="1134"/>
        <w:rPr>
          <w:rFonts w:eastAsia="MS Mincho"/>
          <w:color w:val="000000"/>
          <w:lang w:val="fr-FR" w:eastAsia="fr-FR"/>
        </w:rPr>
      </w:pPr>
      <w:r>
        <w:rPr>
          <w:color w:val="000000"/>
          <w:lang w:val="fr-FR" w:eastAsia="fi-FI"/>
        </w:rPr>
        <w:t>« 6.9.8</w:t>
      </w:r>
      <w:r w:rsidRPr="002A235A">
        <w:rPr>
          <w:color w:val="000000"/>
          <w:lang w:val="fr-FR" w:eastAsia="fi-FI"/>
        </w:rPr>
        <w:tab/>
      </w:r>
      <w:r w:rsidRPr="002A235A">
        <w:rPr>
          <w:rFonts w:eastAsia="MS Mincho"/>
          <w:color w:val="000000"/>
          <w:lang w:val="fr-FR" w:eastAsia="fr-FR"/>
        </w:rPr>
        <w:t>Témoin</w:t>
      </w:r>
    </w:p>
    <w:p w:rsidR="003B3C58" w:rsidRPr="002A235A" w:rsidRDefault="003B3C58" w:rsidP="003B3C58">
      <w:pPr>
        <w:pStyle w:val="SingleTxtG"/>
        <w:ind w:left="2268"/>
        <w:rPr>
          <w:lang w:val="fr-FR" w:eastAsia="fr-FR"/>
        </w:rPr>
      </w:pPr>
      <w:r w:rsidRPr="002A235A">
        <w:rPr>
          <w:lang w:val="fr-FR" w:eastAsia="fr-FR"/>
        </w:rPr>
        <w:t>Témoin d’enclenchement obligatoire. Ce témoin ne doit pas être clignotant. Il n’est pas exigé si le dispositif d’éclairage du tableau de bord ne peut être allumé que simultanément avec les feux de position avant.</w:t>
      </w:r>
    </w:p>
    <w:p w:rsidR="003B3C58" w:rsidRPr="003B3C58" w:rsidRDefault="003B3C58" w:rsidP="003B3C58">
      <w:pPr>
        <w:pStyle w:val="SingleTxtG"/>
        <w:ind w:left="2268"/>
        <w:rPr>
          <w:b/>
          <w:lang w:val="fr-FR" w:eastAsia="fr-FR"/>
        </w:rPr>
      </w:pPr>
      <w:r w:rsidRPr="003B3C58">
        <w:rPr>
          <w:b/>
          <w:lang w:eastAsia="fr-FR"/>
        </w:rPr>
        <w:t xml:space="preserve">Cette prescription ne s’applique </w:t>
      </w:r>
      <w:r w:rsidRPr="003B3C58">
        <w:rPr>
          <w:b/>
          <w:lang w:val="fr-FR" w:eastAsia="fr-FR"/>
        </w:rPr>
        <w:t>pas lorsque le système de signalisation lumineuse fonctionne comme indiqué au paragraphe 6.19.7.4.</w:t>
      </w:r>
    </w:p>
    <w:p w:rsidR="003B3C58" w:rsidRPr="002A235A" w:rsidRDefault="003B3C58" w:rsidP="003B3C58">
      <w:pPr>
        <w:pStyle w:val="SingleTxtG"/>
        <w:ind w:left="2268"/>
        <w:rPr>
          <w:i/>
          <w:u w:val="single"/>
          <w:lang w:val="fr-FR" w:eastAsia="fi-FI"/>
        </w:rPr>
      </w:pPr>
      <w:r w:rsidRPr="002A235A">
        <w:rPr>
          <w:lang w:val="fr-FR" w:eastAsia="fr-FR"/>
        </w:rPr>
        <w:t xml:space="preserve">Toutefois un témoin de défaut de fonctionnement est obligatoire s’il est prescrit par le règlement </w:t>
      </w:r>
      <w:r>
        <w:rPr>
          <w:lang w:val="fr-FR" w:eastAsia="fr-FR"/>
        </w:rPr>
        <w:t>applicable au dispositif. ».</w:t>
      </w:r>
    </w:p>
    <w:p w:rsidR="003B3C58" w:rsidRPr="002A235A" w:rsidRDefault="003B3C58" w:rsidP="003B3C58">
      <w:pPr>
        <w:pStyle w:val="SingleTxtG"/>
        <w:rPr>
          <w:lang w:val="fr-FR"/>
        </w:rPr>
      </w:pPr>
      <w:r w:rsidRPr="002A235A">
        <w:rPr>
          <w:i/>
          <w:lang w:val="fr-FR"/>
        </w:rPr>
        <w:t>Paragraphe 6.10.8</w:t>
      </w:r>
      <w:r w:rsidR="007C55C2">
        <w:rPr>
          <w:lang w:val="fr-FR"/>
        </w:rPr>
        <w:t>, modifier comme suit :</w:t>
      </w:r>
    </w:p>
    <w:p w:rsidR="003B3C58" w:rsidRPr="002A235A" w:rsidRDefault="003B3C58" w:rsidP="003B3C58">
      <w:pPr>
        <w:pStyle w:val="SingleTxtG"/>
        <w:ind w:left="2268" w:hanging="1134"/>
        <w:rPr>
          <w:lang w:val="fr-FR"/>
        </w:rPr>
      </w:pPr>
      <w:r>
        <w:rPr>
          <w:lang w:val="fr-FR"/>
        </w:rPr>
        <w:t>« 6.10.8</w:t>
      </w:r>
      <w:r w:rsidRPr="002A235A">
        <w:rPr>
          <w:lang w:val="fr-FR"/>
        </w:rPr>
        <w:tab/>
        <w:t>Témoin</w:t>
      </w:r>
    </w:p>
    <w:p w:rsidR="003B3C58" w:rsidRPr="002A235A" w:rsidRDefault="003B3C58" w:rsidP="003B3C58">
      <w:pPr>
        <w:pStyle w:val="SingleTxtG"/>
        <w:ind w:left="2268"/>
        <w:rPr>
          <w:lang w:val="fr-FR" w:eastAsia="fr-FR"/>
        </w:rPr>
      </w:pPr>
      <w:r w:rsidRPr="002A235A">
        <w:rPr>
          <w:lang w:val="fr-FR" w:eastAsia="fr-FR"/>
        </w:rPr>
        <w:t>Témoin d’enclenchement obligatoire. Il doit être confondu avec celui des feux de position avant.</w:t>
      </w:r>
    </w:p>
    <w:p w:rsidR="003B3C58" w:rsidRPr="003B3C58" w:rsidRDefault="003B3C58" w:rsidP="003B3C58">
      <w:pPr>
        <w:pStyle w:val="SingleTxtG"/>
        <w:ind w:left="2268"/>
        <w:rPr>
          <w:b/>
          <w:color w:val="000000"/>
          <w:lang w:val="fr-FR" w:eastAsia="fr-FR"/>
        </w:rPr>
      </w:pPr>
      <w:r w:rsidRPr="003B3C58">
        <w:rPr>
          <w:b/>
          <w:color w:val="000000"/>
          <w:lang w:eastAsia="fr-FR"/>
        </w:rPr>
        <w:t xml:space="preserve">Cette prescription ne s’applique pas lorsque le système de signalisation lumineuse fonctionne comme indiqué au paragraphe </w:t>
      </w:r>
      <w:r w:rsidRPr="003B3C58">
        <w:rPr>
          <w:b/>
          <w:color w:val="000000"/>
          <w:lang w:val="fr-FR" w:eastAsia="fr-FR"/>
        </w:rPr>
        <w:t>6.19.7.4.</w:t>
      </w:r>
    </w:p>
    <w:p w:rsidR="003B3C58" w:rsidRPr="002A235A" w:rsidRDefault="003B3C58" w:rsidP="003B3C58">
      <w:pPr>
        <w:pStyle w:val="SingleTxtG"/>
        <w:ind w:left="2268"/>
        <w:rPr>
          <w:color w:val="000000"/>
          <w:lang w:val="fr-FR" w:eastAsia="fr-FR"/>
        </w:rPr>
      </w:pPr>
      <w:r w:rsidRPr="002A235A">
        <w:rPr>
          <w:color w:val="000000"/>
          <w:lang w:val="fr-FR" w:eastAsia="fr-FR"/>
        </w:rPr>
        <w:t>Toutefois un témoin de défaut de fonctionnement est obligatoire s’il est prescrit par le règlement applicable au dispositif</w:t>
      </w:r>
      <w:r>
        <w:rPr>
          <w:color w:val="000000"/>
          <w:lang w:val="fr-FR" w:eastAsia="fr-FR"/>
        </w:rPr>
        <w:t>. ».</w:t>
      </w:r>
    </w:p>
    <w:p w:rsidR="003B3C58" w:rsidRPr="002A235A" w:rsidRDefault="003B3C58" w:rsidP="003B3C58">
      <w:pPr>
        <w:pStyle w:val="SingleTxtG"/>
        <w:rPr>
          <w:lang w:val="fr-FR"/>
        </w:rPr>
      </w:pPr>
      <w:r>
        <w:rPr>
          <w:i/>
          <w:lang w:val="fr-FR"/>
        </w:rPr>
        <w:t>Paragraphe 6.19.7</w:t>
      </w:r>
      <w:r w:rsidRPr="002A235A">
        <w:rPr>
          <w:i/>
          <w:lang w:val="fr-FR"/>
        </w:rPr>
        <w:t xml:space="preserve"> et ses sous-paragraphes</w:t>
      </w:r>
      <w:r>
        <w:rPr>
          <w:lang w:val="fr-FR"/>
        </w:rPr>
        <w:t>, modifier comme suit :</w:t>
      </w:r>
    </w:p>
    <w:p w:rsidR="003B3C58" w:rsidRPr="002A235A" w:rsidRDefault="003B3C58" w:rsidP="003B3C58">
      <w:pPr>
        <w:pStyle w:val="SingleTxtG"/>
        <w:ind w:left="2268" w:hanging="1134"/>
        <w:rPr>
          <w:bCs/>
          <w:lang w:val="fr-FR"/>
        </w:rPr>
      </w:pPr>
      <w:r>
        <w:rPr>
          <w:bCs/>
          <w:lang w:val="fr-FR"/>
        </w:rPr>
        <w:t>« 6.19.7</w:t>
      </w:r>
      <w:r w:rsidRPr="002A235A">
        <w:rPr>
          <w:bCs/>
          <w:lang w:val="fr-FR"/>
        </w:rPr>
        <w:tab/>
        <w:t>Branchements électriques</w:t>
      </w:r>
    </w:p>
    <w:p w:rsidR="003B3C58" w:rsidRPr="002A235A" w:rsidRDefault="003B3C58" w:rsidP="003B3C58">
      <w:pPr>
        <w:pStyle w:val="SingleTxtG"/>
        <w:ind w:left="2268" w:hanging="1134"/>
        <w:rPr>
          <w:lang w:val="fr-FR"/>
        </w:rPr>
      </w:pPr>
      <w:r>
        <w:rPr>
          <w:lang w:val="fr-FR"/>
        </w:rPr>
        <w:t>6.19.7.1</w:t>
      </w:r>
      <w:r w:rsidRPr="002A235A">
        <w:rPr>
          <w:lang w:val="fr-FR"/>
        </w:rPr>
        <w:tab/>
        <w:t>Les feux de circulation diurne doivent s’allumer automatiquement</w:t>
      </w:r>
      <w:r>
        <w:rPr>
          <w:lang w:val="fr-FR"/>
        </w:rPr>
        <w:t> :</w:t>
      </w:r>
    </w:p>
    <w:p w:rsidR="003B3C58" w:rsidRPr="003B3C58" w:rsidRDefault="003B3C58" w:rsidP="00C04FB4">
      <w:pPr>
        <w:pStyle w:val="SingleTxtG"/>
        <w:ind w:left="2835" w:hanging="567"/>
        <w:rPr>
          <w:b/>
          <w:lang w:val="fr-FR"/>
        </w:rPr>
      </w:pPr>
      <w:r w:rsidRPr="003B3C58">
        <w:rPr>
          <w:b/>
          <w:lang w:val="fr-FR"/>
        </w:rPr>
        <w:t>a)</w:t>
      </w:r>
      <w:r w:rsidRPr="002A235A">
        <w:rPr>
          <w:lang w:val="fr-FR"/>
        </w:rPr>
        <w:tab/>
      </w:r>
      <w:r>
        <w:rPr>
          <w:lang w:val="fr-FR"/>
        </w:rPr>
        <w:t xml:space="preserve">Lorsque </w:t>
      </w:r>
      <w:r w:rsidRPr="002A235A">
        <w:rPr>
          <w:lang w:val="fr-FR"/>
        </w:rPr>
        <w:t xml:space="preserve">le dispositif qui commande le démarrage et/ou l’arrêt du </w:t>
      </w:r>
      <w:r w:rsidRPr="002A235A">
        <w:rPr>
          <w:strike/>
          <w:lang w:val="fr-FR"/>
        </w:rPr>
        <w:t>moteur (</w:t>
      </w:r>
      <w:r w:rsidRPr="002A235A">
        <w:rPr>
          <w:lang w:val="fr-FR"/>
        </w:rPr>
        <w:t>système de propulsion</w:t>
      </w:r>
      <w:r w:rsidRPr="002A235A">
        <w:rPr>
          <w:strike/>
          <w:lang w:val="fr-FR"/>
        </w:rPr>
        <w:t>)</w:t>
      </w:r>
      <w:r w:rsidRPr="002A235A">
        <w:rPr>
          <w:lang w:val="fr-FR"/>
        </w:rPr>
        <w:t xml:space="preserve"> </w:t>
      </w:r>
      <w:r>
        <w:rPr>
          <w:lang w:val="fr-FR"/>
        </w:rPr>
        <w:t>se trouve dans une position permettant au</w:t>
      </w:r>
      <w:r w:rsidRPr="002A235A">
        <w:rPr>
          <w:lang w:val="fr-FR"/>
        </w:rPr>
        <w:t xml:space="preserve"> </w:t>
      </w:r>
      <w:r>
        <w:rPr>
          <w:strike/>
          <w:lang w:val="fr-FR"/>
        </w:rPr>
        <w:t>moteur</w:t>
      </w:r>
      <w:r w:rsidRPr="002A235A">
        <w:rPr>
          <w:strike/>
          <w:lang w:val="fr-FR"/>
        </w:rPr>
        <w:t> (</w:t>
      </w:r>
      <w:r>
        <w:rPr>
          <w:lang w:val="fr-FR"/>
        </w:rPr>
        <w:t>système de propulsion</w:t>
      </w:r>
      <w:r w:rsidRPr="002A235A">
        <w:rPr>
          <w:strike/>
          <w:lang w:val="fr-FR"/>
        </w:rPr>
        <w:t>)</w:t>
      </w:r>
      <w:r>
        <w:rPr>
          <w:lang w:val="fr-FR"/>
        </w:rPr>
        <w:t xml:space="preserve"> de fonctionner ;</w:t>
      </w:r>
      <w:r w:rsidRPr="002A235A">
        <w:rPr>
          <w:lang w:val="fr-FR"/>
        </w:rPr>
        <w:t xml:space="preserve"> </w:t>
      </w:r>
      <w:r w:rsidRPr="003B3C58">
        <w:rPr>
          <w:b/>
          <w:lang w:val="fr-FR"/>
        </w:rPr>
        <w:t>et</w:t>
      </w:r>
    </w:p>
    <w:p w:rsidR="003B3C58" w:rsidRPr="003B3C58" w:rsidRDefault="003B3C58" w:rsidP="00C04FB4">
      <w:pPr>
        <w:pStyle w:val="SingleTxtG"/>
        <w:ind w:left="2835" w:hanging="567"/>
        <w:rPr>
          <w:b/>
          <w:color w:val="000000"/>
          <w:lang w:val="fr-FR"/>
        </w:rPr>
      </w:pPr>
      <w:r w:rsidRPr="003B3C58">
        <w:rPr>
          <w:b/>
          <w:lang w:val="fr-FR"/>
        </w:rPr>
        <w:t>b)</w:t>
      </w:r>
      <w:r w:rsidRPr="003B3C58">
        <w:rPr>
          <w:b/>
          <w:lang w:val="fr-FR"/>
        </w:rPr>
        <w:tab/>
        <w:t>Lorsque les projecteurs ne sont pas allumés manuellement ou automatiquement, comme</w:t>
      </w:r>
      <w:r w:rsidR="005008FC">
        <w:rPr>
          <w:b/>
          <w:lang w:val="fr-FR"/>
        </w:rPr>
        <w:t xml:space="preserve"> prévu à l’a</w:t>
      </w:r>
      <w:r w:rsidRPr="003B3C58">
        <w:rPr>
          <w:b/>
          <w:lang w:val="fr-FR"/>
        </w:rPr>
        <w:t>nnexe 13, et que les paragraphes 6.2.7.5.2 e</w:t>
      </w:r>
      <w:r>
        <w:rPr>
          <w:b/>
          <w:lang w:val="fr-FR"/>
        </w:rPr>
        <w:t>t 6.2.7.5.3 ne s’appliquent pas ;</w:t>
      </w:r>
      <w:r w:rsidRPr="003B3C58">
        <w:rPr>
          <w:b/>
          <w:lang w:val="fr-FR"/>
        </w:rPr>
        <w:t xml:space="preserve"> et/ou </w:t>
      </w:r>
    </w:p>
    <w:p w:rsidR="003B3C58" w:rsidRPr="003B3C58" w:rsidRDefault="003B3C58" w:rsidP="003B3C58">
      <w:pPr>
        <w:pStyle w:val="SingleTxtG"/>
        <w:ind w:left="2268"/>
        <w:rPr>
          <w:b/>
          <w:lang w:val="fr-FR"/>
        </w:rPr>
      </w:pPr>
      <w:r w:rsidRPr="003B3C58">
        <w:rPr>
          <w:b/>
          <w:color w:val="000000"/>
          <w:lang w:val="fr-FR"/>
        </w:rPr>
        <w:t>c)</w:t>
      </w:r>
      <w:r w:rsidRPr="003B3C58">
        <w:rPr>
          <w:b/>
          <w:color w:val="000000"/>
          <w:lang w:val="fr-FR"/>
        </w:rPr>
        <w:tab/>
        <w:t>Lorsque les feux de brouillard avant ne sont pas allumés.</w:t>
      </w:r>
    </w:p>
    <w:p w:rsidR="003B3C58" w:rsidRPr="002A235A" w:rsidRDefault="003B3C58" w:rsidP="003B3C58">
      <w:pPr>
        <w:pStyle w:val="SingleTxtG"/>
        <w:ind w:left="2268"/>
        <w:rPr>
          <w:lang w:val="fr-FR"/>
        </w:rPr>
      </w:pPr>
      <w:r w:rsidRPr="00DC658C">
        <w:t xml:space="preserve">Toutefois, les feux de circulation diurne peuvent rester éteints </w:t>
      </w:r>
      <w:r w:rsidRPr="00DC658C">
        <w:rPr>
          <w:strike/>
        </w:rPr>
        <w:t>dans les cas suivants</w:t>
      </w:r>
      <w:r>
        <w:t xml:space="preserve"> </w:t>
      </w:r>
      <w:r w:rsidRPr="006A5648">
        <w:rPr>
          <w:b/>
        </w:rPr>
        <w:t>si au moins une des conditions suivantes est remplie</w:t>
      </w:r>
      <w:r>
        <w:t> :</w:t>
      </w:r>
    </w:p>
    <w:p w:rsidR="003B3C58" w:rsidRPr="002A235A" w:rsidRDefault="003B3C58" w:rsidP="00BE2D61">
      <w:pPr>
        <w:pStyle w:val="para"/>
        <w:tabs>
          <w:tab w:val="left" w:pos="1134"/>
          <w:tab w:val="left" w:pos="2268"/>
        </w:tabs>
        <w:ind w:left="2835" w:hanging="1701"/>
        <w:rPr>
          <w:lang w:val="fr-FR"/>
        </w:rPr>
      </w:pPr>
      <w:r w:rsidRPr="002A235A">
        <w:rPr>
          <w:strike/>
          <w:lang w:val="fr-FR"/>
        </w:rPr>
        <w:t>6.19.7.1.1</w:t>
      </w:r>
      <w:r w:rsidR="0037733F" w:rsidRPr="00A67CC8">
        <w:rPr>
          <w:lang w:val="fr-FR"/>
        </w:rPr>
        <w:tab/>
      </w:r>
      <w:r w:rsidRPr="003B3C58">
        <w:rPr>
          <w:b/>
          <w:lang w:val="fr-FR"/>
        </w:rPr>
        <w:t>i)</w:t>
      </w:r>
      <w:r w:rsidRPr="002A235A">
        <w:rPr>
          <w:lang w:val="fr-FR"/>
        </w:rPr>
        <w:tab/>
      </w:r>
      <w:r w:rsidRPr="00DC658C">
        <w:rPr>
          <w:strike/>
        </w:rPr>
        <w:t>L</w:t>
      </w:r>
      <w:r w:rsidRPr="003B3C58">
        <w:rPr>
          <w:b/>
        </w:rPr>
        <w:t>l</w:t>
      </w:r>
      <w:r w:rsidRPr="00DC658C">
        <w:t xml:space="preserve">a commande de transmission automatique </w:t>
      </w:r>
      <w:r w:rsidR="006F3814">
        <w:t>est en position “</w:t>
      </w:r>
      <w:r w:rsidRPr="0037733F">
        <w:rPr>
          <w:strike/>
          <w:lang w:val="fr-FR"/>
        </w:rPr>
        <w:t>stationnement</w:t>
      </w:r>
      <w:r w:rsidR="006F3814">
        <w:t>” ;</w:t>
      </w:r>
      <w:r w:rsidRPr="00DC658C">
        <w:t xml:space="preserve"> </w:t>
      </w:r>
      <w:r w:rsidRPr="00DC658C">
        <w:rPr>
          <w:strike/>
        </w:rPr>
        <w:t>ou</w:t>
      </w:r>
      <w:r w:rsidRPr="00DC658C">
        <w:rPr>
          <w:lang w:val="fr-FR"/>
        </w:rPr>
        <w:t xml:space="preserve"> </w:t>
      </w:r>
    </w:p>
    <w:p w:rsidR="00FF3EB4" w:rsidRDefault="003B3C58" w:rsidP="00BE2D61">
      <w:pPr>
        <w:pStyle w:val="para"/>
        <w:tabs>
          <w:tab w:val="left" w:pos="1134"/>
          <w:tab w:val="left" w:pos="2268"/>
        </w:tabs>
        <w:ind w:left="2835" w:hanging="1701"/>
        <w:rPr>
          <w:lang w:val="fr-FR"/>
        </w:rPr>
      </w:pPr>
      <w:r w:rsidRPr="002A235A">
        <w:rPr>
          <w:strike/>
          <w:lang w:val="fr-FR"/>
        </w:rPr>
        <w:t>6.19.7.1.2</w:t>
      </w:r>
      <w:r w:rsidRPr="002A235A">
        <w:rPr>
          <w:lang w:val="fr-FR"/>
        </w:rPr>
        <w:tab/>
      </w:r>
      <w:r w:rsidRPr="003B3C58">
        <w:rPr>
          <w:b/>
          <w:lang w:val="fr-FR"/>
        </w:rPr>
        <w:t>ii)</w:t>
      </w:r>
      <w:r w:rsidRPr="002A235A">
        <w:rPr>
          <w:lang w:val="fr-FR"/>
        </w:rPr>
        <w:tab/>
      </w:r>
      <w:r>
        <w:rPr>
          <w:strike/>
          <w:lang w:val="fr-FR"/>
        </w:rPr>
        <w:t>L</w:t>
      </w:r>
      <w:r w:rsidRPr="003B3C58">
        <w:rPr>
          <w:b/>
          <w:lang w:val="fr-FR"/>
        </w:rPr>
        <w:t>l</w:t>
      </w:r>
      <w:r>
        <w:rPr>
          <w:lang w:val="fr-FR"/>
        </w:rPr>
        <w:t>e</w:t>
      </w:r>
      <w:r w:rsidRPr="00DC658C">
        <w:rPr>
          <w:lang w:eastAsia="fr-FR"/>
        </w:rPr>
        <w:t xml:space="preserve"> </w:t>
      </w:r>
      <w:r w:rsidRPr="00DC658C">
        <w:t>frein de stationnement est serré</w:t>
      </w:r>
      <w:r>
        <w:t> </w:t>
      </w:r>
      <w:r>
        <w:rPr>
          <w:lang w:val="fr-FR"/>
        </w:rPr>
        <w:t>;</w:t>
      </w:r>
      <w:r w:rsidRPr="002A235A">
        <w:rPr>
          <w:lang w:val="fr-FR"/>
        </w:rPr>
        <w:t xml:space="preserve"> </w:t>
      </w:r>
      <w:r w:rsidRPr="002A235A">
        <w:rPr>
          <w:strike/>
          <w:lang w:val="fr-FR"/>
        </w:rPr>
        <w:t>o</w:t>
      </w:r>
      <w:r>
        <w:rPr>
          <w:strike/>
          <w:lang w:val="fr-FR"/>
        </w:rPr>
        <w:t>u</w:t>
      </w:r>
    </w:p>
    <w:p w:rsidR="003B3C58" w:rsidRPr="002A235A" w:rsidRDefault="003B3C58" w:rsidP="00BE2D61">
      <w:pPr>
        <w:pStyle w:val="para"/>
        <w:tabs>
          <w:tab w:val="left" w:pos="1134"/>
          <w:tab w:val="left" w:pos="2268"/>
        </w:tabs>
        <w:ind w:left="2835" w:hanging="1701"/>
        <w:rPr>
          <w:lang w:val="fr-FR"/>
        </w:rPr>
      </w:pPr>
      <w:r w:rsidRPr="002A235A">
        <w:rPr>
          <w:strike/>
          <w:lang w:val="fr-FR"/>
        </w:rPr>
        <w:t>6.19.7.1.3</w:t>
      </w:r>
      <w:r w:rsidR="00FF3EB4" w:rsidRPr="00FF3EB4">
        <w:rPr>
          <w:lang w:val="fr-FR"/>
        </w:rPr>
        <w:tab/>
      </w:r>
      <w:r w:rsidRPr="003B3C58">
        <w:rPr>
          <w:b/>
          <w:lang w:val="fr-FR"/>
        </w:rPr>
        <w:t>iii)</w:t>
      </w:r>
      <w:r w:rsidRPr="002A235A">
        <w:rPr>
          <w:lang w:val="fr-FR"/>
        </w:rPr>
        <w:tab/>
      </w:r>
      <w:r>
        <w:rPr>
          <w:strike/>
          <w:lang w:val="fr-FR"/>
        </w:rPr>
        <w:t>A</w:t>
      </w:r>
      <w:r w:rsidRPr="003B3C58">
        <w:rPr>
          <w:b/>
          <w:lang w:val="fr-FR"/>
        </w:rPr>
        <w:t>a</w:t>
      </w:r>
      <w:r w:rsidRPr="00DC658C">
        <w:t>près chaque actionnement manuel du système de propulsion à condition que le véhicule n’ait pas encore roulé</w:t>
      </w:r>
      <w:r>
        <w:t>.</w:t>
      </w:r>
      <w:r w:rsidRPr="002A235A">
        <w:rPr>
          <w:lang w:val="fr-FR"/>
        </w:rPr>
        <w:t xml:space="preserve"> </w:t>
      </w:r>
    </w:p>
    <w:p w:rsidR="003B3C58" w:rsidRDefault="003B3C58" w:rsidP="003B3C58">
      <w:pPr>
        <w:pStyle w:val="SingleTxtG"/>
        <w:ind w:left="2268" w:hanging="1134"/>
      </w:pPr>
      <w:r>
        <w:rPr>
          <w:lang w:val="fr-FR"/>
        </w:rPr>
        <w:t>6.19.7.2</w:t>
      </w:r>
      <w:r w:rsidRPr="002A235A">
        <w:rPr>
          <w:lang w:val="fr-FR"/>
        </w:rPr>
        <w:tab/>
      </w:r>
      <w:r w:rsidRPr="002C0319">
        <w:t>Les feux de circulation diurne peuvent</w:t>
      </w:r>
      <w:r>
        <w:t xml:space="preserve"> </w:t>
      </w:r>
      <w:r w:rsidRPr="006A5648">
        <w:rPr>
          <w:b/>
        </w:rPr>
        <w:t>également rester éteints ou, s’ils se sont allumés automatiquement,</w:t>
      </w:r>
      <w:r>
        <w:t xml:space="preserve"> être </w:t>
      </w:r>
      <w:r w:rsidRPr="006A5648">
        <w:rPr>
          <w:b/>
        </w:rPr>
        <w:t>de nouveau</w:t>
      </w:r>
      <w:r>
        <w:t xml:space="preserve"> éteints</w:t>
      </w:r>
      <w:r w:rsidRPr="002C0319">
        <w:t xml:space="preserve"> manuellement lorsque la vitesse du véhicule ne dépasse pas </w:t>
      </w:r>
      <w:r w:rsidRPr="006A5648">
        <w:rPr>
          <w:b/>
          <w:lang w:val="fr-FR"/>
        </w:rPr>
        <w:t>[20 </w:t>
      </w:r>
      <w:r w:rsidRPr="006A5648">
        <w:rPr>
          <w:b/>
          <w:strike/>
          <w:lang w:val="fr-FR"/>
        </w:rPr>
        <w:t>10</w:t>
      </w:r>
      <w:r w:rsidRPr="006A5648">
        <w:rPr>
          <w:b/>
          <w:lang w:val="fr-FR"/>
        </w:rPr>
        <w:t xml:space="preserve"> km/h]</w:t>
      </w:r>
      <w:r w:rsidRPr="002C0319">
        <w:t xml:space="preserve"> à condition</w:t>
      </w:r>
      <w:r w:rsidRPr="007B4370">
        <w:rPr>
          <w:strike/>
        </w:rPr>
        <w:t>, d’une part,</w:t>
      </w:r>
      <w:r w:rsidR="00CF44D1">
        <w:rPr>
          <w:strike/>
        </w:rPr>
        <w:t xml:space="preserve"> </w:t>
      </w:r>
      <w:r w:rsidRPr="002C0319">
        <w:t xml:space="preserve">qu’ils s’allument automatiquement lorsque la vitesse du véhicule dépasse </w:t>
      </w:r>
      <w:r w:rsidRPr="006A5648">
        <w:rPr>
          <w:b/>
          <w:lang w:val="fr-FR"/>
        </w:rPr>
        <w:t>[20 </w:t>
      </w:r>
      <w:r w:rsidRPr="006A5648">
        <w:rPr>
          <w:b/>
          <w:strike/>
          <w:lang w:val="fr-FR"/>
        </w:rPr>
        <w:t>10</w:t>
      </w:r>
      <w:r w:rsidRPr="006A5648">
        <w:rPr>
          <w:b/>
          <w:lang w:val="fr-FR"/>
        </w:rPr>
        <w:t xml:space="preserve"> km/h]</w:t>
      </w:r>
      <w:r>
        <w:rPr>
          <w:lang w:val="fr-FR"/>
        </w:rPr>
        <w:t xml:space="preserve"> </w:t>
      </w:r>
      <w:r w:rsidRPr="007B4370">
        <w:rPr>
          <w:strike/>
        </w:rPr>
        <w:t>ou lorsque le véhicule a parcouru plus de 100 m et, d’autre part, qu’ils restent allumés jusqu’à ce qu’ils soient délibérément éteints de nouveau.</w:t>
      </w:r>
    </w:p>
    <w:p w:rsidR="003B3C58" w:rsidRPr="002A235A" w:rsidRDefault="003B3C58" w:rsidP="003B3C58">
      <w:pPr>
        <w:pStyle w:val="SingleTxtG"/>
        <w:ind w:left="2268" w:hanging="1134"/>
        <w:rPr>
          <w:lang w:val="fr-FR"/>
        </w:rPr>
      </w:pPr>
      <w:r>
        <w:rPr>
          <w:lang w:val="fr-FR"/>
        </w:rPr>
        <w:t>6.19.7.3</w:t>
      </w:r>
      <w:r w:rsidRPr="002A235A">
        <w:rPr>
          <w:lang w:val="fr-FR"/>
        </w:rPr>
        <w:tab/>
      </w:r>
      <w:r w:rsidRPr="007B4370">
        <w:t xml:space="preserve">Les feux de circulation diurne doivent s’éteindre </w:t>
      </w:r>
      <w:r w:rsidRPr="006A5648">
        <w:rPr>
          <w:b/>
        </w:rPr>
        <w:t>automatiquement lorsqu’</w:t>
      </w:r>
      <w:r w:rsidRPr="006A5648">
        <w:rPr>
          <w:b/>
          <w:lang w:val="fr-FR"/>
        </w:rPr>
        <w:t>au moins une des conditions suivantes est remplie</w:t>
      </w:r>
      <w:r>
        <w:rPr>
          <w:lang w:val="fr-FR"/>
        </w:rPr>
        <w:t> </w:t>
      </w:r>
      <w:r w:rsidRPr="0033705B">
        <w:rPr>
          <w:lang w:val="fr-FR"/>
        </w:rPr>
        <w:t>:</w:t>
      </w:r>
      <w:r w:rsidRPr="006A5648">
        <w:rPr>
          <w:b/>
          <w:lang w:val="fr-FR"/>
        </w:rPr>
        <w:t xml:space="preserve"> </w:t>
      </w:r>
    </w:p>
    <w:p w:rsidR="003B3C58" w:rsidRPr="002A235A" w:rsidRDefault="003B3C58" w:rsidP="0057751E">
      <w:pPr>
        <w:pStyle w:val="SingleTxtG"/>
        <w:ind w:left="2835" w:hanging="567"/>
        <w:rPr>
          <w:lang w:val="fr-FR"/>
        </w:rPr>
      </w:pPr>
      <w:r w:rsidRPr="00D60637">
        <w:rPr>
          <w:b/>
          <w:lang w:val="fr-FR"/>
        </w:rPr>
        <w:t>a)</w:t>
      </w:r>
      <w:r w:rsidRPr="002A235A">
        <w:rPr>
          <w:lang w:val="fr-FR"/>
        </w:rPr>
        <w:tab/>
      </w:r>
      <w:r w:rsidR="005376BC" w:rsidRPr="00CF3DB8">
        <w:t>L</w:t>
      </w:r>
      <w:r w:rsidRPr="00CF3DB8">
        <w:t xml:space="preserve">e dispositif qui commande le démarrage et/ou l’arrêt du </w:t>
      </w:r>
      <w:r w:rsidRPr="00CF3DB8">
        <w:rPr>
          <w:strike/>
        </w:rPr>
        <w:t>moteur (</w:t>
      </w:r>
      <w:r w:rsidRPr="00CF3DB8">
        <w:t>système de propulsion</w:t>
      </w:r>
      <w:r w:rsidRPr="00CF3DB8">
        <w:rPr>
          <w:strike/>
        </w:rPr>
        <w:t>)</w:t>
      </w:r>
      <w:r w:rsidRPr="00CF3DB8">
        <w:t xml:space="preserve"> est placé dans une position dans laquelle le moteur </w:t>
      </w:r>
      <w:r w:rsidRPr="00CF3DB8">
        <w:rPr>
          <w:strike/>
        </w:rPr>
        <w:t>(</w:t>
      </w:r>
      <w:r w:rsidRPr="00CF3DB8">
        <w:t>système de propulsion</w:t>
      </w:r>
      <w:r w:rsidRPr="00CF3DB8">
        <w:rPr>
          <w:strike/>
        </w:rPr>
        <w:t>)</w:t>
      </w:r>
      <w:r w:rsidRPr="00CF3DB8">
        <w:t xml:space="preserve"> ne peut fonctionner</w:t>
      </w:r>
      <w:r w:rsidR="007C55C2">
        <w:t> ;</w:t>
      </w:r>
      <w:r w:rsidRPr="002A235A">
        <w:rPr>
          <w:lang w:val="fr-FR"/>
        </w:rPr>
        <w:t xml:space="preserve"> </w:t>
      </w:r>
      <w:r w:rsidRPr="002A235A">
        <w:rPr>
          <w:strike/>
          <w:lang w:val="fr-FR"/>
        </w:rPr>
        <w:t>o</w:t>
      </w:r>
      <w:r>
        <w:rPr>
          <w:strike/>
          <w:lang w:val="fr-FR"/>
        </w:rPr>
        <w:t>u</w:t>
      </w:r>
    </w:p>
    <w:p w:rsidR="003B3C58" w:rsidRPr="002A235A" w:rsidRDefault="003B3C58" w:rsidP="005376BC">
      <w:pPr>
        <w:pStyle w:val="SingleTxtG"/>
        <w:ind w:left="2268"/>
        <w:rPr>
          <w:lang w:val="fr-FR"/>
        </w:rPr>
      </w:pPr>
      <w:r w:rsidRPr="00D60637">
        <w:rPr>
          <w:b/>
          <w:lang w:val="fr-FR"/>
        </w:rPr>
        <w:t>b)</w:t>
      </w:r>
      <w:r w:rsidRPr="002A235A">
        <w:rPr>
          <w:lang w:val="fr-FR"/>
        </w:rPr>
        <w:tab/>
      </w:r>
      <w:r w:rsidR="005376BC">
        <w:rPr>
          <w:lang w:val="fr-FR"/>
        </w:rPr>
        <w:t>L</w:t>
      </w:r>
      <w:r>
        <w:rPr>
          <w:lang w:val="fr-FR"/>
        </w:rPr>
        <w:t>es feux de brouillard avant s’allument</w:t>
      </w:r>
      <w:r w:rsidR="007C55C2">
        <w:rPr>
          <w:lang w:val="fr-FR"/>
        </w:rPr>
        <w:t> ;</w:t>
      </w:r>
    </w:p>
    <w:p w:rsidR="003B3C58" w:rsidRPr="002A235A" w:rsidRDefault="003B3C58" w:rsidP="0057751E">
      <w:pPr>
        <w:pStyle w:val="SingleTxtG"/>
        <w:ind w:left="2835" w:hanging="567"/>
        <w:rPr>
          <w:lang w:val="fr-FR"/>
        </w:rPr>
      </w:pPr>
      <w:r w:rsidRPr="00D60637">
        <w:rPr>
          <w:b/>
          <w:lang w:val="fr-FR"/>
        </w:rPr>
        <w:t>c)</w:t>
      </w:r>
      <w:r w:rsidRPr="002A235A">
        <w:rPr>
          <w:lang w:val="fr-FR"/>
        </w:rPr>
        <w:tab/>
      </w:r>
      <w:r w:rsidR="005376BC">
        <w:rPr>
          <w:lang w:val="fr-FR"/>
        </w:rPr>
        <w:t>L</w:t>
      </w:r>
      <w:r>
        <w:rPr>
          <w:lang w:val="fr-FR"/>
        </w:rPr>
        <w:t>es projecteurs s’allument,</w:t>
      </w:r>
      <w:r w:rsidRPr="002A235A">
        <w:rPr>
          <w:lang w:val="fr-FR"/>
        </w:rPr>
        <w:t xml:space="preserve"> </w:t>
      </w:r>
      <w:r w:rsidRPr="00B967A7">
        <w:t xml:space="preserve">sauf </w:t>
      </w:r>
      <w:r w:rsidRPr="00B967A7">
        <w:rPr>
          <w:strike/>
        </w:rPr>
        <w:t>si ces derniers</w:t>
      </w:r>
      <w:r w:rsidRPr="00B967A7">
        <w:t xml:space="preserve"> s’ils</w:t>
      </w:r>
      <w:r>
        <w:t xml:space="preserve"> </w:t>
      </w:r>
      <w:r w:rsidRPr="00B967A7">
        <w:t>sont utilisés pour donner des avertissements lumineux intermittents à intervalles rapprochés</w:t>
      </w:r>
      <w:r w:rsidRPr="002A235A">
        <w:rPr>
          <w:lang w:val="fr-FR"/>
        </w:rPr>
        <w:t xml:space="preserve">, </w:t>
      </w:r>
      <w:r w:rsidRPr="00D60637">
        <w:rPr>
          <w:b/>
          <w:lang w:val="fr-FR"/>
        </w:rPr>
        <w:t>ou le paragraphe 6.2.7.5.2 ou 6.2.7.5.3 s’applique</w:t>
      </w:r>
      <w:r w:rsidR="00D60637">
        <w:rPr>
          <w:b/>
          <w:lang w:val="fr-FR"/>
        </w:rPr>
        <w:t>.</w:t>
      </w:r>
      <w:r w:rsidRPr="00D60637">
        <w:rPr>
          <w:strike/>
          <w:sz w:val="18"/>
          <w:szCs w:val="18"/>
          <w:vertAlign w:val="superscript"/>
          <w:lang w:val="fr-FR"/>
        </w:rPr>
        <w:t>1</w:t>
      </w:r>
    </w:p>
    <w:p w:rsidR="003B3C58" w:rsidRPr="00D60637" w:rsidRDefault="003B3C58" w:rsidP="003B3C58">
      <w:pPr>
        <w:pStyle w:val="SingleTxtG"/>
        <w:ind w:left="2268" w:hanging="1134"/>
        <w:rPr>
          <w:b/>
          <w:bCs/>
          <w:lang w:val="fr-FR"/>
        </w:rPr>
      </w:pPr>
      <w:r>
        <w:rPr>
          <w:bCs/>
          <w:lang w:val="fr-FR"/>
        </w:rPr>
        <w:t>6.19.7.4</w:t>
      </w:r>
      <w:r w:rsidRPr="002A235A">
        <w:rPr>
          <w:bCs/>
          <w:lang w:val="fr-FR"/>
        </w:rPr>
        <w:tab/>
      </w:r>
      <w:r w:rsidRPr="004A05AB">
        <w:rPr>
          <w:bCs/>
        </w:rPr>
        <w:t>Les feux mentionnés au paragraphe 5.11 peuvent s’allumer lorsque les feux de circulation diurne sont allumés</w:t>
      </w:r>
      <w:r w:rsidRPr="002A235A">
        <w:rPr>
          <w:bCs/>
          <w:lang w:val="fr-FR"/>
        </w:rPr>
        <w:t xml:space="preserve">. </w:t>
      </w:r>
      <w:r w:rsidRPr="00D60637">
        <w:rPr>
          <w:b/>
        </w:rPr>
        <w:t>Si cette option est sélectionnée, au minimum les feux de position arrière doivent être allumés</w:t>
      </w:r>
      <w:r w:rsidRPr="00D60637">
        <w:rPr>
          <w:b/>
          <w:bCs/>
          <w:lang w:val="fr-FR"/>
        </w:rPr>
        <w:t>.</w:t>
      </w:r>
    </w:p>
    <w:p w:rsidR="003B3C58" w:rsidRPr="002A235A" w:rsidRDefault="003B3C58" w:rsidP="003B3C58">
      <w:pPr>
        <w:pStyle w:val="SingleTxtG"/>
        <w:ind w:left="2268" w:hanging="1134"/>
        <w:rPr>
          <w:lang w:val="fr-FR"/>
        </w:rPr>
      </w:pPr>
      <w:r>
        <w:rPr>
          <w:lang w:val="fr-FR"/>
        </w:rPr>
        <w:t>6.19.7.5</w:t>
      </w:r>
      <w:r w:rsidRPr="002A235A">
        <w:rPr>
          <w:lang w:val="fr-FR"/>
        </w:rPr>
        <w:tab/>
      </w:r>
      <w:r w:rsidRPr="00AF7EE5">
        <w:t>Si la distance entre le feu indicateur de direction avant et le feu de circulation diurne situé du même côté du véhicule est égale ou inférieure à 40 mm, les branchements électriques du feu de circulation diurne peuvent être conçus de telle sorte que</w:t>
      </w:r>
      <w:r w:rsidR="00D60637">
        <w:t> </w:t>
      </w:r>
      <w:r w:rsidR="00D60637">
        <w:rPr>
          <w:lang w:val="fr-FR"/>
        </w:rPr>
        <w:t>:</w:t>
      </w:r>
    </w:p>
    <w:p w:rsidR="003B3C58" w:rsidRPr="002A235A" w:rsidRDefault="003B3C58" w:rsidP="00D60637">
      <w:pPr>
        <w:pStyle w:val="SingleTxtG"/>
        <w:ind w:left="2268"/>
        <w:rPr>
          <w:lang w:val="fr-FR"/>
        </w:rPr>
      </w:pPr>
      <w:r w:rsidRPr="002A235A">
        <w:rPr>
          <w:lang w:val="fr-FR"/>
        </w:rPr>
        <w:t>a)</w:t>
      </w:r>
      <w:r w:rsidRPr="002A235A">
        <w:rPr>
          <w:lang w:val="fr-FR"/>
        </w:rPr>
        <w:tab/>
      </w:r>
      <w:r w:rsidRPr="00AF7EE5">
        <w:t>Le feu de</w:t>
      </w:r>
      <w:r w:rsidR="007C55C2">
        <w:t xml:space="preserve"> circulation diurne soit éteint ;</w:t>
      </w:r>
      <w:r w:rsidRPr="00AF7EE5">
        <w:t xml:space="preserve"> ou que</w:t>
      </w:r>
    </w:p>
    <w:p w:rsidR="003B3C58" w:rsidRPr="002A235A" w:rsidRDefault="003B3C58" w:rsidP="0057751E">
      <w:pPr>
        <w:pStyle w:val="SingleTxtG"/>
        <w:ind w:left="2835" w:hanging="567"/>
        <w:rPr>
          <w:lang w:val="fr-FR"/>
        </w:rPr>
      </w:pPr>
      <w:r w:rsidRPr="002A235A">
        <w:rPr>
          <w:lang w:val="fr-FR"/>
        </w:rPr>
        <w:t>b)</w:t>
      </w:r>
      <w:r w:rsidRPr="002A235A">
        <w:rPr>
          <w:lang w:val="fr-FR"/>
        </w:rPr>
        <w:tab/>
      </w:r>
      <w:r w:rsidRPr="00AF7EE5">
        <w:t>Son intensité lumineuse soit réduite pendant la totalité de la période d’activation d’un feu indicateur de direction avant (y compris pendant les phases d’extinction)</w:t>
      </w:r>
      <w:r w:rsidRPr="002A235A">
        <w:rPr>
          <w:lang w:val="fr-FR"/>
        </w:rPr>
        <w:t>.</w:t>
      </w:r>
    </w:p>
    <w:p w:rsidR="003B3C58" w:rsidRPr="002A235A" w:rsidRDefault="003B3C58" w:rsidP="003B3C58">
      <w:pPr>
        <w:pStyle w:val="SingleTxtG"/>
        <w:ind w:left="2268" w:hanging="1134"/>
        <w:rPr>
          <w:lang w:val="fr-FR"/>
        </w:rPr>
      </w:pPr>
      <w:r>
        <w:rPr>
          <w:lang w:val="fr-FR"/>
        </w:rPr>
        <w:t>6.19.7.6</w:t>
      </w:r>
      <w:r w:rsidRPr="002A235A">
        <w:rPr>
          <w:lang w:val="fr-FR"/>
        </w:rPr>
        <w:tab/>
      </w:r>
      <w:r w:rsidRPr="00313F34">
        <w:t>Si un feu indicateur de direction est mutuellement incorporé avec un feu de circulation diurne, les branchements électriques de ce dernier doivent être conçus de façon qu’il soit éteint pendant la totalité de la période d’activation du feu indicateur de direction (y compris pendant les phases d’extinction</w:t>
      </w:r>
      <w:r>
        <w:t>)</w:t>
      </w:r>
      <w:r>
        <w:rPr>
          <w:lang w:val="fr-FR"/>
        </w:rPr>
        <w:t>. »</w:t>
      </w:r>
      <w:r w:rsidR="007C55C2">
        <w:rPr>
          <w:lang w:val="fr-FR"/>
        </w:rPr>
        <w:t>.</w:t>
      </w:r>
    </w:p>
    <w:p w:rsidR="003B3C58" w:rsidRPr="002A235A" w:rsidRDefault="003B3C58" w:rsidP="003B3C58">
      <w:pPr>
        <w:pStyle w:val="SingleTxtG"/>
        <w:rPr>
          <w:lang w:val="fr-FR"/>
        </w:rPr>
      </w:pPr>
      <w:r w:rsidRPr="002A235A">
        <w:rPr>
          <w:i/>
          <w:lang w:val="fr-FR"/>
        </w:rPr>
        <w:t>Paragraph</w:t>
      </w:r>
      <w:r>
        <w:rPr>
          <w:i/>
          <w:lang w:val="fr-FR"/>
        </w:rPr>
        <w:t>e</w:t>
      </w:r>
      <w:r w:rsidRPr="002A235A">
        <w:rPr>
          <w:i/>
          <w:lang w:val="fr-FR"/>
        </w:rPr>
        <w:t xml:space="preserve"> 6.22.7.3</w:t>
      </w:r>
      <w:r>
        <w:rPr>
          <w:lang w:val="fr-FR"/>
        </w:rPr>
        <w:t>, modifier comme suit</w:t>
      </w:r>
      <w:r w:rsidR="00D60637">
        <w:rPr>
          <w:lang w:val="fr-FR"/>
        </w:rPr>
        <w:t> :</w:t>
      </w:r>
    </w:p>
    <w:p w:rsidR="003B3C58" w:rsidRPr="002A235A" w:rsidRDefault="003B3C58" w:rsidP="003B3C58">
      <w:pPr>
        <w:pStyle w:val="SingleTxtG"/>
        <w:ind w:left="2268" w:hanging="1134"/>
        <w:rPr>
          <w:lang w:val="fr-FR"/>
        </w:rPr>
      </w:pPr>
      <w:r>
        <w:rPr>
          <w:lang w:val="fr-FR"/>
        </w:rPr>
        <w:t>« 6.22.7.3</w:t>
      </w:r>
      <w:r w:rsidRPr="002A235A">
        <w:rPr>
          <w:lang w:val="fr-FR"/>
        </w:rPr>
        <w:tab/>
      </w:r>
      <w:r w:rsidRPr="007927A8">
        <w:rPr>
          <w:strike/>
          <w:lang w:eastAsia="fr-FR"/>
        </w:rPr>
        <w:t>L’allumage et l’extinction des</w:t>
      </w:r>
      <w:r w:rsidRPr="007927A8">
        <w:rPr>
          <w:lang w:eastAsia="fr-FR"/>
        </w:rPr>
        <w:t xml:space="preserve"> </w:t>
      </w:r>
      <w:r w:rsidRPr="006A5648">
        <w:rPr>
          <w:b/>
          <w:lang w:eastAsia="fr-FR"/>
        </w:rPr>
        <w:t>L</w:t>
      </w:r>
      <w:r w:rsidRPr="006557D0">
        <w:rPr>
          <w:lang w:eastAsia="fr-FR"/>
        </w:rPr>
        <w:t>es feux de croisement</w:t>
      </w:r>
      <w:r w:rsidRPr="007927A8">
        <w:rPr>
          <w:lang w:eastAsia="fr-FR"/>
        </w:rPr>
        <w:t xml:space="preserve"> </w:t>
      </w:r>
      <w:r w:rsidRPr="007927A8">
        <w:rPr>
          <w:strike/>
          <w:lang w:eastAsia="fr-FR"/>
        </w:rPr>
        <w:t>peuvent être automatiques</w:t>
      </w:r>
      <w:r w:rsidRPr="007927A8">
        <w:rPr>
          <w:lang w:eastAsia="fr-FR"/>
        </w:rPr>
        <w:t xml:space="preserve"> doivent </w:t>
      </w:r>
      <w:r w:rsidRPr="006A5648">
        <w:rPr>
          <w:b/>
          <w:lang w:eastAsia="fr-FR"/>
        </w:rPr>
        <w:t>s’allumer et s’éteindre</w:t>
      </w:r>
      <w:r w:rsidRPr="007927A8">
        <w:rPr>
          <w:lang w:eastAsia="fr-FR"/>
        </w:rPr>
        <w:t xml:space="preserve"> conformément aux prescriptions relatives aux branchements électriques énoncées aux paragraphes 5.12 et 6.2</w:t>
      </w:r>
      <w:r w:rsidR="00F56BBB">
        <w:rPr>
          <w:lang w:eastAsia="fr-FR"/>
        </w:rPr>
        <w:t>.</w:t>
      </w:r>
      <w:r w:rsidRPr="007927A8">
        <w:rPr>
          <w:lang w:eastAsia="fr-FR"/>
        </w:rPr>
        <w:t>7 du présent Règlement</w:t>
      </w:r>
      <w:r w:rsidRPr="007927A8">
        <w:rPr>
          <w:lang w:val="fr-FR"/>
        </w:rPr>
        <w:t>.</w:t>
      </w:r>
      <w:r>
        <w:rPr>
          <w:lang w:val="fr-FR"/>
        </w:rPr>
        <w:t> »</w:t>
      </w:r>
      <w:r w:rsidR="00D60637">
        <w:rPr>
          <w:lang w:val="fr-FR"/>
        </w:rPr>
        <w:t>.</w:t>
      </w:r>
    </w:p>
    <w:p w:rsidR="003B3C58" w:rsidRPr="002A235A" w:rsidRDefault="003B3C58" w:rsidP="003B3C58">
      <w:pPr>
        <w:pStyle w:val="SingleTxtG"/>
        <w:rPr>
          <w:i/>
          <w:lang w:val="fr-FR"/>
        </w:rPr>
      </w:pPr>
      <w:r>
        <w:rPr>
          <w:i/>
          <w:lang w:val="fr-FR"/>
        </w:rPr>
        <w:t>Note de bas de page</w:t>
      </w:r>
      <w:r w:rsidRPr="002A235A">
        <w:rPr>
          <w:i/>
          <w:lang w:val="fr-FR"/>
        </w:rPr>
        <w:t xml:space="preserve"> 1</w:t>
      </w:r>
      <w:r w:rsidRPr="007C55C2">
        <w:rPr>
          <w:lang w:val="fr-FR"/>
        </w:rPr>
        <w:t>,</w:t>
      </w:r>
      <w:r w:rsidRPr="002A235A">
        <w:rPr>
          <w:i/>
          <w:lang w:val="fr-FR"/>
        </w:rPr>
        <w:t xml:space="preserve"> </w:t>
      </w:r>
      <w:r>
        <w:rPr>
          <w:lang w:val="fr-FR"/>
        </w:rPr>
        <w:t>supprimer :</w:t>
      </w:r>
    </w:p>
    <w:p w:rsidR="003B3C58" w:rsidRPr="002A235A" w:rsidRDefault="00D60637" w:rsidP="00D60637">
      <w:pPr>
        <w:kinsoku/>
        <w:overflowPunct/>
        <w:autoSpaceDE/>
        <w:autoSpaceDN/>
        <w:adjustRightInd/>
        <w:snapToGrid/>
        <w:spacing w:after="120"/>
        <w:ind w:left="1134" w:right="992"/>
        <w:rPr>
          <w:sz w:val="18"/>
          <w:szCs w:val="18"/>
          <w:lang w:val="fr-FR"/>
        </w:rPr>
      </w:pPr>
      <w:r w:rsidRPr="006A5648">
        <w:rPr>
          <w:b/>
          <w:lang w:val="fr-FR"/>
        </w:rPr>
        <w:t>«</w:t>
      </w:r>
      <w:r w:rsidRPr="00D60637">
        <w:rPr>
          <w:lang w:val="fr-FR"/>
        </w:rPr>
        <w:t> </w:t>
      </w:r>
      <w:r w:rsidR="003B3C58" w:rsidRPr="002A235A">
        <w:rPr>
          <w:strike/>
          <w:sz w:val="18"/>
          <w:szCs w:val="18"/>
          <w:vertAlign w:val="superscript"/>
          <w:lang w:val="fr-FR"/>
        </w:rPr>
        <w:t>1</w:t>
      </w:r>
      <w:r w:rsidR="003B3C58" w:rsidRPr="002A235A">
        <w:rPr>
          <w:sz w:val="18"/>
          <w:szCs w:val="18"/>
          <w:lang w:val="fr-FR"/>
        </w:rPr>
        <w:tab/>
      </w:r>
      <w:r w:rsidR="003B3C58" w:rsidRPr="003B7CA2">
        <w:rPr>
          <w:bCs/>
          <w:iCs/>
          <w:strike/>
          <w:sz w:val="18"/>
          <w:szCs w:val="18"/>
          <w:lang w:val="fr-FR"/>
        </w:rPr>
        <w:t>Les types de véhicules qui ne satisfont pas à cette disposition pourront continuer à être homologués pendant 18 mois après l’entrée en vigueur du complément 4 à la série 03 d’amendements</w:t>
      </w:r>
      <w:r w:rsidR="006A5648">
        <w:rPr>
          <w:bCs/>
          <w:iCs/>
          <w:strike/>
          <w:sz w:val="18"/>
          <w:szCs w:val="18"/>
          <w:lang w:val="fr-FR"/>
        </w:rPr>
        <w:t> </w:t>
      </w:r>
      <w:r>
        <w:rPr>
          <w:bCs/>
          <w:iCs/>
          <w:strike/>
          <w:sz w:val="18"/>
          <w:szCs w:val="18"/>
          <w:lang w:val="fr-FR"/>
        </w:rPr>
        <w:t>»</w:t>
      </w:r>
      <w:r w:rsidR="003B3C58" w:rsidRPr="002A235A">
        <w:rPr>
          <w:bCs/>
          <w:iCs/>
          <w:strike/>
          <w:sz w:val="18"/>
          <w:szCs w:val="18"/>
          <w:lang w:val="fr-FR"/>
        </w:rPr>
        <w:t>.</w:t>
      </w:r>
    </w:p>
    <w:p w:rsidR="003B3C58" w:rsidRPr="002A235A" w:rsidRDefault="00D60637" w:rsidP="00D60637">
      <w:pPr>
        <w:pStyle w:val="HChG"/>
        <w:rPr>
          <w:lang w:val="fr-FR"/>
        </w:rPr>
      </w:pPr>
      <w:r>
        <w:rPr>
          <w:lang w:val="fr-FR"/>
        </w:rPr>
        <w:tab/>
        <w:t>II.</w:t>
      </w:r>
      <w:r w:rsidR="003B3C58" w:rsidRPr="002A235A">
        <w:rPr>
          <w:lang w:val="fr-FR"/>
        </w:rPr>
        <w:tab/>
        <w:t>Justification</w:t>
      </w:r>
    </w:p>
    <w:p w:rsidR="003B3C58" w:rsidRPr="002A235A" w:rsidRDefault="003B3C58" w:rsidP="00D60637">
      <w:pPr>
        <w:pStyle w:val="SingleTxtG"/>
        <w:rPr>
          <w:lang w:val="fr-FR"/>
        </w:rPr>
      </w:pPr>
      <w:r w:rsidRPr="002A235A">
        <w:rPr>
          <w:lang w:val="fr-FR"/>
        </w:rPr>
        <w:t>1.</w:t>
      </w:r>
      <w:r w:rsidRPr="002A235A">
        <w:rPr>
          <w:lang w:val="fr-FR"/>
        </w:rPr>
        <w:tab/>
      </w:r>
      <w:r>
        <w:rPr>
          <w:lang w:val="fr-FR"/>
        </w:rPr>
        <w:t>Actuellement</w:t>
      </w:r>
      <w:r w:rsidRPr="002A235A">
        <w:rPr>
          <w:lang w:val="fr-FR"/>
        </w:rPr>
        <w:t xml:space="preserve">, </w:t>
      </w:r>
      <w:r>
        <w:rPr>
          <w:lang w:val="fr-FR"/>
        </w:rPr>
        <w:t>les Parties contractantes interprètent différemment les dispositions relatives aux branchements électriques, aux feux visés au paragraphe 5.11 et aux feux de circulation diurne. De manière générale</w:t>
      </w:r>
      <w:r w:rsidRPr="002A235A">
        <w:rPr>
          <w:lang w:val="fr-FR"/>
        </w:rPr>
        <w:t>,</w:t>
      </w:r>
      <w:r>
        <w:rPr>
          <w:lang w:val="fr-FR"/>
        </w:rPr>
        <w:t xml:space="preserve"> le présent projet de proposition vise à clarifier les prescriptions relatives à cette question</w:t>
      </w:r>
      <w:r w:rsidRPr="002A235A">
        <w:rPr>
          <w:lang w:val="fr-FR"/>
        </w:rPr>
        <w:t xml:space="preserve">, </w:t>
      </w:r>
      <w:r>
        <w:rPr>
          <w:lang w:val="fr-FR"/>
        </w:rPr>
        <w:t xml:space="preserve">comme l’a recommandé le </w:t>
      </w:r>
      <w:r w:rsidRPr="004F1C56">
        <w:t>Groupe de travail de l'éclairage et de la signalisation lumineuse</w:t>
      </w:r>
      <w:r w:rsidRPr="004F1C56">
        <w:rPr>
          <w:lang w:val="fr-FR"/>
        </w:rPr>
        <w:t xml:space="preserve"> </w:t>
      </w:r>
      <w:r w:rsidRPr="002A235A">
        <w:rPr>
          <w:lang w:val="fr-FR"/>
        </w:rPr>
        <w:t xml:space="preserve">(GRE) </w:t>
      </w:r>
      <w:r>
        <w:rPr>
          <w:lang w:val="fr-FR"/>
        </w:rPr>
        <w:t>à sa soixante-dix-septième session. Il est le fruit des travaux entrepris par</w:t>
      </w:r>
      <w:r w:rsidRPr="002A235A">
        <w:rPr>
          <w:lang w:val="fr-FR"/>
        </w:rPr>
        <w:t xml:space="preserve"> </w:t>
      </w:r>
      <w:r w:rsidRPr="004F1C56">
        <w:t>l’Équipe spéciale sur l’allumage des projecteurs</w:t>
      </w:r>
      <w:r w:rsidRPr="004F1C56">
        <w:rPr>
          <w:lang w:val="fr-FR"/>
        </w:rPr>
        <w:t xml:space="preserve"> </w:t>
      </w:r>
      <w:r>
        <w:rPr>
          <w:lang w:val="fr-FR"/>
        </w:rPr>
        <w:t>depuis cette</w:t>
      </w:r>
      <w:r w:rsidRPr="002A235A">
        <w:rPr>
          <w:lang w:val="fr-FR"/>
        </w:rPr>
        <w:t xml:space="preserve"> session.</w:t>
      </w:r>
    </w:p>
    <w:p w:rsidR="003B3C58" w:rsidRPr="002A235A" w:rsidRDefault="00D60637" w:rsidP="00D60637">
      <w:pPr>
        <w:pStyle w:val="H4G"/>
        <w:rPr>
          <w:lang w:val="fr-FR"/>
        </w:rPr>
      </w:pPr>
      <w:r>
        <w:rPr>
          <w:lang w:val="fr-FR"/>
        </w:rPr>
        <w:tab/>
      </w:r>
      <w:r>
        <w:rPr>
          <w:lang w:val="fr-FR"/>
        </w:rPr>
        <w:tab/>
      </w:r>
      <w:r w:rsidR="003B3C58">
        <w:rPr>
          <w:lang w:val="fr-FR"/>
        </w:rPr>
        <w:t>Éclaircissements (amendements) qu’il est proposé d’apporter</w:t>
      </w:r>
      <w:r w:rsidR="003B3C58" w:rsidRPr="002A235A">
        <w:rPr>
          <w:lang w:val="fr-FR"/>
        </w:rPr>
        <w:t xml:space="preserve"> </w:t>
      </w:r>
      <w:r w:rsidR="003B3C58">
        <w:rPr>
          <w:lang w:val="fr-FR"/>
        </w:rPr>
        <w:t xml:space="preserve">au </w:t>
      </w:r>
      <w:r w:rsidR="003B3C58" w:rsidRPr="002A235A">
        <w:rPr>
          <w:lang w:val="fr-FR"/>
        </w:rPr>
        <w:t>paragraph</w:t>
      </w:r>
      <w:r w:rsidR="003B3C58">
        <w:rPr>
          <w:lang w:val="fr-FR"/>
        </w:rPr>
        <w:t>e</w:t>
      </w:r>
      <w:r>
        <w:rPr>
          <w:lang w:val="fr-FR"/>
        </w:rPr>
        <w:t xml:space="preserve"> 6.2.7</w:t>
      </w:r>
    </w:p>
    <w:p w:rsidR="003B3C58" w:rsidRPr="002A235A" w:rsidRDefault="003B3C58" w:rsidP="00D60637">
      <w:pPr>
        <w:pStyle w:val="SingleTxtG"/>
        <w:keepNext/>
        <w:keepLines/>
        <w:rPr>
          <w:lang w:val="fr-FR"/>
        </w:rPr>
      </w:pPr>
      <w:r w:rsidRPr="002A235A">
        <w:rPr>
          <w:lang w:val="fr-FR"/>
        </w:rPr>
        <w:t>2.</w:t>
      </w:r>
      <w:r w:rsidRPr="002A235A">
        <w:rPr>
          <w:lang w:val="fr-FR"/>
        </w:rPr>
        <w:tab/>
      </w:r>
      <w:r>
        <w:rPr>
          <w:lang w:val="fr-FR"/>
        </w:rPr>
        <w:t xml:space="preserve">Comme l’a noté l’Équipe spéciale sur l’allumage des projecteurs, les prescriptions nationales ne sont pas harmonisées et prévoient des cas de figure différents pour l’utilisation des feux de croisement et des feux de position. Il est donc </w:t>
      </w:r>
      <w:r w:rsidRPr="002A235A">
        <w:rPr>
          <w:lang w:val="fr-FR"/>
        </w:rPr>
        <w:t xml:space="preserve">indispensable </w:t>
      </w:r>
      <w:r>
        <w:rPr>
          <w:lang w:val="fr-FR"/>
        </w:rPr>
        <w:t>de prévoir l’activation et la désactivation manuelle</w:t>
      </w:r>
      <w:r w:rsidR="00B85ED0">
        <w:rPr>
          <w:lang w:val="fr-FR"/>
        </w:rPr>
        <w:t>s</w:t>
      </w:r>
      <w:r>
        <w:rPr>
          <w:lang w:val="fr-FR"/>
        </w:rPr>
        <w:t xml:space="preserve"> de ces feux, mais il faut par ailleurs mettre en place un cadre qui garantisse un fonctionne</w:t>
      </w:r>
      <w:r w:rsidR="00D60637">
        <w:rPr>
          <w:lang w:val="fr-FR"/>
        </w:rPr>
        <w:t>ment sûr sur la voie publique.</w:t>
      </w:r>
    </w:p>
    <w:p w:rsidR="003B3C58" w:rsidRPr="002A235A" w:rsidRDefault="003B3C58" w:rsidP="00D60637">
      <w:pPr>
        <w:pStyle w:val="SingleTxtG"/>
        <w:rPr>
          <w:lang w:val="fr-FR"/>
        </w:rPr>
      </w:pPr>
      <w:r w:rsidRPr="002A235A">
        <w:rPr>
          <w:lang w:val="fr-FR"/>
        </w:rPr>
        <w:t>3.</w:t>
      </w:r>
      <w:r w:rsidRPr="002A235A">
        <w:rPr>
          <w:lang w:val="fr-FR"/>
        </w:rPr>
        <w:tab/>
      </w:r>
      <w:r>
        <w:rPr>
          <w:lang w:val="fr-FR"/>
        </w:rPr>
        <w:t>La présente proposition prévoit que l’activation automatique peut être désactivée manuellement dans de très rares cas bien encadrés. Le conducteur devra nécessairement être informé que les projecteurs sont éteints alors que le fonctionnement automatique aurait allumé les feux de croisement (par exemple de nuit</w:t>
      </w:r>
      <w:r w:rsidRPr="002A235A">
        <w:rPr>
          <w:lang w:val="fr-FR"/>
        </w:rPr>
        <w:t>).</w:t>
      </w:r>
    </w:p>
    <w:p w:rsidR="003B3C58" w:rsidRPr="002A235A" w:rsidRDefault="003B3C58" w:rsidP="00D60637">
      <w:pPr>
        <w:pStyle w:val="SingleTxtG"/>
        <w:rPr>
          <w:lang w:val="fr-FR"/>
        </w:rPr>
      </w:pPr>
      <w:r w:rsidRPr="002A235A">
        <w:rPr>
          <w:lang w:val="fr-FR"/>
        </w:rPr>
        <w:t>4.</w:t>
      </w:r>
      <w:r w:rsidRPr="002A235A">
        <w:rPr>
          <w:lang w:val="fr-FR"/>
        </w:rPr>
        <w:tab/>
      </w:r>
      <w:r>
        <w:rPr>
          <w:lang w:val="fr-FR"/>
        </w:rPr>
        <w:t>En outre</w:t>
      </w:r>
      <w:r w:rsidRPr="002A235A">
        <w:rPr>
          <w:lang w:val="fr-FR"/>
        </w:rPr>
        <w:t>,</w:t>
      </w:r>
      <w:r>
        <w:rPr>
          <w:lang w:val="fr-FR"/>
        </w:rPr>
        <w:t xml:space="preserve"> il reste possible à tout moment d’allumer manu</w:t>
      </w:r>
      <w:r w:rsidR="00D60637">
        <w:rPr>
          <w:lang w:val="fr-FR"/>
        </w:rPr>
        <w:t>ellement les feux de croisement</w:t>
      </w:r>
      <w:r w:rsidRPr="002A235A">
        <w:rPr>
          <w:lang w:val="fr-FR"/>
        </w:rPr>
        <w:t>.</w:t>
      </w:r>
    </w:p>
    <w:p w:rsidR="003B3C58" w:rsidRPr="002A235A" w:rsidRDefault="00D60637" w:rsidP="00D60637">
      <w:pPr>
        <w:pStyle w:val="H4G"/>
        <w:rPr>
          <w:lang w:val="fr-FR"/>
        </w:rPr>
      </w:pPr>
      <w:r>
        <w:rPr>
          <w:lang w:val="fr-FR"/>
        </w:rPr>
        <w:tab/>
      </w:r>
      <w:r>
        <w:rPr>
          <w:lang w:val="fr-FR"/>
        </w:rPr>
        <w:tab/>
      </w:r>
      <w:r w:rsidR="003B3C58" w:rsidRPr="003542B2">
        <w:rPr>
          <w:lang w:val="fr-FR"/>
        </w:rPr>
        <w:t xml:space="preserve">Éclaircissements (amendements) qu’il est proposé d’apporter </w:t>
      </w:r>
      <w:r w:rsidR="003B3C58">
        <w:rPr>
          <w:lang w:val="fr-FR"/>
        </w:rPr>
        <w:t>aux paragraphes 5.11.1, 6.9.8, 6.10.8 et 6.19.7.4</w:t>
      </w:r>
    </w:p>
    <w:p w:rsidR="003B3C58" w:rsidRPr="002A235A" w:rsidRDefault="003B3C58" w:rsidP="00D60637">
      <w:pPr>
        <w:pStyle w:val="SingleTxtG"/>
        <w:rPr>
          <w:lang w:val="fr-FR"/>
        </w:rPr>
      </w:pPr>
      <w:r w:rsidRPr="002A235A">
        <w:rPr>
          <w:lang w:val="fr-FR"/>
        </w:rPr>
        <w:t>5.</w:t>
      </w:r>
      <w:r w:rsidRPr="002A235A">
        <w:rPr>
          <w:lang w:val="fr-FR"/>
        </w:rPr>
        <w:tab/>
      </w:r>
      <w:r>
        <w:rPr>
          <w:lang w:val="fr-FR"/>
        </w:rPr>
        <w:t>Ces modifications sont semblables à celles que l’Italie et la République tchèque ont proposées avec l’appui de l’</w:t>
      </w:r>
      <w:r w:rsidRPr="005A28C9">
        <w:rPr>
          <w:lang w:val="fr-FR"/>
        </w:rPr>
        <w:t>Équipe spéciale sur l’allumage des projecteurs</w:t>
      </w:r>
      <w:r>
        <w:rPr>
          <w:lang w:val="fr-FR"/>
        </w:rPr>
        <w:t xml:space="preserve"> dans le document</w:t>
      </w:r>
      <w:r w:rsidRPr="002A235A">
        <w:rPr>
          <w:lang w:val="fr-FR"/>
        </w:rPr>
        <w:t xml:space="preserve"> ECE/TRANS/WP.29/GRE/2017/23.</w:t>
      </w:r>
    </w:p>
    <w:p w:rsidR="003B3C58" w:rsidRPr="002A235A" w:rsidRDefault="003B3C58" w:rsidP="00D60637">
      <w:pPr>
        <w:pStyle w:val="SingleTxtG"/>
        <w:rPr>
          <w:lang w:val="fr-FR"/>
        </w:rPr>
      </w:pPr>
      <w:r>
        <w:rPr>
          <w:lang w:val="fr-FR"/>
        </w:rPr>
        <w:t>6.</w:t>
      </w:r>
      <w:r>
        <w:rPr>
          <w:lang w:val="fr-FR"/>
        </w:rPr>
        <w:tab/>
        <w:t xml:space="preserve">À sa soixante-dix-septième session, le </w:t>
      </w:r>
      <w:r w:rsidRPr="002A235A">
        <w:rPr>
          <w:lang w:val="fr-FR"/>
        </w:rPr>
        <w:t xml:space="preserve">GRE </w:t>
      </w:r>
      <w:r>
        <w:rPr>
          <w:lang w:val="fr-FR"/>
        </w:rPr>
        <w:t>a adopté le projet de complément 10 à la série</w:t>
      </w:r>
      <w:r w:rsidRPr="002A235A">
        <w:rPr>
          <w:lang w:val="fr-FR"/>
        </w:rPr>
        <w:t xml:space="preserve"> 06</w:t>
      </w:r>
      <w:r>
        <w:rPr>
          <w:lang w:val="fr-FR"/>
        </w:rPr>
        <w:t xml:space="preserve"> d’amendements au</w:t>
      </w:r>
      <w:r w:rsidRPr="002A235A">
        <w:rPr>
          <w:lang w:val="fr-FR"/>
        </w:rPr>
        <w:t xml:space="preserve"> </w:t>
      </w:r>
      <w:r w:rsidR="00D60637">
        <w:rPr>
          <w:lang w:val="fr-FR"/>
        </w:rPr>
        <w:t xml:space="preserve">Règlement </w:t>
      </w:r>
      <w:r w:rsidR="00D60637" w:rsidRPr="00D60637">
        <w:rPr>
          <w:rFonts w:eastAsia="MS Mincho"/>
          <w:lang w:val="fr-FR"/>
        </w:rPr>
        <w:t>n</w:t>
      </w:r>
      <w:r w:rsidR="00D60637" w:rsidRPr="00D60637">
        <w:rPr>
          <w:rFonts w:eastAsia="MS Mincho"/>
          <w:vertAlign w:val="superscript"/>
          <w:lang w:val="fr-FR"/>
        </w:rPr>
        <w:t>o</w:t>
      </w:r>
      <w:r w:rsidR="00D60637">
        <w:rPr>
          <w:lang w:val="fr-FR"/>
        </w:rPr>
        <w:t> </w:t>
      </w:r>
      <w:r w:rsidRPr="002A235A">
        <w:rPr>
          <w:lang w:val="fr-FR"/>
        </w:rPr>
        <w:t xml:space="preserve">48, </w:t>
      </w:r>
      <w:r>
        <w:rPr>
          <w:lang w:val="fr-FR"/>
        </w:rPr>
        <w:t>qui modifie les</w:t>
      </w:r>
      <w:r w:rsidRPr="002A235A">
        <w:rPr>
          <w:lang w:val="fr-FR"/>
        </w:rPr>
        <w:t xml:space="preserve"> </w:t>
      </w:r>
      <w:r w:rsidRPr="00303EA6">
        <w:t xml:space="preserve">dispositions relatives à </w:t>
      </w:r>
      <w:r w:rsidRPr="00303EA6">
        <w:rPr>
          <w:szCs w:val="24"/>
          <w:lang w:val="fr-FR"/>
        </w:rPr>
        <w:t>la commutation automatique entre les feux de circulation diurne et les projecteurs</w:t>
      </w:r>
      <w:r w:rsidR="00D60637">
        <w:rPr>
          <w:lang w:val="fr-FR"/>
        </w:rPr>
        <w:t xml:space="preserve"> (ECE/TRANS/WP.29/GRE/77, par. </w:t>
      </w:r>
      <w:r>
        <w:rPr>
          <w:lang w:val="fr-FR"/>
        </w:rPr>
        <w:t>19 et</w:t>
      </w:r>
      <w:r w:rsidRPr="002A235A">
        <w:rPr>
          <w:lang w:val="fr-FR"/>
        </w:rPr>
        <w:t xml:space="preserve"> </w:t>
      </w:r>
      <w:r w:rsidR="00D60637" w:rsidRPr="002A235A">
        <w:rPr>
          <w:lang w:val="fr-FR"/>
        </w:rPr>
        <w:t>a</w:t>
      </w:r>
      <w:r w:rsidRPr="002A235A">
        <w:rPr>
          <w:lang w:val="fr-FR"/>
        </w:rPr>
        <w:t>nnex</w:t>
      </w:r>
      <w:r>
        <w:rPr>
          <w:lang w:val="fr-FR"/>
        </w:rPr>
        <w:t>e</w:t>
      </w:r>
      <w:r w:rsidRPr="002A235A">
        <w:rPr>
          <w:lang w:val="fr-FR"/>
        </w:rPr>
        <w:t xml:space="preserve"> II </w:t>
      </w:r>
      <w:r>
        <w:rPr>
          <w:lang w:val="fr-FR"/>
        </w:rPr>
        <w:t>du document</w:t>
      </w:r>
      <w:r w:rsidRPr="002A235A">
        <w:rPr>
          <w:lang w:val="fr-FR"/>
        </w:rPr>
        <w:t xml:space="preserve">). </w:t>
      </w:r>
      <w:r>
        <w:rPr>
          <w:lang w:val="fr-FR"/>
        </w:rPr>
        <w:t>La proposition a eu pour effet de supprimer plusieurs sous-paragraphes (dont le 5.11.1.3</w:t>
      </w:r>
      <w:r w:rsidRPr="002A235A">
        <w:rPr>
          <w:lang w:val="fr-FR"/>
        </w:rPr>
        <w:t xml:space="preserve">) </w:t>
      </w:r>
      <w:r>
        <w:rPr>
          <w:lang w:val="fr-FR"/>
        </w:rPr>
        <w:t>qui devaient</w:t>
      </w:r>
      <w:r w:rsidR="00CF44D1">
        <w:rPr>
          <w:lang w:val="fr-FR"/>
        </w:rPr>
        <w:t xml:space="preserve"> </w:t>
      </w:r>
      <w:r>
        <w:rPr>
          <w:lang w:val="fr-FR"/>
        </w:rPr>
        <w:t xml:space="preserve">faire l’objet d’une application provisoire pour la seule série 05 d’amendements, mais qui avaient été conservés par erreur dans la série 06 également. </w:t>
      </w:r>
    </w:p>
    <w:p w:rsidR="003B3C58" w:rsidRPr="002A235A" w:rsidRDefault="003B3C58" w:rsidP="00D60637">
      <w:pPr>
        <w:pStyle w:val="SingleTxtG"/>
        <w:rPr>
          <w:highlight w:val="yellow"/>
          <w:lang w:val="fr-FR"/>
        </w:rPr>
      </w:pPr>
      <w:r w:rsidRPr="002A235A">
        <w:rPr>
          <w:lang w:val="fr-FR"/>
        </w:rPr>
        <w:t>7.</w:t>
      </w:r>
      <w:r w:rsidRPr="002A235A">
        <w:rPr>
          <w:lang w:val="fr-FR"/>
        </w:rPr>
        <w:tab/>
      </w:r>
      <w:r>
        <w:rPr>
          <w:lang w:val="fr-FR"/>
        </w:rPr>
        <w:t>Cependant</w:t>
      </w:r>
      <w:r w:rsidRPr="002A235A">
        <w:rPr>
          <w:lang w:val="fr-FR"/>
        </w:rPr>
        <w:t>,</w:t>
      </w:r>
      <w:r>
        <w:rPr>
          <w:lang w:val="fr-FR"/>
        </w:rPr>
        <w:t xml:space="preserve"> pendant ses deux premières réunions, l’Équipe spéciale sur l’allumage des projecteurs a décidé de conserver la possibilité d’allumer les feux de circulation diurne en même temps au moins que les feux de position arrière</w:t>
      </w:r>
      <w:r w:rsidRPr="002A235A">
        <w:rPr>
          <w:lang w:val="fr-FR"/>
        </w:rPr>
        <w:t>,</w:t>
      </w:r>
      <w:r>
        <w:rPr>
          <w:lang w:val="fr-FR"/>
        </w:rPr>
        <w:t xml:space="preserve"> sans que cela n’entraîne, dans ce cas, l’allumage du témoin des feux de position</w:t>
      </w:r>
      <w:r w:rsidRPr="002A235A">
        <w:rPr>
          <w:lang w:val="fr-FR"/>
        </w:rPr>
        <w:t xml:space="preserve">. </w:t>
      </w:r>
      <w:r>
        <w:rPr>
          <w:lang w:val="fr-FR"/>
        </w:rPr>
        <w:t>Cette solution, nécessaire pour certains pays, est également logique</w:t>
      </w:r>
      <w:r w:rsidR="00CF44D1">
        <w:rPr>
          <w:lang w:val="fr-FR"/>
        </w:rPr>
        <w:t xml:space="preserve"> </w:t>
      </w:r>
      <w:r>
        <w:rPr>
          <w:lang w:val="fr-FR"/>
        </w:rPr>
        <w:t>dans une optique d’économie d’énergie</w:t>
      </w:r>
      <w:r w:rsidRPr="002A235A">
        <w:rPr>
          <w:lang w:val="fr-FR"/>
        </w:rPr>
        <w:t>,</w:t>
      </w:r>
      <w:r>
        <w:rPr>
          <w:lang w:val="fr-FR"/>
        </w:rPr>
        <w:t xml:space="preserve"> parce qu’il n’est pas nécessaire que tous les autres feux (visés au paragraphe 5.11) soient allumés.</w:t>
      </w:r>
      <w:r w:rsidRPr="002A235A">
        <w:rPr>
          <w:lang w:val="fr-FR"/>
        </w:rPr>
        <w:t xml:space="preserve"> </w:t>
      </w:r>
    </w:p>
    <w:p w:rsidR="003B3C58" w:rsidRPr="002A235A" w:rsidRDefault="003B3C58" w:rsidP="00D60637">
      <w:pPr>
        <w:pStyle w:val="SingleTxtG"/>
        <w:rPr>
          <w:lang w:val="fr-FR"/>
        </w:rPr>
      </w:pPr>
      <w:r w:rsidRPr="002A235A">
        <w:rPr>
          <w:lang w:val="fr-FR"/>
        </w:rPr>
        <w:t>8.</w:t>
      </w:r>
      <w:r w:rsidRPr="002A235A">
        <w:rPr>
          <w:lang w:val="fr-FR"/>
        </w:rPr>
        <w:tab/>
      </w:r>
      <w:r>
        <w:rPr>
          <w:lang w:val="fr-FR"/>
        </w:rPr>
        <w:t>De plus</w:t>
      </w:r>
      <w:r w:rsidRPr="002A235A">
        <w:rPr>
          <w:lang w:val="fr-FR"/>
        </w:rPr>
        <w:t>,</w:t>
      </w:r>
      <w:r>
        <w:rPr>
          <w:lang w:val="fr-FR"/>
        </w:rPr>
        <w:t xml:space="preserve"> la présente proposition corrige une référence erronée au paragraphe supprimé dans le paragraphe</w:t>
      </w:r>
      <w:r w:rsidRPr="002A235A">
        <w:rPr>
          <w:lang w:val="fr-FR"/>
        </w:rPr>
        <w:t xml:space="preserve"> </w:t>
      </w:r>
      <w:r>
        <w:rPr>
          <w:lang w:val="fr-FR"/>
        </w:rPr>
        <w:t>6.2.7.7 qui figurait dans le projet de com</w:t>
      </w:r>
      <w:r w:rsidR="00385652">
        <w:rPr>
          <w:lang w:val="fr-FR"/>
        </w:rPr>
        <w:t>plément 10 à la série </w:t>
      </w:r>
      <w:r>
        <w:rPr>
          <w:lang w:val="fr-FR"/>
        </w:rPr>
        <w:t>0</w:t>
      </w:r>
      <w:r w:rsidR="00D60637">
        <w:rPr>
          <w:lang w:val="fr-FR"/>
        </w:rPr>
        <w:t xml:space="preserve">6 d’amendements au Règlement </w:t>
      </w:r>
      <w:r w:rsidR="00D60637" w:rsidRPr="00D60637">
        <w:rPr>
          <w:rFonts w:eastAsia="MS Mincho"/>
          <w:lang w:val="fr-FR"/>
        </w:rPr>
        <w:t>n</w:t>
      </w:r>
      <w:r w:rsidR="00D60637" w:rsidRPr="00D60637">
        <w:rPr>
          <w:rFonts w:eastAsia="MS Mincho"/>
          <w:vertAlign w:val="superscript"/>
          <w:lang w:val="fr-FR"/>
        </w:rPr>
        <w:t>o</w:t>
      </w:r>
      <w:r w:rsidR="00D60637">
        <w:rPr>
          <w:lang w:val="fr-FR"/>
        </w:rPr>
        <w:t> </w:t>
      </w:r>
      <w:r>
        <w:rPr>
          <w:lang w:val="fr-FR"/>
        </w:rPr>
        <w:t>48.</w:t>
      </w:r>
      <w:r w:rsidRPr="002A235A">
        <w:rPr>
          <w:lang w:val="fr-FR"/>
        </w:rPr>
        <w:t xml:space="preserve"> </w:t>
      </w:r>
    </w:p>
    <w:p w:rsidR="003B3C58" w:rsidRPr="002A235A" w:rsidRDefault="003B3C58" w:rsidP="00D60637">
      <w:pPr>
        <w:pStyle w:val="SingleTxtG"/>
        <w:rPr>
          <w:i/>
          <w:lang w:val="fr-FR"/>
        </w:rPr>
      </w:pPr>
      <w:r>
        <w:rPr>
          <w:i/>
          <w:lang w:val="fr-FR"/>
        </w:rPr>
        <w:t>Proposition de paragraphes 5.37 et</w:t>
      </w:r>
      <w:r w:rsidR="00D60637">
        <w:rPr>
          <w:i/>
          <w:lang w:val="fr-FR"/>
        </w:rPr>
        <w:t xml:space="preserve"> 5.38 </w:t>
      </w:r>
      <w:r w:rsidR="00D60637" w:rsidRPr="00D60637">
        <w:rPr>
          <w:lang w:val="fr-FR"/>
        </w:rPr>
        <w:t>:</w:t>
      </w:r>
    </w:p>
    <w:p w:rsidR="003B3C58" w:rsidRPr="002A235A" w:rsidRDefault="003B3C58" w:rsidP="00D60637">
      <w:pPr>
        <w:pStyle w:val="SingleTxtG"/>
        <w:rPr>
          <w:lang w:val="fr-FR"/>
        </w:rPr>
      </w:pPr>
      <w:r w:rsidRPr="002A235A">
        <w:rPr>
          <w:lang w:val="fr-FR"/>
        </w:rPr>
        <w:t>9.</w:t>
      </w:r>
      <w:r w:rsidRPr="002A235A">
        <w:rPr>
          <w:lang w:val="fr-FR"/>
        </w:rPr>
        <w:tab/>
      </w:r>
      <w:r>
        <w:rPr>
          <w:lang w:val="fr-FR"/>
        </w:rPr>
        <w:t xml:space="preserve">Le besoin de définir les termes « allumer/éteindre » et « activer/désactiver » s’est fait jour afin de mieux préciser le sens des prescriptions et d’en permettre une compréhension commune. </w:t>
      </w:r>
    </w:p>
    <w:p w:rsidR="003B3C58" w:rsidRDefault="003B3C58" w:rsidP="00D60637">
      <w:pPr>
        <w:pStyle w:val="SingleTxtG"/>
        <w:rPr>
          <w:lang w:val="fr-FR"/>
        </w:rPr>
      </w:pPr>
      <w:r w:rsidRPr="002A235A">
        <w:rPr>
          <w:lang w:val="fr-FR"/>
        </w:rPr>
        <w:t>10.</w:t>
      </w:r>
      <w:r w:rsidRPr="002A235A">
        <w:rPr>
          <w:lang w:val="fr-FR"/>
        </w:rPr>
        <w:tab/>
      </w:r>
      <w:r>
        <w:rPr>
          <w:lang w:val="fr-FR"/>
        </w:rPr>
        <w:t xml:space="preserve">Sur la base de ces définitions, </w:t>
      </w:r>
      <w:r w:rsidRPr="00CF649C">
        <w:rPr>
          <w:lang w:val="fr-FR"/>
        </w:rPr>
        <w:t>les paragraphes modifiés dans la présente proposition</w:t>
      </w:r>
      <w:r>
        <w:rPr>
          <w:lang w:val="fr-FR"/>
        </w:rPr>
        <w:t xml:space="preserve"> ont fait l’objet d’un remaniement rédactionnel</w:t>
      </w:r>
      <w:r w:rsidRPr="002A235A">
        <w:rPr>
          <w:lang w:val="fr-FR"/>
        </w:rPr>
        <w:t>.</w:t>
      </w:r>
      <w:r>
        <w:rPr>
          <w:lang w:val="fr-FR"/>
        </w:rPr>
        <w:t xml:space="preserve"> L’Équipe spéciale sur l’allumage des projecteurs a en outre</w:t>
      </w:r>
      <w:r w:rsidR="00CF44D1">
        <w:rPr>
          <w:lang w:val="fr-FR"/>
        </w:rPr>
        <w:t xml:space="preserve"> </w:t>
      </w:r>
      <w:r>
        <w:rPr>
          <w:lang w:val="fr-FR"/>
        </w:rPr>
        <w:t>procédé à un remaniement complet des paragraphes 5 et 6.</w:t>
      </w:r>
    </w:p>
    <w:p w:rsidR="00D60637" w:rsidRPr="00D60637" w:rsidRDefault="00D60637" w:rsidP="00D60637">
      <w:pPr>
        <w:pStyle w:val="SingleTxtG"/>
        <w:spacing w:before="240" w:after="0"/>
        <w:jc w:val="center"/>
        <w:rPr>
          <w:u w:val="single"/>
        </w:rPr>
      </w:pPr>
      <w:r>
        <w:rPr>
          <w:u w:val="single"/>
        </w:rPr>
        <w:tab/>
      </w:r>
      <w:r>
        <w:rPr>
          <w:u w:val="single"/>
        </w:rPr>
        <w:tab/>
      </w:r>
      <w:r>
        <w:rPr>
          <w:u w:val="single"/>
        </w:rPr>
        <w:tab/>
      </w:r>
    </w:p>
    <w:sectPr w:rsidR="00D60637" w:rsidRPr="00D60637" w:rsidSect="00993A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BD" w:rsidRDefault="00F269BD" w:rsidP="00F95C08">
      <w:pPr>
        <w:spacing w:line="240" w:lineRule="auto"/>
      </w:pPr>
    </w:p>
  </w:endnote>
  <w:endnote w:type="continuationSeparator" w:id="0">
    <w:p w:rsidR="00F269BD" w:rsidRPr="00AC3823" w:rsidRDefault="00F269BD" w:rsidP="00AC3823">
      <w:pPr>
        <w:pStyle w:val="Footer"/>
      </w:pPr>
    </w:p>
  </w:endnote>
  <w:endnote w:type="continuationNotice" w:id="1">
    <w:p w:rsidR="00F269BD" w:rsidRDefault="00F269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DB" w:rsidRPr="00993ADB" w:rsidRDefault="00993ADB" w:rsidP="00993ADB">
    <w:pPr>
      <w:pStyle w:val="Footer"/>
      <w:tabs>
        <w:tab w:val="right" w:pos="9638"/>
      </w:tabs>
    </w:pPr>
    <w:r w:rsidRPr="00993ADB">
      <w:rPr>
        <w:b/>
        <w:sz w:val="18"/>
      </w:rPr>
      <w:fldChar w:fldCharType="begin"/>
    </w:r>
    <w:r w:rsidRPr="00993ADB">
      <w:rPr>
        <w:b/>
        <w:sz w:val="18"/>
      </w:rPr>
      <w:instrText xml:space="preserve"> PAGE  \* MERGEFORMAT </w:instrText>
    </w:r>
    <w:r w:rsidRPr="00993ADB">
      <w:rPr>
        <w:b/>
        <w:sz w:val="18"/>
      </w:rPr>
      <w:fldChar w:fldCharType="separate"/>
    </w:r>
    <w:r w:rsidR="000960C5">
      <w:rPr>
        <w:b/>
        <w:noProof/>
        <w:sz w:val="18"/>
      </w:rPr>
      <w:t>2</w:t>
    </w:r>
    <w:r w:rsidRPr="00993ADB">
      <w:rPr>
        <w:b/>
        <w:sz w:val="18"/>
      </w:rPr>
      <w:fldChar w:fldCharType="end"/>
    </w:r>
    <w:r>
      <w:rPr>
        <w:b/>
        <w:sz w:val="18"/>
      </w:rPr>
      <w:tab/>
    </w:r>
    <w:r>
      <w:t>GE.18-01882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DB" w:rsidRPr="00993ADB" w:rsidRDefault="00993ADB" w:rsidP="00993ADB">
    <w:pPr>
      <w:pStyle w:val="Footer"/>
      <w:tabs>
        <w:tab w:val="right" w:pos="9638"/>
      </w:tabs>
      <w:rPr>
        <w:b/>
        <w:sz w:val="18"/>
      </w:rPr>
    </w:pPr>
    <w:r>
      <w:t>GE.18-01882</w:t>
    </w:r>
    <w:r>
      <w:tab/>
    </w:r>
    <w:r w:rsidRPr="00993ADB">
      <w:rPr>
        <w:b/>
        <w:sz w:val="18"/>
      </w:rPr>
      <w:fldChar w:fldCharType="begin"/>
    </w:r>
    <w:r w:rsidRPr="00993ADB">
      <w:rPr>
        <w:b/>
        <w:sz w:val="18"/>
      </w:rPr>
      <w:instrText xml:space="preserve"> PAGE  \* MERGEFORMAT </w:instrText>
    </w:r>
    <w:r w:rsidRPr="00993ADB">
      <w:rPr>
        <w:b/>
        <w:sz w:val="18"/>
      </w:rPr>
      <w:fldChar w:fldCharType="separate"/>
    </w:r>
    <w:r w:rsidR="0073035D">
      <w:rPr>
        <w:b/>
        <w:noProof/>
        <w:sz w:val="18"/>
      </w:rPr>
      <w:t>5</w:t>
    </w:r>
    <w:r w:rsidRPr="00993A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93ADB" w:rsidRDefault="00993ADB" w:rsidP="00993ADB">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18-01882  (F)    200218    220218</w:t>
    </w:r>
    <w:r>
      <w:rPr>
        <w:sz w:val="20"/>
      </w:rPr>
      <w:br/>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sidRPr="00993AD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BD" w:rsidRPr="00AC3823" w:rsidRDefault="00F269BD" w:rsidP="00AC3823">
      <w:pPr>
        <w:pStyle w:val="Footer"/>
        <w:tabs>
          <w:tab w:val="right" w:pos="2155"/>
        </w:tabs>
        <w:spacing w:after="80" w:line="240" w:lineRule="atLeast"/>
        <w:ind w:left="680"/>
        <w:rPr>
          <w:u w:val="single"/>
        </w:rPr>
      </w:pPr>
      <w:r>
        <w:rPr>
          <w:u w:val="single"/>
        </w:rPr>
        <w:tab/>
      </w:r>
    </w:p>
  </w:footnote>
  <w:footnote w:type="continuationSeparator" w:id="0">
    <w:p w:rsidR="00F269BD" w:rsidRPr="00AC3823" w:rsidRDefault="00F269BD" w:rsidP="00AC3823">
      <w:pPr>
        <w:pStyle w:val="Footer"/>
        <w:tabs>
          <w:tab w:val="right" w:pos="2155"/>
        </w:tabs>
        <w:spacing w:after="80" w:line="240" w:lineRule="atLeast"/>
        <w:ind w:left="680"/>
        <w:rPr>
          <w:u w:val="single"/>
        </w:rPr>
      </w:pPr>
      <w:r>
        <w:rPr>
          <w:u w:val="single"/>
        </w:rPr>
        <w:tab/>
      </w:r>
    </w:p>
  </w:footnote>
  <w:footnote w:type="continuationNotice" w:id="1">
    <w:p w:rsidR="00F269BD" w:rsidRPr="00AC3823" w:rsidRDefault="00F269BD">
      <w:pPr>
        <w:spacing w:line="240" w:lineRule="auto"/>
        <w:rPr>
          <w:sz w:val="2"/>
          <w:szCs w:val="2"/>
        </w:rPr>
      </w:pPr>
    </w:p>
  </w:footnote>
  <w:footnote w:id="2">
    <w:p w:rsidR="003B3C58" w:rsidRPr="003B3C58" w:rsidRDefault="003B3C58">
      <w:pPr>
        <w:pStyle w:val="FootnoteText"/>
      </w:pPr>
      <w:r>
        <w:rPr>
          <w:rStyle w:val="FootnoteReference"/>
        </w:rPr>
        <w:tab/>
      </w:r>
      <w:r w:rsidRPr="003B3C58">
        <w:rPr>
          <w:rStyle w:val="FootnoteReference"/>
          <w:sz w:val="20"/>
          <w:vertAlign w:val="baseline"/>
        </w:rPr>
        <w:t>*</w:t>
      </w:r>
      <w:r>
        <w:rPr>
          <w:rStyle w:val="FootnoteReference"/>
          <w:sz w:val="20"/>
          <w:vertAlign w:val="baseline"/>
        </w:rPr>
        <w:tab/>
      </w:r>
      <w:r w:rsidRPr="00562913">
        <w:t xml:space="preserve">Conformément au programme de travail du Comité des transports </w:t>
      </w:r>
      <w:r>
        <w:t>intérieurs pour la période 2014</w:t>
      </w:r>
      <w:r>
        <w:noBreakHyphen/>
      </w:r>
      <w:r w:rsidRPr="00562913">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DB" w:rsidRPr="00993ADB" w:rsidRDefault="0073035D">
    <w:pPr>
      <w:pStyle w:val="Header"/>
    </w:pPr>
    <w:fldSimple w:instr=" TITLE  \* MERGEFORMAT ">
      <w:r>
        <w:t>ECE/TRANS/WP.29/GRE/2018/22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DB" w:rsidRPr="00993ADB" w:rsidRDefault="0073035D" w:rsidP="00993ADB">
    <w:pPr>
      <w:pStyle w:val="Header"/>
      <w:jc w:val="right"/>
    </w:pPr>
    <w:fldSimple w:instr=" TITLE  \* MERGEFORMAT ">
      <w:r>
        <w:t>ECE/TRANS/WP.29/GRE/2018/22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BD"/>
    <w:rsid w:val="00017F94"/>
    <w:rsid w:val="00023842"/>
    <w:rsid w:val="000334F9"/>
    <w:rsid w:val="00045FEB"/>
    <w:rsid w:val="0007796D"/>
    <w:rsid w:val="000960C5"/>
    <w:rsid w:val="000B7790"/>
    <w:rsid w:val="00111F2F"/>
    <w:rsid w:val="0014365E"/>
    <w:rsid w:val="00143C66"/>
    <w:rsid w:val="00176178"/>
    <w:rsid w:val="001F525A"/>
    <w:rsid w:val="00223272"/>
    <w:rsid w:val="0024779E"/>
    <w:rsid w:val="00257168"/>
    <w:rsid w:val="002744B8"/>
    <w:rsid w:val="002832AC"/>
    <w:rsid w:val="002A7F01"/>
    <w:rsid w:val="002D7C93"/>
    <w:rsid w:val="002E0C57"/>
    <w:rsid w:val="00305801"/>
    <w:rsid w:val="0033705B"/>
    <w:rsid w:val="0037733F"/>
    <w:rsid w:val="00385652"/>
    <w:rsid w:val="003916DE"/>
    <w:rsid w:val="003B3C58"/>
    <w:rsid w:val="003D581B"/>
    <w:rsid w:val="00441C3B"/>
    <w:rsid w:val="00446FE5"/>
    <w:rsid w:val="00452396"/>
    <w:rsid w:val="004837D8"/>
    <w:rsid w:val="004A6B87"/>
    <w:rsid w:val="004E468C"/>
    <w:rsid w:val="005008FC"/>
    <w:rsid w:val="005376BC"/>
    <w:rsid w:val="005505B7"/>
    <w:rsid w:val="00573BE5"/>
    <w:rsid w:val="0057751E"/>
    <w:rsid w:val="00586ED3"/>
    <w:rsid w:val="00596AA9"/>
    <w:rsid w:val="006A5648"/>
    <w:rsid w:val="006F3814"/>
    <w:rsid w:val="0071601D"/>
    <w:rsid w:val="0073035D"/>
    <w:rsid w:val="007367C4"/>
    <w:rsid w:val="00743137"/>
    <w:rsid w:val="00746727"/>
    <w:rsid w:val="00771E8B"/>
    <w:rsid w:val="007A62E6"/>
    <w:rsid w:val="007C55C2"/>
    <w:rsid w:val="007F20FA"/>
    <w:rsid w:val="007F22F1"/>
    <w:rsid w:val="0080684C"/>
    <w:rsid w:val="00871C75"/>
    <w:rsid w:val="008776DC"/>
    <w:rsid w:val="009446C0"/>
    <w:rsid w:val="009705C8"/>
    <w:rsid w:val="00993ADB"/>
    <w:rsid w:val="009C1CF4"/>
    <w:rsid w:val="009F6B74"/>
    <w:rsid w:val="00A30353"/>
    <w:rsid w:val="00A67CC8"/>
    <w:rsid w:val="00AC3823"/>
    <w:rsid w:val="00AE323C"/>
    <w:rsid w:val="00AF0CB5"/>
    <w:rsid w:val="00B00181"/>
    <w:rsid w:val="00B00B0D"/>
    <w:rsid w:val="00B765F7"/>
    <w:rsid w:val="00B85ED0"/>
    <w:rsid w:val="00BA0CA9"/>
    <w:rsid w:val="00BE2D61"/>
    <w:rsid w:val="00C02897"/>
    <w:rsid w:val="00C04FB4"/>
    <w:rsid w:val="00C61DF1"/>
    <w:rsid w:val="00C85888"/>
    <w:rsid w:val="00C97039"/>
    <w:rsid w:val="00CF44D1"/>
    <w:rsid w:val="00D3439C"/>
    <w:rsid w:val="00D50F90"/>
    <w:rsid w:val="00D60637"/>
    <w:rsid w:val="00DB1831"/>
    <w:rsid w:val="00DD3BFD"/>
    <w:rsid w:val="00DF6678"/>
    <w:rsid w:val="00E0299A"/>
    <w:rsid w:val="00E77DB3"/>
    <w:rsid w:val="00E85C74"/>
    <w:rsid w:val="00EA6547"/>
    <w:rsid w:val="00EF2E22"/>
    <w:rsid w:val="00F0648F"/>
    <w:rsid w:val="00F269BD"/>
    <w:rsid w:val="00F35BAF"/>
    <w:rsid w:val="00F56BBB"/>
    <w:rsid w:val="00F660DF"/>
    <w:rsid w:val="00F94664"/>
    <w:rsid w:val="00F9573C"/>
    <w:rsid w:val="00F95C08"/>
    <w:rsid w:val="00FF3EB4"/>
    <w:rsid w:val="00FF5B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B8661A-E824-4C4C-917F-7461CDEE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37733F"/>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locked/>
    <w:rsid w:val="0037733F"/>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2331</Words>
  <Characters>13293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ECE/TRANS/WP.29/GRE/2018/22</vt:lpstr>
      <vt:lpstr>ECE/TRANS/WP.29/GRE/2018/22</vt:lpstr>
    </vt:vector>
  </TitlesOfParts>
  <Company>DCM</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ECE/TRANS/WP.29/GRE/2018/22</dc:title>
  <dc:subject/>
  <dc:creator>Sylvie LAMY</dc:creator>
  <cp:keywords/>
  <cp:lastModifiedBy>Benedicte Boudol</cp:lastModifiedBy>
  <cp:revision>2</cp:revision>
  <cp:lastPrinted>2018-02-22T08:06:00Z</cp:lastPrinted>
  <dcterms:created xsi:type="dcterms:W3CDTF">2018-02-26T09:44:00Z</dcterms:created>
  <dcterms:modified xsi:type="dcterms:W3CDTF">2018-02-26T09:44:00Z</dcterms:modified>
</cp:coreProperties>
</file>