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049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04978" w:rsidP="00904978">
            <w:pPr>
              <w:jc w:val="right"/>
            </w:pPr>
            <w:r w:rsidRPr="00904978">
              <w:rPr>
                <w:sz w:val="40"/>
              </w:rPr>
              <w:t>ECE</w:t>
            </w:r>
            <w:r>
              <w:t>/TRANS/WP.29/GRE/2018/1</w:t>
            </w:r>
          </w:p>
        </w:tc>
      </w:tr>
      <w:tr w:rsidR="002D5AAC" w:rsidRPr="00EF3F0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0497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04978" w:rsidRDefault="00904978" w:rsidP="0090497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February 2018</w:t>
            </w:r>
          </w:p>
          <w:p w:rsidR="00904978" w:rsidRDefault="00904978" w:rsidP="0090497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04978" w:rsidRPr="008D53B6" w:rsidRDefault="00904978" w:rsidP="0090497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Pr="0087362E" w:rsidRDefault="008A37C8" w:rsidP="0087362E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87362E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904978" w:rsidRPr="0087362E" w:rsidRDefault="00904978" w:rsidP="0087362E">
      <w:pPr>
        <w:pStyle w:val="SingleTxtGR"/>
        <w:suppressAutoHyphens/>
        <w:spacing w:before="120"/>
        <w:ind w:left="0"/>
        <w:jc w:val="left"/>
        <w:rPr>
          <w:spacing w:val="0"/>
          <w:w w:val="100"/>
          <w:kern w:val="0"/>
          <w:sz w:val="28"/>
          <w:szCs w:val="28"/>
        </w:rPr>
      </w:pPr>
      <w:r w:rsidRPr="0087362E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904978" w:rsidRPr="0087362E" w:rsidRDefault="00904978" w:rsidP="0087362E">
      <w:pPr>
        <w:pStyle w:val="SingleTxtGR"/>
        <w:suppressAutoHyphens/>
        <w:ind w:left="0"/>
        <w:jc w:val="left"/>
        <w:rPr>
          <w:b/>
          <w:bCs/>
          <w:spacing w:val="0"/>
          <w:w w:val="100"/>
          <w:kern w:val="0"/>
          <w:sz w:val="24"/>
          <w:szCs w:val="24"/>
        </w:rPr>
      </w:pPr>
      <w:r w:rsidRPr="0087362E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87362E">
        <w:rPr>
          <w:b/>
          <w:bCs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904978" w:rsidRPr="0087362E" w:rsidRDefault="00904978" w:rsidP="0087362E">
      <w:pPr>
        <w:pStyle w:val="SingleTxtGR"/>
        <w:suppressAutoHyphens/>
        <w:ind w:left="0"/>
        <w:jc w:val="left"/>
        <w:rPr>
          <w:b/>
          <w:bCs/>
          <w:spacing w:val="0"/>
          <w:w w:val="100"/>
          <w:kern w:val="0"/>
        </w:rPr>
      </w:pPr>
      <w:r w:rsidRPr="0087362E">
        <w:rPr>
          <w:b/>
          <w:bCs/>
          <w:spacing w:val="0"/>
          <w:w w:val="100"/>
          <w:kern w:val="0"/>
        </w:rPr>
        <w:t xml:space="preserve">Рабочая группа по вопросам освещения </w:t>
      </w:r>
      <w:r w:rsidRPr="0087362E">
        <w:rPr>
          <w:b/>
          <w:bCs/>
          <w:spacing w:val="0"/>
          <w:w w:val="100"/>
          <w:kern w:val="0"/>
        </w:rPr>
        <w:br/>
        <w:t>и световой сигнализации</w:t>
      </w:r>
    </w:p>
    <w:p w:rsidR="00904978" w:rsidRPr="0087362E" w:rsidRDefault="00904978" w:rsidP="0087362E">
      <w:pPr>
        <w:pStyle w:val="SingleTxtGR"/>
        <w:suppressAutoHyphens/>
        <w:spacing w:after="0"/>
        <w:ind w:left="0"/>
        <w:jc w:val="left"/>
        <w:rPr>
          <w:b/>
          <w:bCs/>
          <w:spacing w:val="0"/>
          <w:w w:val="100"/>
          <w:kern w:val="0"/>
        </w:rPr>
      </w:pPr>
      <w:r w:rsidRPr="0087362E">
        <w:rPr>
          <w:b/>
          <w:bCs/>
          <w:spacing w:val="0"/>
          <w:w w:val="100"/>
          <w:kern w:val="0"/>
        </w:rPr>
        <w:t>Семьдесят девятая сессия</w:t>
      </w:r>
    </w:p>
    <w:p w:rsidR="00904978" w:rsidRPr="0087362E" w:rsidRDefault="00904978" w:rsidP="0087362E">
      <w:pPr>
        <w:pStyle w:val="SingleTxtGR"/>
        <w:suppressAutoHyphens/>
        <w:spacing w:after="0"/>
        <w:ind w:left="0"/>
        <w:jc w:val="left"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>Женева, 24–27 апреля 2018 года</w:t>
      </w:r>
    </w:p>
    <w:p w:rsidR="00904978" w:rsidRPr="0087362E" w:rsidRDefault="00904978" w:rsidP="0087362E">
      <w:pPr>
        <w:pStyle w:val="SingleTxtGR"/>
        <w:suppressAutoHyphens/>
        <w:spacing w:after="0"/>
        <w:ind w:left="0"/>
        <w:jc w:val="left"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>Пункт 1 предварительной повестки дня</w:t>
      </w:r>
    </w:p>
    <w:p w:rsidR="00904978" w:rsidRPr="0087362E" w:rsidRDefault="00904978" w:rsidP="0087362E">
      <w:pPr>
        <w:pStyle w:val="SingleTxtGR"/>
        <w:suppressAutoHyphens/>
        <w:spacing w:after="0"/>
        <w:ind w:left="0"/>
        <w:jc w:val="left"/>
        <w:rPr>
          <w:b/>
          <w:spacing w:val="0"/>
          <w:w w:val="100"/>
          <w:kern w:val="0"/>
        </w:rPr>
      </w:pPr>
      <w:r w:rsidRPr="0087362E">
        <w:rPr>
          <w:b/>
          <w:bCs/>
          <w:spacing w:val="0"/>
          <w:w w:val="100"/>
          <w:kern w:val="0"/>
        </w:rPr>
        <w:t>Утверждение повестки дня</w:t>
      </w:r>
    </w:p>
    <w:p w:rsidR="00904978" w:rsidRPr="0087362E" w:rsidRDefault="00904978" w:rsidP="0087362E">
      <w:pPr>
        <w:pStyle w:val="HChGR"/>
        <w:rPr>
          <w:spacing w:val="0"/>
          <w:w w:val="100"/>
          <w:kern w:val="0"/>
        </w:rPr>
      </w:pPr>
      <w:bookmarkStart w:id="1" w:name="OLE_LINK2"/>
      <w:r w:rsidRPr="0087362E">
        <w:rPr>
          <w:spacing w:val="0"/>
          <w:w w:val="100"/>
          <w:kern w:val="0"/>
        </w:rPr>
        <w:tab/>
      </w:r>
      <w:r w:rsidRPr="0087362E">
        <w:rPr>
          <w:spacing w:val="0"/>
          <w:w w:val="100"/>
          <w:kern w:val="0"/>
        </w:rPr>
        <w:tab/>
        <w:t>Аннотированная предварительная повестка дня семьдесят девятой сессии</w:t>
      </w:r>
      <w:r w:rsidRPr="0087362E">
        <w:rPr>
          <w:b w:val="0"/>
          <w:spacing w:val="0"/>
          <w:w w:val="100"/>
          <w:kern w:val="0"/>
          <w:sz w:val="20"/>
        </w:rPr>
        <w:footnoteReference w:customMarkFollows="1" w:id="1"/>
        <w:t xml:space="preserve">* </w:t>
      </w:r>
      <w:r w:rsidRPr="0087362E">
        <w:rPr>
          <w:b w:val="0"/>
          <w:spacing w:val="0"/>
          <w:w w:val="100"/>
          <w:kern w:val="0"/>
          <w:sz w:val="20"/>
        </w:rPr>
        <w:footnoteReference w:customMarkFollows="1" w:id="2"/>
        <w:t>**</w:t>
      </w:r>
      <w:bookmarkEnd w:id="1"/>
      <w:r w:rsidR="00B028E8" w:rsidRPr="0099533C">
        <w:rPr>
          <w:spacing w:val="0"/>
          <w:w w:val="100"/>
          <w:kern w:val="0"/>
          <w:sz w:val="20"/>
        </w:rPr>
        <w:t>,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>которая состоится во Дворце Наций в Женеве, начнется в 09 ч 30 мин 24 апреля 2018</w:t>
      </w:r>
      <w:r w:rsidR="00461216">
        <w:rPr>
          <w:spacing w:val="0"/>
          <w:w w:val="100"/>
          <w:kern w:val="0"/>
        </w:rPr>
        <w:t> </w:t>
      </w:r>
      <w:r w:rsidRPr="0087362E">
        <w:rPr>
          <w:spacing w:val="0"/>
          <w:w w:val="100"/>
          <w:kern w:val="0"/>
        </w:rPr>
        <w:t>года и завершится в 17 ч 30 мин 27 апреля 2018 года</w:t>
      </w:r>
    </w:p>
    <w:p w:rsidR="00904978" w:rsidRPr="0087362E" w:rsidRDefault="00904978" w:rsidP="0087362E">
      <w:pPr>
        <w:pStyle w:val="HChGR"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I.</w:t>
      </w:r>
      <w:r w:rsidRPr="0087362E">
        <w:rPr>
          <w:spacing w:val="0"/>
          <w:w w:val="100"/>
          <w:kern w:val="0"/>
        </w:rPr>
        <w:tab/>
        <w:t>Предварительная повестка дня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>1.</w:t>
      </w:r>
      <w:r w:rsidRPr="0087362E">
        <w:rPr>
          <w:spacing w:val="0"/>
          <w:w w:val="100"/>
          <w:kern w:val="0"/>
        </w:rPr>
        <w:tab/>
        <w:t>Утверждение повестки дня.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>2.</w:t>
      </w:r>
      <w:r w:rsidRPr="0087362E">
        <w:rPr>
          <w:spacing w:val="0"/>
          <w:w w:val="100"/>
          <w:kern w:val="0"/>
        </w:rPr>
        <w:tab/>
        <w:t>Соглашение 1998 года − глобальные технические правила: разработка.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>3.</w:t>
      </w:r>
      <w:r w:rsidRPr="0087362E">
        <w:rPr>
          <w:spacing w:val="0"/>
          <w:w w:val="100"/>
          <w:kern w:val="0"/>
        </w:rPr>
        <w:tab/>
        <w:t>Соглашение 1997 года – предписания: разработка.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>4.</w:t>
      </w:r>
      <w:r w:rsidRPr="0087362E">
        <w:rPr>
          <w:spacing w:val="0"/>
          <w:w w:val="100"/>
          <w:kern w:val="0"/>
        </w:rPr>
        <w:tab/>
        <w:t>Упрощение правил, касающихся освещения и световой сигнализации.</w:t>
      </w:r>
    </w:p>
    <w:p w:rsidR="00904978" w:rsidRPr="0087362E" w:rsidRDefault="00904978" w:rsidP="0087362E">
      <w:pPr>
        <w:pStyle w:val="SingleTxtGR"/>
        <w:suppressAutoHyphens/>
        <w:ind w:left="1701" w:hanging="567"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lastRenderedPageBreak/>
        <w:t>5.</w:t>
      </w:r>
      <w:r w:rsidRPr="0087362E">
        <w:rPr>
          <w:spacing w:val="0"/>
          <w:w w:val="100"/>
          <w:kern w:val="0"/>
        </w:rPr>
        <w:tab/>
        <w:t>Правила № 37 (лампы накаливания), № 99 (газоразрядные источники света),</w:t>
      </w:r>
      <w:r w:rsidR="0087362E" w:rsidRPr="0087362E">
        <w:rPr>
          <w:spacing w:val="0"/>
          <w:w w:val="100"/>
          <w:kern w:val="0"/>
        </w:rPr>
        <w:t xml:space="preserve"> </w:t>
      </w:r>
      <w:r w:rsidRPr="0087362E">
        <w:rPr>
          <w:spacing w:val="0"/>
          <w:w w:val="100"/>
          <w:kern w:val="0"/>
        </w:rPr>
        <w:t>№</w:t>
      </w:r>
      <w:r w:rsidR="008612D9">
        <w:rPr>
          <w:spacing w:val="0"/>
          <w:w w:val="100"/>
          <w:kern w:val="0"/>
          <w:lang w:val="en-US"/>
        </w:rPr>
        <w:t> </w:t>
      </w:r>
      <w:r w:rsidRPr="0087362E">
        <w:rPr>
          <w:spacing w:val="0"/>
          <w:w w:val="100"/>
          <w:kern w:val="0"/>
        </w:rPr>
        <w:t>128 (светодиодные источники света) и Сводная резолюция по общей спецификации для категорий источников света.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>6.</w:t>
      </w:r>
      <w:r w:rsidRPr="0087362E">
        <w:rPr>
          <w:spacing w:val="0"/>
          <w:w w:val="100"/>
          <w:kern w:val="0"/>
        </w:rPr>
        <w:tab/>
        <w:t>Правила № 48 (установка устройств освещения и световой сигнализации):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a)</w:t>
      </w:r>
      <w:r w:rsidRPr="0087362E">
        <w:rPr>
          <w:spacing w:val="0"/>
          <w:w w:val="100"/>
          <w:kern w:val="0"/>
        </w:rPr>
        <w:tab/>
        <w:t>предложения по поправкам к поправкам серии 05 и 06;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b)</w:t>
      </w:r>
      <w:r w:rsidRPr="0087362E">
        <w:rPr>
          <w:spacing w:val="0"/>
          <w:w w:val="100"/>
          <w:kern w:val="0"/>
        </w:rPr>
        <w:tab/>
        <w:t>прочие предложения по поправкам к Правилам № 48.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>7.</w:t>
      </w:r>
      <w:r w:rsidRPr="0087362E">
        <w:rPr>
          <w:spacing w:val="0"/>
          <w:w w:val="100"/>
          <w:kern w:val="0"/>
        </w:rPr>
        <w:tab/>
        <w:t>Другие правила: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a)</w:t>
      </w:r>
      <w:r w:rsidRPr="0087362E">
        <w:rPr>
          <w:spacing w:val="0"/>
          <w:w w:val="100"/>
          <w:kern w:val="0"/>
        </w:rPr>
        <w:tab/>
        <w:t>Правила № 10 (электромагнитная совместимость);</w:t>
      </w:r>
    </w:p>
    <w:p w:rsidR="00904978" w:rsidRPr="0087362E" w:rsidRDefault="00904978" w:rsidP="0087362E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b)</w:t>
      </w:r>
      <w:r w:rsidRPr="0087362E">
        <w:rPr>
          <w:spacing w:val="0"/>
          <w:w w:val="100"/>
          <w:kern w:val="0"/>
        </w:rPr>
        <w:tab/>
        <w:t>Правила № 50 (габаритные огни, сигналы торможения, указатели поворота для мопедов и мотоциклов);</w:t>
      </w:r>
    </w:p>
    <w:p w:rsidR="00904978" w:rsidRPr="0087362E" w:rsidRDefault="00904978" w:rsidP="0087362E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с)</w:t>
      </w:r>
      <w:r w:rsidRPr="0087362E">
        <w:rPr>
          <w:spacing w:val="0"/>
          <w:w w:val="100"/>
          <w:kern w:val="0"/>
        </w:rPr>
        <w:tab/>
        <w:t>Правила № 53 (установка устройств освещения и световой сигнализации для транспортных средств категории L</w:t>
      </w:r>
      <w:r w:rsidRPr="0087362E">
        <w:rPr>
          <w:spacing w:val="0"/>
          <w:w w:val="100"/>
          <w:kern w:val="0"/>
          <w:vertAlign w:val="subscript"/>
        </w:rPr>
        <w:t>3</w:t>
      </w:r>
      <w:r w:rsidRPr="0087362E">
        <w:rPr>
          <w:spacing w:val="0"/>
          <w:w w:val="100"/>
          <w:kern w:val="0"/>
        </w:rPr>
        <w:t>);</w:t>
      </w:r>
    </w:p>
    <w:p w:rsidR="00904978" w:rsidRPr="0087362E" w:rsidRDefault="00904978" w:rsidP="0087362E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d)</w:t>
      </w:r>
      <w:r w:rsidRPr="0087362E">
        <w:rPr>
          <w:spacing w:val="0"/>
          <w:w w:val="100"/>
          <w:kern w:val="0"/>
        </w:rPr>
        <w:tab/>
        <w:t>Правила № 74 (установка устройств освещения и световой сигнализации на мопедах).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>8.</w:t>
      </w:r>
      <w:r w:rsidRPr="0087362E">
        <w:rPr>
          <w:spacing w:val="0"/>
          <w:w w:val="100"/>
          <w:kern w:val="0"/>
        </w:rPr>
        <w:tab/>
        <w:t>Прочие вопросы: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a)</w:t>
      </w:r>
      <w:r w:rsidRPr="0087362E">
        <w:rPr>
          <w:spacing w:val="0"/>
          <w:w w:val="100"/>
          <w:kern w:val="0"/>
        </w:rPr>
        <w:tab/>
        <w:t>поправки к Конвенции о дорожном движении (Вена, 1968 год);</w:t>
      </w:r>
    </w:p>
    <w:p w:rsidR="00904978" w:rsidRPr="0087362E" w:rsidRDefault="00904978" w:rsidP="0087362E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b)</w:t>
      </w:r>
      <w:r w:rsidRPr="0087362E">
        <w:rPr>
          <w:spacing w:val="0"/>
          <w:w w:val="100"/>
          <w:kern w:val="0"/>
        </w:rPr>
        <w:tab/>
        <w:t>Десятилетие действий по обеспечению безопасности дорожного движения на 2011−2020 годы;</w:t>
      </w:r>
    </w:p>
    <w:p w:rsidR="00904978" w:rsidRPr="0087362E" w:rsidRDefault="00904978" w:rsidP="0087362E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с)</w:t>
      </w:r>
      <w:r w:rsidRPr="0087362E">
        <w:rPr>
          <w:spacing w:val="0"/>
          <w:w w:val="100"/>
          <w:kern w:val="0"/>
        </w:rPr>
        <w:tab/>
        <w:t>разработка международной системы официального утверждения типа комплектного транспортного средства;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d)</w:t>
      </w:r>
      <w:r w:rsidRPr="0087362E">
        <w:rPr>
          <w:spacing w:val="0"/>
          <w:w w:val="100"/>
          <w:kern w:val="0"/>
        </w:rPr>
        <w:tab/>
        <w:t>паразитный свет и обесцвечивание.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>9.</w:t>
      </w:r>
      <w:r w:rsidRPr="0087362E">
        <w:rPr>
          <w:spacing w:val="0"/>
          <w:w w:val="100"/>
          <w:kern w:val="0"/>
        </w:rPr>
        <w:tab/>
        <w:t>Новые вопросы и позднее представление документов.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>10.</w:t>
      </w:r>
      <w:r w:rsidRPr="0087362E">
        <w:rPr>
          <w:spacing w:val="0"/>
          <w:w w:val="100"/>
          <w:kern w:val="0"/>
        </w:rPr>
        <w:tab/>
        <w:t>Направления будущей работы GRE.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>11.</w:t>
      </w:r>
      <w:r w:rsidRPr="0087362E">
        <w:rPr>
          <w:spacing w:val="0"/>
          <w:w w:val="100"/>
          <w:kern w:val="0"/>
        </w:rPr>
        <w:tab/>
        <w:t xml:space="preserve">Предварительная повестка следующей сессии. </w:t>
      </w:r>
    </w:p>
    <w:p w:rsidR="00904978" w:rsidRPr="0087362E" w:rsidRDefault="00904978" w:rsidP="0087362E">
      <w:pPr>
        <w:pStyle w:val="HChGR"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II.</w:t>
      </w:r>
      <w:r w:rsidRPr="0087362E">
        <w:rPr>
          <w:spacing w:val="0"/>
          <w:w w:val="100"/>
          <w:kern w:val="0"/>
        </w:rPr>
        <w:tab/>
        <w:t>Aннотации</w:t>
      </w:r>
    </w:p>
    <w:p w:rsidR="00904978" w:rsidRPr="0087362E" w:rsidRDefault="00904978" w:rsidP="0087362E">
      <w:pPr>
        <w:pStyle w:val="H1GR"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1.</w:t>
      </w:r>
      <w:r w:rsidRPr="0087362E">
        <w:rPr>
          <w:spacing w:val="0"/>
          <w:w w:val="100"/>
          <w:kern w:val="0"/>
        </w:rPr>
        <w:tab/>
        <w:t>Утверждение повестки дня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В соответствии с правилом 7 главы III правил процедуры Всемирного форума для согласования правил в области транспортных средств (WP.29) (TRANS/WP.29/690, Amend.1 и Amend.2) первым пунктом предварительной повестки дня является ее утверждение.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b/>
          <w:bCs/>
          <w:spacing w:val="0"/>
          <w:w w:val="100"/>
          <w:kern w:val="0"/>
        </w:rPr>
        <w:t>Документация</w:t>
      </w:r>
      <w:r w:rsidRPr="0087362E">
        <w:rPr>
          <w:spacing w:val="0"/>
          <w:w w:val="100"/>
          <w:kern w:val="0"/>
        </w:rPr>
        <w:t xml:space="preserve">: </w:t>
      </w:r>
      <w:r w:rsidRPr="0087362E">
        <w:rPr>
          <w:spacing w:val="0"/>
          <w:w w:val="100"/>
          <w:kern w:val="0"/>
        </w:rPr>
        <w:tab/>
        <w:t>ECE/TRANS/WP.29/GRE/2018/1</w:t>
      </w:r>
    </w:p>
    <w:p w:rsidR="00904978" w:rsidRPr="0087362E" w:rsidRDefault="00904978" w:rsidP="0087362E">
      <w:pPr>
        <w:pStyle w:val="H1GR"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2.</w:t>
      </w:r>
      <w:r w:rsidRPr="0087362E">
        <w:rPr>
          <w:spacing w:val="0"/>
          <w:w w:val="100"/>
          <w:kern w:val="0"/>
        </w:rPr>
        <w:tab/>
        <w:t>Соглашение 1998 года − глобальные технические правила: разработка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Рабочая группа по вопросам освещения и световой сигнализации (GRE), возможно, пожелает возобновить рассмотрение этого вопроса в ожидании новых предложений и спонсоров для разработки глобальных технических правил.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b/>
          <w:bCs/>
          <w:spacing w:val="0"/>
          <w:w w:val="100"/>
          <w:kern w:val="0"/>
        </w:rPr>
        <w:t>Документация</w:t>
      </w:r>
      <w:r w:rsidRPr="0087362E">
        <w:rPr>
          <w:spacing w:val="0"/>
          <w:w w:val="100"/>
          <w:kern w:val="0"/>
        </w:rPr>
        <w:t xml:space="preserve">: </w:t>
      </w:r>
      <w:r w:rsidRPr="0087362E">
        <w:rPr>
          <w:spacing w:val="0"/>
          <w:w w:val="100"/>
          <w:kern w:val="0"/>
        </w:rPr>
        <w:tab/>
        <w:t>ECE/TRANS/WP.29/GRE/71, пункт 5</w:t>
      </w:r>
    </w:p>
    <w:p w:rsidR="00904978" w:rsidRPr="0087362E" w:rsidRDefault="00904978" w:rsidP="0087362E">
      <w:pPr>
        <w:pStyle w:val="H1GR"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3.</w:t>
      </w:r>
      <w:r w:rsidRPr="0087362E">
        <w:rPr>
          <w:spacing w:val="0"/>
          <w:w w:val="100"/>
          <w:kern w:val="0"/>
        </w:rPr>
        <w:tab/>
        <w:t>Соглашение 1997 года – предписания: разработка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 xml:space="preserve">GRE рассмотрит новые предложения по поправкам к предписаниям № 1 и 2, если таковые будут представлены. </w:t>
      </w:r>
    </w:p>
    <w:p w:rsidR="00904978" w:rsidRPr="0087362E" w:rsidRDefault="00904978" w:rsidP="0087362E">
      <w:pPr>
        <w:pStyle w:val="H1GR"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lastRenderedPageBreak/>
        <w:tab/>
        <w:t>4.</w:t>
      </w:r>
      <w:r w:rsidRPr="0087362E">
        <w:rPr>
          <w:spacing w:val="0"/>
          <w:w w:val="100"/>
          <w:kern w:val="0"/>
        </w:rPr>
        <w:tab/>
        <w:t>Упрощение правил, касающихся освещения и световой сигнализации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 xml:space="preserve">GRE будет проинформирована о работе Неофициальной рабочей группы по упрощению правил в области освещения и световой сигнализации (НРГ по УПО). 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GRE рассмотрит три новых упрощенных правила, касающи</w:t>
      </w:r>
      <w:r w:rsidR="00732988">
        <w:rPr>
          <w:spacing w:val="0"/>
          <w:w w:val="100"/>
          <w:kern w:val="0"/>
        </w:rPr>
        <w:t>е</w:t>
      </w:r>
      <w:r w:rsidRPr="0087362E">
        <w:rPr>
          <w:spacing w:val="0"/>
          <w:w w:val="100"/>
          <w:kern w:val="0"/>
        </w:rPr>
        <w:t>ся устройств световой сигнализации (УСС), устройств освещения дорог (УОД) и светоотражающих устройств (СОУ), которые были представлены НРГ по УПО.</w:t>
      </w:r>
    </w:p>
    <w:p w:rsidR="00904978" w:rsidRPr="0087362E" w:rsidRDefault="00904978" w:rsidP="0087362E">
      <w:pPr>
        <w:pStyle w:val="SingleTxtGR"/>
        <w:suppressAutoHyphens/>
        <w:ind w:left="2835" w:hanging="1701"/>
        <w:rPr>
          <w:spacing w:val="0"/>
          <w:w w:val="100"/>
          <w:kern w:val="0"/>
        </w:rPr>
      </w:pPr>
      <w:r w:rsidRPr="0087362E">
        <w:rPr>
          <w:b/>
          <w:bCs/>
          <w:spacing w:val="0"/>
          <w:w w:val="100"/>
          <w:kern w:val="0"/>
        </w:rPr>
        <w:t>Документация</w:t>
      </w:r>
      <w:r w:rsidRPr="0087362E">
        <w:rPr>
          <w:spacing w:val="0"/>
          <w:w w:val="100"/>
          <w:kern w:val="0"/>
        </w:rPr>
        <w:t xml:space="preserve">: </w:t>
      </w:r>
      <w:r w:rsidRPr="0087362E">
        <w:rPr>
          <w:spacing w:val="0"/>
          <w:w w:val="100"/>
          <w:kern w:val="0"/>
        </w:rPr>
        <w:tab/>
        <w:t xml:space="preserve">ECE/TRANS/WP.29/GRE/2018/2, </w:t>
      </w:r>
      <w:r w:rsidR="004814BA">
        <w:rPr>
          <w:spacing w:val="0"/>
          <w:w w:val="100"/>
          <w:kern w:val="0"/>
        </w:rPr>
        <w:br/>
      </w:r>
      <w:r w:rsidRPr="0087362E">
        <w:rPr>
          <w:spacing w:val="0"/>
          <w:w w:val="100"/>
          <w:kern w:val="0"/>
        </w:rPr>
        <w:t xml:space="preserve">ECE/TRANS/WP.29/GRE/2018/3, </w:t>
      </w:r>
      <w:r w:rsidR="004814BA">
        <w:rPr>
          <w:spacing w:val="0"/>
          <w:w w:val="100"/>
          <w:kern w:val="0"/>
        </w:rPr>
        <w:br/>
      </w:r>
      <w:r w:rsidRPr="0087362E">
        <w:rPr>
          <w:spacing w:val="0"/>
          <w:w w:val="100"/>
          <w:kern w:val="0"/>
        </w:rPr>
        <w:t>ECE/TRANS/WP.29/GRE/2018/4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Кроме того, НРГ по УПО подготовила проект поправок к правилам № 48, 53, 74 и 86, в котором сгруппированы определения и приведены ссылки на новые упрощенные правила.</w:t>
      </w:r>
    </w:p>
    <w:p w:rsidR="00904978" w:rsidRPr="0087362E" w:rsidRDefault="00904978" w:rsidP="0087362E">
      <w:pPr>
        <w:pStyle w:val="SingleTxtGR"/>
        <w:suppressAutoHyphens/>
        <w:ind w:left="2835" w:hanging="1701"/>
        <w:jc w:val="left"/>
        <w:rPr>
          <w:spacing w:val="0"/>
          <w:w w:val="100"/>
          <w:kern w:val="0"/>
        </w:rPr>
      </w:pPr>
      <w:r w:rsidRPr="0087362E">
        <w:rPr>
          <w:b/>
          <w:bCs/>
          <w:spacing w:val="0"/>
          <w:w w:val="100"/>
          <w:kern w:val="0"/>
        </w:rPr>
        <w:t>Документация</w:t>
      </w:r>
      <w:r w:rsidRPr="0087362E">
        <w:rPr>
          <w:spacing w:val="0"/>
          <w:w w:val="100"/>
          <w:kern w:val="0"/>
        </w:rPr>
        <w:t xml:space="preserve">: </w:t>
      </w:r>
      <w:r w:rsidRPr="0087362E">
        <w:rPr>
          <w:spacing w:val="0"/>
          <w:w w:val="100"/>
          <w:kern w:val="0"/>
        </w:rPr>
        <w:tab/>
        <w:t>ECE/TRANS/WP.29/GRE/2018/6, ECE/TRANS/WP.29/GRE/2018/7, ECE/TRANS/WP.29/GRE/2018/8, ECE/TRANS/WP.29/GRE/2018/9, ECE/TRANS/WP.29/GRE/2018/10, ECE/TRANS/WP.29/GRE/2018/12, ECE/TRANS/WP.29/GRE/2018/13, ECE/TRANS/WP.29/GRE/2018/14, ECE/TRANS/WP.29/GRE/2018/15, ECE/TRANS/WP.29/GRE/2018/17, ECE/TRANS/WP.29/GRE/2018/30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GRE обсудит новые переходные положения правил № 3, 4, 6, 7, 19, 23, 27, 38, 50, 69, 70, 77, 87, 91, 98, 104, 112, 113, 119 и 123, подготовленные НРГ по УПО в связи с введением новых упрощенных правил.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b/>
          <w:bCs/>
          <w:spacing w:val="0"/>
          <w:w w:val="100"/>
          <w:kern w:val="0"/>
        </w:rPr>
        <w:t>Документация</w:t>
      </w:r>
      <w:r w:rsidRPr="0087362E">
        <w:rPr>
          <w:spacing w:val="0"/>
          <w:w w:val="100"/>
          <w:kern w:val="0"/>
        </w:rPr>
        <w:t xml:space="preserve">: </w:t>
      </w:r>
      <w:r w:rsidRPr="0087362E">
        <w:rPr>
          <w:spacing w:val="0"/>
          <w:w w:val="100"/>
          <w:kern w:val="0"/>
        </w:rPr>
        <w:tab/>
        <w:t>ECE/TRANS/WP.29/GRE/2018/11</w:t>
      </w:r>
    </w:p>
    <w:p w:rsidR="00904978" w:rsidRPr="00C46303" w:rsidRDefault="00C46303" w:rsidP="0087362E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 w:rsidRPr="0087362E">
        <w:rPr>
          <w:spacing w:val="0"/>
          <w:w w:val="100"/>
          <w:kern w:val="0"/>
        </w:rPr>
        <w:t>GRE</w:t>
      </w:r>
      <w:r w:rsidRPr="00C46303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рассмотрит также предложения по поправкам к правилам № 48, 53, 74 и 86, в соответствии с которыми вводится так называемый «индекс изменений», разработанный для правил, касающихся УСС, УОД и СОУ.</w:t>
      </w:r>
    </w:p>
    <w:p w:rsidR="00904978" w:rsidRPr="0087362E" w:rsidRDefault="00904978" w:rsidP="0087362E">
      <w:pPr>
        <w:pStyle w:val="SingleTxtGR"/>
        <w:suppressAutoHyphens/>
        <w:ind w:left="2835" w:hanging="1701"/>
        <w:rPr>
          <w:spacing w:val="0"/>
          <w:w w:val="100"/>
          <w:kern w:val="0"/>
        </w:rPr>
      </w:pPr>
      <w:r w:rsidRPr="0087362E">
        <w:rPr>
          <w:b/>
          <w:bCs/>
          <w:spacing w:val="0"/>
          <w:w w:val="100"/>
          <w:kern w:val="0"/>
        </w:rPr>
        <w:t>Документация</w:t>
      </w:r>
      <w:r w:rsidRPr="0087362E">
        <w:rPr>
          <w:spacing w:val="0"/>
          <w:w w:val="100"/>
          <w:kern w:val="0"/>
        </w:rPr>
        <w:t xml:space="preserve">: </w:t>
      </w:r>
      <w:r w:rsidRPr="0087362E">
        <w:rPr>
          <w:spacing w:val="0"/>
          <w:w w:val="100"/>
          <w:kern w:val="0"/>
        </w:rPr>
        <w:tab/>
        <w:t>ECE/TRANS/WP.29/GRE/2018/16, ECE/TRANS/WP.29/GRE/2018/18</w:t>
      </w:r>
    </w:p>
    <w:p w:rsidR="00904978" w:rsidRPr="0087362E" w:rsidRDefault="0087362E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</w:r>
      <w:r w:rsidR="00904978" w:rsidRPr="0087362E">
        <w:rPr>
          <w:spacing w:val="0"/>
          <w:w w:val="100"/>
          <w:kern w:val="0"/>
        </w:rPr>
        <w:t xml:space="preserve">Наконец, GRE, возможно, пожелает вернуться к рассмотрению предложений, представленных экспертом от Международной группы экспертов по вопросам автомобильного освещения и световой сигнализации (БРГ), в целях введения альтернативных светоизлучающих диодов (СИД) и сменных источников света в новых правилах по УСС и УОД. </w:t>
      </w:r>
    </w:p>
    <w:p w:rsidR="00904978" w:rsidRPr="0087362E" w:rsidRDefault="00904978" w:rsidP="0087362E">
      <w:pPr>
        <w:pStyle w:val="SingleTxtGR"/>
        <w:suppressAutoHyphens/>
        <w:ind w:left="2835" w:hanging="1701"/>
        <w:rPr>
          <w:spacing w:val="0"/>
          <w:w w:val="100"/>
          <w:kern w:val="0"/>
        </w:rPr>
      </w:pPr>
      <w:r w:rsidRPr="0087362E">
        <w:rPr>
          <w:b/>
          <w:bCs/>
          <w:spacing w:val="0"/>
          <w:w w:val="100"/>
          <w:kern w:val="0"/>
        </w:rPr>
        <w:t>Документация</w:t>
      </w:r>
      <w:r w:rsidRPr="0087362E">
        <w:rPr>
          <w:spacing w:val="0"/>
          <w:w w:val="100"/>
          <w:kern w:val="0"/>
        </w:rPr>
        <w:t>:</w:t>
      </w:r>
      <w:r w:rsidRPr="0087362E">
        <w:rPr>
          <w:spacing w:val="0"/>
          <w:w w:val="100"/>
          <w:kern w:val="0"/>
        </w:rPr>
        <w:tab/>
        <w:t>ECE/TRANS/WP.29/GRE/2017/14, ECE/TRANS/WP.29/GRE/2017/15,</w:t>
      </w:r>
      <w:r w:rsidRPr="0087362E">
        <w:rPr>
          <w:spacing w:val="0"/>
          <w:w w:val="100"/>
          <w:kern w:val="0"/>
        </w:rPr>
        <w:br/>
        <w:t>неофициальный документ GRE-78-04</w:t>
      </w:r>
    </w:p>
    <w:p w:rsidR="00904978" w:rsidRPr="0087362E" w:rsidRDefault="00904978" w:rsidP="0087362E">
      <w:pPr>
        <w:pStyle w:val="H1GR"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5.</w:t>
      </w:r>
      <w:r w:rsidRPr="0087362E">
        <w:rPr>
          <w:spacing w:val="0"/>
          <w:w w:val="100"/>
          <w:kern w:val="0"/>
        </w:rPr>
        <w:tab/>
        <w:t>Правила № 37 (лампы накаливания), № 99 (газоразрядные источники света), № 128 (источники света на светоизлучающих диодах) и Сводная резолюция по общей спецификации для категорий источников света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GRE рассмотрит предложение по поправкам к правилам № 37, 99 и 128, представленное экспертом от Международной электротехнической комиссии (МЭК), в котором код официального утверждения для источников света согласован с номером официального утверждения, как это предписано Пересмотром</w:t>
      </w:r>
      <w:r w:rsidR="00B9344C">
        <w:rPr>
          <w:spacing w:val="0"/>
          <w:w w:val="100"/>
          <w:kern w:val="0"/>
        </w:rPr>
        <w:t xml:space="preserve"> </w:t>
      </w:r>
      <w:r w:rsidRPr="0087362E">
        <w:rPr>
          <w:spacing w:val="0"/>
          <w:w w:val="100"/>
          <w:kern w:val="0"/>
        </w:rPr>
        <w:t>3 Соглашения 1958</w:t>
      </w:r>
      <w:r w:rsidR="00B9344C">
        <w:rPr>
          <w:spacing w:val="0"/>
          <w:w w:val="100"/>
          <w:kern w:val="0"/>
        </w:rPr>
        <w:t> </w:t>
      </w:r>
      <w:r w:rsidRPr="0087362E">
        <w:rPr>
          <w:spacing w:val="0"/>
          <w:w w:val="100"/>
          <w:kern w:val="0"/>
        </w:rPr>
        <w:t>года.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b/>
          <w:bCs/>
          <w:spacing w:val="0"/>
          <w:w w:val="100"/>
          <w:kern w:val="0"/>
        </w:rPr>
        <w:lastRenderedPageBreak/>
        <w:t>Документация</w:t>
      </w:r>
      <w:r w:rsidRPr="0087362E">
        <w:rPr>
          <w:spacing w:val="0"/>
          <w:w w:val="100"/>
          <w:kern w:val="0"/>
        </w:rPr>
        <w:t>:</w:t>
      </w:r>
      <w:r w:rsidRPr="0087362E">
        <w:rPr>
          <w:spacing w:val="0"/>
          <w:w w:val="100"/>
          <w:kern w:val="0"/>
        </w:rPr>
        <w:tab/>
        <w:t>ECE/TRANS/WP.29/GRE/2018/21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 xml:space="preserve">GRE, возможно, пожелает возобновить рассмотрение альтернативных светодиодных источников света с учетом прогресса, достигнутого целевой группой, созданной на предыдущей сессии.  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b/>
          <w:bCs/>
          <w:spacing w:val="0"/>
          <w:w w:val="100"/>
          <w:kern w:val="0"/>
        </w:rPr>
        <w:t>Документация</w:t>
      </w:r>
      <w:r w:rsidRPr="0087362E">
        <w:rPr>
          <w:spacing w:val="0"/>
          <w:w w:val="100"/>
          <w:kern w:val="0"/>
        </w:rPr>
        <w:t>:</w:t>
      </w:r>
      <w:r w:rsidRPr="0087362E">
        <w:rPr>
          <w:spacing w:val="0"/>
          <w:w w:val="100"/>
          <w:kern w:val="0"/>
        </w:rPr>
        <w:tab/>
        <w:t>ECE/TRANS/WP.29/GRE/78, пункты 17</w:t>
      </w:r>
      <w:r w:rsidR="00E66C2A" w:rsidRPr="008612D9">
        <w:rPr>
          <w:spacing w:val="0"/>
          <w:w w:val="100"/>
          <w:kern w:val="0"/>
        </w:rPr>
        <w:t>–</w:t>
      </w:r>
      <w:r w:rsidRPr="0087362E">
        <w:rPr>
          <w:spacing w:val="0"/>
          <w:w w:val="100"/>
          <w:kern w:val="0"/>
        </w:rPr>
        <w:t xml:space="preserve">19 </w:t>
      </w:r>
    </w:p>
    <w:p w:rsidR="00904978" w:rsidRPr="0087362E" w:rsidRDefault="00904978" w:rsidP="0087362E">
      <w:pPr>
        <w:pStyle w:val="H1GR"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6.</w:t>
      </w:r>
      <w:r w:rsidRPr="0087362E">
        <w:rPr>
          <w:spacing w:val="0"/>
          <w:w w:val="100"/>
          <w:kern w:val="0"/>
        </w:rPr>
        <w:tab/>
        <w:t>Правила № 48 (установка устройств освещения и световой сигнализации)</w:t>
      </w:r>
    </w:p>
    <w:p w:rsidR="00904978" w:rsidRPr="0087362E" w:rsidRDefault="00904978" w:rsidP="0087362E">
      <w:pPr>
        <w:pStyle w:val="H23GR"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a)</w:t>
      </w:r>
      <w:r w:rsidRPr="0087362E">
        <w:rPr>
          <w:spacing w:val="0"/>
          <w:w w:val="100"/>
          <w:kern w:val="0"/>
        </w:rPr>
        <w:tab/>
        <w:t xml:space="preserve">Предложения по поправкам к поправкам серии 05 и 06 </w:t>
      </w:r>
    </w:p>
    <w:p w:rsidR="00904978" w:rsidRPr="0087362E" w:rsidRDefault="0087362E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</w:r>
      <w:r w:rsidR="00904978" w:rsidRPr="0087362E">
        <w:rPr>
          <w:spacing w:val="0"/>
          <w:w w:val="100"/>
          <w:kern w:val="0"/>
        </w:rPr>
        <w:t xml:space="preserve">GRE рассмотрит предложение, подготовленное Целевой группой по вопросам включения фар (ЦГ-ГС), в котором исправлены и уточнены требования для дневных ходовых огней (ДХО), а также встречное предложение, представленное экспертом от Общества инженеров автомобильной промышленности и транспорта (САЕ).  </w:t>
      </w:r>
    </w:p>
    <w:p w:rsidR="00904978" w:rsidRPr="0087362E" w:rsidRDefault="00904978" w:rsidP="0087362E">
      <w:pPr>
        <w:pStyle w:val="SingleTxtGR"/>
        <w:suppressAutoHyphens/>
        <w:ind w:left="2835" w:hanging="1701"/>
        <w:rPr>
          <w:spacing w:val="0"/>
          <w:w w:val="100"/>
          <w:kern w:val="0"/>
        </w:rPr>
      </w:pPr>
      <w:r w:rsidRPr="0087362E">
        <w:rPr>
          <w:b/>
          <w:bCs/>
          <w:spacing w:val="0"/>
          <w:w w:val="100"/>
          <w:kern w:val="0"/>
        </w:rPr>
        <w:t>Документация</w:t>
      </w:r>
      <w:r w:rsidRPr="0087362E">
        <w:rPr>
          <w:spacing w:val="0"/>
          <w:w w:val="100"/>
          <w:kern w:val="0"/>
        </w:rPr>
        <w:t>:</w:t>
      </w:r>
      <w:r w:rsidRPr="0087362E">
        <w:rPr>
          <w:spacing w:val="0"/>
          <w:w w:val="100"/>
          <w:kern w:val="0"/>
        </w:rPr>
        <w:tab/>
        <w:t>ECE/TRANS/WP.29/GRE/2018/20, ECE/TRANS/WP.29/GRE/2018/22</w:t>
      </w:r>
    </w:p>
    <w:p w:rsidR="00904978" w:rsidRPr="0087362E" w:rsidRDefault="0087362E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</w:r>
      <w:r w:rsidR="00904978" w:rsidRPr="0087362E">
        <w:rPr>
          <w:spacing w:val="0"/>
          <w:w w:val="100"/>
          <w:kern w:val="0"/>
        </w:rPr>
        <w:t xml:space="preserve">На предыдущей сессии GRE не смогла рассмотреть ряд предложений из-за нехватки времени. GRE, возможно, пожелает вернуться к рассмотрению этих документов, если они не будут заменены новыми предложениями. </w:t>
      </w:r>
    </w:p>
    <w:p w:rsidR="00904978" w:rsidRPr="0087362E" w:rsidRDefault="00904978" w:rsidP="0087362E">
      <w:pPr>
        <w:pStyle w:val="SingleTxtGR"/>
        <w:suppressAutoHyphens/>
        <w:ind w:left="2835" w:hanging="1701"/>
        <w:rPr>
          <w:spacing w:val="0"/>
          <w:w w:val="100"/>
          <w:kern w:val="0"/>
        </w:rPr>
      </w:pPr>
      <w:r w:rsidRPr="0087362E">
        <w:rPr>
          <w:b/>
          <w:bCs/>
          <w:spacing w:val="0"/>
          <w:w w:val="100"/>
          <w:kern w:val="0"/>
        </w:rPr>
        <w:t>Документация</w:t>
      </w:r>
      <w:r w:rsidRPr="0087362E">
        <w:rPr>
          <w:spacing w:val="0"/>
          <w:w w:val="100"/>
          <w:kern w:val="0"/>
        </w:rPr>
        <w:t xml:space="preserve">: </w:t>
      </w:r>
      <w:r w:rsidRPr="0087362E">
        <w:rPr>
          <w:spacing w:val="0"/>
          <w:w w:val="100"/>
          <w:kern w:val="0"/>
        </w:rPr>
        <w:tab/>
        <w:t xml:space="preserve">ECE/TRANS/WP.29/GRE/2017/23, ECE/TRANS/WP.29/GRE/2017/24, </w:t>
      </w:r>
      <w:r w:rsidRPr="0087362E">
        <w:rPr>
          <w:spacing w:val="0"/>
          <w:w w:val="100"/>
          <w:kern w:val="0"/>
        </w:rPr>
        <w:br/>
        <w:t>неофициальные документы GRE-77-25 и GRE-78-05</w:t>
      </w:r>
    </w:p>
    <w:p w:rsidR="00904978" w:rsidRPr="0087362E" w:rsidRDefault="00904978" w:rsidP="0087362E">
      <w:pPr>
        <w:pStyle w:val="H23GR"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b)</w:t>
      </w:r>
      <w:r w:rsidRPr="0087362E">
        <w:rPr>
          <w:spacing w:val="0"/>
          <w:w w:val="100"/>
          <w:kern w:val="0"/>
        </w:rPr>
        <w:tab/>
        <w:t>Прочие предложения по поправкам к Правилам № 48</w:t>
      </w:r>
    </w:p>
    <w:p w:rsidR="00904978" w:rsidRPr="0087362E" w:rsidRDefault="0087362E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</w:r>
      <w:r w:rsidR="00904978" w:rsidRPr="0087362E">
        <w:rPr>
          <w:spacing w:val="0"/>
          <w:w w:val="100"/>
          <w:kern w:val="0"/>
        </w:rPr>
        <w:t xml:space="preserve">GRE будет проинформирована о деятельности Неофициальной рабочей группы по вопросам видимости, ослепления и регулировки фар (НРГ по ВОРФ), а также о проектах предложений, подготовленных НРГ по ВОРФ. 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b/>
          <w:bCs/>
          <w:spacing w:val="0"/>
          <w:w w:val="100"/>
          <w:kern w:val="0"/>
        </w:rPr>
        <w:t>Документация</w:t>
      </w:r>
      <w:r w:rsidRPr="0087362E">
        <w:rPr>
          <w:spacing w:val="0"/>
          <w:w w:val="100"/>
          <w:kern w:val="0"/>
        </w:rPr>
        <w:t xml:space="preserve">: </w:t>
      </w:r>
      <w:r w:rsidRPr="0087362E">
        <w:rPr>
          <w:spacing w:val="0"/>
          <w:w w:val="100"/>
          <w:kern w:val="0"/>
        </w:rPr>
        <w:tab/>
        <w:t>ECE/TRANS/WP.29/GRE/78, пункты 25</w:t>
      </w:r>
      <w:r w:rsidR="005F5D85">
        <w:rPr>
          <w:spacing w:val="0"/>
          <w:w w:val="100"/>
          <w:kern w:val="0"/>
        </w:rPr>
        <w:t>–</w:t>
      </w:r>
      <w:r w:rsidRPr="0087362E">
        <w:rPr>
          <w:spacing w:val="0"/>
          <w:w w:val="100"/>
          <w:kern w:val="0"/>
        </w:rPr>
        <w:t>27</w:t>
      </w:r>
    </w:p>
    <w:p w:rsidR="00904978" w:rsidRPr="0087362E" w:rsidRDefault="00904978" w:rsidP="0087362E">
      <w:pPr>
        <w:pStyle w:val="H1GR"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7.</w:t>
      </w:r>
      <w:r w:rsidRPr="0087362E">
        <w:rPr>
          <w:spacing w:val="0"/>
          <w:w w:val="100"/>
          <w:kern w:val="0"/>
        </w:rPr>
        <w:tab/>
        <w:t>Другие правила</w:t>
      </w:r>
    </w:p>
    <w:p w:rsidR="00904978" w:rsidRPr="0087362E" w:rsidRDefault="00904978" w:rsidP="0087362E">
      <w:pPr>
        <w:pStyle w:val="H23GR"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a)</w:t>
      </w:r>
      <w:r w:rsidRPr="0087362E">
        <w:rPr>
          <w:spacing w:val="0"/>
          <w:w w:val="100"/>
          <w:kern w:val="0"/>
        </w:rPr>
        <w:tab/>
        <w:t>Правила № 10 (электромагнитная совместимость)</w:t>
      </w:r>
    </w:p>
    <w:p w:rsidR="00904978" w:rsidRPr="0087362E" w:rsidRDefault="00904978" w:rsidP="0087362E">
      <w:pPr>
        <w:pStyle w:val="SingleTxtGR"/>
        <w:suppressAutoHyphens/>
        <w:rPr>
          <w:bCs/>
          <w:spacing w:val="0"/>
          <w:w w:val="100"/>
          <w:kern w:val="0"/>
        </w:rPr>
      </w:pPr>
      <w:r w:rsidRPr="0087362E">
        <w:rPr>
          <w:b/>
          <w:spacing w:val="0"/>
          <w:w w:val="100"/>
          <w:kern w:val="0"/>
        </w:rPr>
        <w:tab/>
      </w:r>
      <w:r w:rsidRPr="0087362E">
        <w:rPr>
          <w:bCs/>
          <w:spacing w:val="0"/>
          <w:w w:val="100"/>
          <w:kern w:val="0"/>
        </w:rPr>
        <w:t>GRE будет проинформирована о деятельности Целевой группы по электромагнитной совместимости (ЦГ по ЭМС) и обсудит пересмотренное предложение по поправкам, подготовленное ЦГ по ЭМС.</w:t>
      </w:r>
    </w:p>
    <w:p w:rsidR="00904978" w:rsidRPr="0087362E" w:rsidRDefault="00904978" w:rsidP="0087362E">
      <w:pPr>
        <w:pStyle w:val="SingleTxtGR"/>
        <w:suppressAutoHyphens/>
        <w:rPr>
          <w:b/>
          <w:spacing w:val="0"/>
          <w:w w:val="100"/>
          <w:kern w:val="0"/>
        </w:rPr>
      </w:pPr>
      <w:r w:rsidRPr="0087362E">
        <w:rPr>
          <w:b/>
          <w:bCs/>
          <w:spacing w:val="0"/>
          <w:w w:val="100"/>
          <w:kern w:val="0"/>
        </w:rPr>
        <w:t>Документация</w:t>
      </w:r>
      <w:r w:rsidRPr="0087362E">
        <w:rPr>
          <w:spacing w:val="0"/>
          <w:w w:val="100"/>
          <w:kern w:val="0"/>
        </w:rPr>
        <w:t xml:space="preserve">: </w:t>
      </w:r>
      <w:r w:rsidRPr="0087362E">
        <w:rPr>
          <w:spacing w:val="0"/>
          <w:w w:val="100"/>
          <w:kern w:val="0"/>
        </w:rPr>
        <w:tab/>
        <w:t xml:space="preserve">ECE/TRANS/WP.29/GRE/2018/5  </w:t>
      </w:r>
      <w:r w:rsidRPr="0087362E">
        <w:rPr>
          <w:spacing w:val="0"/>
          <w:w w:val="100"/>
          <w:kern w:val="0"/>
        </w:rPr>
        <w:tab/>
        <w:t xml:space="preserve"> </w:t>
      </w:r>
    </w:p>
    <w:p w:rsidR="00904978" w:rsidRPr="0087362E" w:rsidRDefault="00904978" w:rsidP="0087362E">
      <w:pPr>
        <w:pStyle w:val="H23GR"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b)</w:t>
      </w:r>
      <w:r w:rsidRPr="0087362E">
        <w:rPr>
          <w:spacing w:val="0"/>
          <w:w w:val="100"/>
          <w:kern w:val="0"/>
        </w:rPr>
        <w:tab/>
        <w:t>Правила № 50 (габаритные огни, сигналы торможения, указатели поворота для мопедов и мотоциклов)</w:t>
      </w:r>
    </w:p>
    <w:p w:rsidR="00904978" w:rsidRPr="0087362E" w:rsidRDefault="0087362E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</w:r>
      <w:r w:rsidR="00904978" w:rsidRPr="0087362E">
        <w:rPr>
          <w:spacing w:val="0"/>
          <w:w w:val="100"/>
          <w:kern w:val="0"/>
        </w:rPr>
        <w:t>GRE рассмотрит предложение эксперта от Международной ассоциации заводов-изготовителей мотоциклов (МАЗМ) в отношении требований, касающихся геометрической видимости задних габаритных огней в направлении внутрь. Вместе с предложением представлена соответствующая поправка к Правилам</w:t>
      </w:r>
      <w:r w:rsidRPr="0087362E">
        <w:rPr>
          <w:spacing w:val="0"/>
          <w:w w:val="100"/>
          <w:kern w:val="0"/>
          <w:lang w:val="en-US"/>
        </w:rPr>
        <w:t> </w:t>
      </w:r>
      <w:r w:rsidR="00904978" w:rsidRPr="0087362E">
        <w:rPr>
          <w:spacing w:val="0"/>
          <w:w w:val="100"/>
          <w:kern w:val="0"/>
        </w:rPr>
        <w:t>№</w:t>
      </w:r>
      <w:r w:rsidRPr="0087362E">
        <w:rPr>
          <w:spacing w:val="0"/>
          <w:w w:val="100"/>
          <w:kern w:val="0"/>
          <w:lang w:val="en-US"/>
        </w:rPr>
        <w:t> </w:t>
      </w:r>
      <w:r w:rsidRPr="0087362E">
        <w:rPr>
          <w:spacing w:val="0"/>
          <w:w w:val="100"/>
          <w:kern w:val="0"/>
        </w:rPr>
        <w:t>53.</w:t>
      </w:r>
    </w:p>
    <w:p w:rsidR="00904978" w:rsidRPr="0087362E" w:rsidRDefault="00904978" w:rsidP="0087362E">
      <w:pPr>
        <w:pStyle w:val="SingleTxtGR"/>
        <w:suppressAutoHyphens/>
        <w:ind w:left="2835" w:hanging="1701"/>
        <w:rPr>
          <w:spacing w:val="0"/>
          <w:w w:val="100"/>
          <w:kern w:val="0"/>
        </w:rPr>
      </w:pPr>
      <w:r w:rsidRPr="0087362E">
        <w:rPr>
          <w:b/>
          <w:bCs/>
          <w:spacing w:val="0"/>
          <w:w w:val="100"/>
          <w:kern w:val="0"/>
        </w:rPr>
        <w:t>Документация</w:t>
      </w:r>
      <w:r w:rsidRPr="0087362E">
        <w:rPr>
          <w:spacing w:val="0"/>
          <w:w w:val="100"/>
          <w:kern w:val="0"/>
        </w:rPr>
        <w:t xml:space="preserve">: </w:t>
      </w:r>
      <w:r w:rsidRPr="0087362E">
        <w:rPr>
          <w:spacing w:val="0"/>
          <w:w w:val="100"/>
          <w:kern w:val="0"/>
        </w:rPr>
        <w:tab/>
        <w:t xml:space="preserve">ECE/TRANS/WP.29/GRE/2018/27, ECE/TRANS/WP.29/GRE/2018/28 </w:t>
      </w:r>
    </w:p>
    <w:p w:rsidR="00904978" w:rsidRPr="0087362E" w:rsidRDefault="00904978" w:rsidP="0087362E">
      <w:pPr>
        <w:pStyle w:val="H23GR"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с)</w:t>
      </w:r>
      <w:r w:rsidRPr="0087362E">
        <w:rPr>
          <w:spacing w:val="0"/>
          <w:w w:val="100"/>
          <w:kern w:val="0"/>
        </w:rPr>
        <w:tab/>
        <w:t>Правила № 53 (установка устройств освещения и световой сигнализации для транспортных средств категории L</w:t>
      </w:r>
      <w:r w:rsidRPr="0087362E">
        <w:rPr>
          <w:spacing w:val="0"/>
          <w:w w:val="100"/>
          <w:kern w:val="0"/>
          <w:vertAlign w:val="subscript"/>
        </w:rPr>
        <w:t>3</w:t>
      </w:r>
      <w:r w:rsidRPr="0087362E">
        <w:rPr>
          <w:spacing w:val="0"/>
          <w:w w:val="100"/>
          <w:kern w:val="0"/>
        </w:rPr>
        <w:t>)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 xml:space="preserve">GRE рассмотрит предложение эксперта от специальной группы заинтересованных экспертов по ДХО для транспортных средств категории L, в </w:t>
      </w:r>
      <w:r w:rsidRPr="0087362E">
        <w:rPr>
          <w:spacing w:val="0"/>
          <w:w w:val="100"/>
          <w:kern w:val="0"/>
        </w:rPr>
        <w:lastRenderedPageBreak/>
        <w:t>соответствии с которым вводится новое требование об автоматическом переключении с ДХО на фары для категории L</w:t>
      </w:r>
      <w:r w:rsidRPr="0087362E">
        <w:rPr>
          <w:spacing w:val="0"/>
          <w:w w:val="100"/>
          <w:kern w:val="0"/>
          <w:vertAlign w:val="subscript"/>
        </w:rPr>
        <w:t>3</w:t>
      </w:r>
      <w:r w:rsidRPr="0087362E">
        <w:rPr>
          <w:spacing w:val="0"/>
          <w:w w:val="100"/>
          <w:kern w:val="0"/>
        </w:rPr>
        <w:t>.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b/>
          <w:bCs/>
          <w:spacing w:val="0"/>
          <w:w w:val="100"/>
          <w:kern w:val="0"/>
        </w:rPr>
        <w:t>Документация</w:t>
      </w:r>
      <w:r w:rsidRPr="0087362E">
        <w:rPr>
          <w:spacing w:val="0"/>
          <w:w w:val="100"/>
          <w:kern w:val="0"/>
        </w:rPr>
        <w:t xml:space="preserve">: </w:t>
      </w:r>
      <w:r w:rsidRPr="0087362E">
        <w:rPr>
          <w:spacing w:val="0"/>
          <w:w w:val="100"/>
          <w:kern w:val="0"/>
        </w:rPr>
        <w:tab/>
        <w:t>ECE/TRANS/WP.29/GRE/2018/19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GRE, возможно, пожелает рассмотреть предложение эксперта от МАЗМ, призванное уточнить, что указатели поворота могут включаться для проверки состояния транспортного средства при выключенном двигателе.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b/>
          <w:bCs/>
          <w:spacing w:val="0"/>
          <w:w w:val="100"/>
          <w:kern w:val="0"/>
        </w:rPr>
        <w:t>Документация</w:t>
      </w:r>
      <w:r w:rsidRPr="0087362E">
        <w:rPr>
          <w:spacing w:val="0"/>
          <w:w w:val="100"/>
          <w:kern w:val="0"/>
        </w:rPr>
        <w:t xml:space="preserve">: </w:t>
      </w:r>
      <w:r w:rsidRPr="0087362E">
        <w:rPr>
          <w:spacing w:val="0"/>
          <w:w w:val="100"/>
          <w:kern w:val="0"/>
        </w:rPr>
        <w:tab/>
        <w:t>ECE/TRANS/WP.29/GRE/2018/25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GRE рассмотрит еще одно предложение эксперта от МАЗМ, в соответствии с которым допускается использование иных способов активации сигнала торможения и согласовано положение, касающееся сигналов торможения, с положениями, применимыми для четырехколесных транспортных средств.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b/>
          <w:bCs/>
          <w:spacing w:val="0"/>
          <w:w w:val="100"/>
          <w:kern w:val="0"/>
        </w:rPr>
        <w:t>Документация</w:t>
      </w:r>
      <w:r w:rsidRPr="0087362E">
        <w:rPr>
          <w:spacing w:val="0"/>
          <w:w w:val="100"/>
          <w:kern w:val="0"/>
        </w:rPr>
        <w:t xml:space="preserve">: </w:t>
      </w:r>
      <w:r w:rsidRPr="0087362E">
        <w:rPr>
          <w:spacing w:val="0"/>
          <w:w w:val="100"/>
          <w:kern w:val="0"/>
        </w:rPr>
        <w:tab/>
        <w:t>ECE/TRANS/WP.29/GRE/2018/29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 xml:space="preserve">GRE, возможно, пожелает рассмотреть предложение эксперта от МАЗМ о внешних фонарях освещения подножки. 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b/>
          <w:bCs/>
          <w:spacing w:val="0"/>
          <w:w w:val="100"/>
          <w:kern w:val="0"/>
        </w:rPr>
        <w:t>Документация</w:t>
      </w:r>
      <w:r w:rsidRPr="0087362E">
        <w:rPr>
          <w:spacing w:val="0"/>
          <w:w w:val="100"/>
          <w:kern w:val="0"/>
        </w:rPr>
        <w:t xml:space="preserve">: </w:t>
      </w:r>
      <w:r w:rsidRPr="0087362E">
        <w:rPr>
          <w:spacing w:val="0"/>
          <w:w w:val="100"/>
          <w:kern w:val="0"/>
        </w:rPr>
        <w:tab/>
        <w:t>ECE/TRANS/WP.29/GRE/2018/26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 xml:space="preserve">GRE, возможно, пожелает также вернуться к ранее представленным предложениям, которые не были рассмотрены в ходе предыдущей сессии из-за нехватки времени. </w:t>
      </w:r>
    </w:p>
    <w:p w:rsidR="00904978" w:rsidRPr="0087362E" w:rsidRDefault="00904978" w:rsidP="002A40CC">
      <w:pPr>
        <w:pStyle w:val="SingleTxtGR"/>
        <w:suppressAutoHyphens/>
        <w:ind w:left="2835" w:hanging="1701"/>
        <w:jc w:val="left"/>
        <w:rPr>
          <w:spacing w:val="0"/>
          <w:w w:val="100"/>
          <w:kern w:val="0"/>
        </w:rPr>
      </w:pPr>
      <w:r w:rsidRPr="0087362E">
        <w:rPr>
          <w:b/>
          <w:bCs/>
          <w:spacing w:val="0"/>
          <w:w w:val="100"/>
          <w:kern w:val="0"/>
        </w:rPr>
        <w:t>Документация</w:t>
      </w:r>
      <w:r w:rsidRPr="0087362E">
        <w:rPr>
          <w:spacing w:val="0"/>
          <w:w w:val="100"/>
          <w:kern w:val="0"/>
        </w:rPr>
        <w:t xml:space="preserve">: </w:t>
      </w:r>
      <w:r w:rsidRPr="0087362E">
        <w:rPr>
          <w:spacing w:val="0"/>
          <w:w w:val="100"/>
          <w:kern w:val="0"/>
        </w:rPr>
        <w:tab/>
        <w:t xml:space="preserve">ECE/TRANS/WP.29/GRE/2017/26, </w:t>
      </w:r>
      <w:r w:rsidRPr="0087362E">
        <w:rPr>
          <w:spacing w:val="0"/>
          <w:w w:val="100"/>
          <w:kern w:val="0"/>
        </w:rPr>
        <w:br/>
        <w:t xml:space="preserve">неофициальные документы GRE-77-08, GRE-77-09, </w:t>
      </w:r>
      <w:r w:rsidRPr="0087362E">
        <w:rPr>
          <w:spacing w:val="0"/>
          <w:w w:val="100"/>
          <w:kern w:val="0"/>
        </w:rPr>
        <w:br/>
        <w:t>GRE-77-17, GRE-78-22 и GRE-78-24</w:t>
      </w:r>
    </w:p>
    <w:p w:rsidR="00904978" w:rsidRPr="0087362E" w:rsidRDefault="00904978" w:rsidP="0087362E">
      <w:pPr>
        <w:pStyle w:val="H23GR"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d)</w:t>
      </w:r>
      <w:r w:rsidRPr="0087362E">
        <w:rPr>
          <w:spacing w:val="0"/>
          <w:w w:val="100"/>
          <w:kern w:val="0"/>
        </w:rPr>
        <w:tab/>
        <w:t>Правила № 74 (установка устройств освещения и световой сигнализации на</w:t>
      </w:r>
      <w:r w:rsidR="00C67BFB">
        <w:rPr>
          <w:spacing w:val="0"/>
          <w:w w:val="100"/>
          <w:kern w:val="0"/>
        </w:rPr>
        <w:t> </w:t>
      </w:r>
      <w:r w:rsidRPr="0087362E">
        <w:rPr>
          <w:spacing w:val="0"/>
          <w:w w:val="100"/>
          <w:kern w:val="0"/>
        </w:rPr>
        <w:t>мопедах)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GRE рассмотрит предложение эксперта от Нидерландов, в соответствии с которым требуется обязательная установка указателей поворота на мопедах.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b/>
          <w:bCs/>
          <w:spacing w:val="0"/>
          <w:w w:val="100"/>
          <w:kern w:val="0"/>
        </w:rPr>
        <w:t>Документация</w:t>
      </w:r>
      <w:r w:rsidRPr="0087362E">
        <w:rPr>
          <w:spacing w:val="0"/>
          <w:w w:val="100"/>
          <w:kern w:val="0"/>
        </w:rPr>
        <w:t xml:space="preserve">: </w:t>
      </w:r>
      <w:r w:rsidRPr="0087362E">
        <w:rPr>
          <w:spacing w:val="0"/>
          <w:w w:val="100"/>
          <w:kern w:val="0"/>
        </w:rPr>
        <w:tab/>
        <w:t>ECE/TRANS/WP.29/GRE/2018/23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GRE, возможно, пожелает обсудить предложение эксперта от Чешской Республики, в котором уточняются требования в отношении дальнего и ближнего света для мопедов.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b/>
          <w:bCs/>
          <w:spacing w:val="0"/>
          <w:w w:val="100"/>
          <w:kern w:val="0"/>
        </w:rPr>
        <w:t>Документация</w:t>
      </w:r>
      <w:r w:rsidRPr="0087362E">
        <w:rPr>
          <w:spacing w:val="0"/>
          <w:w w:val="100"/>
          <w:kern w:val="0"/>
        </w:rPr>
        <w:t xml:space="preserve">: </w:t>
      </w:r>
      <w:r w:rsidRPr="0087362E">
        <w:rPr>
          <w:spacing w:val="0"/>
          <w:w w:val="100"/>
          <w:kern w:val="0"/>
        </w:rPr>
        <w:tab/>
        <w:t>ECE/TRANS/WP.29/GRE/2018/24</w:t>
      </w:r>
    </w:p>
    <w:p w:rsidR="00904978" w:rsidRPr="0087362E" w:rsidRDefault="00904978" w:rsidP="0087362E">
      <w:pPr>
        <w:pStyle w:val="H1GR"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8.</w:t>
      </w:r>
      <w:r w:rsidRPr="0087362E">
        <w:rPr>
          <w:spacing w:val="0"/>
          <w:w w:val="100"/>
          <w:kern w:val="0"/>
        </w:rPr>
        <w:tab/>
        <w:t>Прочие вопросы</w:t>
      </w:r>
    </w:p>
    <w:p w:rsidR="00904978" w:rsidRPr="0087362E" w:rsidRDefault="00904978" w:rsidP="0087362E">
      <w:pPr>
        <w:pStyle w:val="H23GR"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a)</w:t>
      </w:r>
      <w:r w:rsidRPr="0087362E">
        <w:rPr>
          <w:spacing w:val="0"/>
          <w:w w:val="100"/>
          <w:kern w:val="0"/>
        </w:rPr>
        <w:tab/>
        <w:t>Поправки к Конвенции о дорожном движении (Вена, 1968 год)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GRE будет проинформирована об итогах обсуждения, проведенного Глобальным форумом по безопасности дорожного движения (WP.1) на его недавней сессии.</w:t>
      </w:r>
    </w:p>
    <w:p w:rsidR="00904978" w:rsidRPr="0087362E" w:rsidRDefault="00904978" w:rsidP="0087362E">
      <w:pPr>
        <w:pStyle w:val="H23GR"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b)</w:t>
      </w:r>
      <w:r w:rsidRPr="0087362E">
        <w:rPr>
          <w:spacing w:val="0"/>
          <w:w w:val="100"/>
          <w:kern w:val="0"/>
        </w:rPr>
        <w:tab/>
        <w:t>Десятилетие действий по обеспечению безопасности дорожного движения на</w:t>
      </w:r>
      <w:r w:rsidR="00E13F29">
        <w:rPr>
          <w:spacing w:val="0"/>
          <w:w w:val="100"/>
          <w:kern w:val="0"/>
        </w:rPr>
        <w:t> </w:t>
      </w:r>
      <w:r w:rsidRPr="0087362E">
        <w:rPr>
          <w:spacing w:val="0"/>
          <w:w w:val="100"/>
          <w:kern w:val="0"/>
        </w:rPr>
        <w:t>2011−2020 годы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GRE будет предложено обменяться мнениями и обсудить национальные и международные тенденции в области безопасности дорожного движения, освещения и световой сигнализации.</w:t>
      </w:r>
    </w:p>
    <w:p w:rsidR="00904978" w:rsidRPr="0087362E" w:rsidRDefault="00904978" w:rsidP="0087362E">
      <w:pPr>
        <w:pStyle w:val="H23GR"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с)</w:t>
      </w:r>
      <w:r w:rsidRPr="0087362E">
        <w:rPr>
          <w:spacing w:val="0"/>
          <w:w w:val="100"/>
          <w:kern w:val="0"/>
        </w:rPr>
        <w:tab/>
        <w:t>Разработка международной системы официального утверждения типа комплектного транспортного средства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 xml:space="preserve">GRE, возможно, заслушает устное сообщение специального представителя GRE о деятельности, связанной с международной системой официального утверждения </w:t>
      </w:r>
      <w:r w:rsidRPr="0087362E">
        <w:rPr>
          <w:spacing w:val="0"/>
          <w:w w:val="100"/>
          <w:kern w:val="0"/>
        </w:rPr>
        <w:lastRenderedPageBreak/>
        <w:t xml:space="preserve">типа комплектного транспортного средства (МОУТКТС), и о всех необходимых последующих шагах. </w:t>
      </w:r>
    </w:p>
    <w:p w:rsidR="00904978" w:rsidRPr="0087362E" w:rsidRDefault="005F20F9" w:rsidP="0087362E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 w:rsidR="00904978" w:rsidRPr="0087362E">
        <w:rPr>
          <w:spacing w:val="0"/>
          <w:w w:val="100"/>
          <w:kern w:val="0"/>
        </w:rPr>
        <w:t>GRE будет также проинформирована о разработке электронной базы данных для обмена документацией об официальном утверждении типа (ДЕТА).</w:t>
      </w:r>
    </w:p>
    <w:p w:rsidR="00904978" w:rsidRPr="0087362E" w:rsidRDefault="00904978" w:rsidP="0087362E">
      <w:pPr>
        <w:pStyle w:val="H23GR"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d)</w:t>
      </w:r>
      <w:r w:rsidRPr="0087362E">
        <w:rPr>
          <w:spacing w:val="0"/>
          <w:w w:val="100"/>
          <w:kern w:val="0"/>
        </w:rPr>
        <w:tab/>
        <w:t>Паразитный свет и обесцвечивание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GRE, возможно, пожелает заслушать информацию о ходе исследования по этому вопросу, проводимого в Германии.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b/>
          <w:bCs/>
          <w:spacing w:val="0"/>
          <w:w w:val="100"/>
          <w:kern w:val="0"/>
        </w:rPr>
        <w:t>Документация</w:t>
      </w:r>
      <w:r w:rsidRPr="0087362E">
        <w:rPr>
          <w:spacing w:val="0"/>
          <w:w w:val="100"/>
          <w:kern w:val="0"/>
        </w:rPr>
        <w:t xml:space="preserve">: </w:t>
      </w:r>
      <w:r w:rsidRPr="0087362E">
        <w:rPr>
          <w:spacing w:val="0"/>
          <w:w w:val="100"/>
          <w:kern w:val="0"/>
        </w:rPr>
        <w:tab/>
        <w:t>неофициальный документ GRE-75-16</w:t>
      </w:r>
    </w:p>
    <w:p w:rsidR="00904978" w:rsidRPr="0087362E" w:rsidRDefault="00904978" w:rsidP="0087362E">
      <w:pPr>
        <w:pStyle w:val="H1GR"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9.</w:t>
      </w:r>
      <w:r w:rsidRPr="0087362E">
        <w:rPr>
          <w:spacing w:val="0"/>
          <w:w w:val="100"/>
          <w:kern w:val="0"/>
        </w:rPr>
        <w:tab/>
        <w:t>Новые вопросы и позднее представление документов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GRE, возможно, пожелает вернуться к вопросу о видимых поверхностях, который был поднят экспертами от Франции и Германии.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b/>
          <w:bCs/>
          <w:spacing w:val="0"/>
          <w:w w:val="100"/>
          <w:kern w:val="0"/>
        </w:rPr>
        <w:t>Документация</w:t>
      </w:r>
      <w:r w:rsidRPr="0087362E">
        <w:rPr>
          <w:spacing w:val="0"/>
          <w:w w:val="100"/>
          <w:kern w:val="0"/>
        </w:rPr>
        <w:t xml:space="preserve">: </w:t>
      </w:r>
      <w:r w:rsidRPr="0087362E">
        <w:rPr>
          <w:spacing w:val="0"/>
          <w:w w:val="100"/>
          <w:kern w:val="0"/>
        </w:rPr>
        <w:tab/>
        <w:t>неофициальный документ GRE-78-03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GRE рассмотрит также новые вопросы и/или документы, которые могут быть представлены после выпуска аннотированной предварительной повестки дня.</w:t>
      </w:r>
    </w:p>
    <w:p w:rsidR="00904978" w:rsidRPr="0087362E" w:rsidRDefault="00904978" w:rsidP="0087362E">
      <w:pPr>
        <w:pStyle w:val="H1GR"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10.</w:t>
      </w:r>
      <w:r w:rsidRPr="0087362E">
        <w:rPr>
          <w:spacing w:val="0"/>
          <w:w w:val="100"/>
          <w:kern w:val="0"/>
        </w:rPr>
        <w:tab/>
        <w:t>Направления будущей работы GRE</w:t>
      </w:r>
      <w:r w:rsidRPr="0087362E">
        <w:rPr>
          <w:spacing w:val="0"/>
          <w:w w:val="100"/>
          <w:kern w:val="0"/>
        </w:rPr>
        <w:tab/>
      </w:r>
    </w:p>
    <w:p w:rsidR="00904978" w:rsidRPr="0087362E" w:rsidRDefault="00904978" w:rsidP="0087362E">
      <w:pPr>
        <w:pStyle w:val="SingleTxtGR"/>
        <w:suppressAutoHyphens/>
        <w:rPr>
          <w:bCs/>
          <w:spacing w:val="0"/>
          <w:w w:val="100"/>
          <w:kern w:val="0"/>
        </w:rPr>
      </w:pPr>
      <w:r w:rsidRPr="0087362E">
        <w:rPr>
          <w:b/>
          <w:spacing w:val="0"/>
          <w:w w:val="100"/>
          <w:kern w:val="0"/>
        </w:rPr>
        <w:tab/>
      </w:r>
      <w:r w:rsidRPr="0087362E">
        <w:rPr>
          <w:bCs/>
          <w:spacing w:val="0"/>
          <w:w w:val="100"/>
          <w:kern w:val="0"/>
        </w:rPr>
        <w:t xml:space="preserve">GRE, возможно, пожелает заслушать информацию о деятельности целевых групп БРГ и при необходимости дать соответствующие указания. </w:t>
      </w:r>
    </w:p>
    <w:p w:rsidR="00904978" w:rsidRPr="0087362E" w:rsidRDefault="00904978" w:rsidP="0087362E">
      <w:pPr>
        <w:pStyle w:val="H1GR"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11.</w:t>
      </w:r>
      <w:r w:rsidRPr="0087362E">
        <w:rPr>
          <w:spacing w:val="0"/>
          <w:w w:val="100"/>
          <w:kern w:val="0"/>
        </w:rPr>
        <w:tab/>
        <w:t>Предварительная повестка следующей сессии</w:t>
      </w:r>
    </w:p>
    <w:p w:rsidR="00904978" w:rsidRPr="0087362E" w:rsidRDefault="00904978" w:rsidP="0087362E">
      <w:pPr>
        <w:pStyle w:val="SingleTxtGR"/>
        <w:suppressAutoHyphens/>
        <w:rPr>
          <w:spacing w:val="0"/>
          <w:w w:val="100"/>
          <w:kern w:val="0"/>
        </w:rPr>
      </w:pPr>
      <w:r w:rsidRPr="0087362E">
        <w:rPr>
          <w:spacing w:val="0"/>
          <w:w w:val="100"/>
          <w:kern w:val="0"/>
        </w:rPr>
        <w:tab/>
        <w:t>GRE, возможно, пожелает дать указания по предварительной повестке дня следующей сессии.</w:t>
      </w:r>
    </w:p>
    <w:p w:rsidR="00904978" w:rsidRPr="0087362E" w:rsidRDefault="00904978" w:rsidP="0087362E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87362E">
        <w:rPr>
          <w:spacing w:val="0"/>
          <w:w w:val="100"/>
          <w:kern w:val="0"/>
          <w:u w:val="single"/>
        </w:rPr>
        <w:tab/>
      </w:r>
      <w:r w:rsidRPr="0087362E">
        <w:rPr>
          <w:spacing w:val="0"/>
          <w:w w:val="100"/>
          <w:kern w:val="0"/>
          <w:u w:val="single"/>
        </w:rPr>
        <w:tab/>
      </w:r>
      <w:r w:rsidRPr="0087362E">
        <w:rPr>
          <w:spacing w:val="0"/>
          <w:w w:val="100"/>
          <w:kern w:val="0"/>
          <w:u w:val="single"/>
        </w:rPr>
        <w:tab/>
      </w:r>
    </w:p>
    <w:sectPr w:rsidR="00904978" w:rsidRPr="0087362E" w:rsidSect="00904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B65" w:rsidRPr="00A312BC" w:rsidRDefault="00F13B65" w:rsidP="00A312BC"/>
  </w:endnote>
  <w:endnote w:type="continuationSeparator" w:id="0">
    <w:p w:rsidR="00F13B65" w:rsidRPr="00A312BC" w:rsidRDefault="00F13B6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78" w:rsidRPr="00904978" w:rsidRDefault="00904978">
    <w:pPr>
      <w:pStyle w:val="Footer"/>
    </w:pPr>
    <w:r w:rsidRPr="00904978">
      <w:rPr>
        <w:b/>
        <w:sz w:val="18"/>
      </w:rPr>
      <w:fldChar w:fldCharType="begin"/>
    </w:r>
    <w:r w:rsidRPr="00904978">
      <w:rPr>
        <w:b/>
        <w:sz w:val="18"/>
      </w:rPr>
      <w:instrText xml:space="preserve"> PAGE  \* MERGEFORMAT </w:instrText>
    </w:r>
    <w:r w:rsidRPr="00904978">
      <w:rPr>
        <w:b/>
        <w:sz w:val="18"/>
      </w:rPr>
      <w:fldChar w:fldCharType="separate"/>
    </w:r>
    <w:r w:rsidR="00B45CDE">
      <w:rPr>
        <w:b/>
        <w:noProof/>
        <w:sz w:val="18"/>
      </w:rPr>
      <w:t>2</w:t>
    </w:r>
    <w:r w:rsidRPr="00904978">
      <w:rPr>
        <w:b/>
        <w:sz w:val="18"/>
      </w:rPr>
      <w:fldChar w:fldCharType="end"/>
    </w:r>
    <w:r>
      <w:rPr>
        <w:b/>
        <w:sz w:val="18"/>
      </w:rPr>
      <w:tab/>
    </w:r>
    <w:r>
      <w:t>GE.18-01659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78" w:rsidRPr="00904978" w:rsidRDefault="00904978" w:rsidP="00904978">
    <w:pPr>
      <w:pStyle w:val="Footer"/>
      <w:tabs>
        <w:tab w:val="clear" w:pos="9639"/>
        <w:tab w:val="right" w:pos="9638"/>
      </w:tabs>
      <w:rPr>
        <w:b/>
        <w:sz w:val="18"/>
      </w:rPr>
    </w:pPr>
    <w:r>
      <w:t>GE.18-01659</w:t>
    </w:r>
    <w:r>
      <w:tab/>
    </w:r>
    <w:r w:rsidRPr="00904978">
      <w:rPr>
        <w:b/>
        <w:sz w:val="18"/>
      </w:rPr>
      <w:fldChar w:fldCharType="begin"/>
    </w:r>
    <w:r w:rsidRPr="00904978">
      <w:rPr>
        <w:b/>
        <w:sz w:val="18"/>
      </w:rPr>
      <w:instrText xml:space="preserve"> PAGE  \* MERGEFORMAT </w:instrText>
    </w:r>
    <w:r w:rsidRPr="00904978">
      <w:rPr>
        <w:b/>
        <w:sz w:val="18"/>
      </w:rPr>
      <w:fldChar w:fldCharType="separate"/>
    </w:r>
    <w:r w:rsidR="00B45CDE">
      <w:rPr>
        <w:b/>
        <w:noProof/>
        <w:sz w:val="18"/>
      </w:rPr>
      <w:t>5</w:t>
    </w:r>
    <w:r w:rsidRPr="0090497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04978" w:rsidRDefault="00904978" w:rsidP="0090497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18-01659  (R)</w:t>
    </w:r>
    <w:r>
      <w:rPr>
        <w:lang w:val="en-US"/>
      </w:rPr>
      <w:t xml:space="preserve">  060218  060218</w:t>
    </w:r>
    <w:r>
      <w:br/>
    </w:r>
    <w:r w:rsidRPr="00904978">
      <w:rPr>
        <w:rFonts w:ascii="C39T30Lfz" w:hAnsi="C39T30Lfz"/>
        <w:spacing w:val="0"/>
        <w:w w:val="100"/>
        <w:sz w:val="56"/>
      </w:rPr>
      <w:t></w:t>
    </w:r>
    <w:r w:rsidRPr="00904978">
      <w:rPr>
        <w:rFonts w:ascii="C39T30Lfz" w:hAnsi="C39T30Lfz"/>
        <w:spacing w:val="0"/>
        <w:w w:val="100"/>
        <w:sz w:val="56"/>
      </w:rPr>
      <w:t></w:t>
    </w:r>
    <w:r w:rsidRPr="00904978">
      <w:rPr>
        <w:rFonts w:ascii="C39T30Lfz" w:hAnsi="C39T30Lfz"/>
        <w:spacing w:val="0"/>
        <w:w w:val="100"/>
        <w:sz w:val="56"/>
      </w:rPr>
      <w:t></w:t>
    </w:r>
    <w:r w:rsidRPr="00904978">
      <w:rPr>
        <w:rFonts w:ascii="C39T30Lfz" w:hAnsi="C39T30Lfz"/>
        <w:spacing w:val="0"/>
        <w:w w:val="100"/>
        <w:sz w:val="56"/>
      </w:rPr>
      <w:t></w:t>
    </w:r>
    <w:r w:rsidRPr="00904978">
      <w:rPr>
        <w:rFonts w:ascii="C39T30Lfz" w:hAnsi="C39T30Lfz"/>
        <w:spacing w:val="0"/>
        <w:w w:val="100"/>
        <w:sz w:val="56"/>
      </w:rPr>
      <w:t></w:t>
    </w:r>
    <w:r w:rsidRPr="00904978">
      <w:rPr>
        <w:rFonts w:ascii="C39T30Lfz" w:hAnsi="C39T30Lfz"/>
        <w:spacing w:val="0"/>
        <w:w w:val="100"/>
        <w:sz w:val="56"/>
      </w:rPr>
      <w:t></w:t>
    </w:r>
    <w:r w:rsidRPr="00904978">
      <w:rPr>
        <w:rFonts w:ascii="C39T30Lfz" w:hAnsi="C39T30Lfz"/>
        <w:spacing w:val="0"/>
        <w:w w:val="100"/>
        <w:sz w:val="56"/>
      </w:rPr>
      <w:t></w:t>
    </w:r>
    <w:r w:rsidRPr="00904978">
      <w:rPr>
        <w:rFonts w:ascii="C39T30Lfz" w:hAnsi="C39T30Lfz"/>
        <w:spacing w:val="0"/>
        <w:w w:val="100"/>
        <w:sz w:val="56"/>
      </w:rPr>
      <w:t></w:t>
    </w:r>
    <w:r w:rsidRPr="0090497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8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B65" w:rsidRPr="001075E9" w:rsidRDefault="00F13B6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13B65" w:rsidRDefault="00F13B6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04978" w:rsidRPr="00461216" w:rsidRDefault="00904978" w:rsidP="00904978">
      <w:pPr>
        <w:pStyle w:val="FootnoteText"/>
        <w:rPr>
          <w:spacing w:val="0"/>
          <w:w w:val="100"/>
          <w:kern w:val="0"/>
          <w:lang w:val="ru-RU"/>
        </w:rPr>
      </w:pPr>
      <w:r>
        <w:rPr>
          <w:lang w:val="ru-RU"/>
        </w:rPr>
        <w:tab/>
      </w:r>
      <w:r w:rsidRPr="00904978">
        <w:rPr>
          <w:sz w:val="20"/>
          <w:lang w:val="ru-RU"/>
        </w:rPr>
        <w:t>*</w:t>
      </w:r>
      <w:r>
        <w:rPr>
          <w:lang w:val="ru-RU"/>
        </w:rPr>
        <w:tab/>
      </w:r>
      <w:r w:rsidRPr="00461216">
        <w:rPr>
          <w:spacing w:val="0"/>
          <w:w w:val="100"/>
          <w:kern w:val="0"/>
          <w:lang w:val="ru-RU"/>
        </w:rPr>
        <w:t xml:space="preserve">Из соображений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 (www.unece.org/trans/main/wp29/wp29wgs/ wp29gre/greage.html). В порядке исключения документы можно также получить по электронной почте (gre@unece.org) или по факсу </w:t>
      </w:r>
      <w:r w:rsidR="00461216">
        <w:rPr>
          <w:spacing w:val="0"/>
          <w:w w:val="100"/>
          <w:kern w:val="0"/>
          <w:lang w:val="ru-RU"/>
        </w:rPr>
        <w:br/>
      </w:r>
      <w:r w:rsidRPr="00461216">
        <w:rPr>
          <w:spacing w:val="0"/>
          <w:w w:val="100"/>
          <w:kern w:val="0"/>
          <w:lang w:val="ru-RU"/>
        </w:rPr>
        <w:t>(+41 22 917 00 39). В ходе сессии официальные документы можно получить в Секции распространения документов ЮНОГ (комната C.337, третий этаж, Дворец Наций). С</w:t>
      </w:r>
      <w:r w:rsidR="00461216">
        <w:rPr>
          <w:spacing w:val="0"/>
          <w:w w:val="100"/>
          <w:kern w:val="0"/>
          <w:lang w:val="ru-RU"/>
        </w:rPr>
        <w:t> </w:t>
      </w:r>
      <w:r w:rsidRPr="00461216">
        <w:rPr>
          <w:spacing w:val="0"/>
          <w:w w:val="100"/>
          <w:kern w:val="0"/>
          <w:lang w:val="ru-RU"/>
        </w:rPr>
        <w:t>переводом официальных документов делегаты могут ознакомиться через общедоступную Систему официальной документации (СОД) на следующем веб-сайте: documents.un.org/.</w:t>
      </w:r>
    </w:p>
  </w:footnote>
  <w:footnote w:id="2">
    <w:p w:rsidR="00904978" w:rsidRPr="00461216" w:rsidRDefault="00904978" w:rsidP="00904978">
      <w:pPr>
        <w:pStyle w:val="FootnoteText"/>
        <w:rPr>
          <w:spacing w:val="0"/>
          <w:w w:val="100"/>
          <w:kern w:val="0"/>
          <w:lang w:val="ru-RU"/>
        </w:rPr>
      </w:pPr>
      <w:r w:rsidRPr="00461216">
        <w:rPr>
          <w:spacing w:val="0"/>
          <w:w w:val="100"/>
          <w:kern w:val="0"/>
          <w:lang w:val="ru-RU"/>
        </w:rPr>
        <w:tab/>
      </w:r>
      <w:r w:rsidRPr="00461216">
        <w:rPr>
          <w:spacing w:val="0"/>
          <w:w w:val="100"/>
          <w:kern w:val="0"/>
          <w:sz w:val="20"/>
          <w:lang w:val="ru-RU"/>
        </w:rPr>
        <w:t>**</w:t>
      </w:r>
      <w:r w:rsidRPr="00461216">
        <w:rPr>
          <w:spacing w:val="0"/>
          <w:w w:val="100"/>
          <w:kern w:val="0"/>
          <w:lang w:val="ru-RU"/>
        </w:rPr>
        <w:tab/>
        <w:t>Делегатов просят зарегистрироваться онлайн с помощью системы регистрации на веб</w:t>
      </w:r>
      <w:r w:rsidRPr="00461216">
        <w:rPr>
          <w:spacing w:val="0"/>
          <w:w w:val="100"/>
          <w:kern w:val="0"/>
          <w:lang w:val="ru-RU"/>
        </w:rPr>
        <w:noBreakHyphen/>
        <w:t>сайте ЕЭК ООН (https://uncdb.unece.org/app/ext/meeting-registration?id=I7Ux1C). По</w:t>
      </w:r>
      <w:r w:rsidR="00461216">
        <w:rPr>
          <w:spacing w:val="0"/>
          <w:w w:val="100"/>
          <w:kern w:val="0"/>
          <w:lang w:val="ru-RU"/>
        </w:rPr>
        <w:t xml:space="preserve"> </w:t>
      </w:r>
      <w:r w:rsidRPr="00461216">
        <w:rPr>
          <w:spacing w:val="0"/>
          <w:w w:val="100"/>
          <w:kern w:val="0"/>
          <w:lang w:val="ru-RU"/>
        </w:rPr>
        <w:t xml:space="preserve">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 w:rsidRPr="00461216">
        <w:rPr>
          <w:spacing w:val="0"/>
          <w:w w:val="100"/>
          <w:kern w:val="0"/>
          <w:lang w:val="ru-RU"/>
        </w:rPr>
        <w:t>Прени</w:t>
      </w:r>
      <w:proofErr w:type="spellEnd"/>
      <w:r w:rsidRPr="00461216">
        <w:rPr>
          <w:spacing w:val="0"/>
          <w:w w:val="100"/>
          <w:kern w:val="0"/>
          <w:lang w:val="ru-RU"/>
        </w:rPr>
        <w:t xml:space="preserve"> (</w:t>
      </w:r>
      <w:proofErr w:type="spellStart"/>
      <w:r w:rsidRPr="00461216">
        <w:rPr>
          <w:spacing w:val="0"/>
          <w:w w:val="100"/>
          <w:kern w:val="0"/>
          <w:lang w:val="ru-RU"/>
        </w:rPr>
        <w:t>Pregny</w:t>
      </w:r>
      <w:proofErr w:type="spellEnd"/>
      <w:r w:rsidRPr="00461216">
        <w:rPr>
          <w:spacing w:val="0"/>
          <w:w w:val="100"/>
          <w:kern w:val="0"/>
          <w:lang w:val="ru-RU"/>
        </w:rPr>
        <w:t xml:space="preserve"> </w:t>
      </w:r>
      <w:proofErr w:type="spellStart"/>
      <w:r w:rsidRPr="00461216">
        <w:rPr>
          <w:spacing w:val="0"/>
          <w:w w:val="100"/>
          <w:kern w:val="0"/>
          <w:lang w:val="ru-RU"/>
        </w:rPr>
        <w:t>Gate</w:t>
      </w:r>
      <w:proofErr w:type="spellEnd"/>
      <w:r w:rsidRPr="00461216">
        <w:rPr>
          <w:spacing w:val="0"/>
          <w:w w:val="100"/>
          <w:kern w:val="0"/>
          <w:lang w:val="ru-RU"/>
        </w:rPr>
        <w:t>) (14,</w:t>
      </w:r>
      <w:r w:rsidRPr="00461216">
        <w:rPr>
          <w:spacing w:val="0"/>
          <w:w w:val="100"/>
          <w:kern w:val="0"/>
          <w:lang w:val="en-US"/>
        </w:rPr>
        <w:t> </w:t>
      </w:r>
      <w:proofErr w:type="spellStart"/>
      <w:r w:rsidRPr="00461216">
        <w:rPr>
          <w:spacing w:val="0"/>
          <w:w w:val="100"/>
          <w:kern w:val="0"/>
          <w:lang w:val="ru-RU"/>
        </w:rPr>
        <w:t>Avenue</w:t>
      </w:r>
      <w:proofErr w:type="spellEnd"/>
      <w:r w:rsidRPr="00461216">
        <w:rPr>
          <w:spacing w:val="0"/>
          <w:w w:val="100"/>
          <w:kern w:val="0"/>
          <w:lang w:val="ru-RU"/>
        </w:rPr>
        <w:t xml:space="preserve"> </w:t>
      </w:r>
      <w:proofErr w:type="spellStart"/>
      <w:r w:rsidRPr="00461216">
        <w:rPr>
          <w:spacing w:val="0"/>
          <w:w w:val="100"/>
          <w:kern w:val="0"/>
          <w:lang w:val="ru-RU"/>
        </w:rPr>
        <w:t>de</w:t>
      </w:r>
      <w:proofErr w:type="spellEnd"/>
      <w:r w:rsidRPr="00461216">
        <w:rPr>
          <w:spacing w:val="0"/>
          <w:w w:val="100"/>
          <w:kern w:val="0"/>
          <w:lang w:val="ru-RU"/>
        </w:rPr>
        <w:t xml:space="preserve"> </w:t>
      </w:r>
      <w:proofErr w:type="spellStart"/>
      <w:r w:rsidRPr="00461216">
        <w:rPr>
          <w:spacing w:val="0"/>
          <w:w w:val="100"/>
          <w:kern w:val="0"/>
          <w:lang w:val="ru-RU"/>
        </w:rPr>
        <w:t>la</w:t>
      </w:r>
      <w:proofErr w:type="spellEnd"/>
      <w:r w:rsidRPr="00461216">
        <w:rPr>
          <w:spacing w:val="0"/>
          <w:w w:val="100"/>
          <w:kern w:val="0"/>
          <w:lang w:val="ru-RU"/>
        </w:rPr>
        <w:t xml:space="preserve"> </w:t>
      </w:r>
      <w:proofErr w:type="spellStart"/>
      <w:r w:rsidRPr="00461216">
        <w:rPr>
          <w:spacing w:val="0"/>
          <w:w w:val="100"/>
          <w:kern w:val="0"/>
          <w:lang w:val="ru-RU"/>
        </w:rPr>
        <w:t>Paix</w:t>
      </w:r>
      <w:proofErr w:type="spellEnd"/>
      <w:r w:rsidRPr="00461216">
        <w:rPr>
          <w:spacing w:val="0"/>
          <w:w w:val="100"/>
          <w:kern w:val="0"/>
          <w:lang w:val="ru-RU"/>
        </w:rPr>
        <w:t>). В случае затруднений просьба связаться с секретариатом ЕЭК ООН по телефону (внутренний номер</w:t>
      </w:r>
      <w:r w:rsidR="00461216">
        <w:rPr>
          <w:spacing w:val="0"/>
          <w:w w:val="100"/>
          <w:kern w:val="0"/>
          <w:lang w:val="ru-RU"/>
        </w:rPr>
        <w:t> </w:t>
      </w:r>
      <w:r w:rsidRPr="00461216">
        <w:rPr>
          <w:spacing w:val="0"/>
          <w:w w:val="100"/>
          <w:kern w:val="0"/>
          <w:lang w:val="ru-RU"/>
        </w:rPr>
        <w:t>74323). Схему Дворца Наций и другую полезную информацию см. на веб-сайте:</w:t>
      </w:r>
      <w:r w:rsidR="00461216">
        <w:rPr>
          <w:spacing w:val="0"/>
          <w:w w:val="100"/>
          <w:kern w:val="0"/>
          <w:lang w:val="ru-RU"/>
        </w:rPr>
        <w:t> </w:t>
      </w:r>
      <w:r w:rsidRPr="00461216">
        <w:rPr>
          <w:spacing w:val="0"/>
          <w:w w:val="100"/>
          <w:kern w:val="0"/>
          <w:lang w:val="ru-RU"/>
        </w:rPr>
        <w:t xml:space="preserve">www.unece.org/ </w:t>
      </w:r>
      <w:proofErr w:type="spellStart"/>
      <w:r w:rsidRPr="00461216">
        <w:rPr>
          <w:spacing w:val="0"/>
          <w:w w:val="100"/>
          <w:kern w:val="0"/>
          <w:lang w:val="ru-RU"/>
        </w:rPr>
        <w:t>meetings</w:t>
      </w:r>
      <w:proofErr w:type="spellEnd"/>
      <w:r w:rsidRPr="00461216">
        <w:rPr>
          <w:spacing w:val="0"/>
          <w:w w:val="100"/>
          <w:kern w:val="0"/>
          <w:lang w:val="ru-RU"/>
        </w:rPr>
        <w:t>/practical.htm.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78" w:rsidRPr="00904978" w:rsidRDefault="00E9107E">
    <w:pPr>
      <w:pStyle w:val="Header"/>
    </w:pPr>
    <w:fldSimple w:instr=" TITLE  \* MERGEFORMAT ">
      <w:r>
        <w:t>ECE/TRANS/WP.29/GRE/2018/1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78" w:rsidRPr="00904978" w:rsidRDefault="00E9107E" w:rsidP="00904978">
    <w:pPr>
      <w:pStyle w:val="Header"/>
      <w:jc w:val="right"/>
    </w:pPr>
    <w:fldSimple w:instr=" TITLE  \* MERGEFORMAT ">
      <w:r>
        <w:t>ECE/TRANS/WP.29/GRE/2018/1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78" w:rsidRDefault="00904978" w:rsidP="0090497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65"/>
    <w:rsid w:val="00033EE1"/>
    <w:rsid w:val="00042B72"/>
    <w:rsid w:val="000558BD"/>
    <w:rsid w:val="000866E0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133D"/>
    <w:rsid w:val="002A2EFC"/>
    <w:rsid w:val="002A40C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3241"/>
    <w:rsid w:val="00407B78"/>
    <w:rsid w:val="00424203"/>
    <w:rsid w:val="00452493"/>
    <w:rsid w:val="00453318"/>
    <w:rsid w:val="00454AF2"/>
    <w:rsid w:val="00454E07"/>
    <w:rsid w:val="00461216"/>
    <w:rsid w:val="00472C5C"/>
    <w:rsid w:val="004814BA"/>
    <w:rsid w:val="004A30B9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5F20F9"/>
    <w:rsid w:val="005F5D85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1D74"/>
    <w:rsid w:val="00712895"/>
    <w:rsid w:val="00716B25"/>
    <w:rsid w:val="00732988"/>
    <w:rsid w:val="00734ACB"/>
    <w:rsid w:val="00757357"/>
    <w:rsid w:val="00792497"/>
    <w:rsid w:val="00806737"/>
    <w:rsid w:val="00825F8D"/>
    <w:rsid w:val="00830ADB"/>
    <w:rsid w:val="00834B71"/>
    <w:rsid w:val="008612D9"/>
    <w:rsid w:val="0086445C"/>
    <w:rsid w:val="0087362E"/>
    <w:rsid w:val="00894693"/>
    <w:rsid w:val="008A08D7"/>
    <w:rsid w:val="008A37C8"/>
    <w:rsid w:val="008B6909"/>
    <w:rsid w:val="008D53B6"/>
    <w:rsid w:val="008F7609"/>
    <w:rsid w:val="00904978"/>
    <w:rsid w:val="00906890"/>
    <w:rsid w:val="00911BE4"/>
    <w:rsid w:val="00951972"/>
    <w:rsid w:val="009608F3"/>
    <w:rsid w:val="0099533C"/>
    <w:rsid w:val="009A24AC"/>
    <w:rsid w:val="009C6FE6"/>
    <w:rsid w:val="009D7E7D"/>
    <w:rsid w:val="00A14DA8"/>
    <w:rsid w:val="00A312BC"/>
    <w:rsid w:val="00A84021"/>
    <w:rsid w:val="00A84D35"/>
    <w:rsid w:val="00A8506B"/>
    <w:rsid w:val="00A917B3"/>
    <w:rsid w:val="00AB4B51"/>
    <w:rsid w:val="00B028E8"/>
    <w:rsid w:val="00B10CC7"/>
    <w:rsid w:val="00B13AF6"/>
    <w:rsid w:val="00B36DF7"/>
    <w:rsid w:val="00B45CDE"/>
    <w:rsid w:val="00B539E7"/>
    <w:rsid w:val="00B62458"/>
    <w:rsid w:val="00B9344C"/>
    <w:rsid w:val="00BC18B2"/>
    <w:rsid w:val="00BD33EE"/>
    <w:rsid w:val="00BE1CC7"/>
    <w:rsid w:val="00C106D6"/>
    <w:rsid w:val="00C119AE"/>
    <w:rsid w:val="00C46303"/>
    <w:rsid w:val="00C60F0C"/>
    <w:rsid w:val="00C67BFB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13F29"/>
    <w:rsid w:val="00E66C2A"/>
    <w:rsid w:val="00E73F76"/>
    <w:rsid w:val="00E9107E"/>
    <w:rsid w:val="00EA2C9F"/>
    <w:rsid w:val="00EA420E"/>
    <w:rsid w:val="00ED0BDA"/>
    <w:rsid w:val="00EE142A"/>
    <w:rsid w:val="00EF1360"/>
    <w:rsid w:val="00EF3220"/>
    <w:rsid w:val="00EF3F06"/>
    <w:rsid w:val="00F13B65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65B93CB-8B4B-4F69-B214-49982BC6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90497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1680</Words>
  <Characters>9576</Characters>
  <Application>Microsoft Office Word</Application>
  <DocSecurity>0</DocSecurity>
  <Lines>79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ECE/TRANS/WP.29/GRE/2018/1</vt:lpstr>
      <vt:lpstr>ECE/TRANS/WP.29/GRE/2018/1</vt:lpstr>
      <vt:lpstr>A/</vt:lpstr>
    </vt:vector>
  </TitlesOfParts>
  <Company>DCM</Company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ECE/TRANS/WP.29/GRE/2018/1</dc:title>
  <dc:subject/>
  <dc:creator>Olga OVTCHINNIKOVA</dc:creator>
  <cp:keywords/>
  <cp:lastModifiedBy>Benedicte Boudol</cp:lastModifiedBy>
  <cp:revision>2</cp:revision>
  <cp:lastPrinted>2018-02-06T10:31:00Z</cp:lastPrinted>
  <dcterms:created xsi:type="dcterms:W3CDTF">2018-02-08T08:51:00Z</dcterms:created>
  <dcterms:modified xsi:type="dcterms:W3CDTF">2018-02-08T08:51:00Z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