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3D72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3D72" w:rsidP="00D53D72">
            <w:pPr>
              <w:jc w:val="right"/>
            </w:pPr>
            <w:r w:rsidRPr="00D53D72">
              <w:rPr>
                <w:sz w:val="40"/>
              </w:rPr>
              <w:t>ECE</w:t>
            </w:r>
            <w:r>
              <w:t>/TRANS/WP.29/GRB/2018/4</w:t>
            </w:r>
          </w:p>
        </w:tc>
      </w:tr>
      <w:tr w:rsidR="002D5AAC" w:rsidRPr="00D53D7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53D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53D72" w:rsidRDefault="00D53D72" w:rsidP="00D53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2017</w:t>
            </w:r>
          </w:p>
          <w:p w:rsidR="00D53D72" w:rsidRDefault="00D53D72" w:rsidP="00D53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53D72" w:rsidRPr="008D53B6" w:rsidRDefault="00D53D72" w:rsidP="00D53D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3D10" w:rsidRPr="00733BB5" w:rsidRDefault="00583D10" w:rsidP="00733BB5">
      <w:pPr>
        <w:spacing w:before="120" w:after="120"/>
        <w:rPr>
          <w:sz w:val="28"/>
          <w:szCs w:val="28"/>
        </w:rPr>
      </w:pPr>
      <w:r w:rsidRPr="00733BB5">
        <w:rPr>
          <w:sz w:val="28"/>
          <w:szCs w:val="28"/>
        </w:rPr>
        <w:t>Комитет по внутреннему транспорту</w:t>
      </w:r>
    </w:p>
    <w:p w:rsidR="00583D10" w:rsidRPr="00733BB5" w:rsidRDefault="00583D10" w:rsidP="00733BB5">
      <w:pPr>
        <w:rPr>
          <w:b/>
          <w:bCs/>
          <w:sz w:val="24"/>
          <w:szCs w:val="24"/>
        </w:rPr>
      </w:pPr>
      <w:r w:rsidRPr="00733BB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33BB5" w:rsidRPr="00733BB5">
        <w:rPr>
          <w:b/>
          <w:bCs/>
          <w:sz w:val="24"/>
          <w:szCs w:val="24"/>
        </w:rPr>
        <w:br/>
      </w:r>
      <w:r w:rsidRPr="00733BB5">
        <w:rPr>
          <w:b/>
          <w:bCs/>
          <w:sz w:val="24"/>
          <w:szCs w:val="24"/>
        </w:rPr>
        <w:t>в области транспортных средств</w:t>
      </w:r>
    </w:p>
    <w:p w:rsidR="00583D10" w:rsidRPr="00C875FF" w:rsidRDefault="00583D10" w:rsidP="00733BB5">
      <w:pPr>
        <w:spacing w:before="120" w:after="120"/>
        <w:rPr>
          <w:b/>
          <w:bCs/>
        </w:rPr>
      </w:pPr>
      <w:r w:rsidRPr="00C875FF">
        <w:rPr>
          <w:b/>
          <w:bCs/>
        </w:rPr>
        <w:t>Рабочая группа по вопросам шума</w:t>
      </w:r>
    </w:p>
    <w:p w:rsidR="00583D10" w:rsidRPr="00C875FF" w:rsidRDefault="00583D10" w:rsidP="00733BB5">
      <w:pPr>
        <w:rPr>
          <w:b/>
          <w:bCs/>
        </w:rPr>
      </w:pPr>
      <w:r w:rsidRPr="00C875FF">
        <w:rPr>
          <w:b/>
          <w:bCs/>
        </w:rPr>
        <w:t>Шестьдесят седьмая сессия</w:t>
      </w:r>
    </w:p>
    <w:p w:rsidR="00583D10" w:rsidRPr="00C875FF" w:rsidRDefault="00583D10" w:rsidP="00733BB5">
      <w:r w:rsidRPr="00C875FF">
        <w:t>Женева, 24–26 января 2018 года</w:t>
      </w:r>
    </w:p>
    <w:p w:rsidR="00583D10" w:rsidRPr="00C875FF" w:rsidRDefault="00583D10" w:rsidP="00733BB5">
      <w:r w:rsidRPr="00C875FF">
        <w:t>Пункт 5 предварительной повестки дня</w:t>
      </w:r>
    </w:p>
    <w:p w:rsidR="00583D10" w:rsidRPr="00C875FF" w:rsidRDefault="00583D10" w:rsidP="00733BB5">
      <w:pPr>
        <w:rPr>
          <w:b/>
          <w:bCs/>
        </w:rPr>
      </w:pPr>
      <w:r w:rsidRPr="00C875FF">
        <w:rPr>
          <w:b/>
          <w:bCs/>
        </w:rPr>
        <w:t>Правила № 63 (шум, производимый мопедами)</w:t>
      </w:r>
    </w:p>
    <w:p w:rsidR="00583D10" w:rsidRPr="00C875FF" w:rsidRDefault="00583D10" w:rsidP="009A55F0">
      <w:pPr>
        <w:pStyle w:val="HChGR"/>
      </w:pPr>
      <w:r w:rsidRPr="00C875FF">
        <w:tab/>
      </w:r>
      <w:r w:rsidRPr="00C875FF">
        <w:tab/>
        <w:t>Предложение по дополнению к Правилам № 63</w:t>
      </w:r>
    </w:p>
    <w:p w:rsidR="00583D10" w:rsidRPr="009A55F0" w:rsidRDefault="00583D10" w:rsidP="009A55F0">
      <w:pPr>
        <w:pStyle w:val="H1GR"/>
      </w:pPr>
      <w:r w:rsidRPr="00C875FF">
        <w:tab/>
      </w:r>
      <w:r w:rsidRPr="00C875FF">
        <w:tab/>
        <w:t>Представлено экспертом от Европейской комиссии</w:t>
      </w:r>
      <w:r w:rsidRPr="009A55F0">
        <w:rPr>
          <w:b w:val="0"/>
          <w:sz w:val="20"/>
        </w:rPr>
        <w:footnoteReference w:customMarkFollows="1" w:id="1"/>
        <w:t>*</w:t>
      </w:r>
    </w:p>
    <w:p w:rsidR="00E12C5F" w:rsidRPr="008D53B6" w:rsidRDefault="009A55F0" w:rsidP="00583D10">
      <w:pPr>
        <w:pStyle w:val="SingleTxtGR"/>
      </w:pPr>
      <w:r>
        <w:rPr>
          <w:lang w:val="en-US"/>
        </w:rPr>
        <w:tab/>
      </w:r>
      <w:proofErr w:type="gramStart"/>
      <w:r w:rsidR="00583D10" w:rsidRPr="00C875FF">
        <w:t>Воспроизведенный ниже текст был подготовлен экспертом от Европе</w:t>
      </w:r>
      <w:r w:rsidR="00583D10" w:rsidRPr="00C875FF">
        <w:t>й</w:t>
      </w:r>
      <w:r w:rsidR="00583D10" w:rsidRPr="00C875FF">
        <w:t>ской комиссии в соответствии с решением, принятым Рабочей группой по в</w:t>
      </w:r>
      <w:r w:rsidR="00583D10" w:rsidRPr="00C875FF">
        <w:t>о</w:t>
      </w:r>
      <w:r w:rsidR="00583D10" w:rsidRPr="00C875FF">
        <w:t>просам шума (GRB) на ее шестьдесят шестой сессии (ECE/TRANS/WP.29/</w:t>
      </w:r>
      <w:r w:rsidRPr="009A55F0">
        <w:t xml:space="preserve"> </w:t>
      </w:r>
      <w:r w:rsidR="00583D10" w:rsidRPr="00C875FF">
        <w:t xml:space="preserve">GRB/64, пункт 14), </w:t>
      </w:r>
      <w:r w:rsidR="00583D10">
        <w:t xml:space="preserve">для </w:t>
      </w:r>
      <w:r w:rsidR="00583D10" w:rsidRPr="00C875FF">
        <w:t>рассмотре</w:t>
      </w:r>
      <w:r w:rsidR="00583D10">
        <w:t>ния</w:t>
      </w:r>
      <w:r w:rsidR="00583D10" w:rsidRPr="00C875FF">
        <w:t xml:space="preserve"> вопрос</w:t>
      </w:r>
      <w:r w:rsidR="00583D10">
        <w:t>а</w:t>
      </w:r>
      <w:r w:rsidR="00583D10" w:rsidRPr="00C875FF">
        <w:t xml:space="preserve"> о включении положений, каса</w:t>
      </w:r>
      <w:r w:rsidR="00583D10" w:rsidRPr="00C875FF">
        <w:t>ю</w:t>
      </w:r>
      <w:r w:rsidR="00583D10" w:rsidRPr="00C875FF">
        <w:t>щихся звука, производимого велосипедами с двигателем, в Правила № 63 с</w:t>
      </w:r>
      <w:r w:rsidR="00583D10">
        <w:t>о</w:t>
      </w:r>
      <w:r w:rsidR="00583D10">
        <w:t>гласно</w:t>
      </w:r>
      <w:r w:rsidR="00583D10" w:rsidRPr="00C875FF">
        <w:t xml:space="preserve"> положениям об уровне звука таких транспортных средств</w:t>
      </w:r>
      <w:r w:rsidR="00583D10">
        <w:t>, предусмо</w:t>
      </w:r>
      <w:r w:rsidR="00583D10">
        <w:t>т</w:t>
      </w:r>
      <w:r w:rsidR="00583D10">
        <w:t>ренным</w:t>
      </w:r>
      <w:r w:rsidR="00583D10" w:rsidRPr="00C875FF">
        <w:t xml:space="preserve"> в законодательстве Европейского</w:t>
      </w:r>
      <w:proofErr w:type="gramEnd"/>
      <w:r w:rsidR="00583D10" w:rsidRPr="00C875FF">
        <w:t xml:space="preserve"> союза (ЕС). Приведенный ниже текст основан на неофициальном документе GRB-66-09 и учитывает замечания, представленные на шестьдесят четвертой, шестьдесят пятой и шестьдесят ш</w:t>
      </w:r>
      <w:r w:rsidR="00583D10" w:rsidRPr="00C875FF">
        <w:t>е</w:t>
      </w:r>
      <w:r w:rsidR="00583D10" w:rsidRPr="00C875FF">
        <w:t xml:space="preserve">стой сессиях GRB, а также комментарии, </w:t>
      </w:r>
      <w:r w:rsidR="00583D10">
        <w:t>переда</w:t>
      </w:r>
      <w:r w:rsidR="00583D10" w:rsidRPr="00C875FF">
        <w:t>нные Европейской комиссии государствами</w:t>
      </w:r>
      <w:r w:rsidRPr="009A55F0">
        <w:t xml:space="preserve"> – </w:t>
      </w:r>
      <w:r w:rsidR="00583D10" w:rsidRPr="00C875FF">
        <w:t>членами ЕС, входящими в специальную группу экспертов по транспортным средствам категории L. В нем предлагается исключить из обл</w:t>
      </w:r>
      <w:r w:rsidR="00583D10" w:rsidRPr="00C875FF">
        <w:t>а</w:t>
      </w:r>
      <w:r w:rsidR="00583D10" w:rsidRPr="00C875FF">
        <w:t>сти применения Правил транспо</w:t>
      </w:r>
      <w:r w:rsidR="00583D10">
        <w:t>р</w:t>
      </w:r>
      <w:r w:rsidR="00583D10" w:rsidRPr="00C875FF">
        <w:t>тные средства категории L</w:t>
      </w:r>
      <w:r w:rsidR="00583D10" w:rsidRPr="00C875FF">
        <w:rPr>
          <w:vertAlign w:val="subscript"/>
        </w:rPr>
        <w:t>1</w:t>
      </w:r>
      <w:r w:rsidR="00583D10" w:rsidRPr="00C875FF">
        <w:t xml:space="preserve"> на электрической тяге и включить </w:t>
      </w:r>
      <w:r w:rsidR="00583D10">
        <w:t xml:space="preserve">в них </w:t>
      </w:r>
      <w:r w:rsidR="00583D10" w:rsidRPr="00C875FF">
        <w:t>условия измерения уровней звука для велосипедов, об</w:t>
      </w:r>
      <w:r w:rsidR="00583D10" w:rsidRPr="00C875FF">
        <w:t>о</w:t>
      </w:r>
      <w:r w:rsidR="00583D10" w:rsidRPr="00C875FF">
        <w:t>рудованных двигателем</w:t>
      </w:r>
      <w:r w:rsidR="00583D10">
        <w:t xml:space="preserve"> с воспламенением от сжатия</w:t>
      </w:r>
      <w:r w:rsidR="00583D10" w:rsidRPr="00C875FF">
        <w:t>, а также предел</w:t>
      </w:r>
      <w:r w:rsidR="00583D10">
        <w:t>ьные</w:t>
      </w:r>
      <w:r w:rsidR="00583D10" w:rsidRPr="00C875FF">
        <w:t xml:space="preserve"> уро</w:t>
      </w:r>
      <w:r w:rsidR="00583D10" w:rsidRPr="00C875FF">
        <w:t>в</w:t>
      </w:r>
      <w:r w:rsidR="00583D10" w:rsidRPr="00C875FF">
        <w:t>н</w:t>
      </w:r>
      <w:r w:rsidR="00583D10">
        <w:t>и</w:t>
      </w:r>
      <w:r w:rsidR="00583D10" w:rsidRPr="00C875FF">
        <w:t xml:space="preserve"> звука для велосипедов с двигателем. Предлагаемые изменения к нынешнему тексту Правил выделены жирным шрифтом в случае новых положений и</w:t>
      </w:r>
      <w:r w:rsidR="00583D10">
        <w:t>ли</w:t>
      </w:r>
      <w:r w:rsidR="00583D10" w:rsidRPr="00C875FF">
        <w:t xml:space="preserve"> з</w:t>
      </w:r>
      <w:r w:rsidR="00583D10" w:rsidRPr="00C875FF">
        <w:t>а</w:t>
      </w:r>
      <w:r w:rsidR="00583D10" w:rsidRPr="00C875FF">
        <w:t>черкиванием в случае исключенных элементов.</w:t>
      </w:r>
    </w:p>
    <w:p w:rsidR="00733BB5" w:rsidRPr="00733BB5" w:rsidRDefault="00733BB5" w:rsidP="009A55F0">
      <w:pPr>
        <w:pStyle w:val="HChGR"/>
      </w:pPr>
      <w:r w:rsidRPr="00733BB5">
        <w:br w:type="page"/>
      </w:r>
      <w:r w:rsidRPr="00733BB5">
        <w:lastRenderedPageBreak/>
        <w:tab/>
        <w:t xml:space="preserve">I. </w:t>
      </w:r>
      <w:r w:rsidRPr="00733BB5">
        <w:tab/>
        <w:t>Предложение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1</w:t>
      </w:r>
      <w:r w:rsidRPr="00733BB5">
        <w:t xml:space="preserve"> изменить следующим образом:</w:t>
      </w:r>
    </w:p>
    <w:p w:rsidR="00733BB5" w:rsidRPr="00733BB5" w:rsidRDefault="00733BB5" w:rsidP="009A55F0">
      <w:pPr>
        <w:pStyle w:val="HChGR"/>
      </w:pPr>
      <w:r w:rsidRPr="00733BB5">
        <w:tab/>
      </w:r>
      <w:r w:rsidRPr="00733BB5">
        <w:tab/>
      </w:r>
      <w:r w:rsidR="009A55F0">
        <w:rPr>
          <w:b w:val="0"/>
        </w:rPr>
        <w:t>«</w:t>
      </w:r>
      <w:r w:rsidRPr="00733BB5">
        <w:t>1.</w:t>
      </w:r>
      <w:r w:rsidRPr="00733BB5">
        <w:tab/>
      </w:r>
      <w:r w:rsidRPr="00733BB5">
        <w:tab/>
        <w:t>Область применения</w:t>
      </w:r>
    </w:p>
    <w:p w:rsidR="00733BB5" w:rsidRPr="00733BB5" w:rsidRDefault="00733BB5" w:rsidP="009A55F0">
      <w:pPr>
        <w:pStyle w:val="SingleTxtGR"/>
        <w:ind w:left="2268"/>
      </w:pPr>
      <w:r w:rsidRPr="00733BB5">
        <w:t>Настоящие Правила применяются к транспортным средствам кат</w:t>
      </w:r>
      <w:r w:rsidRPr="00733BB5">
        <w:t>е</w:t>
      </w:r>
      <w:r w:rsidRPr="00733BB5">
        <w:t>гории L</w:t>
      </w:r>
      <w:r w:rsidRPr="00733BB5">
        <w:rPr>
          <w:vertAlign w:val="subscript"/>
        </w:rPr>
        <w:t>1</w:t>
      </w:r>
      <w:r w:rsidRPr="00733BB5">
        <w:rPr>
          <w:vertAlign w:val="superscript"/>
        </w:rPr>
        <w:t>1</w:t>
      </w:r>
      <w:r w:rsidRPr="00733BB5">
        <w:t xml:space="preserve"> в отношении производимого звука. </w:t>
      </w:r>
      <w:r w:rsidRPr="00733BB5">
        <w:rPr>
          <w:b/>
          <w:bCs/>
        </w:rPr>
        <w:t>Полные электром</w:t>
      </w:r>
      <w:r w:rsidRPr="00733BB5">
        <w:rPr>
          <w:b/>
          <w:bCs/>
        </w:rPr>
        <w:t>о</w:t>
      </w:r>
      <w:r w:rsidRPr="00733BB5">
        <w:rPr>
          <w:b/>
          <w:bCs/>
        </w:rPr>
        <w:t>били, включая транспортные средства со вспомогательной электрической двигательной установкой, к области примен</w:t>
      </w:r>
      <w:r w:rsidRPr="00733BB5">
        <w:rPr>
          <w:b/>
          <w:bCs/>
        </w:rPr>
        <w:t>е</w:t>
      </w:r>
      <w:r w:rsidRPr="00733BB5">
        <w:rPr>
          <w:b/>
          <w:bCs/>
        </w:rPr>
        <w:t>ния настоящих Правил не относятся</w:t>
      </w:r>
      <w:r w:rsidR="00433FA4">
        <w:rPr>
          <w:bCs/>
        </w:rPr>
        <w:t>»</w:t>
      </w:r>
      <w:r w:rsidRPr="00433FA4">
        <w:rPr>
          <w:bCs/>
        </w:rPr>
        <w:t>.</w:t>
      </w:r>
    </w:p>
    <w:p w:rsidR="00733BB5" w:rsidRPr="00733BB5" w:rsidRDefault="00733BB5" w:rsidP="00733BB5">
      <w:pPr>
        <w:pStyle w:val="SingleTxtGR"/>
        <w:rPr>
          <w:i/>
        </w:rPr>
      </w:pPr>
      <w:r w:rsidRPr="00733BB5">
        <w:rPr>
          <w:i/>
          <w:iCs/>
        </w:rPr>
        <w:t>Приложение 3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2.2.1</w:t>
      </w:r>
      <w:r w:rsidRPr="00733BB5">
        <w:t xml:space="preserve"> изменить следующим образом:</w:t>
      </w:r>
    </w:p>
    <w:p w:rsidR="00733BB5" w:rsidRPr="00733BB5" w:rsidRDefault="00433FA4" w:rsidP="00733BB5">
      <w:pPr>
        <w:pStyle w:val="SingleTxtGR"/>
      </w:pPr>
      <w:r>
        <w:t>«</w:t>
      </w:r>
      <w:r w:rsidR="00733BB5" w:rsidRPr="00733BB5">
        <w:t>2.2.1</w:t>
      </w:r>
      <w:r w:rsidR="00733BB5" w:rsidRPr="00733BB5">
        <w:tab/>
      </w:r>
      <w:r>
        <w:tab/>
      </w:r>
      <w:r w:rsidR="00733BB5" w:rsidRPr="00733BB5">
        <w:t>Общее состояние</w:t>
      </w:r>
    </w:p>
    <w:p w:rsidR="00733BB5" w:rsidRPr="00733BB5" w:rsidRDefault="00733BB5" w:rsidP="00433FA4">
      <w:pPr>
        <w:pStyle w:val="SingleTxtGR"/>
        <w:ind w:left="2268"/>
      </w:pPr>
      <w:r w:rsidRPr="00733BB5">
        <w:t>До начала измерений двигатель доводят до нормальных условий работы в отношении:</w:t>
      </w:r>
    </w:p>
    <w:p w:rsidR="00733BB5" w:rsidRPr="00733BB5" w:rsidRDefault="00733BB5" w:rsidP="00433FA4">
      <w:pPr>
        <w:pStyle w:val="Bullet2GR"/>
        <w:rPr>
          <w:lang w:val="en-US"/>
        </w:rPr>
      </w:pPr>
      <w:r w:rsidRPr="00733BB5">
        <w:tab/>
        <w:t>температуры,</w:t>
      </w:r>
    </w:p>
    <w:p w:rsidR="00733BB5" w:rsidRPr="00733BB5" w:rsidRDefault="00733BB5" w:rsidP="00433FA4">
      <w:pPr>
        <w:pStyle w:val="Bullet2GR"/>
        <w:rPr>
          <w:lang w:val="en-US"/>
        </w:rPr>
      </w:pPr>
      <w:r w:rsidRPr="00733BB5">
        <w:tab/>
        <w:t>настройки,</w:t>
      </w:r>
    </w:p>
    <w:p w:rsidR="00733BB5" w:rsidRPr="00733BB5" w:rsidRDefault="00733BB5" w:rsidP="00433FA4">
      <w:pPr>
        <w:pStyle w:val="Bullet2GR"/>
        <w:rPr>
          <w:lang w:val="en-US"/>
        </w:rPr>
      </w:pPr>
      <w:r w:rsidRPr="00733BB5">
        <w:tab/>
        <w:t>топлива,</w:t>
      </w:r>
    </w:p>
    <w:p w:rsidR="00733BB5" w:rsidRPr="00733BB5" w:rsidRDefault="00733BB5" w:rsidP="00C67D2D">
      <w:pPr>
        <w:pStyle w:val="Bullet2GR"/>
        <w:ind w:left="2835" w:hanging="567"/>
      </w:pPr>
      <w:r w:rsidRPr="00733BB5">
        <w:tab/>
        <w:t>состояния свечей зажигания, карбюратор</w:t>
      </w:r>
      <w:proofErr w:type="gramStart"/>
      <w:r w:rsidRPr="00733BB5">
        <w:t>а(</w:t>
      </w:r>
      <w:proofErr w:type="spellStart"/>
      <w:proofErr w:type="gramEnd"/>
      <w:r w:rsidRPr="00733BB5">
        <w:t>ов</w:t>
      </w:r>
      <w:proofErr w:type="spellEnd"/>
      <w:r w:rsidRPr="00733BB5">
        <w:t>) и т.д. (в соо</w:t>
      </w:r>
      <w:r w:rsidRPr="00733BB5">
        <w:t>т</w:t>
      </w:r>
      <w:r w:rsidRPr="00733BB5">
        <w:t>ветствующем случае).</w:t>
      </w:r>
    </w:p>
    <w:p w:rsidR="00733BB5" w:rsidRPr="00733BB5" w:rsidRDefault="00733BB5" w:rsidP="00C67D2D">
      <w:pPr>
        <w:pStyle w:val="SingleTxtGR"/>
        <w:ind w:left="2268"/>
      </w:pPr>
      <w:r w:rsidRPr="00733BB5">
        <w:t>Если транспортное средство оснащено вентиляторами с механи</w:t>
      </w:r>
      <w:r w:rsidRPr="00733BB5">
        <w:t>з</w:t>
      </w:r>
      <w:r w:rsidRPr="00733BB5">
        <w:t>мом автоматического привода, то во время измерений уровня звука вмешательство в работу этой системы недопустимо.</w:t>
      </w:r>
    </w:p>
    <w:p w:rsidR="00733BB5" w:rsidRPr="00733BB5" w:rsidRDefault="00733BB5" w:rsidP="00C67D2D">
      <w:pPr>
        <w:pStyle w:val="SingleTxtGR"/>
        <w:ind w:left="2268"/>
      </w:pPr>
      <w:r w:rsidRPr="00733BB5">
        <w:t>Если транспортное средство оборудовано устройствами, которые не требуются для его движения, но используются при его эксплу</w:t>
      </w:r>
      <w:r w:rsidRPr="00733BB5">
        <w:t>а</w:t>
      </w:r>
      <w:r w:rsidRPr="00733BB5">
        <w:t>тации в нормальных дорожных условиях, то эти устройства дол</w:t>
      </w:r>
      <w:r w:rsidRPr="00733BB5">
        <w:t>ж</w:t>
      </w:r>
      <w:r w:rsidRPr="00733BB5">
        <w:t>ны быть приведены в действие в соответствии с техническими условиями изготовителя.</w:t>
      </w:r>
    </w:p>
    <w:p w:rsidR="00733BB5" w:rsidRPr="00733BB5" w:rsidRDefault="00733BB5" w:rsidP="00C67D2D">
      <w:pPr>
        <w:pStyle w:val="SingleTxtGR"/>
        <w:ind w:left="2268"/>
        <w:rPr>
          <w:b/>
          <w:bCs/>
        </w:rPr>
      </w:pPr>
      <w:r w:rsidRPr="00733BB5">
        <w:rPr>
          <w:b/>
          <w:bCs/>
        </w:rPr>
        <w:t>В случае двигателей с воспламенением от сжатия обычные условия работы, которые не соответствуют перечисленным в настоящем пункте выше, подлежат согласованию между изг</w:t>
      </w:r>
      <w:r w:rsidRPr="00733BB5">
        <w:rPr>
          <w:b/>
          <w:bCs/>
        </w:rPr>
        <w:t>о</w:t>
      </w:r>
      <w:r w:rsidRPr="00733BB5">
        <w:rPr>
          <w:b/>
          <w:bCs/>
        </w:rPr>
        <w:t>товителем и органом по официальному утверждению типа и должны быть указаны в приложении к подаваемой изготовит</w:t>
      </w:r>
      <w:r w:rsidRPr="00733BB5">
        <w:rPr>
          <w:b/>
          <w:bCs/>
        </w:rPr>
        <w:t>е</w:t>
      </w:r>
      <w:r w:rsidRPr="00733BB5">
        <w:rPr>
          <w:b/>
          <w:bCs/>
        </w:rPr>
        <w:t>лем заявке на официальное утверждение типа согласно наст</w:t>
      </w:r>
      <w:r w:rsidRPr="00733BB5">
        <w:rPr>
          <w:b/>
          <w:bCs/>
        </w:rPr>
        <w:t>о</w:t>
      </w:r>
      <w:r w:rsidRPr="00733BB5">
        <w:rPr>
          <w:b/>
          <w:bCs/>
        </w:rPr>
        <w:t>ящим Правилами</w:t>
      </w:r>
      <w:r w:rsidR="00433FA4" w:rsidRPr="00433FA4">
        <w:rPr>
          <w:bCs/>
        </w:rPr>
        <w:t>»</w:t>
      </w:r>
      <w:r w:rsidRPr="00433FA4">
        <w:rPr>
          <w:bCs/>
        </w:rPr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3.1.2.1</w:t>
      </w:r>
      <w:r w:rsidRPr="00733BB5">
        <w:t xml:space="preserve"> изменить следующим образом:</w:t>
      </w:r>
    </w:p>
    <w:p w:rsidR="00733BB5" w:rsidRPr="00733BB5" w:rsidRDefault="00433FA4" w:rsidP="00733BB5">
      <w:pPr>
        <w:pStyle w:val="SingleTxtGR"/>
      </w:pPr>
      <w:r>
        <w:t>«</w:t>
      </w:r>
      <w:r w:rsidR="00733BB5" w:rsidRPr="00733BB5">
        <w:t>3.1.2.1</w:t>
      </w:r>
      <w:r w:rsidR="00733BB5" w:rsidRPr="00733BB5">
        <w:tab/>
        <w:t>Проведение испытания на ускорение</w:t>
      </w:r>
    </w:p>
    <w:p w:rsidR="00733BB5" w:rsidRPr="00733BB5" w:rsidRDefault="00733BB5" w:rsidP="00433FA4">
      <w:pPr>
        <w:pStyle w:val="SingleTxtGR"/>
        <w:ind w:left="2268"/>
      </w:pPr>
      <w:r w:rsidRPr="00733BB5">
        <w:t>Транспортное средство приближается к линии АА' на первоначал</w:t>
      </w:r>
      <w:r w:rsidRPr="00733BB5">
        <w:t>ь</w:t>
      </w:r>
      <w:r w:rsidRPr="00733BB5">
        <w:t xml:space="preserve">ной постоянной скорости, указанной ниже. </w:t>
      </w:r>
      <w:proofErr w:type="gramStart"/>
      <w:r w:rsidRPr="00733BB5">
        <w:t xml:space="preserve">В момент пересечения транспортным средством линии AA' </w:t>
      </w:r>
      <w:r w:rsidRPr="004339A5">
        <w:rPr>
          <w:strike/>
        </w:rPr>
        <w:t>должна</w:t>
      </w:r>
      <w:r w:rsidRPr="00733BB5">
        <w:t xml:space="preserve"> </w:t>
      </w:r>
      <w:r w:rsidRPr="00733BB5">
        <w:rPr>
          <w:b/>
          <w:bCs/>
        </w:rPr>
        <w:t>должно</w:t>
      </w:r>
      <w:r w:rsidRPr="00733BB5">
        <w:t xml:space="preserve"> быть полн</w:t>
      </w:r>
      <w:r w:rsidRPr="00733BB5">
        <w:t>о</w:t>
      </w:r>
      <w:r w:rsidRPr="00733BB5">
        <w:t xml:space="preserve">стью и как можно скорее </w:t>
      </w:r>
      <w:r w:rsidRPr="00DF5472">
        <w:rPr>
          <w:strike/>
        </w:rPr>
        <w:t>открыта дроссельная заслонка</w:t>
      </w:r>
      <w:r w:rsidRPr="00733BB5">
        <w:t xml:space="preserve"> </w:t>
      </w:r>
      <w:r w:rsidRPr="00733BB5">
        <w:rPr>
          <w:b/>
          <w:bCs/>
        </w:rPr>
        <w:t>активир</w:t>
      </w:r>
      <w:r w:rsidRPr="00733BB5">
        <w:rPr>
          <w:b/>
          <w:bCs/>
        </w:rPr>
        <w:t>о</w:t>
      </w:r>
      <w:r w:rsidRPr="00733BB5">
        <w:rPr>
          <w:b/>
          <w:bCs/>
        </w:rPr>
        <w:t>вано устройство управления акселератором</w:t>
      </w:r>
      <w:r w:rsidRPr="00733BB5">
        <w:t xml:space="preserve">, </w:t>
      </w:r>
      <w:r w:rsidRPr="00DF5472">
        <w:rPr>
          <w:strike/>
        </w:rPr>
        <w:t>которая</w:t>
      </w:r>
      <w:r w:rsidRPr="00733BB5">
        <w:t xml:space="preserve"> </w:t>
      </w:r>
      <w:r w:rsidRPr="00733BB5">
        <w:rPr>
          <w:b/>
          <w:bCs/>
        </w:rPr>
        <w:t xml:space="preserve">которое </w:t>
      </w:r>
      <w:r w:rsidRPr="00733BB5">
        <w:t>остается в таком положении до тех пор, пока задняя часть тран</w:t>
      </w:r>
      <w:r w:rsidRPr="00733BB5">
        <w:t>с</w:t>
      </w:r>
      <w:r w:rsidRPr="00733BB5">
        <w:t xml:space="preserve">портного средства не достигнет линии BB', после чего </w:t>
      </w:r>
      <w:r w:rsidRPr="00DF5472">
        <w:rPr>
          <w:strike/>
        </w:rPr>
        <w:t>дроссел</w:t>
      </w:r>
      <w:r w:rsidRPr="00DF5472">
        <w:rPr>
          <w:strike/>
        </w:rPr>
        <w:t>ь</w:t>
      </w:r>
      <w:r w:rsidRPr="00DF5472">
        <w:rPr>
          <w:strike/>
        </w:rPr>
        <w:t>ную заслонку</w:t>
      </w:r>
      <w:r w:rsidRPr="00733BB5">
        <w:t xml:space="preserve"> </w:t>
      </w:r>
      <w:r w:rsidRPr="00733BB5">
        <w:rPr>
          <w:b/>
          <w:bCs/>
        </w:rPr>
        <w:t>устройство управления акселератором</w:t>
      </w:r>
      <w:r w:rsidRPr="00733BB5">
        <w:t xml:space="preserve"> необходимо как можно скорее </w:t>
      </w:r>
      <w:r w:rsidRPr="00DF5472">
        <w:rPr>
          <w:strike/>
        </w:rPr>
        <w:t>закрыть</w:t>
      </w:r>
      <w:r w:rsidRPr="00733BB5">
        <w:t xml:space="preserve"> </w:t>
      </w:r>
      <w:r w:rsidRPr="00733BB5">
        <w:rPr>
          <w:b/>
          <w:bCs/>
        </w:rPr>
        <w:t>перевести в положение, соответств</w:t>
      </w:r>
      <w:r w:rsidRPr="00733BB5">
        <w:rPr>
          <w:b/>
          <w:bCs/>
        </w:rPr>
        <w:t>у</w:t>
      </w:r>
      <w:r w:rsidRPr="00733BB5">
        <w:rPr>
          <w:b/>
          <w:bCs/>
        </w:rPr>
        <w:t>ющее холостому ходу</w:t>
      </w:r>
      <w:r w:rsidRPr="00733BB5">
        <w:t xml:space="preserve">. </w:t>
      </w:r>
      <w:proofErr w:type="gramEnd"/>
    </w:p>
    <w:p w:rsidR="00733BB5" w:rsidRPr="00733BB5" w:rsidRDefault="00733BB5" w:rsidP="00433FA4">
      <w:pPr>
        <w:pStyle w:val="SingleTxtGR"/>
        <w:ind w:left="2268"/>
      </w:pPr>
      <w:r w:rsidRPr="00733BB5">
        <w:t>При всех измерениях транспортное средство должно двигаться по прямой линии вдоль испытательной площадки таким образом, чт</w:t>
      </w:r>
      <w:r w:rsidRPr="00733BB5">
        <w:t>о</w:t>
      </w:r>
      <w:r w:rsidRPr="00733BB5">
        <w:lastRenderedPageBreak/>
        <w:t>бы средняя продольная плоскость транспортного средства наход</w:t>
      </w:r>
      <w:r w:rsidRPr="00733BB5">
        <w:t>и</w:t>
      </w:r>
      <w:r w:rsidRPr="00733BB5">
        <w:t>лась как можно ближе к линии CC'</w:t>
      </w:r>
      <w:r w:rsidR="00A06CAC">
        <w:t>»</w:t>
      </w:r>
      <w:r w:rsidRPr="00733BB5"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 xml:space="preserve">Пункт 3.2.3.2 </w:t>
      </w:r>
      <w:r w:rsidRPr="00733BB5">
        <w:t>изменить следующим образом:</w:t>
      </w:r>
    </w:p>
    <w:p w:rsidR="00733BB5" w:rsidRPr="00733BB5" w:rsidRDefault="00733BB5" w:rsidP="00733BB5">
      <w:pPr>
        <w:pStyle w:val="SingleTxtGR"/>
      </w:pPr>
      <w:r w:rsidRPr="00733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0C33" wp14:editId="69C1E0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KUKQ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0u2KU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A06CAC">
        <w:t>«</w:t>
      </w:r>
      <w:r w:rsidRPr="00733BB5">
        <w:t xml:space="preserve">3.2.3.2 </w:t>
      </w:r>
      <w:r w:rsidRPr="00733BB5">
        <w:tab/>
        <w:t xml:space="preserve">Расположение и подготовка транспортного средства </w:t>
      </w:r>
    </w:p>
    <w:p w:rsidR="00733BB5" w:rsidRPr="00733BB5" w:rsidRDefault="00733BB5" w:rsidP="00A06CAC">
      <w:pPr>
        <w:pStyle w:val="SingleTxtGR"/>
        <w:ind w:left="2268"/>
      </w:pPr>
      <w:r w:rsidRPr="00733BB5">
        <w:t xml:space="preserve">До начала измерений двигатель транспортного средства доводят до нормальной рабочей температуры, </w:t>
      </w:r>
      <w:r w:rsidRPr="00733BB5">
        <w:rPr>
          <w:b/>
          <w:bCs/>
        </w:rPr>
        <w:t>если речь идет о двигателе внутреннего сгорания, либо до обычных условий работы в сл</w:t>
      </w:r>
      <w:r w:rsidRPr="00733BB5">
        <w:rPr>
          <w:b/>
          <w:bCs/>
        </w:rPr>
        <w:t>у</w:t>
      </w:r>
      <w:r w:rsidRPr="00733BB5">
        <w:rPr>
          <w:b/>
          <w:bCs/>
        </w:rPr>
        <w:t>чае двигателя с воспламенением от сжатия.</w:t>
      </w:r>
      <w:r w:rsidRPr="00733BB5">
        <w:t xml:space="preserve"> Если транспортное средство оборудовано вентиляторами с автоматическим приводом, то во время измерений уровня звука корректировку на них не д</w:t>
      </w:r>
      <w:r w:rsidRPr="00733BB5">
        <w:t>е</w:t>
      </w:r>
      <w:r w:rsidRPr="00733BB5">
        <w:t>лают.</w:t>
      </w:r>
    </w:p>
    <w:p w:rsidR="00733BB5" w:rsidRPr="00733BB5" w:rsidRDefault="00733BB5" w:rsidP="00A06CAC">
      <w:pPr>
        <w:pStyle w:val="SingleTxtGR"/>
        <w:ind w:left="2268"/>
      </w:pPr>
      <w:r w:rsidRPr="00733BB5">
        <w:t>Во время измерений рычаг переключения коробки передач должен находиться в нейтральном положении. Если передача не может быть отключена, то нужно обеспечить условия для вращения вед</w:t>
      </w:r>
      <w:r w:rsidRPr="00733BB5">
        <w:t>у</w:t>
      </w:r>
      <w:r w:rsidRPr="00733BB5">
        <w:t xml:space="preserve">щего колеса транспортного средства в режиме холостого хода, например посредством установки транспортного </w:t>
      </w:r>
      <w:proofErr w:type="gramStart"/>
      <w:r w:rsidRPr="00733BB5">
        <w:t>средства</w:t>
      </w:r>
      <w:proofErr w:type="gramEnd"/>
      <w:r w:rsidRPr="00733BB5">
        <w:t xml:space="preserve"> на ст</w:t>
      </w:r>
      <w:r w:rsidRPr="00733BB5">
        <w:t>а</w:t>
      </w:r>
      <w:r w:rsidRPr="00733BB5">
        <w:t>нину</w:t>
      </w:r>
      <w:r w:rsidR="007B5106">
        <w:t>»</w:t>
      </w:r>
      <w:r w:rsidRPr="00733BB5"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3.2.3.3.2.2</w:t>
      </w:r>
      <w:r w:rsidRPr="00733BB5">
        <w:t xml:space="preserve"> изменить следующим образом:</w:t>
      </w:r>
    </w:p>
    <w:p w:rsidR="00733BB5" w:rsidRPr="00733BB5" w:rsidRDefault="00A06CAC" w:rsidP="00A06CAC">
      <w:pPr>
        <w:pStyle w:val="SingleTxtGR"/>
        <w:ind w:left="2268" w:hanging="1134"/>
        <w:rPr>
          <w:bCs/>
        </w:rPr>
      </w:pPr>
      <w:r>
        <w:t>«</w:t>
      </w:r>
      <w:r w:rsidR="00733BB5" w:rsidRPr="00733BB5">
        <w:t>3.2.3.3.2.2</w:t>
      </w:r>
      <w:r w:rsidR="00733BB5" w:rsidRPr="00733BB5">
        <w:tab/>
        <w:t>Частоту вращения двигателя постепенно увеличивают с холостого хода до целевой частоты вращения без превышения предела допу</w:t>
      </w:r>
      <w:r w:rsidR="00733BB5" w:rsidRPr="00733BB5">
        <w:t>с</w:t>
      </w:r>
      <w:r w:rsidR="00733BB5" w:rsidRPr="00733BB5">
        <w:t xml:space="preserve">ка в ±5% от целевой частоты вращения двигателя и удерживают в постоянном режиме. Затем </w:t>
      </w:r>
      <w:r w:rsidR="00733BB5" w:rsidRPr="006A397F">
        <w:rPr>
          <w:strike/>
        </w:rPr>
        <w:t>дроссельная заслонка</w:t>
      </w:r>
      <w:r w:rsidR="00733BB5" w:rsidRPr="00733BB5">
        <w:t xml:space="preserve"> </w:t>
      </w:r>
      <w:r w:rsidR="00733BB5" w:rsidRPr="00733BB5">
        <w:rPr>
          <w:b/>
          <w:bCs/>
        </w:rPr>
        <w:t>устройство управления акселератором</w:t>
      </w:r>
      <w:r w:rsidR="00733BB5" w:rsidRPr="00733BB5">
        <w:t xml:space="preserve"> быстро </w:t>
      </w:r>
      <w:proofErr w:type="gramStart"/>
      <w:r w:rsidR="00733BB5" w:rsidRPr="006A397F">
        <w:rPr>
          <w:strike/>
        </w:rPr>
        <w:t>опускается</w:t>
      </w:r>
      <w:proofErr w:type="gramEnd"/>
      <w:r w:rsidR="00733BB5" w:rsidRPr="00733BB5">
        <w:t xml:space="preserve"> </w:t>
      </w:r>
      <w:r w:rsidR="00733BB5" w:rsidRPr="00733BB5">
        <w:rPr>
          <w:b/>
          <w:bCs/>
        </w:rPr>
        <w:t>дезактивируется</w:t>
      </w:r>
      <w:r w:rsidR="00733BB5" w:rsidRPr="00733BB5">
        <w:t>, а частота вращения двигателя возвращается в режим холостого х</w:t>
      </w:r>
      <w:r w:rsidR="00733BB5" w:rsidRPr="00733BB5">
        <w:t>о</w:t>
      </w:r>
      <w:r w:rsidR="00733BB5" w:rsidRPr="00733BB5">
        <w:t>да. Уровень давления звука измеряют в период работы, состоящий из работы при постоянной частоте вращения двигателя в течение не менее 1 </w:t>
      </w:r>
      <w:proofErr w:type="gramStart"/>
      <w:r w:rsidR="00733BB5" w:rsidRPr="00733BB5">
        <w:t>с</w:t>
      </w:r>
      <w:proofErr w:type="gramEnd"/>
      <w:r w:rsidR="00733BB5" w:rsidRPr="00733BB5">
        <w:t xml:space="preserve"> и </w:t>
      </w:r>
      <w:proofErr w:type="gramStart"/>
      <w:r w:rsidR="00733BB5" w:rsidRPr="00733BB5">
        <w:t>в</w:t>
      </w:r>
      <w:proofErr w:type="gramEnd"/>
      <w:r w:rsidR="00733BB5" w:rsidRPr="00733BB5">
        <w:t xml:space="preserve"> течение всего периода замедления. Результатом измерения считают максимальное показание </w:t>
      </w:r>
      <w:proofErr w:type="spellStart"/>
      <w:r w:rsidR="00733BB5" w:rsidRPr="00733BB5">
        <w:t>шумомера</w:t>
      </w:r>
      <w:proofErr w:type="spellEnd"/>
      <w:r w:rsidR="00733BB5" w:rsidRPr="00733BB5">
        <w:t>.</w:t>
      </w:r>
    </w:p>
    <w:p w:rsidR="00733BB5" w:rsidRPr="00733BB5" w:rsidRDefault="00733BB5" w:rsidP="00A06CAC">
      <w:pPr>
        <w:pStyle w:val="SingleTxtGR"/>
        <w:ind w:left="2268"/>
      </w:pPr>
      <w:r w:rsidRPr="00733BB5">
        <w:t xml:space="preserve">Измерения считают </w:t>
      </w:r>
      <w:proofErr w:type="gramStart"/>
      <w:r w:rsidRPr="00733BB5">
        <w:t>действительными</w:t>
      </w:r>
      <w:proofErr w:type="gramEnd"/>
      <w:r w:rsidRPr="00733BB5">
        <w:t xml:space="preserve"> только в том случае, если ч</w:t>
      </w:r>
      <w:r w:rsidRPr="00733BB5">
        <w:t>а</w:t>
      </w:r>
      <w:r w:rsidRPr="00733BB5">
        <w:t>стота вращения двигателя при испытании не отклоняется от цел</w:t>
      </w:r>
      <w:r w:rsidRPr="00733BB5">
        <w:t>е</w:t>
      </w:r>
      <w:r w:rsidRPr="00733BB5">
        <w:t>вой частоты вращения двигателя более чем на ±5% в течение не менее 1 с</w:t>
      </w:r>
      <w:r w:rsidR="00A06CAC">
        <w:t>»</w:t>
      </w:r>
      <w:r w:rsidRPr="00733BB5"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4.2</w:t>
      </w:r>
      <w:r w:rsidRPr="00733BB5">
        <w:t xml:space="preserve"> изменить следующим образом:</w:t>
      </w:r>
    </w:p>
    <w:p w:rsidR="00733BB5" w:rsidRPr="00733BB5" w:rsidRDefault="00A06CAC" w:rsidP="00A06CAC">
      <w:pPr>
        <w:pStyle w:val="SingleTxtGR"/>
        <w:ind w:left="2268" w:hanging="1134"/>
      </w:pPr>
      <w:r>
        <w:t>«</w:t>
      </w:r>
      <w:r w:rsidR="00733BB5" w:rsidRPr="00733BB5">
        <w:t>4.2</w:t>
      </w:r>
      <w:proofErr w:type="gramStart"/>
      <w:r w:rsidR="00733BB5" w:rsidRPr="00733BB5">
        <w:tab/>
      </w:r>
      <w:r>
        <w:tab/>
      </w:r>
      <w:r w:rsidR="00733BB5" w:rsidRPr="00733BB5">
        <w:t>В</w:t>
      </w:r>
      <w:proofErr w:type="gramEnd"/>
      <w:r w:rsidR="00733BB5" w:rsidRPr="00733BB5">
        <w:t xml:space="preserve"> целях содействия проверке транспортных средств, находящихся в эксплуатации, на предмет соответствия установленным требован</w:t>
      </w:r>
      <w:r w:rsidR="00733BB5" w:rsidRPr="00733BB5">
        <w:t>и</w:t>
      </w:r>
      <w:r w:rsidR="00733BB5" w:rsidRPr="00733BB5">
        <w:t>ям нижеследующая информация, связанная с измерениями уровня давления звука на движущемся транспортном средстве согласно пункту 3.1 приложения 3, принимается в качестве контрольных данных для такой проверки этих транспортных средств:</w:t>
      </w:r>
    </w:p>
    <w:p w:rsidR="00733BB5" w:rsidRPr="00733BB5" w:rsidRDefault="00733BB5" w:rsidP="00A06CAC">
      <w:pPr>
        <w:pStyle w:val="SingleTxtGR"/>
        <w:ind w:left="2835" w:hanging="567"/>
      </w:pPr>
      <w:r w:rsidRPr="00733BB5">
        <w:t>a)</w:t>
      </w:r>
      <w:r w:rsidRPr="00733BB5">
        <w:tab/>
        <w:t>передача (i) или − в случае транспортных средств, испытыв</w:t>
      </w:r>
      <w:r w:rsidRPr="00733BB5">
        <w:t>а</w:t>
      </w:r>
      <w:r w:rsidRPr="00733BB5">
        <w:t>емых без блокировки передаточных чисел, − положение п</w:t>
      </w:r>
      <w:r w:rsidRPr="00733BB5">
        <w:t>е</w:t>
      </w:r>
      <w:r w:rsidRPr="00733BB5">
        <w:t>реключателя передач, выбранное для испытания;</w:t>
      </w:r>
    </w:p>
    <w:p w:rsidR="00733BB5" w:rsidRPr="00733BB5" w:rsidRDefault="00733BB5" w:rsidP="00A06CAC">
      <w:pPr>
        <w:pStyle w:val="SingleTxtGR"/>
        <w:ind w:left="2835" w:hanging="567"/>
        <w:rPr>
          <w:bCs/>
        </w:rPr>
      </w:pPr>
      <w:r w:rsidRPr="00733BB5">
        <w:t>b)</w:t>
      </w:r>
      <w:r w:rsidRPr="00733BB5">
        <w:tab/>
        <w:t xml:space="preserve">скорость транспортного средства </w:t>
      </w:r>
      <w:proofErr w:type="spellStart"/>
      <w:r w:rsidRPr="00733BB5">
        <w:t>v</w:t>
      </w:r>
      <w:r w:rsidRPr="00733BB5">
        <w:rPr>
          <w:vertAlign w:val="subscript"/>
        </w:rPr>
        <w:t>AA</w:t>
      </w:r>
      <w:proofErr w:type="spellEnd"/>
      <w:r w:rsidRPr="00733BB5">
        <w:rPr>
          <w:vertAlign w:val="subscript"/>
        </w:rPr>
        <w:t>’</w:t>
      </w:r>
      <w:r w:rsidRPr="00733BB5">
        <w:t xml:space="preserve"> в </w:t>
      </w:r>
      <w:proofErr w:type="gramStart"/>
      <w:r w:rsidRPr="00733BB5">
        <w:t>км</w:t>
      </w:r>
      <w:proofErr w:type="gramEnd"/>
      <w:r w:rsidRPr="00733BB5">
        <w:t>/ч в начале ускор</w:t>
      </w:r>
      <w:r w:rsidRPr="00733BB5">
        <w:t>е</w:t>
      </w:r>
      <w:r w:rsidRPr="00733BB5">
        <w:t xml:space="preserve">ния с </w:t>
      </w:r>
      <w:r w:rsidRPr="006A397F">
        <w:rPr>
          <w:strike/>
        </w:rPr>
        <w:t>полностью открытой дроссельной заслонкой</w:t>
      </w:r>
      <w:r w:rsidRPr="00733BB5">
        <w:t xml:space="preserve"> </w:t>
      </w:r>
      <w:r w:rsidRPr="00733BB5">
        <w:rPr>
          <w:b/>
          <w:bCs/>
        </w:rPr>
        <w:t>полн</w:t>
      </w:r>
      <w:r w:rsidRPr="00733BB5">
        <w:rPr>
          <w:b/>
          <w:bCs/>
        </w:rPr>
        <w:t>о</w:t>
      </w:r>
      <w:r w:rsidRPr="00733BB5">
        <w:rPr>
          <w:b/>
          <w:bCs/>
        </w:rPr>
        <w:t>стью активированным устройством управления аксел</w:t>
      </w:r>
      <w:r w:rsidRPr="00733BB5">
        <w:rPr>
          <w:b/>
          <w:bCs/>
        </w:rPr>
        <w:t>е</w:t>
      </w:r>
      <w:r w:rsidRPr="00733BB5">
        <w:rPr>
          <w:b/>
          <w:bCs/>
        </w:rPr>
        <w:t>ратором</w:t>
      </w:r>
      <w:r w:rsidRPr="00733BB5">
        <w:t xml:space="preserve"> при проведении испытаний на передаче (i); а также</w:t>
      </w:r>
    </w:p>
    <w:p w:rsidR="00733BB5" w:rsidRPr="00733BB5" w:rsidRDefault="00733BB5" w:rsidP="00A06CAC">
      <w:pPr>
        <w:pStyle w:val="SingleTxtGR"/>
        <w:ind w:left="2835" w:hanging="567"/>
        <w:rPr>
          <w:bCs/>
        </w:rPr>
      </w:pPr>
      <w:r w:rsidRPr="00733BB5">
        <w:t>c)</w:t>
      </w:r>
      <w:r w:rsidRPr="00733BB5">
        <w:tab/>
        <w:t>окончательный результат испытания в д</w:t>
      </w:r>
      <w:proofErr w:type="gramStart"/>
      <w:r w:rsidRPr="00733BB5">
        <w:t>Б(</w:t>
      </w:r>
      <w:proofErr w:type="gramEnd"/>
      <w:r w:rsidRPr="00733BB5">
        <w:t>А), как это опред</w:t>
      </w:r>
      <w:r w:rsidRPr="00733BB5">
        <w:t>е</w:t>
      </w:r>
      <w:r w:rsidRPr="00733BB5">
        <w:t>лено в соответствии с пунктом 3.1.4 настоящего прилож</w:t>
      </w:r>
      <w:r w:rsidRPr="00733BB5">
        <w:t>е</w:t>
      </w:r>
      <w:r w:rsidR="00A06CAC">
        <w:t>ния»</w:t>
      </w:r>
      <w:r w:rsidRPr="00733BB5"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Пункт 5.1.4.2.6</w:t>
      </w:r>
      <w:r w:rsidRPr="00733BB5">
        <w:t xml:space="preserve"> изменить следующим образом:</w:t>
      </w:r>
    </w:p>
    <w:p w:rsidR="00733BB5" w:rsidRPr="00733BB5" w:rsidRDefault="00A06CAC" w:rsidP="00A06CAC">
      <w:pPr>
        <w:pStyle w:val="SingleTxtGR"/>
        <w:ind w:left="2268" w:hanging="1134"/>
      </w:pPr>
      <w:r>
        <w:t>«</w:t>
      </w:r>
      <w:r w:rsidR="00733BB5" w:rsidRPr="00733BB5">
        <w:t>5.1.4.2.6</w:t>
      </w:r>
      <w:r w:rsidR="00733BB5" w:rsidRPr="00733BB5">
        <w:tab/>
        <w:t xml:space="preserve">Мощность, указанная на динамометре, должна составлять 50% мощности, измеряемой при </w:t>
      </w:r>
      <w:r w:rsidR="00733BB5" w:rsidRPr="006A397F">
        <w:rPr>
          <w:strike/>
        </w:rPr>
        <w:t xml:space="preserve">полностью открытом </w:t>
      </w:r>
      <w:proofErr w:type="gramStart"/>
      <w:r w:rsidR="00733BB5" w:rsidRPr="006A397F">
        <w:rPr>
          <w:strike/>
        </w:rPr>
        <w:t>дросселе</w:t>
      </w:r>
      <w:proofErr w:type="gramEnd"/>
      <w:r w:rsidR="00733BB5" w:rsidRPr="00733BB5">
        <w:t xml:space="preserve"> </w:t>
      </w:r>
      <w:r w:rsidR="00733BB5" w:rsidRPr="00733BB5">
        <w:rPr>
          <w:b/>
          <w:bCs/>
        </w:rPr>
        <w:t>полн</w:t>
      </w:r>
      <w:r w:rsidR="00733BB5" w:rsidRPr="00733BB5">
        <w:rPr>
          <w:b/>
          <w:bCs/>
        </w:rPr>
        <w:t>о</w:t>
      </w:r>
      <w:r w:rsidR="00733BB5" w:rsidRPr="00733BB5">
        <w:rPr>
          <w:b/>
          <w:bCs/>
        </w:rPr>
        <w:lastRenderedPageBreak/>
        <w:t>стью активированном устройстве управления акселератором</w:t>
      </w:r>
      <w:r w:rsidR="00733BB5" w:rsidRPr="00733BB5">
        <w:t xml:space="preserve"> при 75% номинальной частоты вращения двигателя, определенной в пункте 2.7 настоящих Правил</w:t>
      </w:r>
      <w:r>
        <w:t>»</w:t>
      </w:r>
      <w:r w:rsidR="00733BB5" w:rsidRPr="00733BB5">
        <w:t>.</w:t>
      </w:r>
    </w:p>
    <w:p w:rsidR="00733BB5" w:rsidRPr="00733BB5" w:rsidRDefault="00733BB5" w:rsidP="00733BB5">
      <w:pPr>
        <w:pStyle w:val="SingleTxtGR"/>
      </w:pPr>
      <w:r w:rsidRPr="00733BB5">
        <w:rPr>
          <w:i/>
          <w:iCs/>
        </w:rPr>
        <w:t>Приложение 4</w:t>
      </w:r>
      <w:r w:rsidRPr="00733BB5">
        <w:t xml:space="preserve"> изменить следующим образом:</w:t>
      </w:r>
    </w:p>
    <w:p w:rsidR="00733BB5" w:rsidRPr="00733BB5" w:rsidRDefault="00EA4578" w:rsidP="00A06CAC">
      <w:pPr>
        <w:pStyle w:val="HChGR"/>
      </w:pPr>
      <w:r w:rsidRPr="00EA4578">
        <w:rPr>
          <w:b w:val="0"/>
        </w:rPr>
        <w:t>«</w:t>
      </w:r>
      <w:r w:rsidR="00733BB5" w:rsidRPr="00733BB5">
        <w:t>Приложение 4</w:t>
      </w:r>
    </w:p>
    <w:p w:rsidR="00583D10" w:rsidRPr="00733BB5" w:rsidRDefault="00733BB5" w:rsidP="00EA4578">
      <w:pPr>
        <w:pStyle w:val="HChGR"/>
      </w:pPr>
      <w:r w:rsidRPr="00733BB5">
        <w:tab/>
      </w:r>
      <w:r w:rsidRPr="00733BB5">
        <w:tab/>
        <w:t>Максимальные пределы уровня звука (новые транспортные средства)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252"/>
        <w:gridCol w:w="4118"/>
      </w:tblGrid>
      <w:tr w:rsidR="00733BB5" w:rsidRPr="00EA4578" w:rsidTr="00B319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3BB5" w:rsidRPr="00EA4578" w:rsidRDefault="00733BB5" w:rsidP="00EA4578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A4578">
              <w:rPr>
                <w:i/>
                <w:sz w:val="16"/>
              </w:rPr>
              <w:t xml:space="preserve">Максимальная расчетная скорость в </w:t>
            </w:r>
            <w:proofErr w:type="gramStart"/>
            <w:r w:rsidRPr="00EA4578">
              <w:rPr>
                <w:i/>
                <w:sz w:val="16"/>
              </w:rPr>
              <w:t>км</w:t>
            </w:r>
            <w:proofErr w:type="gramEnd"/>
            <w:r w:rsidRPr="00EA4578">
              <w:rPr>
                <w:i/>
                <w:sz w:val="16"/>
              </w:rPr>
              <w:t>/ч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3BB5" w:rsidRPr="00EA4578" w:rsidRDefault="00733BB5" w:rsidP="00EA457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A4578">
              <w:rPr>
                <w:i/>
                <w:sz w:val="16"/>
              </w:rPr>
              <w:t>Максимальные значения уровня звука в д</w:t>
            </w:r>
            <w:proofErr w:type="gramStart"/>
            <w:r w:rsidRPr="00EA4578">
              <w:rPr>
                <w:i/>
                <w:sz w:val="16"/>
              </w:rPr>
              <w:t>Б(</w:t>
            </w:r>
            <w:proofErr w:type="gramEnd"/>
            <w:r w:rsidRPr="00EA4578">
              <w:rPr>
                <w:i/>
                <w:sz w:val="16"/>
              </w:rPr>
              <w:t>А)</w:t>
            </w:r>
          </w:p>
        </w:tc>
      </w:tr>
      <w:tr w:rsidR="00733BB5" w:rsidRPr="00EA4578" w:rsidTr="00B31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EA4578" w:rsidRDefault="00B31972" w:rsidP="00B31972">
            <w:pPr>
              <w:jc w:val="center"/>
            </w:pPr>
            <w:r w:rsidRPr="00B31972">
              <w:t>≤</w:t>
            </w:r>
            <w:r w:rsidR="00733BB5" w:rsidRPr="00EA4578">
              <w:t>25</w:t>
            </w:r>
          </w:p>
          <w:p w:rsidR="00733BB5" w:rsidRPr="00EA4578" w:rsidRDefault="00B31972" w:rsidP="00B31972">
            <w:pPr>
              <w:jc w:val="center"/>
            </w:pPr>
            <w:r>
              <w:t>&gt;</w:t>
            </w:r>
            <w:r w:rsidR="00733BB5" w:rsidRPr="00EA4578">
              <w:t>25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EA4578" w:rsidRDefault="00733BB5" w:rsidP="00B31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578">
              <w:t>66</w:t>
            </w:r>
          </w:p>
          <w:p w:rsidR="00733BB5" w:rsidRPr="00EA4578" w:rsidRDefault="00733BB5" w:rsidP="00B31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578">
              <w:t>71</w:t>
            </w:r>
          </w:p>
        </w:tc>
      </w:tr>
      <w:tr w:rsidR="00733BB5" w:rsidRPr="00EA4578" w:rsidTr="00B31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B5" w:rsidRPr="00EA4578" w:rsidRDefault="00733BB5" w:rsidP="00B31972">
            <w:pPr>
              <w:spacing w:after="80"/>
              <w:jc w:val="center"/>
              <w:rPr>
                <w:b/>
              </w:rPr>
            </w:pPr>
            <w:r w:rsidRPr="00EA4578">
              <w:rPr>
                <w:b/>
              </w:rPr>
              <w:t>велосипеды, предназначенные для приведения в движение с помощью педалей и оснащенные вспомог</w:t>
            </w:r>
            <w:r w:rsidRPr="00EA4578">
              <w:rPr>
                <w:b/>
              </w:rPr>
              <w:t>а</w:t>
            </w:r>
            <w:r w:rsidRPr="00EA4578">
              <w:rPr>
                <w:b/>
              </w:rPr>
              <w:t>тельным двигателем, не явля</w:t>
            </w:r>
            <w:r w:rsidRPr="00EA4578">
              <w:rPr>
                <w:b/>
              </w:rPr>
              <w:t>ю</w:t>
            </w:r>
            <w:r w:rsidRPr="00EA4578">
              <w:rPr>
                <w:b/>
              </w:rPr>
              <w:t xml:space="preserve">щимся электрическим, основное назначение которого </w:t>
            </w:r>
            <w:r w:rsidR="00EA4578" w:rsidRPr="00EA4578">
              <w:rPr>
                <w:b/>
              </w:rPr>
              <w:t>–</w:t>
            </w:r>
            <w:r w:rsidRPr="00EA4578">
              <w:rPr>
                <w:b/>
              </w:rPr>
              <w:t xml:space="preserve"> усиление тяги, создаваемой при кручении педалей, и который должен откл</w:t>
            </w:r>
            <w:r w:rsidRPr="00EA4578">
              <w:rPr>
                <w:b/>
              </w:rPr>
              <w:t>ю</w:t>
            </w:r>
            <w:r w:rsidRPr="00EA4578">
              <w:rPr>
                <w:b/>
              </w:rPr>
              <w:t>чаться при достижении транспор</w:t>
            </w:r>
            <w:r w:rsidRPr="00EA4578">
              <w:rPr>
                <w:b/>
              </w:rPr>
              <w:t>т</w:t>
            </w:r>
            <w:r w:rsidRPr="00EA4578">
              <w:rPr>
                <w:b/>
              </w:rPr>
              <w:t>ным средством скорости ≤25 км/ч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BB5" w:rsidRPr="00EA4578" w:rsidRDefault="00733BB5" w:rsidP="00B3197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4578">
              <w:rPr>
                <w:b/>
              </w:rPr>
              <w:t>63</w:t>
            </w:r>
          </w:p>
        </w:tc>
      </w:tr>
    </w:tbl>
    <w:p w:rsidR="00583D10" w:rsidRPr="00733BB5" w:rsidRDefault="00EA4578" w:rsidP="00EA4578">
      <w:pPr>
        <w:pStyle w:val="SingleTxtGR"/>
        <w:jc w:val="right"/>
      </w:pPr>
      <w:r>
        <w:t>»</w:t>
      </w:r>
    </w:p>
    <w:p w:rsidR="00733BB5" w:rsidRPr="005D232B" w:rsidRDefault="00EA4578" w:rsidP="00724062">
      <w:pPr>
        <w:pStyle w:val="HChGR"/>
        <w:spacing w:before="320"/>
      </w:pPr>
      <w:r>
        <w:tab/>
      </w:r>
      <w:r w:rsidR="00733BB5" w:rsidRPr="00733BB5">
        <w:t>II.</w:t>
      </w:r>
      <w:r w:rsidR="00733BB5" w:rsidRPr="00733BB5">
        <w:tab/>
        <w:t>Обоснование</w:t>
      </w:r>
    </w:p>
    <w:p w:rsidR="00733BB5" w:rsidRPr="005D232B" w:rsidRDefault="005D232B" w:rsidP="005D232B">
      <w:pPr>
        <w:pStyle w:val="H4GR"/>
      </w:pPr>
      <w:r>
        <w:tab/>
      </w:r>
      <w:r>
        <w:tab/>
        <w:t>Пункт 1</w:t>
      </w:r>
    </w:p>
    <w:p w:rsidR="00733BB5" w:rsidRPr="00733BB5" w:rsidRDefault="00733BB5" w:rsidP="00733BB5">
      <w:pPr>
        <w:pStyle w:val="SingleTxtGR"/>
      </w:pPr>
      <w:r w:rsidRPr="00733BB5">
        <w:t>1.</w:t>
      </w:r>
      <w:r w:rsidRPr="00733BB5">
        <w:tab/>
        <w:t xml:space="preserve">Исключаются </w:t>
      </w:r>
      <w:r w:rsidR="00EA4578">
        <w:t>–</w:t>
      </w:r>
      <w:r w:rsidRPr="00733BB5">
        <w:t xml:space="preserve"> в силу низкого уровня звука </w:t>
      </w:r>
      <w:r w:rsidR="00EA4578">
        <w:t>–</w:t>
      </w:r>
      <w:r w:rsidRPr="00733BB5">
        <w:t xml:space="preserve"> полные электромобили, к</w:t>
      </w:r>
      <w:r w:rsidRPr="00733BB5">
        <w:t>о</w:t>
      </w:r>
      <w:r w:rsidRPr="00733BB5">
        <w:t>торые априори должны удовлетворять предельным значениям уровня звука, установленным в настоящих Правилах.</w:t>
      </w:r>
    </w:p>
    <w:p w:rsidR="00733BB5" w:rsidRPr="00733BB5" w:rsidRDefault="005D232B" w:rsidP="005D232B">
      <w:pPr>
        <w:pStyle w:val="H4GR"/>
      </w:pPr>
      <w:r>
        <w:tab/>
      </w:r>
      <w:r>
        <w:tab/>
      </w:r>
      <w:r w:rsidR="00733BB5" w:rsidRPr="00733BB5">
        <w:t>Приложение 3, пункты 2.2.1 и 3.2.3.2</w:t>
      </w:r>
    </w:p>
    <w:p w:rsidR="00733BB5" w:rsidRPr="00733BB5" w:rsidRDefault="00733BB5" w:rsidP="00733BB5">
      <w:pPr>
        <w:pStyle w:val="SingleTxtGR"/>
      </w:pPr>
      <w:r w:rsidRPr="00733BB5">
        <w:t>2.</w:t>
      </w:r>
      <w:r w:rsidRPr="00733BB5">
        <w:tab/>
        <w:t>Включены условия измерения уровня звука для велосипедов, оснаще</w:t>
      </w:r>
      <w:r w:rsidRPr="00733BB5">
        <w:t>н</w:t>
      </w:r>
      <w:r w:rsidRPr="00733BB5">
        <w:t>ных двигателем с воспламенением от сжатия.</w:t>
      </w:r>
    </w:p>
    <w:p w:rsidR="00733BB5" w:rsidRPr="00733BB5" w:rsidRDefault="005D232B" w:rsidP="005D232B">
      <w:pPr>
        <w:pStyle w:val="H4GR"/>
      </w:pPr>
      <w:r>
        <w:tab/>
      </w:r>
      <w:r>
        <w:tab/>
      </w:r>
      <w:r w:rsidR="00733BB5" w:rsidRPr="00733BB5">
        <w:t xml:space="preserve">Приложение 3, пункты 3.1.2.1, 3.2.3.3.2.2 и 4.2 </w:t>
      </w:r>
    </w:p>
    <w:p w:rsidR="00733BB5" w:rsidRPr="00733BB5" w:rsidRDefault="00733BB5" w:rsidP="00733BB5">
      <w:pPr>
        <w:pStyle w:val="SingleTxtGR"/>
      </w:pPr>
      <w:r w:rsidRPr="00733BB5">
        <w:t>3.</w:t>
      </w:r>
      <w:r w:rsidRPr="00733BB5">
        <w:tab/>
        <w:t xml:space="preserve">Включен более общий термин </w:t>
      </w:r>
      <w:r w:rsidR="005D232B">
        <w:t>«</w:t>
      </w:r>
      <w:r w:rsidRPr="00733BB5">
        <w:t>устройство управления акселератором</w:t>
      </w:r>
      <w:r w:rsidR="005D232B">
        <w:t>»</w:t>
      </w:r>
      <w:r w:rsidRPr="00733BB5">
        <w:t xml:space="preserve"> с целью охватить также двигатели без </w:t>
      </w:r>
      <w:r w:rsidR="005D232B">
        <w:t>«</w:t>
      </w:r>
      <w:r w:rsidRPr="00733BB5">
        <w:t>дроссельной заслонки</w:t>
      </w:r>
      <w:r w:rsidR="005D232B">
        <w:t>»</w:t>
      </w:r>
      <w:r w:rsidRPr="00733BB5">
        <w:t xml:space="preserve"> (например, двиг</w:t>
      </w:r>
      <w:r w:rsidRPr="00733BB5">
        <w:t>а</w:t>
      </w:r>
      <w:r w:rsidRPr="00733BB5">
        <w:t>тели с воспламенением от сжатия).</w:t>
      </w:r>
    </w:p>
    <w:p w:rsidR="00733BB5" w:rsidRPr="00733BB5" w:rsidRDefault="005D232B" w:rsidP="005D232B">
      <w:pPr>
        <w:pStyle w:val="H4GR"/>
      </w:pPr>
      <w:r>
        <w:tab/>
      </w:r>
      <w:r>
        <w:tab/>
      </w:r>
      <w:r w:rsidR="00733BB5" w:rsidRPr="00733BB5">
        <w:t>Приложение 3, пункт 5.1.4.2.6</w:t>
      </w:r>
    </w:p>
    <w:p w:rsidR="00733BB5" w:rsidRPr="00733BB5" w:rsidRDefault="00733BB5" w:rsidP="00733BB5">
      <w:pPr>
        <w:pStyle w:val="SingleTxtGR"/>
        <w:rPr>
          <w:b/>
        </w:rPr>
      </w:pPr>
      <w:r w:rsidRPr="00733BB5">
        <w:t>4.</w:t>
      </w:r>
      <w:r w:rsidRPr="00733BB5">
        <w:tab/>
        <w:t xml:space="preserve">Этот пункт надлежащим образом изменен, с </w:t>
      </w:r>
      <w:proofErr w:type="gramStart"/>
      <w:r w:rsidRPr="00733BB5">
        <w:t>тем</w:t>
      </w:r>
      <w:proofErr w:type="gramEnd"/>
      <w:r w:rsidRPr="00733BB5">
        <w:t xml:space="preserve"> чтобы включить более общий термин </w:t>
      </w:r>
      <w:r w:rsidR="005D232B">
        <w:t>«</w:t>
      </w:r>
      <w:r w:rsidRPr="00733BB5">
        <w:t>устройство управления акселератором</w:t>
      </w:r>
      <w:r w:rsidR="005D232B">
        <w:t>»</w:t>
      </w:r>
      <w:r w:rsidRPr="00733BB5">
        <w:t xml:space="preserve"> для охвата также двиг</w:t>
      </w:r>
      <w:r w:rsidRPr="00733BB5">
        <w:t>а</w:t>
      </w:r>
      <w:r w:rsidRPr="00733BB5">
        <w:t xml:space="preserve">телей без </w:t>
      </w:r>
      <w:r w:rsidR="005D232B">
        <w:t>«</w:t>
      </w:r>
      <w:r w:rsidRPr="00733BB5">
        <w:t>дроссельной заслонки</w:t>
      </w:r>
      <w:r w:rsidR="005D232B">
        <w:t>»</w:t>
      </w:r>
      <w:r w:rsidRPr="00733BB5">
        <w:t xml:space="preserve"> (например, двигателей с воспламенением от сжатия).</w:t>
      </w:r>
    </w:p>
    <w:p w:rsidR="00733BB5" w:rsidRPr="00733BB5" w:rsidRDefault="005D232B" w:rsidP="005D232B">
      <w:pPr>
        <w:pStyle w:val="H4GR"/>
      </w:pPr>
      <w:r>
        <w:tab/>
      </w:r>
      <w:r>
        <w:tab/>
      </w:r>
      <w:r w:rsidR="00733BB5" w:rsidRPr="00733BB5">
        <w:t>Приложение 4</w:t>
      </w:r>
    </w:p>
    <w:p w:rsidR="00583D10" w:rsidRPr="00733BB5" w:rsidRDefault="00733BB5" w:rsidP="00733BB5">
      <w:pPr>
        <w:pStyle w:val="SingleTxtGR"/>
      </w:pPr>
      <w:r w:rsidRPr="00733BB5">
        <w:t>5.</w:t>
      </w:r>
      <w:r w:rsidRPr="00733BB5">
        <w:tab/>
        <w:t>Включены пределы уровня звука для велосипедов с двигателем для сит</w:t>
      </w:r>
      <w:r w:rsidRPr="00733BB5">
        <w:t>у</w:t>
      </w:r>
      <w:r w:rsidRPr="00733BB5">
        <w:t>аций, когда эти уровни измеряются в соответствии с настоящими Правилами.</w:t>
      </w:r>
    </w:p>
    <w:p w:rsidR="00733BB5" w:rsidRPr="00733BB5" w:rsidRDefault="00733BB5" w:rsidP="00733BB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3BB5" w:rsidRPr="00733BB5" w:rsidSect="00D53D7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4D" w:rsidRPr="00A312BC" w:rsidRDefault="00B5314D" w:rsidP="00A312BC"/>
  </w:endnote>
  <w:endnote w:type="continuationSeparator" w:id="0">
    <w:p w:rsidR="00B5314D" w:rsidRPr="00A312BC" w:rsidRDefault="00B531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72" w:rsidRPr="00D53D72" w:rsidRDefault="00D53D72">
    <w:pPr>
      <w:pStyle w:val="Footer"/>
    </w:pPr>
    <w:r w:rsidRPr="00D53D72">
      <w:rPr>
        <w:b/>
        <w:sz w:val="18"/>
      </w:rPr>
      <w:fldChar w:fldCharType="begin"/>
    </w:r>
    <w:r w:rsidRPr="00D53D72">
      <w:rPr>
        <w:b/>
        <w:sz w:val="18"/>
      </w:rPr>
      <w:instrText xml:space="preserve"> PAGE  \* MERGEFORMAT </w:instrText>
    </w:r>
    <w:r w:rsidRPr="00D53D72">
      <w:rPr>
        <w:b/>
        <w:sz w:val="18"/>
      </w:rPr>
      <w:fldChar w:fldCharType="separate"/>
    </w:r>
    <w:r w:rsidR="00E564FC">
      <w:rPr>
        <w:b/>
        <w:noProof/>
        <w:sz w:val="18"/>
      </w:rPr>
      <w:t>4</w:t>
    </w:r>
    <w:r w:rsidRPr="00D53D72">
      <w:rPr>
        <w:b/>
        <w:sz w:val="18"/>
      </w:rPr>
      <w:fldChar w:fldCharType="end"/>
    </w:r>
    <w:r>
      <w:rPr>
        <w:b/>
        <w:sz w:val="18"/>
      </w:rPr>
      <w:tab/>
    </w:r>
    <w:r>
      <w:t>GE.17-19789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72" w:rsidRPr="00D53D72" w:rsidRDefault="00D53D72" w:rsidP="00D53D7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GE.17-19789</w:t>
    </w:r>
    <w:r>
      <w:tab/>
    </w:r>
    <w:r w:rsidRPr="00D53D72">
      <w:rPr>
        <w:b/>
        <w:sz w:val="18"/>
      </w:rPr>
      <w:fldChar w:fldCharType="begin"/>
    </w:r>
    <w:r w:rsidRPr="00D53D72">
      <w:rPr>
        <w:b/>
        <w:sz w:val="18"/>
      </w:rPr>
      <w:instrText xml:space="preserve"> PAGE  \* MERGEFORMAT </w:instrText>
    </w:r>
    <w:r w:rsidRPr="00D53D72">
      <w:rPr>
        <w:b/>
        <w:sz w:val="18"/>
      </w:rPr>
      <w:fldChar w:fldCharType="separate"/>
    </w:r>
    <w:r w:rsidR="00E564FC">
      <w:rPr>
        <w:b/>
        <w:noProof/>
        <w:sz w:val="18"/>
      </w:rPr>
      <w:t>3</w:t>
    </w:r>
    <w:r w:rsidRPr="00D53D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53D72" w:rsidRDefault="00D53D72" w:rsidP="00D53D7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A12C7B" wp14:editId="763449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17-19789  (R)</w:t>
    </w:r>
    <w:r w:rsidR="009A55F0">
      <w:rPr>
        <w:lang w:val="en-US"/>
      </w:rPr>
      <w:t xml:space="preserve">  041217  041217</w:t>
    </w:r>
    <w:r>
      <w:br/>
    </w:r>
    <w:r w:rsidRPr="00D53D72">
      <w:rPr>
        <w:rFonts w:ascii="C39T30Lfz" w:hAnsi="C39T30Lfz"/>
        <w:spacing w:val="0"/>
        <w:w w:val="100"/>
        <w:sz w:val="56"/>
      </w:rPr>
      <w:t></w:t>
    </w:r>
    <w:r w:rsidRPr="00D53D72">
      <w:rPr>
        <w:rFonts w:ascii="C39T30Lfz" w:hAnsi="C39T30Lfz"/>
        <w:spacing w:val="0"/>
        <w:w w:val="100"/>
        <w:sz w:val="56"/>
      </w:rPr>
      <w:t></w:t>
    </w:r>
    <w:r w:rsidRPr="00D53D72">
      <w:rPr>
        <w:rFonts w:ascii="C39T30Lfz" w:hAnsi="C39T30Lfz"/>
        <w:spacing w:val="0"/>
        <w:w w:val="100"/>
        <w:sz w:val="56"/>
      </w:rPr>
      <w:t></w:t>
    </w:r>
    <w:r w:rsidRPr="00D53D72">
      <w:rPr>
        <w:rFonts w:ascii="C39T30Lfz" w:hAnsi="C39T30Lfz"/>
        <w:spacing w:val="0"/>
        <w:w w:val="100"/>
        <w:sz w:val="56"/>
      </w:rPr>
      <w:t></w:t>
    </w:r>
    <w:r w:rsidRPr="00D53D72">
      <w:rPr>
        <w:rFonts w:ascii="C39T30Lfz" w:hAnsi="C39T30Lfz"/>
        <w:spacing w:val="0"/>
        <w:w w:val="100"/>
        <w:sz w:val="56"/>
      </w:rPr>
      <w:t></w:t>
    </w:r>
    <w:r w:rsidRPr="00D53D72">
      <w:rPr>
        <w:rFonts w:ascii="C39T30Lfz" w:hAnsi="C39T30Lfz"/>
        <w:spacing w:val="0"/>
        <w:w w:val="100"/>
        <w:sz w:val="56"/>
      </w:rPr>
      <w:t></w:t>
    </w:r>
    <w:r w:rsidRPr="00D53D72">
      <w:rPr>
        <w:rFonts w:ascii="C39T30Lfz" w:hAnsi="C39T30Lfz"/>
        <w:spacing w:val="0"/>
        <w:w w:val="100"/>
        <w:sz w:val="56"/>
      </w:rPr>
      <w:t></w:t>
    </w:r>
    <w:r w:rsidRPr="00D53D72">
      <w:rPr>
        <w:rFonts w:ascii="C39T30Lfz" w:hAnsi="C39T30Lfz"/>
        <w:spacing w:val="0"/>
        <w:w w:val="100"/>
        <w:sz w:val="56"/>
      </w:rPr>
      <w:t></w:t>
    </w:r>
    <w:r w:rsidRPr="00D53D7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4EF631B0" wp14:editId="55DCFED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B/2018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4D" w:rsidRPr="001075E9" w:rsidRDefault="00B531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14D" w:rsidRDefault="00B531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3D10" w:rsidRPr="009A55F0" w:rsidRDefault="00583D10" w:rsidP="009A55F0">
      <w:pPr>
        <w:pStyle w:val="FootnoteText"/>
        <w:rPr>
          <w:lang w:val="ru-RU"/>
        </w:rPr>
      </w:pPr>
      <w:r>
        <w:rPr>
          <w:lang w:val="ru-RU"/>
        </w:rPr>
        <w:tab/>
      </w:r>
      <w:r w:rsidRPr="009A55F0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</w:t>
      </w:r>
      <w:r w:rsidRPr="009A55F0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="009A55F0" w:rsidRPr="009A55F0">
        <w:rPr>
          <w:lang w:val="ru-RU"/>
        </w:rPr>
        <w:br/>
      </w:r>
      <w:r>
        <w:rPr>
          <w:lang w:val="ru-RU"/>
        </w:rPr>
        <w:t xml:space="preserve">на 2016–2017 годы (ECE/TRANS/254, пункт 159, и ECE/TRANS/2016/28/Add.1, направление работы 3.2) Всемирный форум будет разрабатывать, согласовывать </w:t>
      </w:r>
      <w:r w:rsidR="009A55F0" w:rsidRPr="009A55F0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 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72" w:rsidRPr="00D53D72" w:rsidRDefault="00E564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3842">
      <w:t>ECE/TRANS/WP.29/GRB/2018/4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72" w:rsidRPr="00D53D72" w:rsidRDefault="00E564FC" w:rsidP="00D53D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3842">
      <w:t>ECE/TRANS/WP.29/GRB/2018/4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lvl w:ilvl="0" w:tplc="0407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D"/>
    <w:rsid w:val="00033EE1"/>
    <w:rsid w:val="00042B72"/>
    <w:rsid w:val="000558BD"/>
    <w:rsid w:val="000B57E7"/>
    <w:rsid w:val="000B6373"/>
    <w:rsid w:val="000E3842"/>
    <w:rsid w:val="000E4E5B"/>
    <w:rsid w:val="000F09DF"/>
    <w:rsid w:val="000F61B2"/>
    <w:rsid w:val="001075E9"/>
    <w:rsid w:val="00140A6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570"/>
    <w:rsid w:val="00381C24"/>
    <w:rsid w:val="00387CD4"/>
    <w:rsid w:val="003958D0"/>
    <w:rsid w:val="003A0D43"/>
    <w:rsid w:val="003A48CE"/>
    <w:rsid w:val="003B00E5"/>
    <w:rsid w:val="00407B78"/>
    <w:rsid w:val="00424203"/>
    <w:rsid w:val="004339A5"/>
    <w:rsid w:val="00433FA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3D10"/>
    <w:rsid w:val="005961C8"/>
    <w:rsid w:val="005966F1"/>
    <w:rsid w:val="005D232B"/>
    <w:rsid w:val="005D7914"/>
    <w:rsid w:val="005E2B41"/>
    <w:rsid w:val="005F0B42"/>
    <w:rsid w:val="006345DB"/>
    <w:rsid w:val="00640F49"/>
    <w:rsid w:val="00680D03"/>
    <w:rsid w:val="00681A10"/>
    <w:rsid w:val="006A1ED8"/>
    <w:rsid w:val="006A397F"/>
    <w:rsid w:val="006C2031"/>
    <w:rsid w:val="006D461A"/>
    <w:rsid w:val="006F35EE"/>
    <w:rsid w:val="007021FF"/>
    <w:rsid w:val="00712895"/>
    <w:rsid w:val="00724062"/>
    <w:rsid w:val="00733BB5"/>
    <w:rsid w:val="00734ACB"/>
    <w:rsid w:val="00757357"/>
    <w:rsid w:val="00792497"/>
    <w:rsid w:val="007B51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5F0"/>
    <w:rsid w:val="009C6FE6"/>
    <w:rsid w:val="009D7E7D"/>
    <w:rsid w:val="00A06CAC"/>
    <w:rsid w:val="00A14DA8"/>
    <w:rsid w:val="00A312BC"/>
    <w:rsid w:val="00A84021"/>
    <w:rsid w:val="00A84D35"/>
    <w:rsid w:val="00A917B3"/>
    <w:rsid w:val="00AB4B51"/>
    <w:rsid w:val="00B10CC7"/>
    <w:rsid w:val="00B31972"/>
    <w:rsid w:val="00B36DF7"/>
    <w:rsid w:val="00B5314D"/>
    <w:rsid w:val="00B539E7"/>
    <w:rsid w:val="00B62458"/>
    <w:rsid w:val="00BC18B2"/>
    <w:rsid w:val="00BD33EE"/>
    <w:rsid w:val="00BE1CC7"/>
    <w:rsid w:val="00C106D6"/>
    <w:rsid w:val="00C119AE"/>
    <w:rsid w:val="00C60F0C"/>
    <w:rsid w:val="00C67D2D"/>
    <w:rsid w:val="00C805C9"/>
    <w:rsid w:val="00C92939"/>
    <w:rsid w:val="00CA1679"/>
    <w:rsid w:val="00CB151C"/>
    <w:rsid w:val="00CE5A1A"/>
    <w:rsid w:val="00CF55F6"/>
    <w:rsid w:val="00D33D63"/>
    <w:rsid w:val="00D5253A"/>
    <w:rsid w:val="00D53D72"/>
    <w:rsid w:val="00D90028"/>
    <w:rsid w:val="00D90138"/>
    <w:rsid w:val="00DD78D1"/>
    <w:rsid w:val="00DE32CD"/>
    <w:rsid w:val="00DF5472"/>
    <w:rsid w:val="00DF5767"/>
    <w:rsid w:val="00DF71B9"/>
    <w:rsid w:val="00E12C5F"/>
    <w:rsid w:val="00E564FC"/>
    <w:rsid w:val="00E73F76"/>
    <w:rsid w:val="00E77F65"/>
    <w:rsid w:val="00EA2C9F"/>
    <w:rsid w:val="00EA420E"/>
    <w:rsid w:val="00EA4578"/>
    <w:rsid w:val="00ED0BDA"/>
    <w:rsid w:val="00EE142A"/>
    <w:rsid w:val="00EF1360"/>
    <w:rsid w:val="00EF3220"/>
    <w:rsid w:val="00F2523A"/>
    <w:rsid w:val="00F32C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link w:val="H1GChar"/>
    <w:rsid w:val="00583D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583D10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1G">
    <w:name w:val="_ H_1_G"/>
    <w:basedOn w:val="Normal"/>
    <w:next w:val="Normal"/>
    <w:link w:val="H1GChar"/>
    <w:rsid w:val="00583D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583D10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7217</Characters>
  <Application>Microsoft Office Word</Application>
  <DocSecurity>4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ECE/TRANS/WP.29/GRB/2018/4</vt:lpstr>
      <vt:lpstr>ECE/TRANS/WP.29/GRB/2018/4</vt:lpstr>
      <vt:lpstr>A/</vt:lpstr>
    </vt:vector>
  </TitlesOfParts>
  <Company>DCM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ECE/TRANS/WP.29/GRB/2018/4</dc:title>
  <dc:creator>Prokoudina S.</dc:creator>
  <cp:lastModifiedBy>Benedicte Boudol</cp:lastModifiedBy>
  <cp:revision>2</cp:revision>
  <cp:lastPrinted>2017-12-04T10:32:00Z</cp:lastPrinted>
  <dcterms:created xsi:type="dcterms:W3CDTF">2017-12-05T13:05:00Z</dcterms:created>
  <dcterms:modified xsi:type="dcterms:W3CDTF">2017-12-05T13:05:00Z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