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E45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E45E6" w:rsidP="00FE45E6">
            <w:pPr>
              <w:jc w:val="right"/>
            </w:pPr>
            <w:r w:rsidRPr="00FE45E6">
              <w:rPr>
                <w:sz w:val="40"/>
              </w:rPr>
              <w:t>ECE</w:t>
            </w:r>
            <w:r>
              <w:t>/TRANS/2018/12</w:t>
            </w:r>
          </w:p>
        </w:tc>
      </w:tr>
      <w:tr w:rsidR="002D5AAC" w:rsidRPr="00FE45E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E45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E45E6" w:rsidRDefault="00FE45E6" w:rsidP="00FE45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FE45E6" w:rsidRDefault="00FE45E6" w:rsidP="00FE45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E45E6" w:rsidRPr="008D53B6" w:rsidRDefault="00FE45E6" w:rsidP="00FE45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E45E6" w:rsidRPr="00895963" w:rsidRDefault="00FE45E6" w:rsidP="00895963">
      <w:pPr>
        <w:spacing w:before="120" w:after="120"/>
        <w:rPr>
          <w:sz w:val="28"/>
          <w:szCs w:val="28"/>
        </w:rPr>
      </w:pPr>
      <w:r w:rsidRPr="00895963">
        <w:rPr>
          <w:sz w:val="28"/>
          <w:szCs w:val="28"/>
        </w:rPr>
        <w:t>Комитет по внутреннему транспорту</w:t>
      </w:r>
    </w:p>
    <w:p w:rsidR="00FE45E6" w:rsidRPr="00FE45E6" w:rsidRDefault="00FE45E6" w:rsidP="00895963">
      <w:pPr>
        <w:rPr>
          <w:b/>
          <w:bCs/>
        </w:rPr>
      </w:pPr>
      <w:r w:rsidRPr="00FE45E6">
        <w:rPr>
          <w:b/>
          <w:bCs/>
        </w:rPr>
        <w:t>Восьмидесятая сессия</w:t>
      </w:r>
    </w:p>
    <w:p w:rsidR="00FE45E6" w:rsidRPr="00FE45E6" w:rsidRDefault="00FE45E6" w:rsidP="00895963">
      <w:pPr>
        <w:rPr>
          <w:b/>
          <w:bCs/>
        </w:rPr>
      </w:pPr>
      <w:r w:rsidRPr="00FE45E6">
        <w:t>Женева, 20−23 февраля 2018 года</w:t>
      </w:r>
      <w:r w:rsidRPr="00FE45E6">
        <w:br/>
        <w:t>Пункт 5 e) предварительной повестки дня</w:t>
      </w:r>
      <w:r w:rsidRPr="00FE45E6">
        <w:br/>
      </w:r>
      <w:r w:rsidRPr="00FE45E6">
        <w:rPr>
          <w:b/>
          <w:bCs/>
        </w:rPr>
        <w:t>Стратегические вопросы, связанные</w:t>
      </w:r>
      <w:r w:rsidR="00895963" w:rsidRPr="00895963">
        <w:rPr>
          <w:b/>
          <w:bCs/>
        </w:rPr>
        <w:t xml:space="preserve"> </w:t>
      </w:r>
      <w:r w:rsidRPr="00FE45E6">
        <w:rPr>
          <w:b/>
          <w:bCs/>
        </w:rPr>
        <w:t xml:space="preserve">с разными </w:t>
      </w:r>
      <w:r w:rsidR="00895963">
        <w:rPr>
          <w:b/>
          <w:bCs/>
        </w:rPr>
        <w:br/>
      </w:r>
      <w:r w:rsidRPr="00FE45E6">
        <w:rPr>
          <w:b/>
          <w:bCs/>
        </w:rPr>
        <w:t>видами транспорта и тематическими</w:t>
      </w:r>
      <w:r w:rsidRPr="00FE45E6">
        <w:rPr>
          <w:b/>
          <w:bCs/>
        </w:rPr>
        <w:br/>
        <w:t>направлениями: железнодорожный транспорт</w:t>
      </w:r>
    </w:p>
    <w:p w:rsidR="00FE45E6" w:rsidRPr="00FE45E6" w:rsidRDefault="00FE45E6" w:rsidP="00895963">
      <w:pPr>
        <w:pStyle w:val="HChGR"/>
      </w:pPr>
      <w:r w:rsidRPr="00FE45E6">
        <w:tab/>
      </w:r>
      <w:r w:rsidRPr="00FE45E6">
        <w:tab/>
        <w:t>Реформа на железнодорожном транспорте в регионе Европейской экономической комиссии</w:t>
      </w:r>
    </w:p>
    <w:p w:rsidR="00FE45E6" w:rsidRPr="00FE45E6" w:rsidRDefault="00FE45E6" w:rsidP="00895963">
      <w:pPr>
        <w:pStyle w:val="H1GR"/>
      </w:pPr>
      <w:r w:rsidRPr="00FE45E6">
        <w:tab/>
      </w:r>
      <w:r w:rsidRPr="00FE45E6">
        <w:tab/>
        <w:t>Записка секретариата</w:t>
      </w:r>
    </w:p>
    <w:p w:rsidR="00FE45E6" w:rsidRPr="00FE45E6" w:rsidRDefault="00FE45E6" w:rsidP="00FE45E6">
      <w:pPr>
        <w:pStyle w:val="HChGR"/>
      </w:pPr>
      <w:r w:rsidRPr="00FE45E6">
        <w:tab/>
        <w:t>I.</w:t>
      </w:r>
      <w:r w:rsidRPr="00FE45E6">
        <w:tab/>
        <w:t>Введение</w:t>
      </w:r>
    </w:p>
    <w:p w:rsidR="00FE45E6" w:rsidRPr="00FE45E6" w:rsidRDefault="00FE45E6" w:rsidP="00FE45E6">
      <w:pPr>
        <w:pStyle w:val="SingleTxtGR"/>
      </w:pPr>
      <w:r w:rsidRPr="00FE45E6">
        <w:t>1.</w:t>
      </w:r>
      <w:r w:rsidRPr="00FE45E6">
        <w:tab/>
        <w:t>В рамках текущей деятельности Рабочей группы по железнодорожному транспорту (SC.2) в ходе ее семьдесят первой сессии было проведено рабочее совещание, посвященное реформе на железнодорожном транспорте в регионе ЕЭК, в котором приняли участие представители государств-членов, межправ</w:t>
      </w:r>
      <w:r w:rsidRPr="00FE45E6">
        <w:t>и</w:t>
      </w:r>
      <w:r w:rsidRPr="00FE45E6">
        <w:t>тельственных организаций, неправительственных организаций и частного се</w:t>
      </w:r>
      <w:r w:rsidRPr="00FE45E6">
        <w:t>к</w:t>
      </w:r>
      <w:r w:rsidRPr="00FE45E6">
        <w:t>тора. В качестве одного из итогов этого рабочего совещания было подготовлено исследование по вопросу о реформе на железнодорожном транспорте в данном регионе. В настоящем документе содержится краткое изложение результатов этого исследования, при этом весь документ будет опубликован в первой пол</w:t>
      </w:r>
      <w:r w:rsidRPr="00FE45E6">
        <w:t>о</w:t>
      </w:r>
      <w:r w:rsidRPr="00FE45E6">
        <w:t>вине 2018 года.</w:t>
      </w:r>
    </w:p>
    <w:p w:rsidR="00FE45E6" w:rsidRPr="00FE45E6" w:rsidRDefault="00FE45E6" w:rsidP="00FE45E6">
      <w:pPr>
        <w:pStyle w:val="HChGR"/>
      </w:pPr>
      <w:r w:rsidRPr="00FE45E6">
        <w:tab/>
        <w:t>II.</w:t>
      </w:r>
      <w:r w:rsidRPr="00FE45E6">
        <w:tab/>
        <w:t>История реформы на железнодорожном транспорте</w:t>
      </w:r>
    </w:p>
    <w:p w:rsidR="00FE45E6" w:rsidRPr="00FE45E6" w:rsidRDefault="00FE45E6" w:rsidP="00FE45E6">
      <w:pPr>
        <w:pStyle w:val="SingleTxtGR"/>
      </w:pPr>
      <w:r w:rsidRPr="00FE45E6">
        <w:t>2.</w:t>
      </w:r>
      <w:r w:rsidRPr="00FE45E6">
        <w:tab/>
      </w:r>
      <w:proofErr w:type="gramStart"/>
      <w:r w:rsidRPr="00FE45E6">
        <w:t>В указанном исследовании отражена эволюция железнодорожного зак</w:t>
      </w:r>
      <w:r w:rsidRPr="00FE45E6">
        <w:t>о</w:t>
      </w:r>
      <w:r w:rsidRPr="00FE45E6">
        <w:t>нодательства Европейского союза и его государств-членов в трех основных о</w:t>
      </w:r>
      <w:r w:rsidRPr="00FE45E6">
        <w:t>б</w:t>
      </w:r>
      <w:r w:rsidRPr="00FE45E6">
        <w:t>ластях: отделение управления инфраструктурой от осуществления железнод</w:t>
      </w:r>
      <w:r w:rsidRPr="00FE45E6">
        <w:t>о</w:t>
      </w:r>
      <w:r w:rsidRPr="00FE45E6">
        <w:t>рожных перевозок; обеспечение открытости рынка и либерализация железн</w:t>
      </w:r>
      <w:r w:rsidRPr="00FE45E6">
        <w:t>о</w:t>
      </w:r>
      <w:r w:rsidRPr="00FE45E6">
        <w:t>дорожных услуг; поощрение эксплуатационной совместимости и согласование технических требований в целях стимулирования создания комплексной желе</w:t>
      </w:r>
      <w:r w:rsidRPr="00FE45E6">
        <w:t>з</w:t>
      </w:r>
      <w:r w:rsidRPr="00FE45E6">
        <w:t>нодорожной системы с последующим формированием единого европейского железнодорожного пространства.</w:t>
      </w:r>
      <w:proofErr w:type="gramEnd"/>
      <w:r w:rsidRPr="00FE45E6">
        <w:t xml:space="preserve"> В основу подхода Европейского союза к р</w:t>
      </w:r>
      <w:r w:rsidRPr="00FE45E6">
        <w:t>е</w:t>
      </w:r>
      <w:r w:rsidRPr="00FE45E6">
        <w:t>формированию положена та идея, что усиление конкуренции способствует формированию более эффективной и ориентированной на запросы клиентов о</w:t>
      </w:r>
      <w:r w:rsidRPr="00FE45E6">
        <w:t>т</w:t>
      </w:r>
      <w:r w:rsidRPr="00FE45E6">
        <w:t xml:space="preserve">расли. </w:t>
      </w:r>
    </w:p>
    <w:p w:rsidR="00FE45E6" w:rsidRPr="00FE45E6" w:rsidRDefault="00FE45E6" w:rsidP="00895963">
      <w:pPr>
        <w:pStyle w:val="SingleTxtGR"/>
      </w:pPr>
      <w:r w:rsidRPr="00FE45E6">
        <w:lastRenderedPageBreak/>
        <w:t>3.</w:t>
      </w:r>
      <w:r w:rsidRPr="00FE45E6">
        <w:tab/>
        <w:t>На начальных этапах реформы в ходе либерализации сектора железнод</w:t>
      </w:r>
      <w:r w:rsidRPr="00FE45E6">
        <w:t>о</w:t>
      </w:r>
      <w:r w:rsidRPr="00FE45E6">
        <w:t>рожного транспорта</w:t>
      </w:r>
      <w:r w:rsidRPr="00FE45E6" w:rsidDel="00E75DE4">
        <w:t xml:space="preserve"> </w:t>
      </w:r>
      <w:r w:rsidRPr="00FE45E6">
        <w:t>возникали определенные трудности, особенно по сравн</w:t>
      </w:r>
      <w:r w:rsidRPr="00FE45E6">
        <w:t>е</w:t>
      </w:r>
      <w:r w:rsidRPr="00FE45E6">
        <w:t>нию с другими видами транспорта. Директива 91/440/ЕС, которая стала первой серьезной мерой Европейской комиссии в железнодорожном секторе, оказалась малоэффективной, о чем свидетельствует весьма небольшое число новых оп</w:t>
      </w:r>
      <w:r w:rsidRPr="00FE45E6">
        <w:t>е</w:t>
      </w:r>
      <w:r w:rsidRPr="00FE45E6">
        <w:t>раторов и новых видов услуг, представленных на рынке. В целях преодоления этой негативной тенденции, выражающейся в отсутствии прогресса, в посл</w:t>
      </w:r>
      <w:r w:rsidRPr="00FE45E6">
        <w:t>е</w:t>
      </w:r>
      <w:r w:rsidRPr="00FE45E6">
        <w:t xml:space="preserve">дующие годы – в 2001, 2004, 2007 и 2016 годах – были утверждены четыре нормативных </w:t>
      </w:r>
      <w:r w:rsidR="00895963">
        <w:t>«</w:t>
      </w:r>
      <w:r w:rsidRPr="00FE45E6">
        <w:t>пакета мер в области железнодорожного транспорта</w:t>
      </w:r>
      <w:r w:rsidR="00895963">
        <w:t>»</w:t>
      </w:r>
      <w:r w:rsidRPr="00FE45E6">
        <w:t xml:space="preserve">. Данные пакеты, по </w:t>
      </w:r>
      <w:proofErr w:type="gramStart"/>
      <w:r w:rsidRPr="00FE45E6">
        <w:t>очереди</w:t>
      </w:r>
      <w:proofErr w:type="gramEnd"/>
      <w:r w:rsidRPr="00FE45E6">
        <w:t xml:space="preserve"> сводившие воедино все предыдущие директивы, а также развивавшие и обновлявшие их, содействовали динамичному изменению ры</w:t>
      </w:r>
      <w:r w:rsidRPr="00FE45E6">
        <w:t>н</w:t>
      </w:r>
      <w:r w:rsidRPr="00FE45E6">
        <w:t xml:space="preserve">ка. </w:t>
      </w:r>
    </w:p>
    <w:p w:rsidR="00FE45E6" w:rsidRPr="00FE45E6" w:rsidRDefault="00FE45E6" w:rsidP="00FE45E6">
      <w:pPr>
        <w:pStyle w:val="SingleTxtGR"/>
      </w:pPr>
      <w:r w:rsidRPr="00FE45E6">
        <w:t>4.</w:t>
      </w:r>
      <w:r w:rsidRPr="00FE45E6">
        <w:tab/>
      </w:r>
      <w:proofErr w:type="gramStart"/>
      <w:r w:rsidRPr="00FE45E6">
        <w:t>Четвертый нормативный пакет по железнодорожному транспорту, вкл</w:t>
      </w:r>
      <w:r w:rsidRPr="00FE45E6">
        <w:t>ю</w:t>
      </w:r>
      <w:r w:rsidRPr="00FE45E6">
        <w:t xml:space="preserve">чающий </w:t>
      </w:r>
      <w:r w:rsidR="00895963">
        <w:t>«</w:t>
      </w:r>
      <w:r w:rsidRPr="00FE45E6">
        <w:t>техническую часть</w:t>
      </w:r>
      <w:r w:rsidR="00895963">
        <w:t>»</w:t>
      </w:r>
      <w:r w:rsidRPr="00FE45E6">
        <w:t>, которая касается безопасности на железнод</w:t>
      </w:r>
      <w:r w:rsidRPr="00FE45E6">
        <w:t>о</w:t>
      </w:r>
      <w:r w:rsidRPr="00FE45E6">
        <w:t xml:space="preserve">рожном транспорте и эксплуатационной совместимости, и </w:t>
      </w:r>
      <w:r w:rsidR="00895963">
        <w:t>«</w:t>
      </w:r>
      <w:r w:rsidRPr="00FE45E6">
        <w:t>рыночную часть</w:t>
      </w:r>
      <w:r w:rsidR="00895963">
        <w:t>»</w:t>
      </w:r>
      <w:r w:rsidRPr="00FE45E6">
        <w:t>, которая касается управления железными дорогами и открытия рынка пассажи</w:t>
      </w:r>
      <w:r w:rsidRPr="00FE45E6">
        <w:t>р</w:t>
      </w:r>
      <w:r w:rsidRPr="00FE45E6">
        <w:t>ских перевозок, был предложен Европейской комиссией в 2013 году и был и</w:t>
      </w:r>
      <w:r w:rsidRPr="00FE45E6">
        <w:t>з</w:t>
      </w:r>
      <w:r w:rsidRPr="00FE45E6">
        <w:t>начально призван устранить все остающиеся юридические, институциональные и технические препятствия на пути создания единого европейского железнод</w:t>
      </w:r>
      <w:r w:rsidRPr="00FE45E6">
        <w:t>о</w:t>
      </w:r>
      <w:r w:rsidRPr="00FE45E6">
        <w:t xml:space="preserve">рожного пространства. </w:t>
      </w:r>
      <w:proofErr w:type="gramEnd"/>
    </w:p>
    <w:p w:rsidR="00FE45E6" w:rsidRPr="00FE45E6" w:rsidRDefault="00FE45E6" w:rsidP="00FE45E6">
      <w:pPr>
        <w:pStyle w:val="SingleTxtGR"/>
      </w:pPr>
      <w:r w:rsidRPr="00FE45E6">
        <w:t>5.</w:t>
      </w:r>
      <w:r w:rsidRPr="00FE45E6">
        <w:tab/>
        <w:t xml:space="preserve">При первоначальном представлении в 2013 году в </w:t>
      </w:r>
      <w:r w:rsidR="00895963">
        <w:t>«</w:t>
      </w:r>
      <w:r w:rsidRPr="00FE45E6">
        <w:t>рыночной части</w:t>
      </w:r>
      <w:r w:rsidR="00895963">
        <w:t>»</w:t>
      </w:r>
      <w:r w:rsidRPr="00FE45E6">
        <w:t xml:space="preserve"> б</w:t>
      </w:r>
      <w:r w:rsidRPr="00FE45E6">
        <w:t>ы</w:t>
      </w:r>
      <w:r w:rsidRPr="00FE45E6">
        <w:t>ли определены далеко идущие меры по обеспечению новым участникам во</w:t>
      </w:r>
      <w:r w:rsidRPr="00FE45E6">
        <w:t>з</w:t>
      </w:r>
      <w:r w:rsidRPr="00FE45E6">
        <w:t xml:space="preserve">можности доступа к рынку. Что же касается пересмотренной редакции </w:t>
      </w:r>
      <w:r w:rsidR="00895963">
        <w:t>«</w:t>
      </w:r>
      <w:r w:rsidRPr="00FE45E6">
        <w:t>рыно</w:t>
      </w:r>
      <w:r w:rsidRPr="00FE45E6">
        <w:t>ч</w:t>
      </w:r>
      <w:r w:rsidRPr="00FE45E6">
        <w:t>ной части</w:t>
      </w:r>
      <w:r w:rsidR="00895963">
        <w:t>»</w:t>
      </w:r>
      <w:r w:rsidRPr="00FE45E6">
        <w:t>, официально утвержденной Советом министров в 2016 году, то она была подвергнута существенной переработке, которая, по мнению многих, сд</w:t>
      </w:r>
      <w:r w:rsidRPr="00FE45E6">
        <w:t>е</w:t>
      </w:r>
      <w:r w:rsidRPr="00FE45E6">
        <w:t xml:space="preserve">лала эту редакцию менее </w:t>
      </w:r>
      <w:proofErr w:type="gramStart"/>
      <w:r w:rsidRPr="00FE45E6">
        <w:t>амбициозной</w:t>
      </w:r>
      <w:proofErr w:type="gramEnd"/>
      <w:r w:rsidRPr="00FE45E6">
        <w:t>, чем первоначальные предложения К</w:t>
      </w:r>
      <w:r w:rsidRPr="00FE45E6">
        <w:t>о</w:t>
      </w:r>
      <w:r w:rsidRPr="00FE45E6">
        <w:t xml:space="preserve">миссии. После вступления в 2016 году в силу </w:t>
      </w:r>
      <w:r w:rsidR="00895963">
        <w:t>«</w:t>
      </w:r>
      <w:r w:rsidRPr="00FE45E6">
        <w:t>технической части</w:t>
      </w:r>
      <w:r w:rsidR="00895963">
        <w:t>»</w:t>
      </w:r>
      <w:r w:rsidRPr="00FE45E6">
        <w:t xml:space="preserve"> на смену Европейскому железнодорожному агентству пришло Железнодорожное агентство Европейского союза, которое было наделено более широкими полн</w:t>
      </w:r>
      <w:r w:rsidRPr="00FE45E6">
        <w:t>о</w:t>
      </w:r>
      <w:r w:rsidRPr="00FE45E6">
        <w:t>мочиями в плане выдачи разрешений на эксплуатацию подвижного состава и сертификатов безопасности.</w:t>
      </w:r>
    </w:p>
    <w:p w:rsidR="00FE45E6" w:rsidRPr="00FE45E6" w:rsidRDefault="00FE45E6" w:rsidP="00895963">
      <w:pPr>
        <w:pStyle w:val="SingleTxtGR"/>
      </w:pPr>
      <w:r w:rsidRPr="00FE45E6">
        <w:t>6.</w:t>
      </w:r>
      <w:r w:rsidRPr="00FE45E6">
        <w:tab/>
        <w:t>В отношении не входящих в Европейский союз стран – членов ЕЭК в и</w:t>
      </w:r>
      <w:r w:rsidRPr="00FE45E6">
        <w:t>с</w:t>
      </w:r>
      <w:r w:rsidRPr="00FE45E6">
        <w:t>следовании отмечается, что процесс реформирования железнодорожного сект</w:t>
      </w:r>
      <w:r w:rsidRPr="00FE45E6">
        <w:t>о</w:t>
      </w:r>
      <w:r w:rsidRPr="00FE45E6">
        <w:t>ра выстроен по различным моделям и идет разными темпами. Можно выделить три крупные группы стран. В первую группу входят страны Центральной и С</w:t>
      </w:r>
      <w:r w:rsidRPr="00FE45E6">
        <w:t>е</w:t>
      </w:r>
      <w:r w:rsidRPr="00FE45E6">
        <w:t>верной Европы, в частности Норвегия и Швейцария. Во вторую группу входят страны, расположенные на юго-востоке Европы и официально или потенциал</w:t>
      </w:r>
      <w:r w:rsidRPr="00FE45E6">
        <w:t>ь</w:t>
      </w:r>
      <w:r w:rsidRPr="00FE45E6">
        <w:t>но являющиеся кандидатами на вступление в Европейский союз. Страны, нах</w:t>
      </w:r>
      <w:r w:rsidRPr="00FE45E6">
        <w:t>о</w:t>
      </w:r>
      <w:r w:rsidRPr="00FE45E6">
        <w:t>дящиеся в процессе стабилизации и ассоциации (который предшествует всту</w:t>
      </w:r>
      <w:r w:rsidRPr="00FE45E6">
        <w:t>п</w:t>
      </w:r>
      <w:r w:rsidRPr="00FE45E6">
        <w:t>лению в Европейский союз), выстраивают свою структурную политику в обл</w:t>
      </w:r>
      <w:r w:rsidRPr="00FE45E6">
        <w:t>а</w:t>
      </w:r>
      <w:r w:rsidRPr="00FE45E6">
        <w:t>сти железнодорожного транспорта в соответствии с принципами, заложенными соответствующими железнодорожными пакетами Европейской комиссии. В</w:t>
      </w:r>
      <w:r w:rsidR="00895963">
        <w:t> </w:t>
      </w:r>
      <w:r w:rsidRPr="00FE45E6">
        <w:t>третью группу стран входят республики бывшего Советского Союза. С точки зрения темпов реформирования их, в свою очередь, можно разбить на нескол</w:t>
      </w:r>
      <w:r w:rsidRPr="00FE45E6">
        <w:t>ь</w:t>
      </w:r>
      <w:r w:rsidRPr="00FE45E6">
        <w:t>ко групп. Казахстан и Российская Федерация добились определенного прогре</w:t>
      </w:r>
      <w:r w:rsidRPr="00FE45E6">
        <w:t>с</w:t>
      </w:r>
      <w:r w:rsidRPr="00FE45E6">
        <w:t>са в плане реформ, разработав модель реформирования с учетом российской специфики. В таких странах, как Узбекистан и Украина, реформы являются предметом широкого обсуждения и уже приняты некоторые законодательные акты, но реальные практические шаги представляются довольно скромными. В</w:t>
      </w:r>
      <w:r w:rsidR="00895963">
        <w:t> </w:t>
      </w:r>
      <w:r w:rsidRPr="00FE45E6">
        <w:t>Азербайджане, Армении, Беларуси, Грузии, Кыргызстане, Республике Мо</w:t>
      </w:r>
      <w:r w:rsidRPr="00FE45E6">
        <w:t>л</w:t>
      </w:r>
      <w:r w:rsidRPr="00FE45E6">
        <w:t>дова, Таджикистане и Туркменистане проведение реформ пока еще не намеч</w:t>
      </w:r>
      <w:r w:rsidRPr="00FE45E6">
        <w:t>е</w:t>
      </w:r>
      <w:r w:rsidRPr="00FE45E6">
        <w:t>но.</w:t>
      </w:r>
    </w:p>
    <w:p w:rsidR="00FE45E6" w:rsidRPr="00FE45E6" w:rsidRDefault="00FE45E6" w:rsidP="00FE45E6">
      <w:pPr>
        <w:pStyle w:val="HChGR"/>
      </w:pPr>
      <w:r w:rsidRPr="00FE45E6">
        <w:lastRenderedPageBreak/>
        <w:tab/>
        <w:t>III.</w:t>
      </w:r>
      <w:r w:rsidRPr="00FE45E6">
        <w:tab/>
        <w:t>Проведение реформы на железнодорожном транспорте</w:t>
      </w:r>
    </w:p>
    <w:p w:rsidR="00FE45E6" w:rsidRPr="00FE45E6" w:rsidRDefault="00FE45E6" w:rsidP="00895963">
      <w:pPr>
        <w:pStyle w:val="SingleTxtGR"/>
        <w:keepLines/>
      </w:pPr>
      <w:r w:rsidRPr="00FE45E6">
        <w:t>7.</w:t>
      </w:r>
      <w:r w:rsidRPr="00FE45E6">
        <w:tab/>
        <w:t>Указанное исследование начинается с обсуждения темы инкорпориров</w:t>
      </w:r>
      <w:r w:rsidRPr="00FE45E6">
        <w:t>а</w:t>
      </w:r>
      <w:r w:rsidRPr="00FE45E6">
        <w:t>ния в национальное законодательство нормативных положений Европейского союза и выполнения законодательных требований. Большинство правовых д</w:t>
      </w:r>
      <w:r w:rsidRPr="00FE45E6">
        <w:t>о</w:t>
      </w:r>
      <w:r w:rsidRPr="00FE45E6">
        <w:t>кументов Европейского союза принимались в виде директив, а это означает, что для того, чтобы они носили полностью обязательный характер, они должны быть инкорпорированы в национальную правовую систему. Кроме того, гос</w:t>
      </w:r>
      <w:r w:rsidRPr="00FE45E6">
        <w:t>у</w:t>
      </w:r>
      <w:r w:rsidRPr="00FE45E6">
        <w:t>дарства-члены должны не только инкорпорировать директивы в национальное законодательство, но и выполнить все предусмотренные требования. По сост</w:t>
      </w:r>
      <w:r w:rsidRPr="00FE45E6">
        <w:t>о</w:t>
      </w:r>
      <w:r w:rsidRPr="00FE45E6">
        <w:t>янию на 2015 год большинство государств-членов либо вовсе не инкорпорир</w:t>
      </w:r>
      <w:r w:rsidRPr="00FE45E6">
        <w:t>о</w:t>
      </w:r>
      <w:r w:rsidRPr="00FE45E6">
        <w:t>вали большую часть директив ЕС, либо не сделали этого надлежащим образом. В результате этого возникли препятствия на пути проведения Европейским с</w:t>
      </w:r>
      <w:r w:rsidRPr="00FE45E6">
        <w:t>о</w:t>
      </w:r>
      <w:r w:rsidRPr="00FE45E6">
        <w:t>юзом реформы на железнодорожном транспорте, а также почва для расхожд</w:t>
      </w:r>
      <w:r w:rsidRPr="00FE45E6">
        <w:t>е</w:t>
      </w:r>
      <w:r w:rsidRPr="00FE45E6">
        <w:t>ний между действующими в разных странах – членах ЕС механизмах и полож</w:t>
      </w:r>
      <w:r w:rsidRPr="00FE45E6">
        <w:t>е</w:t>
      </w:r>
      <w:r w:rsidRPr="00FE45E6">
        <w:t xml:space="preserve">ниях. Период структурной перестройки железнодорожного сектора ЕС должен завершиться с принятием четвертого пакета мер в области железнодорожного транспорта, с </w:t>
      </w:r>
      <w:proofErr w:type="gramStart"/>
      <w:r w:rsidRPr="00FE45E6">
        <w:t>тем</w:t>
      </w:r>
      <w:proofErr w:type="gramEnd"/>
      <w:r w:rsidRPr="00FE45E6">
        <w:t xml:space="preserve"> чтобы в предстоящие годы основное внимание уделялось осуществлению действующего законодательства. </w:t>
      </w:r>
    </w:p>
    <w:p w:rsidR="00FE45E6" w:rsidRPr="00FE45E6" w:rsidRDefault="00FE45E6" w:rsidP="00FE45E6">
      <w:pPr>
        <w:pStyle w:val="SingleTxtGR"/>
      </w:pPr>
      <w:r w:rsidRPr="00FE45E6">
        <w:t>8.</w:t>
      </w:r>
      <w:r w:rsidRPr="00FE45E6">
        <w:tab/>
        <w:t>Далее в исследовании рассматривается роль органов регулирования ж</w:t>
      </w:r>
      <w:r w:rsidRPr="00FE45E6">
        <w:t>е</w:t>
      </w:r>
      <w:r w:rsidRPr="00FE45E6">
        <w:t>лезнодорожных перевозок. В соответствующем разделе описываются разли</w:t>
      </w:r>
      <w:r w:rsidRPr="00FE45E6">
        <w:t>ч</w:t>
      </w:r>
      <w:r w:rsidRPr="00FE45E6">
        <w:t>ные подходы, которым отдали предпочтение разные государства – члены Евр</w:t>
      </w:r>
      <w:r w:rsidRPr="00FE45E6">
        <w:t>о</w:t>
      </w:r>
      <w:r w:rsidRPr="00FE45E6">
        <w:t>пейского союза при создании национальных регулирующих органов с точки зрения их структуры и круга ведения. В нем также описывается то, как в ряде стран, не входящих в Европейский союз, эволюционировала роль министерства транспорта и создавались органы железнодорожного регулирования. Примером передовой практики является опыт Италии в деле создания независимого рег</w:t>
      </w:r>
      <w:r w:rsidRPr="00FE45E6">
        <w:t>у</w:t>
      </w:r>
      <w:r w:rsidRPr="00FE45E6">
        <w:t>лятора, отвечающего за разные виды транспорта.</w:t>
      </w:r>
    </w:p>
    <w:p w:rsidR="00FE45E6" w:rsidRPr="00FE45E6" w:rsidRDefault="00FE45E6" w:rsidP="001C688E">
      <w:pPr>
        <w:pStyle w:val="SingleTxtGR"/>
      </w:pPr>
      <w:r w:rsidRPr="00FE45E6">
        <w:t>9.</w:t>
      </w:r>
      <w:r w:rsidRPr="00FE45E6">
        <w:tab/>
        <w:t>Затем в исследовании рассматривается вопрос о выполнении требований в отношении разделения управления инфраструктурой и операционной де</w:t>
      </w:r>
      <w:r w:rsidRPr="00FE45E6">
        <w:t>я</w:t>
      </w:r>
      <w:r w:rsidRPr="00FE45E6">
        <w:t>тельностью действующего железнодорожного оператора. В соответствующем разделе описывается то, какие в разных странах ЕЭК используются системы разделения управления: от модели вертикальной интеграции и институци</w:t>
      </w:r>
      <w:r w:rsidRPr="00FE45E6">
        <w:t>о</w:t>
      </w:r>
      <w:r w:rsidRPr="00FE45E6">
        <w:t>нального разделения (т</w:t>
      </w:r>
      <w:r w:rsidR="001C688E">
        <w:t>ак называемый</w:t>
      </w:r>
      <w:r w:rsidRPr="00FE45E6">
        <w:t xml:space="preserve"> </w:t>
      </w:r>
      <w:r w:rsidR="00895963">
        <w:t>«</w:t>
      </w:r>
      <w:r w:rsidRPr="00FE45E6">
        <w:t>холдинг</w:t>
      </w:r>
      <w:r w:rsidR="00895963">
        <w:t>»</w:t>
      </w:r>
      <w:r w:rsidRPr="00FE45E6">
        <w:t>) до полной институционал</w:t>
      </w:r>
      <w:r w:rsidRPr="00FE45E6">
        <w:t>ь</w:t>
      </w:r>
      <w:r w:rsidRPr="00FE45E6">
        <w:t>ной независимости. В конце раздела делается вывод о том, что, несмотря на формальное инкорпорирование государствами положений о разделении желе</w:t>
      </w:r>
      <w:r w:rsidRPr="00FE45E6">
        <w:t>з</w:t>
      </w:r>
      <w:r w:rsidRPr="00FE45E6">
        <w:t>нодорожного оператора, фактически железнодорожная отрасль по-прежнему в значительной степени опирается на государственные компании.</w:t>
      </w:r>
    </w:p>
    <w:p w:rsidR="00FE45E6" w:rsidRPr="00FE45E6" w:rsidRDefault="00FE45E6" w:rsidP="00FE45E6">
      <w:pPr>
        <w:pStyle w:val="SingleTxtGR"/>
      </w:pPr>
      <w:r w:rsidRPr="00FE45E6">
        <w:t>10.</w:t>
      </w:r>
      <w:r w:rsidRPr="00FE45E6">
        <w:tab/>
        <w:t>В исследовании приводятся конкретные примеры такого разделения, пр</w:t>
      </w:r>
      <w:r w:rsidRPr="00FE45E6">
        <w:t>о</w:t>
      </w:r>
      <w:r w:rsidRPr="00FE45E6">
        <w:t xml:space="preserve">изведенного в ряде стран ЕЭК. </w:t>
      </w:r>
      <w:proofErr w:type="gramStart"/>
      <w:r w:rsidRPr="00FE45E6">
        <w:t>После того как в Соединенном Королевстве В</w:t>
      </w:r>
      <w:r w:rsidRPr="00FE45E6">
        <w:t>е</w:t>
      </w:r>
      <w:r w:rsidRPr="00FE45E6">
        <w:t xml:space="preserve">ликобритании и Северной Ирландии произошло полное институциональное и имущественное разделение, поступили предложения о вертикальной </w:t>
      </w:r>
      <w:proofErr w:type="spellStart"/>
      <w:r w:rsidRPr="00FE45E6">
        <w:t>реинт</w:t>
      </w:r>
      <w:r w:rsidRPr="00FE45E6">
        <w:t>е</w:t>
      </w:r>
      <w:r w:rsidRPr="00FE45E6">
        <w:t>грации</w:t>
      </w:r>
      <w:proofErr w:type="spellEnd"/>
      <w:r w:rsidRPr="00FE45E6">
        <w:t xml:space="preserve"> системы управления железнодорожными перевозками и инфраструкт</w:t>
      </w:r>
      <w:r w:rsidRPr="00FE45E6">
        <w:t>у</w:t>
      </w:r>
      <w:r w:rsidRPr="00FE45E6">
        <w:t>рой, предполагающей разделение национального органа, отвечающего за и</w:t>
      </w:r>
      <w:r w:rsidRPr="00FE45E6">
        <w:t>н</w:t>
      </w:r>
      <w:r w:rsidRPr="00FE45E6">
        <w:t>фраструктуру, на региональные отделения и приведение в соответствие упра</w:t>
      </w:r>
      <w:r w:rsidRPr="00FE45E6">
        <w:t>в</w:t>
      </w:r>
      <w:r w:rsidRPr="00FE45E6">
        <w:t>ления железнодорожными линиями и подвижным составом посредством з</w:t>
      </w:r>
      <w:r w:rsidRPr="00FE45E6">
        <w:t>а</w:t>
      </w:r>
      <w:r w:rsidRPr="00FE45E6">
        <w:t>крепления единых задач для инфраструктурных регуляторов и операторов п</w:t>
      </w:r>
      <w:r w:rsidRPr="00FE45E6">
        <w:t>о</w:t>
      </w:r>
      <w:r w:rsidRPr="00FE45E6">
        <w:t>движного состава на уровне</w:t>
      </w:r>
      <w:proofErr w:type="gramEnd"/>
      <w:r w:rsidRPr="00FE45E6">
        <w:t xml:space="preserve"> маршрутов. Опыт Соединенного Королевства св</w:t>
      </w:r>
      <w:r w:rsidRPr="00FE45E6">
        <w:t>и</w:t>
      </w:r>
      <w:r w:rsidRPr="00FE45E6">
        <w:t>детельствует о том, что при разработке дальнейших инициатив по реформир</w:t>
      </w:r>
      <w:r w:rsidRPr="00FE45E6">
        <w:t>о</w:t>
      </w:r>
      <w:r w:rsidRPr="00FE45E6">
        <w:t>ванию железных дорог в регионе ЕЭК и при планировании вертикального и</w:t>
      </w:r>
      <w:r w:rsidRPr="00FE45E6">
        <w:t>н</w:t>
      </w:r>
      <w:r w:rsidRPr="00FE45E6">
        <w:t>ституционального разделения следует в полной мере учитывать важность коо</w:t>
      </w:r>
      <w:r w:rsidRPr="00FE45E6">
        <w:t>р</w:t>
      </w:r>
      <w:r w:rsidRPr="00FE45E6">
        <w:t xml:space="preserve">динации между управлением инфраструктурой и работой операторов. </w:t>
      </w:r>
    </w:p>
    <w:p w:rsidR="00FE45E6" w:rsidRPr="00FE45E6" w:rsidRDefault="00FE45E6" w:rsidP="00FE45E6">
      <w:pPr>
        <w:pStyle w:val="SingleTxtGR"/>
      </w:pPr>
      <w:r w:rsidRPr="00FE45E6">
        <w:t>11.</w:t>
      </w:r>
      <w:r w:rsidRPr="00FE45E6">
        <w:tab/>
        <w:t>Далее в исследовании рассматривается вопрос о выполнении требований, касающихся открытия рынка. Соответствующий раздел посвящен применя</w:t>
      </w:r>
      <w:r w:rsidRPr="00FE45E6">
        <w:t>е</w:t>
      </w:r>
      <w:r w:rsidRPr="00FE45E6">
        <w:t>мым странами ЕЭК моделям предоставления доступа к рынку, включая пров</w:t>
      </w:r>
      <w:r w:rsidRPr="00FE45E6">
        <w:t>е</w:t>
      </w:r>
      <w:r w:rsidRPr="00FE45E6">
        <w:t xml:space="preserve">дение концессионных конкурсов на уровне подсетей (конкуренция за рынок) и </w:t>
      </w:r>
      <w:r w:rsidRPr="00FE45E6">
        <w:lastRenderedPageBreak/>
        <w:t>модель открытого доступа (конкуренция на рынке). В исследовании приводятся конкретные примеры того, как в ряде стран ЕЭК регулируется доступ к рынку.</w:t>
      </w:r>
    </w:p>
    <w:p w:rsidR="00FE45E6" w:rsidRPr="00FE45E6" w:rsidRDefault="00FE45E6" w:rsidP="001C688E">
      <w:pPr>
        <w:pStyle w:val="SingleTxtGR"/>
      </w:pPr>
      <w:r w:rsidRPr="00FE45E6">
        <w:t>12.</w:t>
      </w:r>
      <w:r w:rsidRPr="00FE45E6">
        <w:tab/>
        <w:t>На примере Европейского союза авторы исследования показывают, что эффективная конкуренция на рынке пассажирских перевозок по-прежнему н</w:t>
      </w:r>
      <w:r w:rsidRPr="00FE45E6">
        <w:t>о</w:t>
      </w:r>
      <w:r w:rsidRPr="00FE45E6">
        <w:t>сит весьма ограниченный характер. Конкуренция за рынок обеспечивается за счет публичных конкурсов только в одиннадцати государствах – членах Евр</w:t>
      </w:r>
      <w:r w:rsidRPr="00FE45E6">
        <w:t>о</w:t>
      </w:r>
      <w:r w:rsidRPr="00FE45E6">
        <w:t>пейского союза, причем с переменным успехом. Даже в случае открытых торгов часто приходится присуждать контракт единственному их участнику ввиду о</w:t>
      </w:r>
      <w:r w:rsidRPr="00FE45E6">
        <w:t>т</w:t>
      </w:r>
      <w:r w:rsidRPr="00FE45E6">
        <w:t>сутствия внешних кандидатов из-за существующих на практике барьеров, кот</w:t>
      </w:r>
      <w:r w:rsidRPr="00FE45E6">
        <w:t>о</w:t>
      </w:r>
      <w:r w:rsidRPr="00FE45E6">
        <w:t>рые препятствуют выходу на рынок новых операторов. Конкуренция на рынке железнодорожных перевозок допускается в 15 государствах – членах Европе</w:t>
      </w:r>
      <w:r w:rsidRPr="00FE45E6">
        <w:t>й</w:t>
      </w:r>
      <w:r w:rsidRPr="00FE45E6">
        <w:t>ского союза, однако только в 6 из них на рынке железнодорожных перевозок конкурируют несколько операторов. В исследовании также описывается опыт операторов, только вышедших на рынки грузовых и пассажирских перевозок. В</w:t>
      </w:r>
      <w:r w:rsidR="001C688E">
        <w:t> </w:t>
      </w:r>
      <w:r w:rsidRPr="00FE45E6">
        <w:t xml:space="preserve">этой связи авторы приходят к выводу, что рынок железнодорожных перевозок по-прежнему характеризуется высокой концентрацией, малым числом новых операторов и преобладанием действующих операторов. </w:t>
      </w:r>
    </w:p>
    <w:p w:rsidR="00FE45E6" w:rsidRPr="00FE45E6" w:rsidRDefault="00FE45E6" w:rsidP="00FE45E6">
      <w:pPr>
        <w:pStyle w:val="SingleTxtGR"/>
      </w:pPr>
      <w:r w:rsidRPr="00FE45E6">
        <w:t>13.</w:t>
      </w:r>
      <w:r w:rsidRPr="00FE45E6">
        <w:tab/>
        <w:t>После этого в исследовании рассматривается вопрос о выполнении тр</w:t>
      </w:r>
      <w:r w:rsidRPr="00FE45E6">
        <w:t>е</w:t>
      </w:r>
      <w:r w:rsidRPr="00FE45E6">
        <w:t>бований, касающихся эксплуатационной совместимости и технического согл</w:t>
      </w:r>
      <w:r w:rsidRPr="00FE45E6">
        <w:t>а</w:t>
      </w:r>
      <w:r w:rsidRPr="00FE45E6">
        <w:t>сования. В соответствующем разделе проанализирована роль Европейского ж</w:t>
      </w:r>
      <w:r w:rsidRPr="00FE45E6">
        <w:t>е</w:t>
      </w:r>
      <w:r w:rsidRPr="00FE45E6">
        <w:t>лезнодорожного агентства и ход утверждения и выполнения технических сп</w:t>
      </w:r>
      <w:r w:rsidRPr="00FE45E6">
        <w:t>е</w:t>
      </w:r>
      <w:r w:rsidRPr="00FE45E6">
        <w:t>цификаций по эксплуатационной совместимости (ТСЭС). В полной мере п</w:t>
      </w:r>
      <w:r w:rsidRPr="00FE45E6">
        <w:t>о</w:t>
      </w:r>
      <w:r w:rsidRPr="00FE45E6">
        <w:t>тенциал эксплуатационной совместимости будет реализован после согласов</w:t>
      </w:r>
      <w:r w:rsidRPr="00FE45E6">
        <w:t>а</w:t>
      </w:r>
      <w:r w:rsidRPr="00FE45E6">
        <w:t>ния всех технических аспектов ТСЭС, касающихся эксплуатационной совм</w:t>
      </w:r>
      <w:r w:rsidRPr="00FE45E6">
        <w:t>е</w:t>
      </w:r>
      <w:r w:rsidRPr="00FE45E6">
        <w:t>стимости, отмены всех национальных технических правил, охватывающих а</w:t>
      </w:r>
      <w:r w:rsidRPr="00FE45E6">
        <w:t>с</w:t>
      </w:r>
      <w:r w:rsidRPr="00FE45E6">
        <w:t>пекты, отраженные в ТСЭС, и обеспечения соответствия всех физических акт</w:t>
      </w:r>
      <w:r w:rsidRPr="00FE45E6">
        <w:t>и</w:t>
      </w:r>
      <w:r w:rsidRPr="00FE45E6">
        <w:t>вов и процедур целевым системам, определенным в ТСЭС. Отмена национал</w:t>
      </w:r>
      <w:r w:rsidRPr="00FE45E6">
        <w:t>ь</w:t>
      </w:r>
      <w:r w:rsidRPr="00FE45E6">
        <w:t>ных технических правил представляет собой долгосрочную цель, при этом чи</w:t>
      </w:r>
      <w:r w:rsidRPr="00FE45E6">
        <w:t>с</w:t>
      </w:r>
      <w:r w:rsidRPr="00FE45E6">
        <w:t>ло исключений по-прежнему велико.</w:t>
      </w:r>
    </w:p>
    <w:p w:rsidR="00FE45E6" w:rsidRPr="00FE45E6" w:rsidRDefault="00FE45E6" w:rsidP="00FE45E6">
      <w:pPr>
        <w:pStyle w:val="SingleTxtGR"/>
      </w:pPr>
      <w:r w:rsidRPr="00FE45E6">
        <w:t>14.</w:t>
      </w:r>
      <w:r w:rsidRPr="00FE45E6">
        <w:tab/>
        <w:t>Затем в исследовании освещаются последствия реформы на железнод</w:t>
      </w:r>
      <w:r w:rsidRPr="00FE45E6">
        <w:t>о</w:t>
      </w:r>
      <w:r w:rsidRPr="00FE45E6">
        <w:t>рожном транспорте для показателей эффективности, в частности в том, что к</w:t>
      </w:r>
      <w:r w:rsidRPr="00FE45E6">
        <w:t>а</w:t>
      </w:r>
      <w:r w:rsidRPr="00FE45E6">
        <w:t>сается мер по снижению расходов и повышению производительности, уровня цен, степени удовлетворенности клиентов и качества обслуживания. Данные по странам, которые стали</w:t>
      </w:r>
      <w:r w:rsidR="001C688E">
        <w:t xml:space="preserve"> </w:t>
      </w:r>
      <w:r w:rsidRPr="00FE45E6">
        <w:t>присуждать государственные контракты на предоста</w:t>
      </w:r>
      <w:r w:rsidRPr="00FE45E6">
        <w:t>в</w:t>
      </w:r>
      <w:r w:rsidRPr="00FE45E6">
        <w:t>ление услуг на основе конкурентных тендеров, свидетельствуют о том, что т</w:t>
      </w:r>
      <w:r w:rsidRPr="00FE45E6">
        <w:t>а</w:t>
      </w:r>
      <w:r w:rsidRPr="00FE45E6">
        <w:t>кая практика может способствовать снижению операционных издержек. Им</w:t>
      </w:r>
      <w:r w:rsidRPr="00FE45E6">
        <w:t>е</w:t>
      </w:r>
      <w:r w:rsidRPr="00FE45E6">
        <w:t xml:space="preserve">ющихся данных о последствиях открытой конкуренции пока недостаточно, и они не позволяют прийти к однозначным выводам относительно возможных последствий. </w:t>
      </w:r>
    </w:p>
    <w:p w:rsidR="00FE45E6" w:rsidRPr="00FE45E6" w:rsidRDefault="00FE45E6" w:rsidP="00FE45E6">
      <w:pPr>
        <w:pStyle w:val="SingleTxtGR"/>
      </w:pPr>
      <w:r w:rsidRPr="00FE45E6">
        <w:t>15.</w:t>
      </w:r>
      <w:r w:rsidRPr="00FE45E6">
        <w:tab/>
        <w:t>В этом же разделе отмечается, что реформы, проведенные Европейским союзом в сфере регулирования, возможно, способствовали стабилизации доли железнодорожного транспорта в объеме пассажирских перевозок и даже прив</w:t>
      </w:r>
      <w:r w:rsidRPr="00FE45E6">
        <w:t>е</w:t>
      </w:r>
      <w:r w:rsidRPr="00FE45E6">
        <w:t>ли к небольшому увеличению этого показателя. И хотя существует мало свид</w:t>
      </w:r>
      <w:r w:rsidRPr="00FE45E6">
        <w:t>е</w:t>
      </w:r>
      <w:r w:rsidRPr="00FE45E6">
        <w:t>тельств того, что реформы на железнодорожном транспорте сами по себе не привели к устойчивому увеличению доли железнодорожного транспорта на рынке пассажирских или грузовых перевозок, верно также и то, что во многих странах эти реформы были проведены слишком недавно, чтобы можно было заметить какие-либо принципиальные изменения. Есть примеры, когда такая реформа возымела действие, и этот факт не следует игнорировать, поскольку он указывает на потенциальные дополнительные выгоды для сектора в долгосро</w:t>
      </w:r>
      <w:r w:rsidRPr="00FE45E6">
        <w:t>ч</w:t>
      </w:r>
      <w:r w:rsidRPr="00FE45E6">
        <w:t>ной перспективе в плане снижения издержек, повышения конкурентоспособн</w:t>
      </w:r>
      <w:r w:rsidRPr="00FE45E6">
        <w:t>о</w:t>
      </w:r>
      <w:r w:rsidRPr="00FE45E6">
        <w:t xml:space="preserve">сти и увеличения доли на рынке в будущем. </w:t>
      </w:r>
    </w:p>
    <w:p w:rsidR="00FE45E6" w:rsidRPr="00FE45E6" w:rsidRDefault="00FE45E6" w:rsidP="00FE45E6">
      <w:pPr>
        <w:pStyle w:val="HChGR"/>
      </w:pPr>
      <w:r w:rsidRPr="00FE45E6">
        <w:lastRenderedPageBreak/>
        <w:tab/>
        <w:t>IV.</w:t>
      </w:r>
      <w:r w:rsidRPr="00FE45E6">
        <w:tab/>
        <w:t>Выводы</w:t>
      </w:r>
    </w:p>
    <w:p w:rsidR="00E12C5F" w:rsidRDefault="00FE45E6" w:rsidP="00FE45E6">
      <w:pPr>
        <w:pStyle w:val="SingleTxtGR"/>
      </w:pPr>
      <w:r w:rsidRPr="00FE45E6">
        <w:t>16.</w:t>
      </w:r>
      <w:r w:rsidRPr="00FE45E6">
        <w:tab/>
        <w:t>Указанное исследование демонстрирует, что реформа на железнодоро</w:t>
      </w:r>
      <w:r w:rsidRPr="00FE45E6">
        <w:t>ж</w:t>
      </w:r>
      <w:r w:rsidRPr="00FE45E6">
        <w:t>ном транспорте в регионе ЕЭК проводится в различных формах в том, что кас</w:t>
      </w:r>
      <w:r w:rsidRPr="00FE45E6">
        <w:t>а</w:t>
      </w:r>
      <w:r w:rsidRPr="00FE45E6">
        <w:t>ется институциональной структуры, участников рынка и развития данной о</w:t>
      </w:r>
      <w:r w:rsidRPr="00FE45E6">
        <w:t>т</w:t>
      </w:r>
      <w:r w:rsidRPr="00FE45E6">
        <w:t>расли. Каждая из задействованных моделей показала чрезвычайно высокие р</w:t>
      </w:r>
      <w:r w:rsidRPr="00FE45E6">
        <w:t>е</w:t>
      </w:r>
      <w:r w:rsidRPr="00FE45E6">
        <w:t>зультаты в одних областях и менее впечатляющие результаты в других, однако в разных странах, даже при схожести подходов, положительное воздействие р</w:t>
      </w:r>
      <w:r w:rsidRPr="00FE45E6">
        <w:t>е</w:t>
      </w:r>
      <w:r w:rsidRPr="00FE45E6">
        <w:t xml:space="preserve">формы оказывается неодинаковым. </w:t>
      </w:r>
      <w:proofErr w:type="gramStart"/>
      <w:r w:rsidRPr="00FE45E6">
        <w:t>Из этого четко следует, что стандартной м</w:t>
      </w:r>
      <w:r w:rsidRPr="00FE45E6">
        <w:t>о</w:t>
      </w:r>
      <w:r w:rsidRPr="00FE45E6">
        <w:t>дели проведения реформы на железнодорожном транспорте, как и единого р</w:t>
      </w:r>
      <w:r w:rsidRPr="00FE45E6">
        <w:t>е</w:t>
      </w:r>
      <w:r w:rsidRPr="00FE45E6">
        <w:t>шения, которое могло бы быть применено во всем регионе ЕЭК, не существует и что каждая страна должна убедиться в том, что выбранная ею модель соо</w:t>
      </w:r>
      <w:r w:rsidRPr="00FE45E6">
        <w:t>т</w:t>
      </w:r>
      <w:r w:rsidRPr="00FE45E6">
        <w:t>ветствует ее задачам и потребностям, при этом финансовое положение данной отрасли позволяет ей успешно провести реформу и повысить конкурентосп</w:t>
      </w:r>
      <w:r w:rsidRPr="00FE45E6">
        <w:t>о</w:t>
      </w:r>
      <w:r w:rsidRPr="00FE45E6">
        <w:t>собность железнодорожного транспорта.</w:t>
      </w:r>
      <w:proofErr w:type="gramEnd"/>
    </w:p>
    <w:p w:rsidR="00FE45E6" w:rsidRPr="00FE45E6" w:rsidRDefault="00FE45E6" w:rsidP="00FE45E6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45E6" w:rsidRPr="00FE45E6" w:rsidSect="00FE45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23" w:rsidRPr="00A312BC" w:rsidRDefault="00C10823" w:rsidP="00A312BC"/>
  </w:endnote>
  <w:endnote w:type="continuationSeparator" w:id="0">
    <w:p w:rsidR="00C10823" w:rsidRPr="00A312BC" w:rsidRDefault="00C108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6" w:rsidRPr="00FE45E6" w:rsidRDefault="00FE45E6">
    <w:pPr>
      <w:pStyle w:val="Footer"/>
    </w:pPr>
    <w:r w:rsidRPr="00FE45E6">
      <w:rPr>
        <w:b/>
        <w:sz w:val="18"/>
      </w:rPr>
      <w:fldChar w:fldCharType="begin"/>
    </w:r>
    <w:r w:rsidRPr="00FE45E6">
      <w:rPr>
        <w:b/>
        <w:sz w:val="18"/>
      </w:rPr>
      <w:instrText xml:space="preserve"> PAGE  \* MERGEFORMAT </w:instrText>
    </w:r>
    <w:r w:rsidRPr="00FE45E6">
      <w:rPr>
        <w:b/>
        <w:sz w:val="18"/>
      </w:rPr>
      <w:fldChar w:fldCharType="separate"/>
    </w:r>
    <w:r w:rsidR="00A70E4C">
      <w:rPr>
        <w:b/>
        <w:noProof/>
        <w:sz w:val="18"/>
      </w:rPr>
      <w:t>4</w:t>
    </w:r>
    <w:r w:rsidRPr="00FE45E6">
      <w:rPr>
        <w:b/>
        <w:sz w:val="18"/>
      </w:rPr>
      <w:fldChar w:fldCharType="end"/>
    </w:r>
    <w:r>
      <w:rPr>
        <w:b/>
        <w:sz w:val="18"/>
      </w:rPr>
      <w:tab/>
    </w:r>
    <w:r>
      <w:t>GE.17-22268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6" w:rsidRPr="00FE45E6" w:rsidRDefault="00FE45E6" w:rsidP="00FE45E6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GE.17-22268</w:t>
    </w:r>
    <w:r>
      <w:tab/>
    </w:r>
    <w:r w:rsidRPr="00FE45E6">
      <w:rPr>
        <w:b/>
        <w:sz w:val="18"/>
      </w:rPr>
      <w:fldChar w:fldCharType="begin"/>
    </w:r>
    <w:r w:rsidRPr="00FE45E6">
      <w:rPr>
        <w:b/>
        <w:sz w:val="18"/>
      </w:rPr>
      <w:instrText xml:space="preserve"> PAGE  \* MERGEFORMAT </w:instrText>
    </w:r>
    <w:r w:rsidRPr="00FE45E6">
      <w:rPr>
        <w:b/>
        <w:sz w:val="18"/>
      </w:rPr>
      <w:fldChar w:fldCharType="separate"/>
    </w:r>
    <w:r w:rsidR="00A70E4C">
      <w:rPr>
        <w:b/>
        <w:noProof/>
        <w:sz w:val="18"/>
      </w:rPr>
      <w:t>5</w:t>
    </w:r>
    <w:r w:rsidRPr="00FE45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E45E6" w:rsidRDefault="00FE45E6" w:rsidP="00FE45E6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17-22268</w:t>
    </w:r>
    <w:r w:rsidR="001C688E">
      <w:t xml:space="preserve"> </w:t>
    </w:r>
    <w:r>
      <w:t>(R)</w:t>
    </w:r>
    <w:r w:rsidR="001C688E">
      <w:rPr>
        <w:lang w:val="en-US"/>
      </w:rPr>
      <w:t xml:space="preserve"> </w:t>
    </w:r>
    <w:r w:rsidR="00895963">
      <w:rPr>
        <w:lang w:val="en-US"/>
      </w:rPr>
      <w:t xml:space="preserve"> 181217</w:t>
    </w:r>
    <w:r w:rsidR="001C688E">
      <w:rPr>
        <w:lang w:val="en-US"/>
      </w:rPr>
      <w:t xml:space="preserve"> </w:t>
    </w:r>
    <w:r w:rsidR="00895963">
      <w:rPr>
        <w:lang w:val="en-US"/>
      </w:rPr>
      <w:t xml:space="preserve"> 181217</w:t>
    </w:r>
    <w:r>
      <w:br/>
    </w:r>
    <w:r w:rsidRPr="00FE45E6">
      <w:rPr>
        <w:rFonts w:ascii="C39T30Lfz" w:hAnsi="C39T30Lfz"/>
        <w:spacing w:val="0"/>
        <w:w w:val="100"/>
        <w:sz w:val="56"/>
      </w:rPr>
      <w:t></w:t>
    </w:r>
    <w:r w:rsidRPr="00FE45E6">
      <w:rPr>
        <w:rFonts w:ascii="C39T30Lfz" w:hAnsi="C39T30Lfz"/>
        <w:spacing w:val="0"/>
        <w:w w:val="100"/>
        <w:sz w:val="56"/>
      </w:rPr>
      <w:t></w:t>
    </w:r>
    <w:r w:rsidRPr="00FE45E6">
      <w:rPr>
        <w:rFonts w:ascii="C39T30Lfz" w:hAnsi="C39T30Lfz"/>
        <w:spacing w:val="0"/>
        <w:w w:val="100"/>
        <w:sz w:val="56"/>
      </w:rPr>
      <w:t></w:t>
    </w:r>
    <w:r w:rsidRPr="00FE45E6">
      <w:rPr>
        <w:rFonts w:ascii="C39T30Lfz" w:hAnsi="C39T30Lfz"/>
        <w:spacing w:val="0"/>
        <w:w w:val="100"/>
        <w:sz w:val="56"/>
      </w:rPr>
      <w:t></w:t>
    </w:r>
    <w:r w:rsidRPr="00FE45E6">
      <w:rPr>
        <w:rFonts w:ascii="C39T30Lfz" w:hAnsi="C39T30Lfz"/>
        <w:spacing w:val="0"/>
        <w:w w:val="100"/>
        <w:sz w:val="56"/>
      </w:rPr>
      <w:t></w:t>
    </w:r>
    <w:r w:rsidRPr="00FE45E6">
      <w:rPr>
        <w:rFonts w:ascii="C39T30Lfz" w:hAnsi="C39T30Lfz"/>
        <w:spacing w:val="0"/>
        <w:w w:val="100"/>
        <w:sz w:val="56"/>
      </w:rPr>
      <w:t></w:t>
    </w:r>
    <w:r w:rsidRPr="00FE45E6">
      <w:rPr>
        <w:rFonts w:ascii="C39T30Lfz" w:hAnsi="C39T30Lfz"/>
        <w:spacing w:val="0"/>
        <w:w w:val="100"/>
        <w:sz w:val="56"/>
      </w:rPr>
      <w:t></w:t>
    </w:r>
    <w:r w:rsidRPr="00FE45E6">
      <w:rPr>
        <w:rFonts w:ascii="C39T30Lfz" w:hAnsi="C39T30Lfz"/>
        <w:spacing w:val="0"/>
        <w:w w:val="100"/>
        <w:sz w:val="56"/>
      </w:rPr>
      <w:t></w:t>
    </w:r>
    <w:r w:rsidRPr="00FE45E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23" w:rsidRPr="001075E9" w:rsidRDefault="00C108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0823" w:rsidRDefault="00C108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6" w:rsidRPr="00FE45E6" w:rsidRDefault="00A70E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E7EEB">
      <w:t>ECE/TRANS/2018/12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6" w:rsidRPr="00FE45E6" w:rsidRDefault="00A70E4C" w:rsidP="00FE45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E7EEB">
      <w:t>ECE/TRANS/2018/12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2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456"/>
    <w:rsid w:val="001C688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7EEB"/>
    <w:rsid w:val="005F0B42"/>
    <w:rsid w:val="006345DB"/>
    <w:rsid w:val="00640F49"/>
    <w:rsid w:val="00680D03"/>
    <w:rsid w:val="00681A10"/>
    <w:rsid w:val="006854F4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596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70E4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0823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11751</Characters>
  <Application>Microsoft Office Word</Application>
  <DocSecurity>4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ECE/TRANS/2018/12</vt:lpstr>
      <vt:lpstr>ECE/TRANS/2018/12</vt:lpstr>
      <vt:lpstr>A/</vt:lpstr>
    </vt:vector>
  </TitlesOfParts>
  <Company>DCM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ECE/TRANS/2018/12</dc:title>
  <dc:creator>Larisa MAYKOVSKAYA</dc:creator>
  <cp:lastModifiedBy>31/08/2016</cp:lastModifiedBy>
  <cp:revision>2</cp:revision>
  <cp:lastPrinted>2017-12-18T09:14:00Z</cp:lastPrinted>
  <dcterms:created xsi:type="dcterms:W3CDTF">2017-12-21T14:01:00Z</dcterms:created>
  <dcterms:modified xsi:type="dcterms:W3CDTF">2017-12-21T14:01:00Z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