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1CE4" w:rsidRPr="00351141" w14:paraId="699FFD94" w14:textId="77777777" w:rsidTr="002351A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470775E" w14:textId="02D8E856" w:rsidR="00EF1CE4" w:rsidRPr="002351A4" w:rsidRDefault="007C75D5" w:rsidP="002351A4">
            <w:pPr>
              <w:jc w:val="right"/>
              <w:rPr>
                <w:b/>
                <w:sz w:val="40"/>
                <w:szCs w:val="40"/>
                <w:lang w:val="de-DE"/>
              </w:rPr>
            </w:pPr>
            <w:r>
              <w:rPr>
                <w:b/>
                <w:sz w:val="40"/>
                <w:szCs w:val="40"/>
                <w:lang w:val="de-DE"/>
              </w:rPr>
              <w:t>UN</w:t>
            </w:r>
            <w:r w:rsidR="00EF1CE4" w:rsidRPr="002351A4">
              <w:rPr>
                <w:b/>
                <w:sz w:val="40"/>
                <w:szCs w:val="40"/>
                <w:lang w:val="de-DE"/>
              </w:rPr>
              <w:t>/SCETDG/</w:t>
            </w:r>
            <w:r w:rsidR="00352DA4">
              <w:rPr>
                <w:b/>
                <w:sz w:val="40"/>
                <w:szCs w:val="40"/>
                <w:lang w:val="de-DE"/>
              </w:rPr>
              <w:t>54/</w:t>
            </w:r>
            <w:r w:rsidR="00EF1CE4" w:rsidRPr="002351A4">
              <w:rPr>
                <w:b/>
                <w:sz w:val="40"/>
                <w:szCs w:val="40"/>
                <w:lang w:val="de-DE"/>
              </w:rPr>
              <w:t>INF.</w:t>
            </w:r>
            <w:r w:rsidR="00CF5A93">
              <w:rPr>
                <w:b/>
                <w:sz w:val="40"/>
                <w:szCs w:val="40"/>
                <w:lang w:val="de-DE"/>
              </w:rPr>
              <w:t>46</w:t>
            </w:r>
          </w:p>
        </w:tc>
      </w:tr>
      <w:tr w:rsidR="00EF1CE4" w:rsidRPr="007E344F" w14:paraId="1243C123" w14:textId="77777777" w:rsidTr="00643C19">
        <w:trPr>
          <w:cantSplit/>
          <w:trHeight w:hRule="exact" w:val="2990"/>
        </w:trPr>
        <w:tc>
          <w:tcPr>
            <w:tcW w:w="9639" w:type="dxa"/>
            <w:tcBorders>
              <w:top w:val="single" w:sz="4" w:space="0" w:color="auto"/>
            </w:tcBorders>
          </w:tcPr>
          <w:p w14:paraId="39D00BF4" w14:textId="77777777" w:rsidR="00EF1CE4" w:rsidRPr="007E344F" w:rsidRDefault="00EF1CE4" w:rsidP="002351A4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D676CC6" w14:textId="2CD611A7" w:rsidR="00EF1CE4" w:rsidRPr="007E344F" w:rsidRDefault="00EF1CE4" w:rsidP="002351A4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>Sub-Committee of Experts on the Transport of Dangerous Goods</w:t>
            </w:r>
            <w:r w:rsidRPr="007E344F">
              <w:rPr>
                <w:b/>
              </w:rPr>
              <w:tab/>
            </w:r>
            <w:r w:rsidR="00352DA4">
              <w:rPr>
                <w:b/>
              </w:rPr>
              <w:t>28</w:t>
            </w:r>
            <w:r w:rsidR="00CF5A93">
              <w:rPr>
                <w:b/>
              </w:rPr>
              <w:t xml:space="preserve"> November </w:t>
            </w:r>
            <w:r w:rsidR="00351141">
              <w:rPr>
                <w:b/>
              </w:rPr>
              <w:t>2018</w:t>
            </w:r>
          </w:p>
          <w:p w14:paraId="03C4DFAB" w14:textId="77777777" w:rsidR="00EF1CE4" w:rsidRPr="007B2B1F" w:rsidRDefault="00EF1CE4" w:rsidP="002351A4">
            <w:pPr>
              <w:spacing w:before="120"/>
              <w:rPr>
                <w:b/>
              </w:rPr>
            </w:pPr>
            <w:bookmarkStart w:id="0" w:name="_Hlk499723475"/>
            <w:r>
              <w:rPr>
                <w:b/>
              </w:rPr>
              <w:t>Fifty-</w:t>
            </w:r>
            <w:r w:rsidR="00711345">
              <w:rPr>
                <w:b/>
              </w:rPr>
              <w:t>third</w:t>
            </w:r>
            <w:r w:rsidRPr="007B2B1F">
              <w:rPr>
                <w:b/>
              </w:rPr>
              <w:t xml:space="preserve"> session</w:t>
            </w:r>
            <w:bookmarkEnd w:id="0"/>
          </w:p>
          <w:p w14:paraId="32C560CA" w14:textId="7CE0C898" w:rsidR="00351141" w:rsidRPr="00F54DDA" w:rsidRDefault="00351141" w:rsidP="00351141">
            <w:pPr>
              <w:spacing w:before="120"/>
              <w:ind w:left="34" w:hanging="34"/>
            </w:pPr>
            <w:r>
              <w:t xml:space="preserve">Geneva, </w:t>
            </w:r>
            <w:r w:rsidR="00CF5A93">
              <w:t>26. November–</w:t>
            </w:r>
            <w:r w:rsidR="00352DA4">
              <w:t>4. December 2018</w:t>
            </w:r>
          </w:p>
          <w:p w14:paraId="591EEBAA" w14:textId="50C04B17" w:rsidR="00EF1CE4" w:rsidRPr="00154226" w:rsidRDefault="00643C19" w:rsidP="002351A4">
            <w:pPr>
              <w:spacing w:line="240" w:lineRule="exact"/>
              <w:rPr>
                <w:b/>
              </w:rPr>
            </w:pPr>
            <w:r>
              <w:t xml:space="preserve">Item </w:t>
            </w:r>
            <w:r w:rsidR="00CF5A93">
              <w:t>3</w:t>
            </w:r>
            <w:r w:rsidR="00EF1CE4">
              <w:t xml:space="preserve"> </w:t>
            </w:r>
            <w:r w:rsidR="00EF1CE4" w:rsidRPr="00D63626">
              <w:t>of the provisional agenda</w:t>
            </w:r>
            <w:r w:rsidR="00EF1CE4">
              <w:br/>
            </w:r>
            <w:r w:rsidR="00A27C4C" w:rsidRPr="00A27C4C">
              <w:rPr>
                <w:b/>
              </w:rPr>
              <w:t xml:space="preserve">Global harmonization of transport of dangerous goods </w:t>
            </w:r>
            <w:r w:rsidR="00A27C4C" w:rsidRPr="00A27C4C">
              <w:rPr>
                <w:b/>
              </w:rPr>
              <w:br/>
              <w:t>regulations with the Model Regulations</w:t>
            </w:r>
          </w:p>
        </w:tc>
      </w:tr>
    </w:tbl>
    <w:p w14:paraId="4C55102A" w14:textId="7D68659E" w:rsidR="0001028B" w:rsidRDefault="00A27C4C" w:rsidP="0001028B">
      <w:pPr>
        <w:pStyle w:val="HChG"/>
      </w:pPr>
      <w:r>
        <w:tab/>
      </w:r>
      <w:r>
        <w:tab/>
      </w:r>
      <w:r w:rsidR="00351141">
        <w:t xml:space="preserve">Chemical </w:t>
      </w:r>
      <w:r w:rsidR="00FC331C">
        <w:t xml:space="preserve">under pressure – </w:t>
      </w:r>
      <w:r w:rsidR="00352DA4">
        <w:t>extinguishing agents (</w:t>
      </w:r>
      <w:r w:rsidR="00FC331C">
        <w:t>UN3500</w:t>
      </w:r>
      <w:r w:rsidR="00352DA4">
        <w:t>)</w:t>
      </w:r>
    </w:p>
    <w:p w14:paraId="74F707EC" w14:textId="77777777" w:rsidR="00351141" w:rsidRPr="00093FAC" w:rsidRDefault="00A27C4C" w:rsidP="00351141">
      <w:pPr>
        <w:pStyle w:val="H1G"/>
      </w:pPr>
      <w:r>
        <w:tab/>
      </w:r>
      <w:r>
        <w:tab/>
      </w:r>
      <w:r w:rsidR="00351141" w:rsidRPr="00F51F72">
        <w:t>Transmitted by the European Chemical Industry Council (CEFIC)</w:t>
      </w:r>
    </w:p>
    <w:p w14:paraId="76025629" w14:textId="42C0E6F0" w:rsidR="00351141" w:rsidRPr="002C7796" w:rsidRDefault="00DA43A6" w:rsidP="002C7796">
      <w:pPr>
        <w:pStyle w:val="H1G"/>
        <w:spacing w:before="200" w:after="200" w:line="240" w:lineRule="auto"/>
        <w:rPr>
          <w:b w:val="0"/>
          <w:sz w:val="20"/>
          <w:szCs w:val="16"/>
        </w:rPr>
      </w:pPr>
      <w:r>
        <w:tab/>
      </w:r>
      <w:r>
        <w:tab/>
      </w:r>
      <w:r w:rsidR="00352DA4" w:rsidRPr="002C7796">
        <w:rPr>
          <w:b w:val="0"/>
          <w:sz w:val="20"/>
          <w:szCs w:val="16"/>
        </w:rPr>
        <w:t xml:space="preserve">Based on the discussion in the plenary the following </w:t>
      </w:r>
      <w:r w:rsidR="00273A3B" w:rsidRPr="002C7796">
        <w:rPr>
          <w:b w:val="0"/>
          <w:sz w:val="20"/>
          <w:szCs w:val="16"/>
        </w:rPr>
        <w:t xml:space="preserve">2 alternative </w:t>
      </w:r>
      <w:r w:rsidR="00352DA4" w:rsidRPr="002C7796">
        <w:rPr>
          <w:b w:val="0"/>
          <w:sz w:val="20"/>
          <w:szCs w:val="16"/>
        </w:rPr>
        <w:t>wording</w:t>
      </w:r>
      <w:r w:rsidR="00273A3B" w:rsidRPr="002C7796">
        <w:rPr>
          <w:b w:val="0"/>
          <w:sz w:val="20"/>
          <w:szCs w:val="16"/>
        </w:rPr>
        <w:t>s</w:t>
      </w:r>
      <w:r w:rsidR="00352DA4" w:rsidRPr="002C7796">
        <w:rPr>
          <w:b w:val="0"/>
          <w:sz w:val="20"/>
          <w:szCs w:val="16"/>
        </w:rPr>
        <w:t xml:space="preserve"> for the special </w:t>
      </w:r>
      <w:r w:rsidR="00273A3B" w:rsidRPr="002C7796">
        <w:rPr>
          <w:b w:val="0"/>
          <w:sz w:val="20"/>
          <w:szCs w:val="16"/>
        </w:rPr>
        <w:t xml:space="preserve">packaging </w:t>
      </w:r>
      <w:r w:rsidR="00352DA4" w:rsidRPr="002C7796">
        <w:rPr>
          <w:b w:val="0"/>
          <w:sz w:val="20"/>
          <w:szCs w:val="16"/>
        </w:rPr>
        <w:t>provision is proposed:</w:t>
      </w:r>
    </w:p>
    <w:p w14:paraId="53244FD9" w14:textId="120C1744" w:rsidR="00A27C4C" w:rsidRDefault="00DA43A6" w:rsidP="002C7796">
      <w:pPr>
        <w:pStyle w:val="HChG"/>
        <w:spacing w:before="200" w:after="200" w:line="240" w:lineRule="auto"/>
        <w:rPr>
          <w:lang w:val="en-US"/>
        </w:rPr>
      </w:pPr>
      <w:r>
        <w:tab/>
      </w:r>
      <w:r>
        <w:tab/>
      </w:r>
      <w:r w:rsidR="00A27C4C" w:rsidRPr="008B57B7">
        <w:rPr>
          <w:lang w:val="en-US"/>
        </w:rPr>
        <w:t xml:space="preserve">Proposal </w:t>
      </w:r>
      <w:r w:rsidR="008E6BE9">
        <w:rPr>
          <w:lang w:val="en-US"/>
        </w:rPr>
        <w:t>1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216"/>
      </w:tblGrid>
      <w:tr w:rsidR="00445568" w14:paraId="7ECEF597" w14:textId="77777777" w:rsidTr="00CF5A93">
        <w:tc>
          <w:tcPr>
            <w:tcW w:w="8216" w:type="dxa"/>
          </w:tcPr>
          <w:p w14:paraId="1E31FD4B" w14:textId="155F9D6D" w:rsidR="00445568" w:rsidRDefault="00352DA4" w:rsidP="00E73AC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P206</w:t>
            </w:r>
            <w:r w:rsidR="00445568">
              <w:rPr>
                <w:rFonts w:eastAsiaTheme="minorHAnsi"/>
                <w:lang w:val="en-US"/>
              </w:rPr>
              <w:t xml:space="preserve">                                                   PACKING INSTRUCTION                                               P206</w:t>
            </w:r>
          </w:p>
        </w:tc>
      </w:tr>
      <w:tr w:rsidR="00445568" w14:paraId="6953F39A" w14:textId="77777777" w:rsidTr="00CF5A93">
        <w:tc>
          <w:tcPr>
            <w:tcW w:w="8216" w:type="dxa"/>
          </w:tcPr>
          <w:p w14:paraId="64B0AFC5" w14:textId="77777777" w:rsidR="00445568" w:rsidRDefault="00445568" w:rsidP="00E73AC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This instruction applies to UN Nos. 3500, 3501, 3502, 3503, 3504 and 3505</w:t>
            </w:r>
          </w:p>
        </w:tc>
      </w:tr>
      <w:tr w:rsidR="00445568" w14:paraId="2B4E36E0" w14:textId="77777777" w:rsidTr="00CF5A93">
        <w:tc>
          <w:tcPr>
            <w:tcW w:w="8216" w:type="dxa"/>
          </w:tcPr>
          <w:p w14:paraId="54B54F62" w14:textId="77777777" w:rsidR="00445568" w:rsidRDefault="00445568" w:rsidP="00E73AC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126302">
              <w:rPr>
                <w:rFonts w:eastAsiaTheme="minorHAnsi"/>
                <w:lang w:val="en-US"/>
              </w:rPr>
              <w:t>Unless otherwise indicated in these Regulations, cylinders, pressure drums, conforming to the applicable requirements of Chapter 6.2 are authorized.</w:t>
            </w:r>
          </w:p>
          <w:p w14:paraId="4AB346C8" w14:textId="77777777" w:rsidR="00445568" w:rsidRDefault="00445568" w:rsidP="004455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The general packing requirements of </w:t>
            </w:r>
            <w:r w:rsidRPr="00445568">
              <w:rPr>
                <w:rFonts w:eastAsiaTheme="minorHAnsi"/>
                <w:b/>
                <w:lang w:val="en-US"/>
              </w:rPr>
              <w:t>4.1.6.1</w:t>
            </w:r>
            <w:r>
              <w:rPr>
                <w:rFonts w:eastAsiaTheme="minorHAnsi"/>
                <w:lang w:val="en-US"/>
              </w:rPr>
              <w:t xml:space="preserve"> shall be met.</w:t>
            </w:r>
          </w:p>
          <w:p w14:paraId="5AAF3AE0" w14:textId="77777777" w:rsidR="00445568" w:rsidRDefault="00445568" w:rsidP="0044556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The maximum test period for periodic inspection shall be 5 years if PPXX doesn’t apply.</w:t>
            </w:r>
          </w:p>
          <w:p w14:paraId="372BEDCA" w14:textId="71623ABF" w:rsidR="00445568" w:rsidRDefault="00445568" w:rsidP="002C779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….</w:t>
            </w:r>
          </w:p>
        </w:tc>
      </w:tr>
      <w:tr w:rsidR="00445568" w14:paraId="64545498" w14:textId="77777777" w:rsidTr="00CF5A93">
        <w:tc>
          <w:tcPr>
            <w:tcW w:w="8216" w:type="dxa"/>
          </w:tcPr>
          <w:p w14:paraId="729BF6B4" w14:textId="0B1364BF" w:rsidR="00445568" w:rsidRPr="00ED038B" w:rsidRDefault="00445568" w:rsidP="00E73AC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u w:val="single"/>
                <w:lang w:val="en-US"/>
              </w:rPr>
            </w:pPr>
            <w:r w:rsidRPr="002C7796">
              <w:rPr>
                <w:rFonts w:eastAsiaTheme="minorHAnsi"/>
                <w:b/>
                <w:bCs/>
                <w:u w:val="single"/>
                <w:lang w:val="en-US"/>
              </w:rPr>
              <w:t>PPXX</w:t>
            </w:r>
            <w:r w:rsidRPr="00ED038B">
              <w:rPr>
                <w:rFonts w:eastAsiaTheme="minorHAnsi"/>
                <w:u w:val="single"/>
                <w:lang w:val="en-US"/>
              </w:rPr>
              <w:t xml:space="preserve"> </w:t>
            </w:r>
            <w:r w:rsidR="002C7796">
              <w:rPr>
                <w:rFonts w:eastAsiaTheme="minorHAnsi"/>
                <w:u w:val="single"/>
                <w:lang w:val="en-US"/>
              </w:rPr>
              <w:t>F</w:t>
            </w:r>
            <w:r w:rsidRPr="00ED038B">
              <w:rPr>
                <w:rFonts w:eastAsiaTheme="minorHAnsi"/>
                <w:u w:val="single"/>
                <w:lang w:val="en-US"/>
              </w:rPr>
              <w:t xml:space="preserve">or fire extinguishing </w:t>
            </w:r>
            <w:r w:rsidR="002401AF" w:rsidRPr="00ED038B">
              <w:rPr>
                <w:rFonts w:eastAsiaTheme="minorHAnsi"/>
                <w:u w:val="single"/>
                <w:lang w:val="en-US"/>
              </w:rPr>
              <w:t>agents</w:t>
            </w:r>
            <w:r w:rsidRPr="00ED038B">
              <w:rPr>
                <w:rFonts w:eastAsiaTheme="minorHAnsi"/>
                <w:u w:val="single"/>
                <w:lang w:val="en-US"/>
              </w:rPr>
              <w:t xml:space="preserve"> assigned to UN3500 the maximum test period for period</w:t>
            </w:r>
            <w:r w:rsidR="00ED038B" w:rsidRPr="00ED038B">
              <w:rPr>
                <w:rFonts w:eastAsiaTheme="minorHAnsi"/>
                <w:u w:val="single"/>
                <w:lang w:val="en-US"/>
              </w:rPr>
              <w:t>ic inspection shall be 10 years</w:t>
            </w:r>
            <w:r w:rsidR="002C7796">
              <w:rPr>
                <w:rFonts w:eastAsiaTheme="minorHAnsi"/>
                <w:u w:val="single"/>
                <w:lang w:val="en-US"/>
              </w:rPr>
              <w:t>. They</w:t>
            </w:r>
            <w:r w:rsidR="00ED038B" w:rsidRPr="00ED038B">
              <w:rPr>
                <w:rFonts w:eastAsiaTheme="minorHAnsi"/>
                <w:u w:val="single"/>
                <w:lang w:val="en-US"/>
              </w:rPr>
              <w:t xml:space="preserve"> </w:t>
            </w:r>
            <w:r w:rsidR="00352DA4">
              <w:rPr>
                <w:rFonts w:eastAsiaTheme="minorHAnsi"/>
                <w:u w:val="single"/>
                <w:lang w:val="en-US"/>
              </w:rPr>
              <w:t>may be transported in</w:t>
            </w:r>
            <w:r w:rsidR="00ED038B" w:rsidRPr="00ED038B">
              <w:rPr>
                <w:rFonts w:eastAsiaTheme="minorHAnsi"/>
                <w:u w:val="single"/>
                <w:lang w:val="en-US"/>
              </w:rPr>
              <w:t xml:space="preserve"> </w:t>
            </w:r>
            <w:r w:rsidR="00ED038B" w:rsidRPr="00352DA4">
              <w:rPr>
                <w:rFonts w:eastAsiaTheme="minorHAnsi"/>
                <w:strike/>
                <w:u w:val="single"/>
                <w:lang w:val="en-US"/>
              </w:rPr>
              <w:t>following packing should be allowed</w:t>
            </w:r>
            <w:r w:rsidR="00ED038B" w:rsidRPr="00ED038B">
              <w:rPr>
                <w:rFonts w:eastAsiaTheme="minorHAnsi"/>
                <w:u w:val="single"/>
                <w:lang w:val="en-US"/>
              </w:rPr>
              <w:t xml:space="preserve"> tubes </w:t>
            </w:r>
            <w:r w:rsidR="00352DA4" w:rsidRPr="00ED038B">
              <w:rPr>
                <w:rFonts w:eastAsiaTheme="minorHAnsi"/>
                <w:u w:val="single"/>
                <w:lang w:val="en-US"/>
              </w:rPr>
              <w:t xml:space="preserve">of a maximum water capacity of 450 </w:t>
            </w:r>
            <w:r w:rsidR="00352DA4" w:rsidRPr="00352DA4">
              <w:rPr>
                <w:rFonts w:eastAsiaTheme="minorHAnsi"/>
                <w:u w:val="single"/>
                <w:lang w:val="en-US"/>
              </w:rPr>
              <w:t>L conforming to the applicable requirements of Chapter 6.2</w:t>
            </w:r>
            <w:r w:rsidR="00352DA4" w:rsidRPr="00126302">
              <w:rPr>
                <w:rFonts w:eastAsiaTheme="minorHAnsi"/>
                <w:lang w:val="en-US"/>
              </w:rPr>
              <w:t xml:space="preserve"> </w:t>
            </w:r>
          </w:p>
        </w:tc>
      </w:tr>
    </w:tbl>
    <w:p w14:paraId="6CE39359" w14:textId="78F70DD8" w:rsidR="00445568" w:rsidRDefault="008E6BE9" w:rsidP="008E6BE9">
      <w:pPr>
        <w:pStyle w:val="HChG"/>
        <w:spacing w:before="200" w:after="200" w:line="240" w:lineRule="auto"/>
        <w:rPr>
          <w:lang w:val="en-US"/>
        </w:rPr>
      </w:pPr>
      <w:r>
        <w:rPr>
          <w:lang w:val="en-US"/>
        </w:rPr>
        <w:tab/>
      </w:r>
      <w:r w:rsidR="00352DA4">
        <w:rPr>
          <w:lang w:val="en-US"/>
        </w:rPr>
        <w:tab/>
      </w:r>
      <w:r w:rsidRPr="008B57B7">
        <w:rPr>
          <w:lang w:val="en-US"/>
        </w:rPr>
        <w:t xml:space="preserve">Proposal </w:t>
      </w:r>
      <w:r>
        <w:rPr>
          <w:lang w:val="en-US"/>
        </w:rPr>
        <w:t>2</w:t>
      </w:r>
    </w:p>
    <w:p w14:paraId="3AC9F1E0" w14:textId="77777777" w:rsidR="00352DA4" w:rsidRDefault="00352DA4" w:rsidP="00A27C4C">
      <w:pPr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216"/>
      </w:tblGrid>
      <w:tr w:rsidR="00352DA4" w14:paraId="6CDC2CD3" w14:textId="77777777" w:rsidTr="00BE444D">
        <w:tc>
          <w:tcPr>
            <w:tcW w:w="9500" w:type="dxa"/>
          </w:tcPr>
          <w:p w14:paraId="7050F537" w14:textId="77777777" w:rsidR="00352DA4" w:rsidRDefault="00352DA4" w:rsidP="00BE444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P206                                                   PACKING INSTRUCTION                                               P206</w:t>
            </w:r>
          </w:p>
        </w:tc>
      </w:tr>
      <w:tr w:rsidR="00352DA4" w14:paraId="6F1B4461" w14:textId="77777777" w:rsidTr="00BE444D">
        <w:tc>
          <w:tcPr>
            <w:tcW w:w="9500" w:type="dxa"/>
          </w:tcPr>
          <w:p w14:paraId="55B07F94" w14:textId="77777777" w:rsidR="00352DA4" w:rsidRDefault="00352DA4" w:rsidP="00BE444D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This instruction applies to UN Nos. 3500, 3501, 3502, 3503, 3504 and 3505</w:t>
            </w:r>
          </w:p>
        </w:tc>
      </w:tr>
      <w:tr w:rsidR="00352DA4" w14:paraId="2FC30541" w14:textId="77777777" w:rsidTr="00BE444D">
        <w:tc>
          <w:tcPr>
            <w:tcW w:w="9500" w:type="dxa"/>
          </w:tcPr>
          <w:p w14:paraId="041B217F" w14:textId="77777777" w:rsidR="00352DA4" w:rsidRDefault="00352DA4" w:rsidP="00BE444D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 w:rsidRPr="00126302">
              <w:rPr>
                <w:rFonts w:eastAsiaTheme="minorHAnsi"/>
                <w:lang w:val="en-US"/>
              </w:rPr>
              <w:t>Unless otherwise indicated in these Regulations, cylinders, pressure drums, conforming to the applicable requirements of Chapter 6.2 are authorized.</w:t>
            </w:r>
          </w:p>
          <w:p w14:paraId="1FE0BA1D" w14:textId="77777777" w:rsidR="00352DA4" w:rsidRDefault="00352DA4" w:rsidP="00352DA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The general packing requirements of </w:t>
            </w:r>
            <w:r w:rsidRPr="00445568">
              <w:rPr>
                <w:rFonts w:eastAsiaTheme="minorHAnsi"/>
                <w:b/>
                <w:lang w:val="en-US"/>
              </w:rPr>
              <w:t>4.1.6.1</w:t>
            </w:r>
            <w:r>
              <w:rPr>
                <w:rFonts w:eastAsiaTheme="minorHAnsi"/>
                <w:lang w:val="en-US"/>
              </w:rPr>
              <w:t xml:space="preserve"> shall be met.</w:t>
            </w:r>
          </w:p>
          <w:p w14:paraId="0B50AE20" w14:textId="77777777" w:rsidR="00352DA4" w:rsidRDefault="00352DA4" w:rsidP="00352DA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The maximum test period for periodic inspection shall be 5 years if PPXX doesn’t apply.</w:t>
            </w:r>
          </w:p>
          <w:p w14:paraId="4D28C2B9" w14:textId="1BB45D0B" w:rsidR="00352DA4" w:rsidRDefault="00352DA4" w:rsidP="002C779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….</w:t>
            </w:r>
          </w:p>
        </w:tc>
      </w:tr>
      <w:tr w:rsidR="00352DA4" w14:paraId="01F4A2AC" w14:textId="77777777" w:rsidTr="00BE444D">
        <w:tc>
          <w:tcPr>
            <w:tcW w:w="9500" w:type="dxa"/>
          </w:tcPr>
          <w:p w14:paraId="67AD647B" w14:textId="0F571B06" w:rsidR="00352DA4" w:rsidRPr="00ED038B" w:rsidRDefault="002C7796" w:rsidP="00BE444D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u w:val="single"/>
                <w:lang w:val="en-US"/>
              </w:rPr>
            </w:pPr>
            <w:r w:rsidRPr="002C7796">
              <w:rPr>
                <w:rFonts w:eastAsiaTheme="minorHAnsi"/>
                <w:b/>
                <w:bCs/>
                <w:u w:val="single"/>
                <w:lang w:val="en-US"/>
              </w:rPr>
              <w:t>PPXX</w:t>
            </w:r>
            <w:r>
              <w:rPr>
                <w:rFonts w:eastAsiaTheme="minorHAnsi"/>
                <w:u w:val="single"/>
                <w:lang w:val="en-US"/>
              </w:rPr>
              <w:t xml:space="preserve"> F</w:t>
            </w:r>
            <w:r w:rsidR="00352DA4" w:rsidRPr="00ED038B">
              <w:rPr>
                <w:rFonts w:eastAsiaTheme="minorHAnsi"/>
                <w:u w:val="single"/>
                <w:lang w:val="en-US"/>
              </w:rPr>
              <w:t xml:space="preserve">or </w:t>
            </w:r>
            <w:r w:rsidR="006335BB" w:rsidRPr="006335BB">
              <w:rPr>
                <w:rFonts w:eastAsiaTheme="minorHAnsi"/>
                <w:strike/>
                <w:u w:val="single"/>
                <w:lang w:val="en-US"/>
              </w:rPr>
              <w:t>fire extinguishing agents</w:t>
            </w:r>
            <w:r w:rsidR="006335BB">
              <w:rPr>
                <w:rFonts w:eastAsiaTheme="minorHAnsi"/>
                <w:u w:val="single"/>
                <w:lang w:val="en-US"/>
              </w:rPr>
              <w:t xml:space="preserve"> </w:t>
            </w:r>
            <w:r w:rsidR="00352DA4">
              <w:rPr>
                <w:rFonts w:eastAsiaTheme="minorHAnsi"/>
                <w:u w:val="single"/>
                <w:lang w:val="en-US"/>
              </w:rPr>
              <w:t>chemical under pressure</w:t>
            </w:r>
            <w:r w:rsidR="00352DA4" w:rsidRPr="00ED038B">
              <w:rPr>
                <w:rFonts w:eastAsiaTheme="minorHAnsi"/>
                <w:u w:val="single"/>
                <w:lang w:val="en-US"/>
              </w:rPr>
              <w:t xml:space="preserve"> assigned to UN3500 the maximum test period for periodic inspection shall be 10 years</w:t>
            </w:r>
            <w:r>
              <w:rPr>
                <w:rFonts w:eastAsiaTheme="minorHAnsi"/>
                <w:u w:val="single"/>
                <w:lang w:val="en-US"/>
              </w:rPr>
              <w:t>. They</w:t>
            </w:r>
            <w:r w:rsidR="00352DA4" w:rsidRPr="00ED038B">
              <w:rPr>
                <w:rFonts w:eastAsiaTheme="minorHAnsi"/>
                <w:u w:val="single"/>
                <w:lang w:val="en-US"/>
              </w:rPr>
              <w:t xml:space="preserve"> </w:t>
            </w:r>
            <w:r w:rsidR="006335BB" w:rsidRPr="006335BB">
              <w:rPr>
                <w:rFonts w:eastAsiaTheme="minorHAnsi"/>
                <w:strike/>
                <w:u w:val="single"/>
                <w:lang w:val="en-US"/>
              </w:rPr>
              <w:t>the agents</w:t>
            </w:r>
            <w:r w:rsidR="006335BB">
              <w:rPr>
                <w:rFonts w:eastAsiaTheme="minorHAnsi"/>
                <w:u w:val="single"/>
                <w:lang w:val="en-US"/>
              </w:rPr>
              <w:t xml:space="preserve"> </w:t>
            </w:r>
            <w:r w:rsidR="00352DA4">
              <w:rPr>
                <w:rFonts w:eastAsiaTheme="minorHAnsi"/>
                <w:u w:val="single"/>
                <w:lang w:val="en-US"/>
              </w:rPr>
              <w:t>may be transported in</w:t>
            </w:r>
            <w:r w:rsidR="00352DA4" w:rsidRPr="00ED038B">
              <w:rPr>
                <w:rFonts w:eastAsiaTheme="minorHAnsi"/>
                <w:u w:val="single"/>
                <w:lang w:val="en-US"/>
              </w:rPr>
              <w:t xml:space="preserve"> </w:t>
            </w:r>
            <w:r w:rsidR="00352DA4" w:rsidRPr="00352DA4">
              <w:rPr>
                <w:rFonts w:eastAsiaTheme="minorHAnsi"/>
                <w:strike/>
                <w:u w:val="single"/>
                <w:lang w:val="en-US"/>
              </w:rPr>
              <w:t>following packing should be allowed</w:t>
            </w:r>
            <w:r w:rsidR="00352DA4" w:rsidRPr="00ED038B">
              <w:rPr>
                <w:rFonts w:eastAsiaTheme="minorHAnsi"/>
                <w:u w:val="single"/>
                <w:lang w:val="en-US"/>
              </w:rPr>
              <w:t xml:space="preserve"> tubes of a maximum water capacity of 450 </w:t>
            </w:r>
            <w:r w:rsidR="00352DA4" w:rsidRPr="00352DA4">
              <w:rPr>
                <w:rFonts w:eastAsiaTheme="minorHAnsi"/>
                <w:u w:val="single"/>
                <w:lang w:val="en-US"/>
              </w:rPr>
              <w:t>L conforming to the applicable requirements of Chapter 6.2</w:t>
            </w:r>
            <w:r w:rsidR="00352DA4" w:rsidRPr="00126302">
              <w:rPr>
                <w:rFonts w:eastAsiaTheme="minorHAnsi"/>
                <w:lang w:val="en-US"/>
              </w:rPr>
              <w:t xml:space="preserve"> </w:t>
            </w:r>
          </w:p>
        </w:tc>
      </w:tr>
    </w:tbl>
    <w:p w14:paraId="62F48E65" w14:textId="6F6513F4" w:rsidR="00B9061F" w:rsidRPr="00CF5A93" w:rsidRDefault="00CF5A93" w:rsidP="00CF5A93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bookmarkStart w:id="1" w:name="_GoBack"/>
      <w:bookmarkEnd w:id="1"/>
    </w:p>
    <w:p w14:paraId="218466B6" w14:textId="77777777" w:rsidR="00CF5A93" w:rsidRDefault="00CF5A93" w:rsidP="00445568">
      <w:pPr>
        <w:jc w:val="center"/>
        <w:rPr>
          <w:lang w:val="en-US"/>
        </w:rPr>
      </w:pPr>
    </w:p>
    <w:sectPr w:rsidR="00CF5A93" w:rsidSect="00701F1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1B84" w14:textId="77777777" w:rsidR="00571D70" w:rsidRDefault="00571D70" w:rsidP="00701F1F">
      <w:pPr>
        <w:spacing w:line="240" w:lineRule="auto"/>
      </w:pPr>
      <w:r>
        <w:separator/>
      </w:r>
    </w:p>
  </w:endnote>
  <w:endnote w:type="continuationSeparator" w:id="0">
    <w:p w14:paraId="127EE76B" w14:textId="77777777" w:rsidR="00571D70" w:rsidRDefault="00571D70" w:rsidP="0070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802F" w14:textId="77777777" w:rsidR="00571D70" w:rsidRDefault="00571D70" w:rsidP="00701F1F">
      <w:pPr>
        <w:spacing w:line="240" w:lineRule="auto"/>
      </w:pPr>
      <w:r>
        <w:separator/>
      </w:r>
    </w:p>
  </w:footnote>
  <w:footnote w:type="continuationSeparator" w:id="0">
    <w:p w14:paraId="70CB4559" w14:textId="77777777" w:rsidR="00571D70" w:rsidRDefault="00571D70" w:rsidP="0070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79AE" w14:textId="77777777" w:rsidR="0001028B" w:rsidRPr="00701F1F" w:rsidRDefault="002B3467" w:rsidP="00701F1F">
    <w:pPr>
      <w:pStyle w:val="Header"/>
      <w:pBdr>
        <w:bottom w:val="single" w:sz="4" w:space="1" w:color="auto"/>
      </w:pBdr>
      <w:rPr>
        <w:b/>
        <w:lang w:val="fr-CH"/>
      </w:rPr>
    </w:pPr>
    <w:r>
      <w:rPr>
        <w:b/>
        <w:lang w:val="fr-CH"/>
      </w:rPr>
      <w:t>UN/SCETDG/53</w:t>
    </w:r>
    <w:r w:rsidR="0001028B">
      <w:rPr>
        <w:b/>
        <w:lang w:val="fr-CH"/>
      </w:rPr>
      <w:t>/INF.54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CCF"/>
    <w:multiLevelType w:val="multilevel"/>
    <w:tmpl w:val="FA82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695374"/>
    <w:multiLevelType w:val="hybridMultilevel"/>
    <w:tmpl w:val="5C860482"/>
    <w:lvl w:ilvl="0" w:tplc="E67008D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166317"/>
    <w:multiLevelType w:val="hybridMultilevel"/>
    <w:tmpl w:val="6476849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BF4A11"/>
    <w:multiLevelType w:val="hybridMultilevel"/>
    <w:tmpl w:val="50BEEC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6AA"/>
    <w:multiLevelType w:val="hybridMultilevel"/>
    <w:tmpl w:val="58B45BF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9F37E68"/>
    <w:multiLevelType w:val="hybridMultilevel"/>
    <w:tmpl w:val="5B2C1CA8"/>
    <w:lvl w:ilvl="0" w:tplc="865C0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6D7469"/>
    <w:multiLevelType w:val="hybridMultilevel"/>
    <w:tmpl w:val="50BEEC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23B42"/>
    <w:multiLevelType w:val="hybridMultilevel"/>
    <w:tmpl w:val="1084F2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D2D73"/>
    <w:multiLevelType w:val="hybridMultilevel"/>
    <w:tmpl w:val="C916F382"/>
    <w:lvl w:ilvl="0" w:tplc="12BADB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3202AB9"/>
    <w:multiLevelType w:val="hybridMultilevel"/>
    <w:tmpl w:val="50BEEC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D4153"/>
    <w:multiLevelType w:val="hybridMultilevel"/>
    <w:tmpl w:val="7ADCD1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DF2D51"/>
    <w:multiLevelType w:val="hybridMultilevel"/>
    <w:tmpl w:val="8B606B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BD5884"/>
    <w:multiLevelType w:val="hybridMultilevel"/>
    <w:tmpl w:val="24B21C54"/>
    <w:lvl w:ilvl="0" w:tplc="1932F9F0">
      <w:start w:val="1"/>
      <w:numFmt w:val="lowerLetter"/>
      <w:lvlText w:val="(%1)"/>
      <w:lvlJc w:val="left"/>
      <w:pPr>
        <w:ind w:left="10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742E5891"/>
    <w:multiLevelType w:val="hybridMultilevel"/>
    <w:tmpl w:val="FE4E93C6"/>
    <w:lvl w:ilvl="0" w:tplc="23803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E4"/>
    <w:rsid w:val="0001028B"/>
    <w:rsid w:val="00035C16"/>
    <w:rsid w:val="000363D7"/>
    <w:rsid w:val="000C536F"/>
    <w:rsid w:val="000D4E01"/>
    <w:rsid w:val="000E04EC"/>
    <w:rsid w:val="00126302"/>
    <w:rsid w:val="0015303A"/>
    <w:rsid w:val="001F190D"/>
    <w:rsid w:val="001F5F30"/>
    <w:rsid w:val="002351A4"/>
    <w:rsid w:val="002401AF"/>
    <w:rsid w:val="00273A3B"/>
    <w:rsid w:val="002B3467"/>
    <w:rsid w:val="002C7796"/>
    <w:rsid w:val="00351141"/>
    <w:rsid w:val="00352DA4"/>
    <w:rsid w:val="0036131D"/>
    <w:rsid w:val="0039160D"/>
    <w:rsid w:val="003E0191"/>
    <w:rsid w:val="00445568"/>
    <w:rsid w:val="004741E0"/>
    <w:rsid w:val="00486E9D"/>
    <w:rsid w:val="004C4715"/>
    <w:rsid w:val="00571D70"/>
    <w:rsid w:val="00582129"/>
    <w:rsid w:val="00585E0F"/>
    <w:rsid w:val="00591D17"/>
    <w:rsid w:val="00593D67"/>
    <w:rsid w:val="00596E5B"/>
    <w:rsid w:val="005E1D71"/>
    <w:rsid w:val="005E5A1D"/>
    <w:rsid w:val="006335BB"/>
    <w:rsid w:val="00643C19"/>
    <w:rsid w:val="0064401D"/>
    <w:rsid w:val="0068349B"/>
    <w:rsid w:val="006B728F"/>
    <w:rsid w:val="006E0653"/>
    <w:rsid w:val="00701F1F"/>
    <w:rsid w:val="00711345"/>
    <w:rsid w:val="00732F27"/>
    <w:rsid w:val="007376C8"/>
    <w:rsid w:val="007A10B2"/>
    <w:rsid w:val="007C0CDA"/>
    <w:rsid w:val="007C75D5"/>
    <w:rsid w:val="00851641"/>
    <w:rsid w:val="00875A67"/>
    <w:rsid w:val="008E6BE9"/>
    <w:rsid w:val="008E72B5"/>
    <w:rsid w:val="008F67AD"/>
    <w:rsid w:val="009944B6"/>
    <w:rsid w:val="009D676A"/>
    <w:rsid w:val="00A27C4C"/>
    <w:rsid w:val="00A31BE9"/>
    <w:rsid w:val="00A718F5"/>
    <w:rsid w:val="00A76240"/>
    <w:rsid w:val="00B01732"/>
    <w:rsid w:val="00B03446"/>
    <w:rsid w:val="00B7240A"/>
    <w:rsid w:val="00B9061F"/>
    <w:rsid w:val="00CF5A93"/>
    <w:rsid w:val="00D27CF8"/>
    <w:rsid w:val="00D45025"/>
    <w:rsid w:val="00D8145C"/>
    <w:rsid w:val="00DA43A6"/>
    <w:rsid w:val="00DC0E31"/>
    <w:rsid w:val="00DD689E"/>
    <w:rsid w:val="00DE3351"/>
    <w:rsid w:val="00E527ED"/>
    <w:rsid w:val="00E55534"/>
    <w:rsid w:val="00E75FA6"/>
    <w:rsid w:val="00ED038B"/>
    <w:rsid w:val="00EE20EA"/>
    <w:rsid w:val="00EF1CE4"/>
    <w:rsid w:val="00EF5DAA"/>
    <w:rsid w:val="00F2323F"/>
    <w:rsid w:val="00FC1EED"/>
    <w:rsid w:val="00FC331C"/>
    <w:rsid w:val="00FC6445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FE444C"/>
  <w15:docId w15:val="{9BA5653D-9F3D-44DA-B758-BFE795A1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CE4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EF1CE4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qFormat/>
    <w:rsid w:val="00EF1CE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EF1CE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1C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EF1C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Zchn">
    <w:name w:val="_ Single Txt_G Zchn"/>
    <w:link w:val="SingleTxtG"/>
    <w:rsid w:val="00EF1C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1F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Footnote Reference/"/>
    <w:rsid w:val="001F190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1F190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F190D"/>
    <w:rPr>
      <w:rFonts w:ascii="Times New Roman" w:eastAsia="Times New Roman" w:hAnsi="Times New Roman" w:cs="Times New Roman"/>
      <w:sz w:val="18"/>
      <w:szCs w:val="20"/>
      <w:lang w:val="x-none"/>
    </w:rPr>
  </w:style>
  <w:style w:type="character" w:customStyle="1" w:styleId="SingleTxtGChar">
    <w:name w:val="_ Single Txt_G Char"/>
    <w:qFormat/>
    <w:rsid w:val="001F190D"/>
    <w:rPr>
      <w:lang w:eastAsia="en-US"/>
    </w:rPr>
  </w:style>
  <w:style w:type="paragraph" w:styleId="ListParagraph">
    <w:name w:val="List Paragraph"/>
    <w:basedOn w:val="Normal"/>
    <w:uiPriority w:val="34"/>
    <w:qFormat/>
    <w:rsid w:val="001F190D"/>
    <w:pPr>
      <w:suppressAutoHyphens w:val="0"/>
      <w:spacing w:line="276" w:lineRule="auto"/>
      <w:ind w:left="720"/>
      <w:contextualSpacing/>
    </w:pPr>
  </w:style>
  <w:style w:type="paragraph" w:customStyle="1" w:styleId="Corpsdetexte">
    <w:name w:val="Corps de texte"/>
    <w:basedOn w:val="Normal"/>
    <w:rsid w:val="000363D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val="fr-FR" w:eastAsia="zh-CN" w:bidi="hi-IN"/>
    </w:rPr>
  </w:style>
  <w:style w:type="paragraph" w:customStyle="1" w:styleId="H23G">
    <w:name w:val="_ H_2/3_G"/>
    <w:basedOn w:val="Normal"/>
    <w:next w:val="Normal"/>
    <w:rsid w:val="00A27C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styleId="NoSpacing">
    <w:name w:val="No Spacing"/>
    <w:uiPriority w:val="1"/>
    <w:qFormat/>
    <w:rsid w:val="000102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unhideWhenUsed/>
    <w:rsid w:val="0012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A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rankin</dc:creator>
  <cp:lastModifiedBy>Laurence Berthet</cp:lastModifiedBy>
  <cp:revision>3</cp:revision>
  <cp:lastPrinted>2018-11-28T11:03:00Z</cp:lastPrinted>
  <dcterms:created xsi:type="dcterms:W3CDTF">2018-11-28T10:59:00Z</dcterms:created>
  <dcterms:modified xsi:type="dcterms:W3CDTF">2018-11-28T11:03:00Z</dcterms:modified>
</cp:coreProperties>
</file>