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E21B29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21B2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E21B29" w:rsidRPr="00E21B29" w:rsidRDefault="00E21B29" w:rsidP="00E21B29">
            <w:pPr>
              <w:jc w:val="right"/>
              <w:rPr>
                <w:lang w:val="en-US"/>
              </w:rPr>
            </w:pPr>
            <w:r w:rsidRPr="00E21B29">
              <w:rPr>
                <w:sz w:val="40"/>
                <w:lang w:val="en-US"/>
              </w:rPr>
              <w:t>ST</w:t>
            </w:r>
            <w:r w:rsidRPr="00E21B29">
              <w:rPr>
                <w:lang w:val="en-US"/>
              </w:rPr>
              <w:t>/SG/AC.10/C.3/2018/88−</w:t>
            </w:r>
            <w:r w:rsidRPr="00E21B29">
              <w:rPr>
                <w:sz w:val="40"/>
                <w:lang w:val="en-US"/>
              </w:rPr>
              <w:t>ST</w:t>
            </w:r>
            <w:r w:rsidRPr="00E21B29">
              <w:rPr>
                <w:lang w:val="en-US"/>
              </w:rPr>
              <w:t>/SG/AC.10/C.4/2018/26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21B29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E21B29" w:rsidRDefault="00E21B29" w:rsidP="00E21B29">
            <w:pPr>
              <w:spacing w:line="240" w:lineRule="exact"/>
            </w:pPr>
            <w:r>
              <w:t>7 septembre 2018</w:t>
            </w:r>
          </w:p>
          <w:p w:rsidR="00E21B29" w:rsidRDefault="00E21B29" w:rsidP="00E21B29">
            <w:pPr>
              <w:spacing w:line="240" w:lineRule="exact"/>
            </w:pPr>
            <w:r>
              <w:t>Français</w:t>
            </w:r>
          </w:p>
          <w:p w:rsidR="00E21B29" w:rsidRPr="00DB58B5" w:rsidRDefault="00E21B29" w:rsidP="00E21B29">
            <w:pPr>
              <w:spacing w:line="240" w:lineRule="exact"/>
            </w:pPr>
            <w:r>
              <w:t>Original : anglais</w:t>
            </w:r>
          </w:p>
        </w:tc>
      </w:tr>
    </w:tbl>
    <w:p w:rsidR="00E21B29" w:rsidRPr="00CA0680" w:rsidRDefault="00E21B2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E21B29" w:rsidTr="009C3129">
        <w:tc>
          <w:tcPr>
            <w:tcW w:w="4820" w:type="dxa"/>
          </w:tcPr>
          <w:p w:rsidR="00E21B29" w:rsidRDefault="00E21B29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:rsidR="00E21B29" w:rsidRDefault="00E21B29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E21B29" w:rsidTr="009C3129">
        <w:tc>
          <w:tcPr>
            <w:tcW w:w="4820" w:type="dxa"/>
          </w:tcPr>
          <w:p w:rsidR="00E21B29" w:rsidRPr="00CA0680" w:rsidRDefault="0069237A" w:rsidP="0069237A">
            <w:pPr>
              <w:spacing w:before="120"/>
              <w:rPr>
                <w:b/>
              </w:rPr>
            </w:pPr>
            <w:r w:rsidRPr="0069237A">
              <w:rPr>
                <w:b/>
                <w:lang w:val="fr-FR"/>
              </w:rPr>
              <w:t>Cinquante-quatrième</w:t>
            </w:r>
            <w:r w:rsidRPr="0069237A">
              <w:rPr>
                <w:b/>
              </w:rPr>
              <w:t xml:space="preserve"> </w:t>
            </w:r>
            <w:r w:rsidR="00E21B29"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:rsidR="00E21B29" w:rsidRDefault="0069237A" w:rsidP="0069237A">
            <w:pPr>
              <w:spacing w:before="120"/>
              <w:rPr>
                <w:b/>
              </w:rPr>
            </w:pPr>
            <w:r w:rsidRPr="0033006D">
              <w:rPr>
                <w:b/>
                <w:lang w:val="fr-FR"/>
              </w:rPr>
              <w:t>Trente-sixième</w:t>
            </w:r>
            <w:r>
              <w:rPr>
                <w:b/>
              </w:rPr>
              <w:t xml:space="preserve"> </w:t>
            </w:r>
            <w:r w:rsidR="00E21B29">
              <w:rPr>
                <w:b/>
              </w:rPr>
              <w:t>session</w:t>
            </w:r>
          </w:p>
        </w:tc>
      </w:tr>
      <w:tr w:rsidR="00E21B29" w:rsidTr="009C3129">
        <w:tc>
          <w:tcPr>
            <w:tcW w:w="4820" w:type="dxa"/>
          </w:tcPr>
          <w:p w:rsidR="00E21B29" w:rsidRDefault="00E21B29" w:rsidP="009C3129">
            <w:r>
              <w:t xml:space="preserve">Genève, </w:t>
            </w:r>
            <w:r w:rsidR="0069237A" w:rsidRPr="00B40114">
              <w:rPr>
                <w:lang w:val="fr-FR"/>
              </w:rPr>
              <w:t>26 novembre-4 décembre 2018</w:t>
            </w:r>
          </w:p>
          <w:p w:rsidR="00E21B29" w:rsidRDefault="00E21B29" w:rsidP="009C3129">
            <w:r>
              <w:t xml:space="preserve">Point </w:t>
            </w:r>
            <w:r w:rsidR="0069237A">
              <w:t>7 d)</w:t>
            </w:r>
            <w:r>
              <w:t xml:space="preserve"> de l’ordre du jour provisoire</w:t>
            </w:r>
          </w:p>
          <w:p w:rsidR="00E21B29" w:rsidRPr="0069237A" w:rsidRDefault="0069237A" w:rsidP="009C3129">
            <w:pPr>
              <w:rPr>
                <w:b/>
              </w:rPr>
            </w:pPr>
            <w:r w:rsidRPr="0069237A">
              <w:rPr>
                <w:b/>
                <w:lang w:val="fr-FR"/>
              </w:rPr>
              <w:t xml:space="preserve">Questions relatives au Système général harmonisé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 xml:space="preserve">de classification et d’étiquetage des produits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>chimiques (SGH)</w:t>
            </w:r>
            <w:r>
              <w:rPr>
                <w:b/>
                <w:lang w:val="fr-FR"/>
              </w:rPr>
              <w:t> </w:t>
            </w:r>
            <w:r w:rsidRPr="0069237A">
              <w:rPr>
                <w:b/>
                <w:lang w:val="fr-FR"/>
              </w:rPr>
              <w:t>:</w:t>
            </w:r>
            <w:r>
              <w:rPr>
                <w:b/>
                <w:lang w:val="fr-FR"/>
              </w:rPr>
              <w:t xml:space="preserve"> </w:t>
            </w:r>
            <w:r w:rsidRPr="0069237A">
              <w:rPr>
                <w:b/>
                <w:lang w:val="fr-FR"/>
              </w:rPr>
              <w:t xml:space="preserve">Utilisation du Manuel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>d’</w:t>
            </w:r>
            <w:r>
              <w:rPr>
                <w:b/>
                <w:lang w:val="fr-FR"/>
              </w:rPr>
              <w:t xml:space="preserve">épreuves et de critères </w:t>
            </w:r>
            <w:r w:rsidRPr="0069237A">
              <w:rPr>
                <w:b/>
                <w:lang w:val="fr-FR"/>
              </w:rPr>
              <w:t xml:space="preserve">dans le contexte </w:t>
            </w:r>
            <w:r>
              <w:rPr>
                <w:b/>
                <w:lang w:val="fr-FR"/>
              </w:rPr>
              <w:br/>
            </w:r>
            <w:r w:rsidRPr="0069237A">
              <w:rPr>
                <w:b/>
                <w:lang w:val="fr-FR"/>
              </w:rPr>
              <w:t>du SGH</w:t>
            </w:r>
          </w:p>
        </w:tc>
        <w:tc>
          <w:tcPr>
            <w:tcW w:w="4820" w:type="dxa"/>
          </w:tcPr>
          <w:p w:rsidR="00E21B29" w:rsidRDefault="00E21B29" w:rsidP="009C3129">
            <w:r>
              <w:t xml:space="preserve">Genève, </w:t>
            </w:r>
            <w:r w:rsidR="0069237A" w:rsidRPr="00B40114">
              <w:rPr>
                <w:lang w:val="fr-FR"/>
              </w:rPr>
              <w:t>5-7 décembre 2018</w:t>
            </w:r>
          </w:p>
          <w:p w:rsidR="00E21B29" w:rsidRDefault="00E21B29" w:rsidP="009C3129">
            <w:r>
              <w:t xml:space="preserve">Point </w:t>
            </w:r>
            <w:r w:rsidR="0069237A">
              <w:t>3 a)</w:t>
            </w:r>
            <w:r>
              <w:t xml:space="preserve"> de l’ordre du jour provisoire</w:t>
            </w:r>
          </w:p>
          <w:p w:rsidR="00E21B29" w:rsidRPr="003B79D9" w:rsidRDefault="0069237A" w:rsidP="0069237A">
            <w:pPr>
              <w:rPr>
                <w:b/>
              </w:rPr>
            </w:pPr>
            <w:r w:rsidRPr="0033006D">
              <w:rPr>
                <w:b/>
                <w:lang w:val="fr-FR"/>
              </w:rPr>
              <w:t>Critères de classification et communication des dangers y relatifs</w:t>
            </w:r>
            <w:r>
              <w:rPr>
                <w:b/>
                <w:lang w:val="fr-FR"/>
              </w:rPr>
              <w:t> </w:t>
            </w:r>
            <w:r w:rsidRPr="0033006D">
              <w:rPr>
                <w:b/>
                <w:lang w:val="fr-FR"/>
              </w:rPr>
              <w:t xml:space="preserve">: Travaux du Sous-Comité d’experts </w:t>
            </w:r>
            <w:r>
              <w:rPr>
                <w:b/>
                <w:lang w:val="fr-FR"/>
              </w:rPr>
              <w:br/>
            </w:r>
            <w:r w:rsidRPr="0033006D">
              <w:rPr>
                <w:b/>
                <w:lang w:val="fr-FR"/>
              </w:rPr>
              <w:t xml:space="preserve">du transport des marchandises dangereuses </w:t>
            </w:r>
            <w:r>
              <w:rPr>
                <w:b/>
                <w:lang w:val="fr-FR"/>
              </w:rPr>
              <w:br/>
            </w:r>
            <w:r w:rsidRPr="0033006D">
              <w:rPr>
                <w:b/>
                <w:lang w:val="fr-FR"/>
              </w:rPr>
              <w:t xml:space="preserve">(TMD) sur des questions intéressant </w:t>
            </w:r>
            <w:r>
              <w:rPr>
                <w:b/>
                <w:lang w:val="fr-FR"/>
              </w:rPr>
              <w:br/>
            </w:r>
            <w:r w:rsidRPr="0033006D">
              <w:rPr>
                <w:b/>
                <w:lang w:val="fr-FR"/>
              </w:rPr>
              <w:t>le Sous-Comité SGH</w:t>
            </w:r>
          </w:p>
        </w:tc>
      </w:tr>
    </w:tbl>
    <w:p w:rsidR="0069237A" w:rsidRPr="0069237A" w:rsidRDefault="0069237A" w:rsidP="009369FC">
      <w:pPr>
        <w:pStyle w:val="HChG"/>
        <w:rPr>
          <w:lang w:val="fr-FR"/>
        </w:rPr>
      </w:pP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Utilisation du Manuel d’épreuves et de critères </w:t>
      </w:r>
      <w:r w:rsidR="009369FC">
        <w:rPr>
          <w:lang w:val="fr-FR"/>
        </w:rPr>
        <w:br/>
      </w:r>
      <w:r w:rsidRPr="0069237A">
        <w:rPr>
          <w:lang w:val="fr-FR"/>
        </w:rPr>
        <w:t>dans le contexte du SGH</w:t>
      </w:r>
    </w:p>
    <w:p w:rsidR="0069237A" w:rsidRPr="0069237A" w:rsidRDefault="0069237A" w:rsidP="009369FC">
      <w:pPr>
        <w:pStyle w:val="H1G"/>
        <w:rPr>
          <w:lang w:val="fr-FR"/>
        </w:rPr>
      </w:pP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Communication du Président du Groupe de travail des explosifs </w:t>
      </w:r>
      <w:r w:rsidR="009369FC">
        <w:rPr>
          <w:lang w:val="fr-FR"/>
        </w:rPr>
        <w:br/>
      </w:r>
      <w:r w:rsidRPr="0069237A">
        <w:rPr>
          <w:lang w:val="fr-FR"/>
        </w:rPr>
        <w:t xml:space="preserve">du Sous-Comité d’experts du transport des marchandises </w:t>
      </w:r>
      <w:r w:rsidR="009369FC">
        <w:rPr>
          <w:lang w:val="fr-FR"/>
        </w:rPr>
        <w:br/>
      </w:r>
      <w:r w:rsidRPr="0069237A">
        <w:rPr>
          <w:lang w:val="fr-FR"/>
        </w:rPr>
        <w:t>dangereuses (Sous-Comité TMD) au nom de son Groupe</w:t>
      </w:r>
      <w:r w:rsidRPr="009369F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9237A" w:rsidRPr="0069237A" w:rsidRDefault="0069237A" w:rsidP="0069237A">
      <w:pPr>
        <w:pStyle w:val="SingleTxtG"/>
        <w:rPr>
          <w:lang w:val="fr-FR"/>
        </w:rPr>
      </w:pPr>
      <w:r w:rsidRPr="0069237A">
        <w:rPr>
          <w:lang w:val="fr-FR"/>
        </w:rPr>
        <w:t>1.</w:t>
      </w:r>
      <w:r w:rsidRPr="0069237A">
        <w:rPr>
          <w:lang w:val="fr-FR"/>
        </w:rPr>
        <w:tab/>
        <w:t>Le présent document, établi pour examen par les deux sous-comités, contient la liste des am</w:t>
      </w:r>
      <w:r w:rsidR="009369FC">
        <w:rPr>
          <w:lang w:val="fr-FR"/>
        </w:rPr>
        <w:t>endements proposés à la section </w:t>
      </w:r>
      <w:r w:rsidRPr="0069237A">
        <w:rPr>
          <w:lang w:val="fr-FR"/>
        </w:rPr>
        <w:t>28 de la deuxième partie de la sixième édition révisée du Manuel d’épreuves et de critères, y compris l’</w:t>
      </w:r>
      <w:r w:rsidR="004F7BB5">
        <w:rPr>
          <w:lang w:val="fr-FR"/>
        </w:rPr>
        <w:t>amendement </w:t>
      </w:r>
      <w:r w:rsidRPr="0069237A">
        <w:rPr>
          <w:lang w:val="fr-FR"/>
        </w:rPr>
        <w:t>1, pour tenir compte de la détermination de la température de polymérisation auto-accélérée (TPAA).</w:t>
      </w:r>
    </w:p>
    <w:p w:rsidR="0069237A" w:rsidRPr="0069237A" w:rsidRDefault="0069237A" w:rsidP="0069237A">
      <w:pPr>
        <w:pStyle w:val="SingleTxtG"/>
        <w:rPr>
          <w:lang w:val="fr-FR"/>
        </w:rPr>
      </w:pPr>
      <w:r w:rsidRPr="0069237A">
        <w:rPr>
          <w:lang w:val="fr-FR"/>
        </w:rPr>
        <w:t>2.</w:t>
      </w:r>
      <w:r w:rsidRPr="0069237A">
        <w:rPr>
          <w:lang w:val="fr-FR"/>
        </w:rPr>
        <w:tab/>
        <w:t xml:space="preserve">Au cours des travaux, qui ont été effectués conjointement avec un expert du Conseil européen de l’industrie chimique (CEFIC), il a été noté que la définition de la TPAA dans le Règlement type pour le transport des marchandises dangereuses n’était pas correcte et que l’adjectif </w:t>
      </w:r>
      <w:r w:rsidR="004F7BB5">
        <w:rPr>
          <w:lang w:val="fr-FR"/>
        </w:rPr>
        <w:t>« </w:t>
      </w:r>
      <w:r w:rsidRPr="0069237A">
        <w:rPr>
          <w:lang w:val="fr-FR"/>
        </w:rPr>
        <w:t>auto-accélérée</w:t>
      </w:r>
      <w:r w:rsidR="004F7BB5">
        <w:rPr>
          <w:lang w:val="fr-FR"/>
        </w:rPr>
        <w:t> »</w:t>
      </w:r>
      <w:r w:rsidRPr="0069237A">
        <w:rPr>
          <w:lang w:val="fr-FR"/>
        </w:rPr>
        <w:t xml:space="preserve"> devait être ajouté. Il a également été noté que le Règlement type ne comprenait pas de définition de la température de décomposition auto-accélérée (TDAA). Il est donc proposé d’introduire une telle définition.</w:t>
      </w:r>
    </w:p>
    <w:p w:rsidR="0069237A" w:rsidRPr="0069237A" w:rsidRDefault="0069237A" w:rsidP="0069237A">
      <w:pPr>
        <w:pStyle w:val="SingleTxtG"/>
        <w:rPr>
          <w:lang w:val="fr-FR"/>
        </w:rPr>
      </w:pPr>
      <w:r w:rsidRPr="0069237A">
        <w:rPr>
          <w:lang w:val="fr-FR"/>
        </w:rPr>
        <w:t>3.</w:t>
      </w:r>
      <w:r w:rsidRPr="0069237A">
        <w:rPr>
          <w:lang w:val="fr-FR"/>
        </w:rPr>
        <w:tab/>
      </w:r>
      <w:r w:rsidRPr="0069237A">
        <w:rPr>
          <w:iCs/>
          <w:lang w:val="fr-FR"/>
        </w:rPr>
        <w:t>Pour des raisons pratiques, le texte de l’épreuve de la série</w:t>
      </w:r>
      <w:r w:rsidRPr="0069237A">
        <w:rPr>
          <w:lang w:val="fr-FR"/>
        </w:rPr>
        <w:t xml:space="preserve"> H </w:t>
      </w:r>
      <w:r w:rsidRPr="0069237A">
        <w:rPr>
          <w:iCs/>
          <w:lang w:val="fr-FR"/>
        </w:rPr>
        <w:t xml:space="preserve">avec mise en évidence des modifications proposées est distribué séparément, en anglais seulement, dans le document informel </w:t>
      </w:r>
      <w:r w:rsidRPr="0069237A">
        <w:rPr>
          <w:lang w:val="fr-FR"/>
        </w:rPr>
        <w:t>INF.6(TMD)-INF.5(SGH).</w:t>
      </w:r>
    </w:p>
    <w:p w:rsidR="0069237A" w:rsidRPr="0069237A" w:rsidRDefault="0069237A" w:rsidP="004F7BB5">
      <w:pPr>
        <w:pStyle w:val="H1G"/>
        <w:rPr>
          <w:lang w:val="fr-FR"/>
        </w:rPr>
      </w:pPr>
      <w:r w:rsidRPr="0069237A">
        <w:rPr>
          <w:lang w:val="fr-FR"/>
        </w:rPr>
        <w:lastRenderedPageBreak/>
        <w:tab/>
      </w:r>
      <w:r w:rsidRPr="0069237A">
        <w:rPr>
          <w:lang w:val="fr-FR"/>
        </w:rPr>
        <w:tab/>
        <w:t>SECTION 28</w:t>
      </w:r>
    </w:p>
    <w:p w:rsidR="0069237A" w:rsidRPr="0069237A" w:rsidRDefault="0069237A" w:rsidP="00BE59CB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28.1</w:t>
      </w:r>
      <w:r w:rsidRPr="0069237A">
        <w:rPr>
          <w:lang w:val="fr-FR"/>
        </w:rPr>
        <w:tab/>
      </w:r>
      <w:r w:rsidRPr="00CF7A71">
        <w:rPr>
          <w:spacing w:val="-2"/>
          <w:lang w:val="fr-FR"/>
        </w:rPr>
        <w:t xml:space="preserve">Dans la première phrase, insérer </w:t>
      </w:r>
      <w:r w:rsidR="00CF7A71" w:rsidRPr="00CF7A71">
        <w:rPr>
          <w:spacing w:val="-2"/>
          <w:lang w:val="fr-FR"/>
        </w:rPr>
        <w:t>« </w:t>
      </w:r>
      <w:r w:rsidRPr="00CF7A71">
        <w:rPr>
          <w:spacing w:val="-2"/>
          <w:lang w:val="fr-FR"/>
        </w:rPr>
        <w:t>et la TPAA (température de polymérisation auto-accélérée)</w:t>
      </w:r>
      <w:r w:rsidR="00CF7A71" w:rsidRPr="00CF7A71">
        <w:rPr>
          <w:spacing w:val="-2"/>
          <w:lang w:val="fr-FR"/>
        </w:rPr>
        <w:t> »</w:t>
      </w:r>
      <w:r w:rsidRPr="00CF7A71">
        <w:rPr>
          <w:spacing w:val="-2"/>
          <w:lang w:val="fr-FR"/>
        </w:rPr>
        <w:t xml:space="preserve"> après </w:t>
      </w:r>
      <w:r w:rsidR="00CF7A71" w:rsidRPr="00CF7A71">
        <w:rPr>
          <w:spacing w:val="-2"/>
          <w:lang w:val="fr-FR"/>
        </w:rPr>
        <w:t>« </w:t>
      </w:r>
      <w:r w:rsidRPr="00CF7A71">
        <w:rPr>
          <w:spacing w:val="-2"/>
          <w:lang w:val="fr-FR"/>
        </w:rPr>
        <w:t>point de décomposition exothermique)</w:t>
      </w:r>
      <w:r w:rsidR="00CF7A71" w:rsidRPr="00CF7A71">
        <w:rPr>
          <w:spacing w:val="-2"/>
          <w:lang w:val="fr-FR"/>
        </w:rPr>
        <w:t> »</w:t>
      </w:r>
      <w:r w:rsidRPr="00CF7A71">
        <w:rPr>
          <w:spacing w:val="-2"/>
          <w:lang w:val="fr-FR"/>
        </w:rPr>
        <w:t>.</w:t>
      </w:r>
    </w:p>
    <w:p w:rsidR="0069237A" w:rsidRPr="0069237A" w:rsidRDefault="0069237A" w:rsidP="00BE59CB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Insérer une nouvelle trois</w:t>
      </w:r>
      <w:r w:rsidR="00CF7A71">
        <w:rPr>
          <w:lang w:val="fr-FR"/>
        </w:rPr>
        <w:t>ième phrase libellée comme suit </w:t>
      </w:r>
      <w:r w:rsidRPr="0069237A">
        <w:rPr>
          <w:lang w:val="fr-FR"/>
        </w:rPr>
        <w:t xml:space="preserve">: </w:t>
      </w:r>
      <w:r w:rsidR="00CF7A71">
        <w:rPr>
          <w:lang w:val="fr-FR"/>
        </w:rPr>
        <w:t>« </w:t>
      </w:r>
      <w:r w:rsidRPr="0069237A">
        <w:rPr>
          <w:lang w:val="fr-FR"/>
        </w:rPr>
        <w:t xml:space="preserve">La TPAA est </w:t>
      </w:r>
      <w:r w:rsidRPr="0069237A">
        <w:rPr>
          <w:iCs/>
          <w:lang w:val="fr-FR"/>
        </w:rPr>
        <w:t>définie comme la température minimale à laquelle la polymérisation auto</w:t>
      </w:r>
      <w:r w:rsidR="00CF7A71">
        <w:rPr>
          <w:iCs/>
          <w:lang w:val="fr-FR"/>
        </w:rPr>
        <w:noBreakHyphen/>
      </w:r>
      <w:r w:rsidRPr="0069237A">
        <w:rPr>
          <w:iCs/>
          <w:lang w:val="fr-FR"/>
        </w:rPr>
        <w:t>accélérée d’une matière peut se produire dans l’emballage.</w:t>
      </w:r>
      <w:r w:rsidR="00CF7A71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Modifier le début de</w:t>
      </w:r>
      <w:r w:rsidR="00CF7A71">
        <w:rPr>
          <w:lang w:val="fr-FR"/>
        </w:rPr>
        <w:t xml:space="preserve"> la quatrième phrase comme suit </w:t>
      </w:r>
      <w:r w:rsidRPr="0069237A">
        <w:rPr>
          <w:lang w:val="fr-FR"/>
        </w:rPr>
        <w:t xml:space="preserve">: </w:t>
      </w:r>
      <w:r w:rsidR="00CF7A71">
        <w:rPr>
          <w:lang w:val="fr-FR"/>
        </w:rPr>
        <w:t>« </w:t>
      </w:r>
      <w:r w:rsidRPr="0069237A">
        <w:rPr>
          <w:lang w:val="fr-FR"/>
        </w:rPr>
        <w:t>La TDAA et la TPAA sont des mesures de...</w:t>
      </w:r>
      <w:r w:rsidR="00CF7A71">
        <w:rPr>
          <w:lang w:val="fr-FR"/>
        </w:rPr>
        <w:t> »</w:t>
      </w:r>
      <w:r w:rsidRPr="0069237A">
        <w:rPr>
          <w:lang w:val="fr-FR"/>
        </w:rPr>
        <w:t xml:space="preserve"> et remplacer </w:t>
      </w:r>
      <w:r w:rsidR="00CF7A71">
        <w:rPr>
          <w:lang w:val="fr-FR"/>
        </w:rPr>
        <w:t>« </w:t>
      </w:r>
      <w:r w:rsidRPr="0069237A">
        <w:rPr>
          <w:lang w:val="fr-FR"/>
        </w:rPr>
        <w:t>décomposition</w:t>
      </w:r>
      <w:r w:rsidR="00CF7A71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CF7A71">
        <w:rPr>
          <w:lang w:val="fr-FR"/>
        </w:rPr>
        <w:t>« </w:t>
      </w:r>
      <w:r w:rsidRPr="0069237A">
        <w:rPr>
          <w:lang w:val="fr-FR"/>
        </w:rPr>
        <w:t>réaction</w:t>
      </w:r>
      <w:r w:rsidR="00CF7A71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BE59CB" w:rsidP="00BE59CB">
      <w:pPr>
        <w:pStyle w:val="SingleTxtG"/>
        <w:ind w:left="2268" w:hanging="1134"/>
        <w:rPr>
          <w:lang w:val="fr-FR"/>
        </w:rPr>
      </w:pPr>
      <w:r>
        <w:rPr>
          <w:lang w:val="fr-FR"/>
        </w:rPr>
        <w:t>28.2.1</w:t>
      </w:r>
      <w:r>
        <w:rPr>
          <w:lang w:val="fr-FR"/>
        </w:rPr>
        <w:tab/>
      </w:r>
      <w:r w:rsidR="0069237A" w:rsidRPr="0069237A">
        <w:rPr>
          <w:lang w:val="fr-FR"/>
        </w:rPr>
        <w:t xml:space="preserve">À la fin du paragraphe, ajouter </w:t>
      </w:r>
      <w:r w:rsidR="00684F78">
        <w:rPr>
          <w:lang w:val="fr-FR"/>
        </w:rPr>
        <w:t>« </w:t>
      </w:r>
      <w:r w:rsidR="0069237A" w:rsidRPr="0069237A">
        <w:rPr>
          <w:lang w:val="fr-FR"/>
        </w:rPr>
        <w:t>ou d’une matière qui polymérise</w:t>
      </w:r>
      <w:r w:rsidR="00684F78">
        <w:rPr>
          <w:lang w:val="fr-FR"/>
        </w:rPr>
        <w:t> »</w:t>
      </w:r>
      <w:r w:rsidR="0069237A"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28.2.2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Dans la dernière phrase, insérer </w:t>
      </w:r>
      <w:r w:rsidR="00684F78">
        <w:rPr>
          <w:lang w:val="fr-FR"/>
        </w:rPr>
        <w:t>« </w:t>
      </w:r>
      <w:r w:rsidRPr="0069237A">
        <w:rPr>
          <w:lang w:val="fr-FR"/>
        </w:rPr>
        <w:t>ou TPAA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après </w:t>
      </w:r>
      <w:r w:rsidR="00684F78">
        <w:rPr>
          <w:lang w:val="fr-FR"/>
        </w:rPr>
        <w:t>« </w:t>
      </w:r>
      <w:r w:rsidRPr="0069237A">
        <w:rPr>
          <w:lang w:val="fr-FR"/>
        </w:rPr>
        <w:t>TDAA</w:t>
      </w:r>
      <w:r w:rsidR="00684F78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84F78" w:rsidP="0096380E">
      <w:pPr>
        <w:pStyle w:val="SingleTxtG"/>
        <w:ind w:left="2268" w:hanging="1134"/>
        <w:rPr>
          <w:lang w:val="fr-FR"/>
        </w:rPr>
      </w:pPr>
      <w:r>
        <w:rPr>
          <w:lang w:val="fr-FR"/>
        </w:rPr>
        <w:t>28.2.3</w:t>
      </w:r>
      <w:r>
        <w:rPr>
          <w:lang w:val="fr-FR"/>
        </w:rPr>
        <w:tab/>
      </w:r>
      <w:r>
        <w:rPr>
          <w:lang w:val="fr-FR"/>
        </w:rPr>
        <w:tab/>
        <w:t>Modifier comme suit </w:t>
      </w:r>
      <w:r w:rsidR="0069237A" w:rsidRPr="0069237A">
        <w:rPr>
          <w:lang w:val="fr-FR"/>
        </w:rPr>
        <w:t xml:space="preserve">: </w:t>
      </w:r>
      <w:r>
        <w:rPr>
          <w:lang w:val="fr-FR"/>
        </w:rPr>
        <w:t>« </w:t>
      </w:r>
      <w:r w:rsidR="0069237A" w:rsidRPr="0069237A">
        <w:rPr>
          <w:lang w:val="fr-FR"/>
        </w:rPr>
        <w:t xml:space="preserve">Lorsqu’une régulation de température est </w:t>
      </w:r>
      <w:r>
        <w:rPr>
          <w:lang w:val="fr-FR"/>
        </w:rPr>
        <w:t>nécessaire (voir tableau </w:t>
      </w:r>
      <w:r w:rsidR="0069237A" w:rsidRPr="0069237A">
        <w:rPr>
          <w:lang w:val="fr-FR"/>
        </w:rPr>
        <w:t>28.2), la température de régulation et la température critique doivent être déduites de la TDAA ou de la TPAA à l’</w:t>
      </w:r>
      <w:r>
        <w:rPr>
          <w:lang w:val="fr-FR"/>
        </w:rPr>
        <w:t>aide du tableau </w:t>
      </w:r>
      <w:r w:rsidR="0069237A" w:rsidRPr="0069237A">
        <w:rPr>
          <w:lang w:val="fr-FR"/>
        </w:rPr>
        <w:t>28.3.</w:t>
      </w:r>
      <w:r>
        <w:rPr>
          <w:lang w:val="fr-FR"/>
        </w:rPr>
        <w:t> »</w:t>
      </w:r>
      <w:r w:rsidR="0069237A"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</w:r>
      <w:r w:rsidR="00684F78">
        <w:rPr>
          <w:iCs/>
          <w:lang w:val="fr-FR"/>
        </w:rPr>
        <w:t>Renuméroter le tableau </w:t>
      </w:r>
      <w:r w:rsidRPr="0069237A">
        <w:rPr>
          <w:iCs/>
          <w:lang w:val="fr-FR"/>
        </w:rPr>
        <w:t xml:space="preserve">28.2 en tant que tableau </w:t>
      </w:r>
      <w:r w:rsidRPr="0069237A">
        <w:rPr>
          <w:lang w:val="fr-FR"/>
        </w:rPr>
        <w:t xml:space="preserve">28.3, remplacer </w:t>
      </w:r>
      <w:r w:rsidR="00684F78">
        <w:rPr>
          <w:lang w:val="fr-FR"/>
        </w:rPr>
        <w:t>« </w:t>
      </w:r>
      <w:r w:rsidRPr="0069237A">
        <w:rPr>
          <w:lang w:val="fr-FR"/>
        </w:rPr>
        <w:t>TDAA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684F78">
        <w:rPr>
          <w:lang w:val="fr-FR"/>
        </w:rPr>
        <w:t>« </w:t>
      </w:r>
      <w:r w:rsidRPr="0069237A">
        <w:rPr>
          <w:lang w:val="fr-FR"/>
        </w:rPr>
        <w:t>TDAA/TPAA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dans le tableau (9 fois),</w:t>
      </w:r>
      <w:r w:rsidR="00684F78">
        <w:rPr>
          <w:lang w:val="fr-FR"/>
        </w:rPr>
        <w:t xml:space="preserve"> </w:t>
      </w:r>
      <w:r w:rsidRPr="0069237A">
        <w:rPr>
          <w:lang w:val="fr-FR"/>
        </w:rPr>
        <w:t xml:space="preserve">à la dernière rangée, remplacer </w:t>
      </w:r>
      <w:r w:rsidR="00684F78">
        <w:rPr>
          <w:lang w:val="fr-FR"/>
        </w:rPr>
        <w:t>« &lt;</w:t>
      </w:r>
      <w:r w:rsidRPr="0069237A">
        <w:rPr>
          <w:lang w:val="fr-FR"/>
        </w:rPr>
        <w:t>50</w:t>
      </w:r>
      <w:r w:rsidR="00684F78">
        <w:rPr>
          <w:lang w:val="fr-FR"/>
        </w:rPr>
        <w:t> °</w:t>
      </w:r>
      <w:r w:rsidRPr="0069237A">
        <w:rPr>
          <w:lang w:val="fr-FR"/>
        </w:rPr>
        <w:t>C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684F78">
        <w:rPr>
          <w:lang w:val="fr-FR"/>
        </w:rPr>
        <w:t>« </w:t>
      </w:r>
      <w:r w:rsidRPr="0069237A">
        <w:rPr>
          <w:lang w:val="fr-FR"/>
        </w:rPr>
        <w:t>≤45</w:t>
      </w:r>
      <w:r w:rsidR="00684F78">
        <w:rPr>
          <w:lang w:val="fr-FR"/>
        </w:rPr>
        <w:t> °</w:t>
      </w:r>
      <w:r w:rsidRPr="0069237A">
        <w:rPr>
          <w:lang w:val="fr-FR"/>
        </w:rPr>
        <w:t>C</w:t>
      </w:r>
      <w:r w:rsidR="00684F78">
        <w:rPr>
          <w:lang w:val="fr-FR"/>
        </w:rPr>
        <w:t> »</w:t>
      </w:r>
      <w:r w:rsidRPr="0069237A">
        <w:rPr>
          <w:lang w:val="fr-FR"/>
        </w:rPr>
        <w:t xml:space="preserve"> et, dans la note relative au tableau, ajouter « ou de polymérisation » après « exothermique ».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Avant le tableau 28.3 renuméroté, insérer un nouveau tableau 28.2, comme suit :</w:t>
      </w:r>
    </w:p>
    <w:p w:rsidR="00446FE5" w:rsidRPr="00D81E9B" w:rsidRDefault="00D81E9B" w:rsidP="001A1DD4">
      <w:pPr>
        <w:pStyle w:val="SingleTxtG"/>
        <w:jc w:val="center"/>
        <w:rPr>
          <w:b/>
          <w:lang w:val="fr-FR"/>
        </w:rPr>
      </w:pPr>
      <w:r>
        <w:rPr>
          <w:lang w:val="fr-FR"/>
        </w:rPr>
        <w:t>« </w:t>
      </w:r>
      <w:r>
        <w:rPr>
          <w:b/>
          <w:lang w:val="fr-FR"/>
        </w:rPr>
        <w:t>Tableau 28.2 </w:t>
      </w:r>
      <w:r w:rsidR="0069237A" w:rsidRPr="00D81E9B">
        <w:rPr>
          <w:b/>
          <w:lang w:val="fr-FR"/>
        </w:rPr>
        <w:t>: CRITÈRES POUR LA RÉGULATION DE TEMPÉRATURE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3963"/>
      </w:tblGrid>
      <w:tr w:rsidR="00D81E9B" w:rsidRPr="00D81E9B" w:rsidTr="00B97913">
        <w:trPr>
          <w:cantSplit/>
          <w:tblHeader/>
        </w:trPr>
        <w:tc>
          <w:tcPr>
            <w:tcW w:w="2670" w:type="pct"/>
            <w:shd w:val="clear" w:color="auto" w:fill="auto"/>
            <w:vAlign w:val="bottom"/>
          </w:tcPr>
          <w:p w:rsidR="0069237A" w:rsidRPr="00B97913" w:rsidRDefault="00B97913" w:rsidP="00B97913">
            <w:pPr>
              <w:spacing w:before="40" w:after="40"/>
              <w:ind w:left="113" w:right="113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de la matière </w:t>
            </w:r>
            <w:r w:rsidR="0069237A" w:rsidRPr="00B97913">
              <w:rPr>
                <w:b/>
                <w:lang w:val="fr-FR"/>
              </w:rPr>
              <w:t>:</w:t>
            </w:r>
          </w:p>
        </w:tc>
        <w:tc>
          <w:tcPr>
            <w:tcW w:w="2330" w:type="pct"/>
            <w:shd w:val="clear" w:color="auto" w:fill="auto"/>
            <w:vAlign w:val="bottom"/>
          </w:tcPr>
          <w:p w:rsidR="0069237A" w:rsidRPr="00B97913" w:rsidRDefault="0069237A" w:rsidP="00B97913">
            <w:pPr>
              <w:spacing w:before="40" w:after="40"/>
              <w:ind w:left="113" w:right="113"/>
              <w:rPr>
                <w:b/>
                <w:lang w:val="fr-FR"/>
              </w:rPr>
            </w:pPr>
            <w:r w:rsidRPr="00B97913">
              <w:rPr>
                <w:b/>
                <w:lang w:val="fr-FR"/>
              </w:rPr>
              <w:t>Critères pour la régulation de température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Matières autoréactives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1A1DD4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55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 organique de type B et C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50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 organique de type D ayant un effet modéré lors de chauffage sous confinement</w:t>
            </w:r>
            <w:r w:rsidRPr="00B9791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50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Peroxydes organiques de type D ayant peu ou pas d’effet lors de chauffage sous confinement</w:t>
            </w:r>
            <w:r w:rsidRPr="00B97913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45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Peroxydes organiques de types E et F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TDAA ≤ 45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1A1DD4" w:rsidRDefault="0069237A" w:rsidP="00B97913">
            <w:pPr>
              <w:spacing w:before="40" w:after="40"/>
              <w:ind w:left="113" w:right="113"/>
              <w:rPr>
                <w:rFonts w:eastAsia="Calibri"/>
                <w:spacing w:val="-4"/>
                <w:szCs w:val="22"/>
                <w:lang w:val="fr-FR"/>
              </w:rPr>
            </w:pPr>
            <w:r w:rsidRPr="001A1DD4">
              <w:rPr>
                <w:spacing w:val="-4"/>
                <w:lang w:val="fr-FR"/>
              </w:rPr>
              <w:t>Matière qui polymérise dans un emballage ou un GRV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TPAA ≤ 50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  <w:tr w:rsidR="00B97913" w:rsidRPr="00D81E9B" w:rsidTr="00B97913">
        <w:trPr>
          <w:cantSplit/>
        </w:trPr>
        <w:tc>
          <w:tcPr>
            <w:tcW w:w="267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Matière qui polymérise dans une citerne mobile</w:t>
            </w:r>
          </w:p>
        </w:tc>
        <w:tc>
          <w:tcPr>
            <w:tcW w:w="2330" w:type="pct"/>
            <w:shd w:val="clear" w:color="auto" w:fill="auto"/>
          </w:tcPr>
          <w:p w:rsidR="0069237A" w:rsidRPr="00D81E9B" w:rsidRDefault="0069237A" w:rsidP="00B97913">
            <w:pPr>
              <w:spacing w:before="40" w:after="40"/>
              <w:ind w:left="113" w:right="113"/>
              <w:rPr>
                <w:rFonts w:eastAsia="Calibri"/>
                <w:szCs w:val="22"/>
                <w:lang w:val="fr-FR"/>
              </w:rPr>
            </w:pPr>
            <w:r w:rsidRPr="00D81E9B">
              <w:rPr>
                <w:lang w:val="fr-FR"/>
              </w:rPr>
              <w:t>TPAA ≤ 45</w:t>
            </w:r>
            <w:r w:rsidR="001A1DD4">
              <w:rPr>
                <w:lang w:val="fr-FR"/>
              </w:rPr>
              <w:t> °</w:t>
            </w:r>
            <w:r w:rsidRPr="00D81E9B">
              <w:rPr>
                <w:lang w:val="fr-FR"/>
              </w:rPr>
              <w:t>C</w:t>
            </w:r>
          </w:p>
        </w:tc>
      </w:tr>
    </w:tbl>
    <w:p w:rsidR="0069237A" w:rsidRPr="001A1DD4" w:rsidRDefault="0069237A" w:rsidP="001A1DD4">
      <w:pPr>
        <w:pStyle w:val="SingleTxtG"/>
        <w:spacing w:before="120"/>
        <w:ind w:right="0" w:firstLine="170"/>
        <w:jc w:val="left"/>
        <w:rPr>
          <w:sz w:val="18"/>
          <w:szCs w:val="18"/>
          <w:lang w:val="fr-FR"/>
        </w:rPr>
      </w:pPr>
      <w:proofErr w:type="gramStart"/>
      <w:r w:rsidRPr="001A1DD4">
        <w:rPr>
          <w:sz w:val="18"/>
          <w:szCs w:val="18"/>
          <w:vertAlign w:val="superscript"/>
          <w:lang w:val="fr-FR"/>
        </w:rPr>
        <w:t>1</w:t>
      </w:r>
      <w:r w:rsidRPr="0069237A">
        <w:rPr>
          <w:lang w:val="fr-FR"/>
        </w:rPr>
        <w:t xml:space="preserve"> </w:t>
      </w:r>
      <w:r w:rsidR="001A1DD4">
        <w:rPr>
          <w:lang w:val="fr-FR"/>
        </w:rPr>
        <w:t xml:space="preserve"> </w:t>
      </w:r>
      <w:r w:rsidRPr="001A1DD4">
        <w:rPr>
          <w:i/>
          <w:iCs/>
          <w:sz w:val="18"/>
          <w:szCs w:val="18"/>
          <w:lang w:val="fr-FR"/>
        </w:rPr>
        <w:t>Tel</w:t>
      </w:r>
      <w:proofErr w:type="gramEnd"/>
      <w:r w:rsidRPr="001A1DD4">
        <w:rPr>
          <w:i/>
          <w:iCs/>
          <w:sz w:val="18"/>
          <w:szCs w:val="18"/>
          <w:lang w:val="fr-FR"/>
        </w:rPr>
        <w:t xml:space="preserve"> que déterminé par les épreuves de la série E prescrites dans la deuxième partie du Manuel d’épreuves et de critères.</w:t>
      </w:r>
      <w:r w:rsidR="00435C7F">
        <w:rPr>
          <w:i/>
          <w:iCs/>
          <w:sz w:val="18"/>
          <w:szCs w:val="18"/>
          <w:lang w:val="fr-FR"/>
        </w:rPr>
        <w:t> </w:t>
      </w:r>
      <w:r w:rsidR="00435C7F" w:rsidRPr="00435C7F">
        <w:rPr>
          <w:iCs/>
          <w:sz w:val="18"/>
          <w:szCs w:val="18"/>
          <w:lang w:val="fr-FR"/>
        </w:rPr>
        <w:t>».</w:t>
      </w:r>
    </w:p>
    <w:p w:rsidR="0069237A" w:rsidRPr="0069237A" w:rsidRDefault="001A1DD4" w:rsidP="0096380E">
      <w:pPr>
        <w:pStyle w:val="SingleTxtG"/>
        <w:ind w:left="2268" w:hanging="1134"/>
        <w:rPr>
          <w:lang w:val="fr-FR"/>
        </w:rPr>
      </w:pPr>
      <w:r>
        <w:rPr>
          <w:lang w:val="fr-FR"/>
        </w:rPr>
        <w:t>28.2.4</w:t>
      </w:r>
      <w:r>
        <w:rPr>
          <w:lang w:val="fr-FR"/>
        </w:rPr>
        <w:tab/>
      </w:r>
      <w:r>
        <w:rPr>
          <w:lang w:val="fr-FR"/>
        </w:rPr>
        <w:tab/>
        <w:t>Supprimer « de la division 4.1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28.2.5</w:t>
      </w:r>
      <w:r w:rsidRPr="0069237A">
        <w:rPr>
          <w:lang w:val="fr-FR"/>
        </w:rPr>
        <w:tab/>
      </w:r>
      <w:r w:rsidRPr="0069237A">
        <w:rPr>
          <w:lang w:val="fr-FR"/>
        </w:rPr>
        <w:tab/>
        <w:t>Renuméroter ce paragraphe en tant que 28.2.6 e</w:t>
      </w:r>
      <w:r w:rsidR="001A1DD4">
        <w:rPr>
          <w:lang w:val="fr-FR"/>
        </w:rPr>
        <w:t>t insérer un nouveau paragraphe 28.2.5 libellé comme suit </w:t>
      </w:r>
      <w:r w:rsidRPr="0069237A">
        <w:rPr>
          <w:lang w:val="fr-FR"/>
        </w:rPr>
        <w:t xml:space="preserve">: </w:t>
      </w:r>
      <w:r w:rsidR="001A1DD4">
        <w:rPr>
          <w:lang w:val="fr-FR"/>
        </w:rPr>
        <w:t>« </w:t>
      </w:r>
      <w:r w:rsidRPr="0069237A">
        <w:rPr>
          <w:iCs/>
          <w:lang w:val="fr-FR"/>
        </w:rPr>
        <w:t xml:space="preserve">Quand on soumet à épreuve une matière pour déterminer s’il s’agit d’une matière </w:t>
      </w:r>
      <w:r w:rsidRPr="0069237A">
        <w:rPr>
          <w:lang w:val="fr-FR"/>
        </w:rPr>
        <w:t>qui polymérise</w:t>
      </w:r>
      <w:r w:rsidRPr="0069237A">
        <w:rPr>
          <w:iCs/>
          <w:lang w:val="fr-FR"/>
        </w:rPr>
        <w:t xml:space="preserve">, il faut exécuter une épreuve de la série H, </w:t>
      </w:r>
      <w:r w:rsidRPr="0069237A">
        <w:rPr>
          <w:lang w:val="fr-FR"/>
        </w:rPr>
        <w:t>ou une autre épreuve appropriée,</w:t>
      </w:r>
      <w:r w:rsidRPr="0069237A">
        <w:rPr>
          <w:iCs/>
          <w:lang w:val="fr-FR"/>
        </w:rPr>
        <w:t xml:space="preserve"> afin de déterminer si sa </w:t>
      </w:r>
      <w:r w:rsidRPr="0069237A">
        <w:rPr>
          <w:lang w:val="fr-FR"/>
        </w:rPr>
        <w:t xml:space="preserve">TPAA </w:t>
      </w:r>
      <w:r w:rsidRPr="0069237A">
        <w:rPr>
          <w:iCs/>
          <w:lang w:val="fr-FR"/>
        </w:rPr>
        <w:t>serait égale ou inférieure à 75</w:t>
      </w:r>
      <w:r w:rsidR="0073441D">
        <w:rPr>
          <w:iCs/>
          <w:lang w:val="fr-FR"/>
        </w:rPr>
        <w:t> °</w:t>
      </w:r>
      <w:r w:rsidRPr="0069237A">
        <w:rPr>
          <w:iCs/>
          <w:lang w:val="fr-FR"/>
        </w:rPr>
        <w:t xml:space="preserve">C en cas de transport dans un </w:t>
      </w:r>
      <w:r w:rsidRPr="0069237A">
        <w:rPr>
          <w:lang w:val="fr-FR"/>
        </w:rPr>
        <w:t>emballage, un GRV ou une citerne mobile.</w:t>
      </w:r>
      <w:r w:rsidR="0073441D">
        <w:rPr>
          <w:lang w:val="fr-FR"/>
        </w:rPr>
        <w:t>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28.3.1</w:t>
      </w:r>
      <w:r w:rsidRPr="0069237A">
        <w:rPr>
          <w:lang w:val="fr-FR"/>
        </w:rPr>
        <w:tab/>
      </w:r>
      <w:r w:rsidRPr="0069237A">
        <w:rPr>
          <w:lang w:val="fr-FR"/>
        </w:rPr>
        <w:tab/>
        <w:t>Modifier l</w:t>
      </w:r>
      <w:r w:rsidR="0073441D">
        <w:rPr>
          <w:lang w:val="fr-FR"/>
        </w:rPr>
        <w:t>e début de la phrase comme suit </w:t>
      </w:r>
      <w:r w:rsidRPr="0069237A">
        <w:rPr>
          <w:lang w:val="fr-FR"/>
        </w:rPr>
        <w:t xml:space="preserve">: </w:t>
      </w:r>
      <w:r w:rsidR="0073441D">
        <w:rPr>
          <w:lang w:val="fr-FR"/>
        </w:rPr>
        <w:t>« </w:t>
      </w:r>
      <w:r w:rsidRPr="0069237A">
        <w:rPr>
          <w:lang w:val="fr-FR"/>
        </w:rPr>
        <w:t>Pour les peroxydes organiques et les matières autoréactives, la procédure préliminaire...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28.3.4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Remplacer </w:t>
      </w:r>
      <w:r w:rsidR="0073441D">
        <w:rPr>
          <w:lang w:val="fr-FR"/>
        </w:rPr>
        <w:t>« </w:t>
      </w:r>
      <w:r w:rsidRPr="0069237A">
        <w:rPr>
          <w:lang w:val="fr-FR"/>
        </w:rPr>
        <w:t>la TDAA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. 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28.3.5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Remplacer </w:t>
      </w:r>
      <w:r w:rsidR="0073441D">
        <w:rPr>
          <w:lang w:val="fr-FR"/>
        </w:rPr>
        <w:t>« </w:t>
      </w:r>
      <w:r w:rsidRPr="0069237A">
        <w:rPr>
          <w:lang w:val="fr-FR"/>
        </w:rPr>
        <w:t>la TDAA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28.3.6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Remplacer </w:t>
      </w:r>
      <w:r w:rsidR="0073441D">
        <w:rPr>
          <w:lang w:val="fr-FR"/>
        </w:rPr>
        <w:t>« </w:t>
      </w:r>
      <w:r w:rsidRPr="0069237A">
        <w:rPr>
          <w:lang w:val="fr-FR"/>
        </w:rPr>
        <w:t>la TDAA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lastRenderedPageBreak/>
        <w:t>28.4.1.1</w:t>
      </w:r>
      <w:r w:rsidRPr="0069237A">
        <w:rPr>
          <w:lang w:val="fr-FR"/>
        </w:rPr>
        <w:tab/>
      </w:r>
      <w:r w:rsidRPr="0073441D">
        <w:rPr>
          <w:spacing w:val="-2"/>
          <w:lang w:val="fr-FR"/>
        </w:rPr>
        <w:t xml:space="preserve">Dans la première phrase de la version anglaise, remplacer </w:t>
      </w:r>
      <w:r w:rsidR="0073441D" w:rsidRPr="0073441D">
        <w:rPr>
          <w:spacing w:val="-2"/>
          <w:lang w:val="fr-FR"/>
        </w:rPr>
        <w:t>« </w:t>
      </w:r>
      <w:r w:rsidRPr="0073441D">
        <w:rPr>
          <w:spacing w:val="-2"/>
          <w:lang w:val="fr-FR"/>
        </w:rPr>
        <w:t>auto-accelerative</w:t>
      </w:r>
      <w:r w:rsidR="0073441D" w:rsidRPr="0073441D">
        <w:rPr>
          <w:spacing w:val="-2"/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self-accelerating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(modification sans objet en français). Dans la deuxième phrase, remplacer </w:t>
      </w:r>
      <w:r w:rsidR="0073441D">
        <w:rPr>
          <w:lang w:val="fr-FR"/>
        </w:rPr>
        <w:t>« 220 </w:t>
      </w:r>
      <w:r w:rsidRPr="0069237A">
        <w:rPr>
          <w:lang w:val="fr-FR"/>
        </w:rPr>
        <w:t>litres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73441D">
        <w:rPr>
          <w:lang w:val="fr-FR"/>
        </w:rPr>
        <w:t>« </w:t>
      </w:r>
      <w:r w:rsidRPr="0069237A">
        <w:rPr>
          <w:lang w:val="fr-FR"/>
        </w:rPr>
        <w:t>225 litres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. Dans la troisième phrase, insérer </w:t>
      </w:r>
      <w:r w:rsidR="0073441D">
        <w:rPr>
          <w:lang w:val="fr-FR"/>
        </w:rPr>
        <w:t>« </w:t>
      </w:r>
      <w:r w:rsidRPr="0069237A">
        <w:rPr>
          <w:lang w:val="fr-FR"/>
        </w:rPr>
        <w:t>ou de la polymérisation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entre </w:t>
      </w:r>
      <w:r w:rsidR="0073441D">
        <w:rPr>
          <w:lang w:val="fr-FR"/>
        </w:rPr>
        <w:t>« </w:t>
      </w:r>
      <w:r w:rsidRPr="0069237A">
        <w:rPr>
          <w:lang w:val="fr-FR"/>
        </w:rPr>
        <w:t>décomposition</w:t>
      </w:r>
      <w:r w:rsidR="0073441D">
        <w:rPr>
          <w:lang w:val="fr-FR"/>
        </w:rPr>
        <w:t> »</w:t>
      </w:r>
      <w:r w:rsidRPr="0069237A">
        <w:rPr>
          <w:lang w:val="fr-FR"/>
        </w:rPr>
        <w:t xml:space="preserve"> et </w:t>
      </w:r>
      <w:r w:rsidR="0073441D">
        <w:rPr>
          <w:lang w:val="fr-FR"/>
        </w:rPr>
        <w:t>« </w:t>
      </w:r>
      <w:r w:rsidRPr="0069237A">
        <w:rPr>
          <w:lang w:val="fr-FR"/>
        </w:rPr>
        <w:t>peut aussi</w:t>
      </w:r>
      <w:r w:rsidR="0073441D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28.4.1.2.5</w:t>
      </w:r>
      <w:r w:rsidRPr="0069237A">
        <w:rPr>
          <w:lang w:val="fr-FR"/>
        </w:rPr>
        <w:tab/>
        <w:t xml:space="preserve">Dans la dernière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28.4.1.3.4</w:t>
      </w:r>
      <w:r w:rsidRPr="0069237A">
        <w:rPr>
          <w:lang w:val="fr-FR"/>
        </w:rPr>
        <w:tab/>
        <w:t xml:space="preserve">Dans la deuxième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température de décomposition auto</w:t>
      </w:r>
      <w:r w:rsidR="00173A26">
        <w:rPr>
          <w:lang w:val="fr-FR"/>
        </w:rPr>
        <w:noBreakHyphen/>
      </w:r>
      <w:r w:rsidRPr="0069237A">
        <w:rPr>
          <w:lang w:val="fr-FR"/>
        </w:rPr>
        <w:t>accélérée (TDAA)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. Dans la troisième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(deux fois). Insérer une nouvelle dern</w:t>
      </w:r>
      <w:r w:rsidR="00173A26">
        <w:rPr>
          <w:lang w:val="fr-FR"/>
        </w:rPr>
        <w:t>ière phrase libellée comme suit </w:t>
      </w:r>
      <w:r w:rsidRPr="0069237A">
        <w:rPr>
          <w:lang w:val="fr-FR"/>
        </w:rPr>
        <w:t xml:space="preserve">: </w:t>
      </w:r>
      <w:r w:rsidR="00173A26">
        <w:rPr>
          <w:lang w:val="fr-FR"/>
        </w:rPr>
        <w:t>« </w:t>
      </w:r>
      <w:r w:rsidRPr="0069237A">
        <w:rPr>
          <w:iCs/>
          <w:lang w:val="fr-FR"/>
        </w:rPr>
        <w:t xml:space="preserve">Quand l’épreuve a pour but de vérifier si la matière répond au critère </w:t>
      </w:r>
      <w:r w:rsidRPr="0069237A">
        <w:rPr>
          <w:lang w:val="fr-FR"/>
        </w:rPr>
        <w:t xml:space="preserve">TPAA </w:t>
      </w:r>
      <w:r w:rsidRPr="0069237A">
        <w:rPr>
          <w:iCs/>
          <w:lang w:val="fr-FR"/>
        </w:rPr>
        <w:t xml:space="preserve">d’une matière </w:t>
      </w:r>
      <w:r w:rsidRPr="0069237A">
        <w:rPr>
          <w:lang w:val="fr-FR"/>
        </w:rPr>
        <w:t xml:space="preserve">qui polymérise, </w:t>
      </w:r>
      <w:r w:rsidRPr="0069237A">
        <w:rPr>
          <w:iCs/>
          <w:lang w:val="fr-FR"/>
        </w:rPr>
        <w:t xml:space="preserve">exécuter suffisamment d’épreuves pour déterminer si la </w:t>
      </w:r>
      <w:r w:rsidRPr="0069237A">
        <w:rPr>
          <w:lang w:val="fr-FR"/>
        </w:rPr>
        <w:t xml:space="preserve">TPAA dans l’emballage utilisé </w:t>
      </w:r>
      <w:r w:rsidRPr="0069237A">
        <w:rPr>
          <w:iCs/>
          <w:lang w:val="fr-FR"/>
        </w:rPr>
        <w:t>est égale ou inférieure à 75</w:t>
      </w:r>
      <w:r w:rsidR="00173A26">
        <w:rPr>
          <w:iCs/>
          <w:lang w:val="fr-FR"/>
        </w:rPr>
        <w:t> °</w:t>
      </w:r>
      <w:r w:rsidRPr="0069237A">
        <w:rPr>
          <w:iCs/>
          <w:lang w:val="fr-FR"/>
        </w:rPr>
        <w:t>C</w:t>
      </w:r>
      <w:r w:rsidRPr="0069237A">
        <w:rPr>
          <w:lang w:val="fr-FR"/>
        </w:rPr>
        <w:t>.</w:t>
      </w:r>
      <w:r w:rsidR="00173A26">
        <w:rPr>
          <w:lang w:val="fr-FR"/>
        </w:rPr>
        <w:t>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28.4.1.4.1</w:t>
      </w:r>
      <w:r w:rsidRPr="0069237A">
        <w:rPr>
          <w:lang w:val="fr-FR"/>
        </w:rPr>
        <w:tab/>
        <w:t xml:space="preserve">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(deux fois).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28.4.1.5</w:t>
      </w:r>
      <w:r w:rsidRPr="0069237A">
        <w:rPr>
          <w:lang w:val="fr-FR"/>
        </w:rPr>
        <w:tab/>
        <w:t xml:space="preserve">Dans le titre du tableau,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TDAA/TPAA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28.4.2.1.1</w:t>
      </w:r>
      <w:r w:rsidRPr="0069237A">
        <w:rPr>
          <w:lang w:val="fr-FR"/>
        </w:rPr>
        <w:tab/>
        <w:t xml:space="preserve">Dans la deuxième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28.4.2.2.2</w:t>
      </w:r>
      <w:r w:rsidRPr="0069237A">
        <w:rPr>
          <w:lang w:val="fr-FR"/>
        </w:rPr>
        <w:tab/>
        <w:t xml:space="preserve">Dans la dernière phrase, remplacer </w:t>
      </w:r>
      <w:r w:rsidR="00173A26">
        <w:rPr>
          <w:lang w:val="fr-FR"/>
        </w:rPr>
        <w:t>« </w:t>
      </w:r>
      <w:r w:rsidRPr="0069237A">
        <w:rPr>
          <w:lang w:val="fr-FR"/>
        </w:rPr>
        <w:t>la TDAA</w:t>
      </w:r>
      <w:r w:rsidR="00173A26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173A26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173A26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28.4.2.4.6</w:t>
      </w:r>
      <w:r w:rsidRPr="0069237A">
        <w:rPr>
          <w:lang w:val="fr-FR"/>
        </w:rPr>
        <w:tab/>
        <w:t xml:space="preserve">Dans l’avant-dernière phrase, remplacer </w:t>
      </w:r>
      <w:r w:rsidR="0026274F">
        <w:rPr>
          <w:lang w:val="fr-FR"/>
        </w:rPr>
        <w:t>« </w:t>
      </w:r>
      <w:r w:rsidRPr="0069237A">
        <w:rPr>
          <w:lang w:val="fr-FR"/>
        </w:rPr>
        <w:t>la TDAA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26274F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26274F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28.4.2.5</w:t>
      </w:r>
      <w:r w:rsidRPr="0069237A">
        <w:rPr>
          <w:lang w:val="fr-FR"/>
        </w:rPr>
        <w:tab/>
        <w:t xml:space="preserve">Dans l’en-tête du tableau, remplacer </w:t>
      </w:r>
      <w:r w:rsidR="0026274F">
        <w:rPr>
          <w:lang w:val="fr-FR"/>
        </w:rPr>
        <w:t>« </w:t>
      </w:r>
      <w:r w:rsidRPr="0069237A">
        <w:rPr>
          <w:lang w:val="fr-FR"/>
        </w:rPr>
        <w:t>TDAA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26274F">
        <w:rPr>
          <w:lang w:val="fr-FR"/>
        </w:rPr>
        <w:t>« </w:t>
      </w:r>
      <w:r w:rsidRPr="0069237A">
        <w:rPr>
          <w:lang w:val="fr-FR"/>
        </w:rPr>
        <w:t>TDAA/TPAA</w:t>
      </w:r>
      <w:r w:rsidR="0026274F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 xml:space="preserve">Dans la figure 28.4.2.2, lettre </w:t>
      </w:r>
      <w:r w:rsidR="0026274F">
        <w:rPr>
          <w:lang w:val="fr-FR"/>
        </w:rPr>
        <w:t>« </w:t>
      </w:r>
      <w:r w:rsidRPr="0069237A">
        <w:rPr>
          <w:lang w:val="fr-FR"/>
        </w:rPr>
        <w:t>D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, remplacer </w:t>
      </w:r>
      <w:r w:rsidR="0026274F">
        <w:rPr>
          <w:lang w:val="fr-FR"/>
        </w:rPr>
        <w:t>« </w:t>
      </w:r>
      <w:r w:rsidRPr="0069237A">
        <w:rPr>
          <w:lang w:val="fr-FR"/>
        </w:rPr>
        <w:t>Température de décomposition auto-accélérée (TDAA)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26274F">
        <w:rPr>
          <w:lang w:val="fr-FR"/>
        </w:rPr>
        <w:t>« </w:t>
      </w:r>
      <w:r w:rsidRPr="0069237A">
        <w:rPr>
          <w:lang w:val="fr-FR"/>
        </w:rPr>
        <w:t>TDAA ou TPAA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et ajouter </w:t>
      </w:r>
      <w:r w:rsidR="0026274F">
        <w:rPr>
          <w:lang w:val="fr-FR"/>
        </w:rPr>
        <w:t>« </w:t>
      </w:r>
      <w:r w:rsidRPr="0069237A">
        <w:rPr>
          <w:lang w:val="fr-FR"/>
        </w:rPr>
        <w:t>ou de la TPAA</w:t>
      </w:r>
      <w:r w:rsidR="0026274F">
        <w:rPr>
          <w:lang w:val="fr-FR"/>
        </w:rPr>
        <w:t> »</w:t>
      </w:r>
      <w:r w:rsidRPr="0069237A">
        <w:rPr>
          <w:lang w:val="fr-FR"/>
        </w:rPr>
        <w:t xml:space="preserve"> à la fin du titre de la figure.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28.4.3.1.1</w:t>
      </w:r>
      <w:r w:rsidRPr="0069237A">
        <w:rPr>
          <w:lang w:val="fr-FR"/>
        </w:rPr>
        <w:tab/>
        <w:t xml:space="preserve">Dans la deuxième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28.4.3.2.1</w:t>
      </w:r>
      <w:r w:rsidRPr="0069237A">
        <w:rPr>
          <w:lang w:val="fr-FR"/>
        </w:rPr>
        <w:tab/>
        <w:t xml:space="preserve">Dans la dernière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28.4.3.4.3</w:t>
      </w:r>
      <w:r w:rsidRPr="0069237A">
        <w:rPr>
          <w:lang w:val="fr-FR"/>
        </w:rPr>
        <w:tab/>
        <w:t xml:space="preserve">Dans l’avant-dernière phrase, remplacer </w:t>
      </w:r>
      <w:r w:rsidR="005E3590">
        <w:rPr>
          <w:lang w:val="fr-FR"/>
        </w:rPr>
        <w:t>« l</w:t>
      </w:r>
      <w:r w:rsidRPr="0069237A">
        <w:rPr>
          <w:lang w:val="fr-FR"/>
        </w:rPr>
        <w:t>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l</w:t>
      </w:r>
      <w:r w:rsidRPr="0069237A">
        <w:rPr>
          <w:lang w:val="fr-FR"/>
        </w:rPr>
        <w:t>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28.4.3.5</w:t>
      </w:r>
      <w:r w:rsidRPr="0069237A">
        <w:rPr>
          <w:lang w:val="fr-FR"/>
        </w:rPr>
        <w:tab/>
        <w:t xml:space="preserve">Dans l’en-tête du tableau,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TDAA/TPAA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 xml:space="preserve">Dans la figure 28.4.3.2, lettre </w:t>
      </w:r>
      <w:r w:rsidR="005E3590">
        <w:rPr>
          <w:lang w:val="fr-FR"/>
        </w:rPr>
        <w:t>« </w:t>
      </w:r>
      <w:r w:rsidRPr="0069237A">
        <w:rPr>
          <w:lang w:val="fr-FR"/>
        </w:rPr>
        <w:t>D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Température de décomposition auto-accélérée (TDAA)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TDAA ou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et ajouter </w:t>
      </w:r>
      <w:r w:rsidR="005E3590">
        <w:rPr>
          <w:lang w:val="fr-FR"/>
        </w:rPr>
        <w:t>« </w:t>
      </w:r>
      <w:r w:rsidRPr="0069237A">
        <w:rPr>
          <w:lang w:val="fr-FR"/>
        </w:rPr>
        <w:t>ou de la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à la fin du titre de la figure.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28.4.4.1.1</w:t>
      </w:r>
      <w:r w:rsidRPr="0069237A">
        <w:rPr>
          <w:lang w:val="fr-FR"/>
        </w:rPr>
        <w:tab/>
        <w:t xml:space="preserve">Dans la dernière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28.4.4.3.4</w:t>
      </w:r>
      <w:r w:rsidRPr="0069237A">
        <w:rPr>
          <w:lang w:val="fr-FR"/>
        </w:rPr>
        <w:tab/>
        <w:t xml:space="preserve">Dans la deuxième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. Dans la troisième phrase, remplacer </w:t>
      </w:r>
      <w:r w:rsidR="005E3590">
        <w:rPr>
          <w:lang w:val="fr-FR"/>
        </w:rPr>
        <w:t>« </w:t>
      </w:r>
      <w:r w:rsidRPr="0069237A">
        <w:rPr>
          <w:lang w:val="fr-FR"/>
        </w:rPr>
        <w:t>la TDAA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5E3590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5E3590">
        <w:rPr>
          <w:lang w:val="fr-FR"/>
        </w:rPr>
        <w:t> »</w:t>
      </w:r>
      <w:r w:rsidRPr="0069237A">
        <w:rPr>
          <w:lang w:val="fr-FR"/>
        </w:rPr>
        <w:t xml:space="preserve"> (deux fois). Ajouter une nouvelle dern</w:t>
      </w:r>
      <w:r w:rsidR="005E3590">
        <w:rPr>
          <w:lang w:val="fr-FR"/>
        </w:rPr>
        <w:t>ière phrase libellée comme suit </w:t>
      </w:r>
      <w:r w:rsidRPr="0069237A">
        <w:rPr>
          <w:lang w:val="fr-FR"/>
        </w:rPr>
        <w:t xml:space="preserve">: </w:t>
      </w:r>
      <w:r w:rsidR="005E3590">
        <w:rPr>
          <w:lang w:val="fr-FR"/>
        </w:rPr>
        <w:t>« </w:t>
      </w:r>
      <w:r w:rsidRPr="0069237A">
        <w:rPr>
          <w:iCs/>
          <w:lang w:val="fr-FR"/>
        </w:rPr>
        <w:t xml:space="preserve">Quand l’épreuve vise à établir si la matière répond au critère </w:t>
      </w:r>
      <w:r w:rsidRPr="0069237A">
        <w:rPr>
          <w:lang w:val="fr-FR"/>
        </w:rPr>
        <w:t xml:space="preserve">TPAA </w:t>
      </w:r>
      <w:r w:rsidRPr="0069237A">
        <w:rPr>
          <w:iCs/>
          <w:lang w:val="fr-FR"/>
        </w:rPr>
        <w:t xml:space="preserve">d’une matière </w:t>
      </w:r>
      <w:r w:rsidRPr="0069237A">
        <w:rPr>
          <w:lang w:val="fr-FR"/>
        </w:rPr>
        <w:t xml:space="preserve">qui polymérise, </w:t>
      </w:r>
      <w:r w:rsidRPr="0069237A">
        <w:rPr>
          <w:iCs/>
          <w:lang w:val="fr-FR"/>
        </w:rPr>
        <w:t xml:space="preserve">effectuer suffisamment d’essais pour déterminer si la </w:t>
      </w:r>
      <w:r w:rsidRPr="0069237A">
        <w:rPr>
          <w:lang w:val="fr-FR"/>
        </w:rPr>
        <w:t xml:space="preserve">TPAA dans l’emballage utilisé </w:t>
      </w:r>
      <w:r w:rsidRPr="0069237A">
        <w:rPr>
          <w:iCs/>
          <w:lang w:val="fr-FR"/>
        </w:rPr>
        <w:t>est égale ou inférieure à 75</w:t>
      </w:r>
      <w:r w:rsidR="00B14B4A">
        <w:rPr>
          <w:iCs/>
          <w:lang w:val="fr-FR"/>
        </w:rPr>
        <w:t> °</w:t>
      </w:r>
      <w:r w:rsidRPr="0069237A">
        <w:rPr>
          <w:iCs/>
          <w:lang w:val="fr-FR"/>
        </w:rPr>
        <w:t>C</w:t>
      </w:r>
      <w:r w:rsidRPr="0069237A">
        <w:rPr>
          <w:lang w:val="fr-FR"/>
        </w:rPr>
        <w:t>.</w:t>
      </w:r>
      <w:r w:rsidR="00B14B4A">
        <w:rPr>
          <w:lang w:val="fr-FR"/>
        </w:rPr>
        <w:t> ».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28.4.4.4.1</w:t>
      </w:r>
      <w:r w:rsidRPr="0069237A">
        <w:rPr>
          <w:lang w:val="fr-FR"/>
        </w:rPr>
        <w:tab/>
        <w:t xml:space="preserve">Remplacer </w:t>
      </w:r>
      <w:r w:rsidR="00B14B4A">
        <w:rPr>
          <w:lang w:val="fr-FR"/>
        </w:rPr>
        <w:t>« </w:t>
      </w:r>
      <w:r w:rsidRPr="0069237A">
        <w:rPr>
          <w:lang w:val="fr-FR"/>
        </w:rPr>
        <w:t>la TDAA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B14B4A">
        <w:rPr>
          <w:lang w:val="fr-FR"/>
        </w:rPr>
        <w:t>« </w:t>
      </w:r>
      <w:r w:rsidRPr="0069237A">
        <w:rPr>
          <w:lang w:val="fr-FR"/>
        </w:rPr>
        <w:t>la TDAA ou la TPAA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(deux fois).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28.4.4.5</w:t>
      </w:r>
      <w:r w:rsidRPr="0069237A">
        <w:rPr>
          <w:lang w:val="fr-FR"/>
        </w:rPr>
        <w:tab/>
        <w:t xml:space="preserve">Dans l’en-tête du tableau, remplacer </w:t>
      </w:r>
      <w:r w:rsidR="00B14B4A">
        <w:rPr>
          <w:lang w:val="fr-FR"/>
        </w:rPr>
        <w:t>« </w:t>
      </w:r>
      <w:r w:rsidRPr="0069237A">
        <w:rPr>
          <w:lang w:val="fr-FR"/>
        </w:rPr>
        <w:t>TDAA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B14B4A">
        <w:rPr>
          <w:lang w:val="fr-FR"/>
        </w:rPr>
        <w:t>« </w:t>
      </w:r>
      <w:r w:rsidRPr="0069237A">
        <w:rPr>
          <w:lang w:val="fr-FR"/>
        </w:rPr>
        <w:t>TDAA/TPAA</w:t>
      </w:r>
      <w:r w:rsidR="00B14B4A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Pr="0069237A" w:rsidRDefault="0069237A" w:rsidP="00B14B4A">
      <w:pPr>
        <w:pStyle w:val="H1G"/>
        <w:rPr>
          <w:lang w:val="fr-FR"/>
        </w:rPr>
      </w:pPr>
      <w:r w:rsidRPr="0069237A">
        <w:rPr>
          <w:lang w:val="fr-FR"/>
        </w:rPr>
        <w:lastRenderedPageBreak/>
        <w:tab/>
      </w:r>
      <w:r w:rsidRPr="0069237A">
        <w:rPr>
          <w:lang w:val="fr-FR"/>
        </w:rPr>
        <w:tab/>
        <w:t>Amendements au Règlement type</w:t>
      </w:r>
    </w:p>
    <w:p w:rsidR="0069237A" w:rsidRPr="0069237A" w:rsidRDefault="0069237A" w:rsidP="0096380E">
      <w:pPr>
        <w:pStyle w:val="SingleTxtG"/>
        <w:ind w:left="2268" w:hanging="1134"/>
        <w:rPr>
          <w:lang w:val="fr-FR"/>
        </w:rPr>
      </w:pPr>
      <w:r w:rsidRPr="0069237A">
        <w:rPr>
          <w:lang w:val="fr-FR"/>
        </w:rPr>
        <w:t>1.2.1</w:t>
      </w:r>
      <w:r w:rsidRPr="0069237A">
        <w:rPr>
          <w:lang w:val="fr-FR"/>
        </w:rPr>
        <w:tab/>
      </w:r>
      <w:r w:rsidRPr="0069237A">
        <w:rPr>
          <w:lang w:val="fr-FR"/>
        </w:rPr>
        <w:tab/>
        <w:t xml:space="preserve">Dans la définition de </w:t>
      </w:r>
      <w:r w:rsidR="00B14B4A">
        <w:rPr>
          <w:lang w:val="fr-FR"/>
        </w:rPr>
        <w:t>« </w:t>
      </w:r>
      <w:r w:rsidRPr="0069237A">
        <w:rPr>
          <w:lang w:val="fr-FR"/>
        </w:rPr>
        <w:t>Température de polymérisation auto-accélérée (TPAA)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, dans la première phrase, remplacer </w:t>
      </w:r>
      <w:r w:rsidR="00B14B4A">
        <w:rPr>
          <w:lang w:val="fr-FR"/>
        </w:rPr>
        <w:t>« </w:t>
      </w:r>
      <w:r w:rsidRPr="0069237A">
        <w:rPr>
          <w:lang w:val="fr-FR"/>
        </w:rPr>
        <w:t>une matière peut commencer à polymériser</w:t>
      </w:r>
      <w:r w:rsidR="00B14B4A">
        <w:rPr>
          <w:lang w:val="fr-FR"/>
        </w:rPr>
        <w:t> »</w:t>
      </w:r>
      <w:r w:rsidRPr="0069237A">
        <w:rPr>
          <w:lang w:val="fr-FR"/>
        </w:rPr>
        <w:t xml:space="preserve"> par </w:t>
      </w:r>
      <w:r w:rsidR="00B14B4A">
        <w:rPr>
          <w:lang w:val="fr-FR"/>
        </w:rPr>
        <w:t>« </w:t>
      </w:r>
      <w:r w:rsidRPr="0069237A">
        <w:rPr>
          <w:lang w:val="fr-FR"/>
        </w:rPr>
        <w:t>une polymérisation auto-accélérée peut se produire pour une matière</w:t>
      </w:r>
      <w:r w:rsidR="00B14B4A">
        <w:rPr>
          <w:lang w:val="fr-FR"/>
        </w:rPr>
        <w:t> »</w:t>
      </w:r>
      <w:r w:rsidRPr="0069237A">
        <w:rPr>
          <w:lang w:val="fr-FR"/>
        </w:rPr>
        <w:t>.</w:t>
      </w:r>
    </w:p>
    <w:p w:rsidR="0069237A" w:rsidRDefault="0069237A" w:rsidP="00B14B4A">
      <w:pPr>
        <w:pStyle w:val="SingleTxtG"/>
        <w:ind w:left="2268"/>
        <w:rPr>
          <w:lang w:val="fr-FR"/>
        </w:rPr>
      </w:pPr>
      <w:r w:rsidRPr="0069237A">
        <w:rPr>
          <w:lang w:val="fr-FR"/>
        </w:rPr>
        <w:tab/>
        <w:t>Il a été noté que la définition de la TDAA ne figurait pas dans le Règlement type. Il est donc proposé d’insérer une nouvelle dé</w:t>
      </w:r>
      <w:r w:rsidR="00B14B4A">
        <w:rPr>
          <w:lang w:val="fr-FR"/>
        </w:rPr>
        <w:t>finition avant celle de la TPAA </w:t>
      </w:r>
      <w:r w:rsidRPr="0069237A">
        <w:rPr>
          <w:lang w:val="fr-FR"/>
        </w:rPr>
        <w:t xml:space="preserve">: </w:t>
      </w:r>
      <w:r w:rsidR="00B14B4A">
        <w:rPr>
          <w:lang w:val="fr-FR"/>
        </w:rPr>
        <w:t>« </w:t>
      </w:r>
      <w:r w:rsidRPr="0069237A">
        <w:rPr>
          <w:i/>
          <w:iCs/>
          <w:lang w:val="fr-FR"/>
        </w:rPr>
        <w:t>Température de décomposition auto-accélérée</w:t>
      </w:r>
      <w:r w:rsidRPr="0069237A">
        <w:rPr>
          <w:iCs/>
          <w:lang w:val="fr-FR"/>
        </w:rPr>
        <w:t>, la température la plus basse à laquelle une décomposition auto-accélérée peut se produire pour une matière dans l’emballage</w:t>
      </w:r>
      <w:r w:rsidRPr="0069237A">
        <w:rPr>
          <w:lang w:val="fr-FR"/>
        </w:rPr>
        <w:t xml:space="preserve">, le GRV ou la citerne mobile </w:t>
      </w:r>
      <w:r w:rsidRPr="0069237A">
        <w:rPr>
          <w:iCs/>
          <w:lang w:val="fr-FR"/>
        </w:rPr>
        <w:t>servant au transport</w:t>
      </w:r>
      <w:r w:rsidRPr="0069237A">
        <w:rPr>
          <w:lang w:val="fr-FR"/>
        </w:rPr>
        <w:t xml:space="preserve">. Elle </w:t>
      </w:r>
      <w:r w:rsidRPr="0069237A">
        <w:rPr>
          <w:iCs/>
          <w:lang w:val="fr-FR"/>
        </w:rPr>
        <w:t xml:space="preserve">s’obtient en appliquant les procédures d’épreuve </w:t>
      </w:r>
      <w:r w:rsidRPr="0069237A">
        <w:rPr>
          <w:lang w:val="fr-FR"/>
        </w:rPr>
        <w:t xml:space="preserve">indiquées </w:t>
      </w:r>
      <w:r w:rsidR="00B14B4A">
        <w:rPr>
          <w:iCs/>
          <w:lang w:val="fr-FR"/>
        </w:rPr>
        <w:t>à la section </w:t>
      </w:r>
      <w:r w:rsidRPr="0069237A">
        <w:rPr>
          <w:iCs/>
          <w:lang w:val="fr-FR"/>
        </w:rPr>
        <w:t>28 de la deuxième partie du Manuel d’épreuves et de critères</w:t>
      </w:r>
      <w:r w:rsidRPr="0069237A">
        <w:rPr>
          <w:lang w:val="fr-FR"/>
        </w:rPr>
        <w:t>.</w:t>
      </w:r>
      <w:r w:rsidR="00B14B4A">
        <w:rPr>
          <w:lang w:val="fr-FR"/>
        </w:rPr>
        <w:t> ».</w:t>
      </w:r>
    </w:p>
    <w:p w:rsidR="0069237A" w:rsidRPr="0069237A" w:rsidRDefault="0069237A" w:rsidP="0069237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9237A" w:rsidRPr="0069237A" w:rsidSect="00E21B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FC" w:rsidRDefault="00324AFC" w:rsidP="00F95C08">
      <w:pPr>
        <w:spacing w:line="240" w:lineRule="auto"/>
      </w:pPr>
    </w:p>
  </w:endnote>
  <w:endnote w:type="continuationSeparator" w:id="0">
    <w:p w:rsidR="00324AFC" w:rsidRPr="00AC3823" w:rsidRDefault="00324AFC" w:rsidP="00AC3823">
      <w:pPr>
        <w:pStyle w:val="Footer"/>
      </w:pPr>
    </w:p>
  </w:endnote>
  <w:endnote w:type="continuationNotice" w:id="1">
    <w:p w:rsidR="00324AFC" w:rsidRDefault="00324A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 w:rsidP="00E21B29">
    <w:pPr>
      <w:pStyle w:val="Footer"/>
      <w:tabs>
        <w:tab w:val="right" w:pos="9638"/>
      </w:tabs>
    </w:pPr>
    <w:r w:rsidRPr="00E21B29">
      <w:rPr>
        <w:b/>
        <w:sz w:val="18"/>
      </w:rPr>
      <w:fldChar w:fldCharType="begin"/>
    </w:r>
    <w:r w:rsidRPr="00E21B29">
      <w:rPr>
        <w:b/>
        <w:sz w:val="18"/>
      </w:rPr>
      <w:instrText xml:space="preserve"> PAGE  \* MERGEFORMAT </w:instrText>
    </w:r>
    <w:r w:rsidRPr="00E21B29">
      <w:rPr>
        <w:b/>
        <w:sz w:val="18"/>
      </w:rPr>
      <w:fldChar w:fldCharType="separate"/>
    </w:r>
    <w:r w:rsidR="00C9436E">
      <w:rPr>
        <w:b/>
        <w:noProof/>
        <w:sz w:val="18"/>
      </w:rPr>
      <w:t>4</w:t>
    </w:r>
    <w:r w:rsidRPr="00E21B29">
      <w:rPr>
        <w:b/>
        <w:sz w:val="18"/>
      </w:rPr>
      <w:fldChar w:fldCharType="end"/>
    </w:r>
    <w:r>
      <w:rPr>
        <w:b/>
        <w:sz w:val="18"/>
      </w:rPr>
      <w:tab/>
    </w:r>
    <w:r>
      <w:t>GE.18-14839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 w:rsidP="00E21B29">
    <w:pPr>
      <w:pStyle w:val="Footer"/>
      <w:tabs>
        <w:tab w:val="right" w:pos="9638"/>
      </w:tabs>
      <w:rPr>
        <w:b/>
        <w:sz w:val="18"/>
      </w:rPr>
    </w:pPr>
    <w:r>
      <w:t>GE.18-14839</w:t>
    </w:r>
    <w:r>
      <w:tab/>
    </w:r>
    <w:r w:rsidRPr="00E21B29">
      <w:rPr>
        <w:b/>
        <w:sz w:val="18"/>
      </w:rPr>
      <w:fldChar w:fldCharType="begin"/>
    </w:r>
    <w:r w:rsidRPr="00E21B29">
      <w:rPr>
        <w:b/>
        <w:sz w:val="18"/>
      </w:rPr>
      <w:instrText xml:space="preserve"> PAGE  \* MERGEFORMAT </w:instrText>
    </w:r>
    <w:r w:rsidRPr="00E21B29">
      <w:rPr>
        <w:b/>
        <w:sz w:val="18"/>
      </w:rPr>
      <w:fldChar w:fldCharType="separate"/>
    </w:r>
    <w:r w:rsidR="00C9436E">
      <w:rPr>
        <w:b/>
        <w:noProof/>
        <w:sz w:val="18"/>
      </w:rPr>
      <w:t>3</w:t>
    </w:r>
    <w:r w:rsidRPr="00E21B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E21B29" w:rsidRDefault="00E21B29" w:rsidP="00E21B2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77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14839  (</w:t>
    </w:r>
    <w:proofErr w:type="gramEnd"/>
    <w:r>
      <w:rPr>
        <w:sz w:val="20"/>
      </w:rPr>
      <w:t>F)</w:t>
    </w:r>
    <w:r w:rsidR="00C95F6B">
      <w:rPr>
        <w:sz w:val="20"/>
      </w:rPr>
      <w:t xml:space="preserve">    031018    091018</w:t>
    </w:r>
    <w:r>
      <w:rPr>
        <w:sz w:val="20"/>
      </w:rPr>
      <w:br/>
    </w:r>
    <w:r w:rsidRPr="00E21B29">
      <w:rPr>
        <w:rFonts w:ascii="C39T30Lfz" w:hAnsi="C39T30Lfz"/>
        <w:sz w:val="56"/>
      </w:rPr>
      <w:t></w:t>
    </w:r>
    <w:r w:rsidRPr="00E21B29">
      <w:rPr>
        <w:rFonts w:ascii="C39T30Lfz" w:hAnsi="C39T30Lfz"/>
        <w:sz w:val="56"/>
      </w:rPr>
      <w:t></w:t>
    </w:r>
    <w:r w:rsidRPr="00E21B29">
      <w:rPr>
        <w:rFonts w:ascii="C39T30Lfz" w:hAnsi="C39T30Lfz"/>
        <w:sz w:val="56"/>
      </w:rPr>
      <w:t></w:t>
    </w:r>
    <w:r w:rsidRPr="00E21B29">
      <w:rPr>
        <w:rFonts w:ascii="C39T30Lfz" w:hAnsi="C39T30Lfz"/>
        <w:sz w:val="56"/>
      </w:rPr>
      <w:t></w:t>
    </w:r>
    <w:r w:rsidRPr="00E21B29">
      <w:rPr>
        <w:rFonts w:ascii="C39T30Lfz" w:hAnsi="C39T30Lfz"/>
        <w:sz w:val="56"/>
      </w:rPr>
      <w:t></w:t>
    </w:r>
    <w:r w:rsidRPr="00E21B29">
      <w:rPr>
        <w:rFonts w:ascii="C39T30Lfz" w:hAnsi="C39T30Lfz"/>
        <w:sz w:val="56"/>
      </w:rPr>
      <w:t></w:t>
    </w:r>
    <w:r w:rsidRPr="00E21B29">
      <w:rPr>
        <w:rFonts w:ascii="C39T30Lfz" w:hAnsi="C39T30Lfz"/>
        <w:sz w:val="56"/>
      </w:rPr>
      <w:t></w:t>
    </w:r>
    <w:r w:rsidRPr="00E21B29">
      <w:rPr>
        <w:rFonts w:ascii="C39T30Lfz" w:hAnsi="C39T30Lfz"/>
        <w:sz w:val="56"/>
      </w:rPr>
      <w:t></w:t>
    </w:r>
    <w:r w:rsidRPr="00E21B2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8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8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FC" w:rsidRPr="00AC3823" w:rsidRDefault="00324A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4AFC" w:rsidRPr="00AC3823" w:rsidRDefault="00324AF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24AFC" w:rsidRPr="00AC3823" w:rsidRDefault="00324AFC">
      <w:pPr>
        <w:spacing w:line="240" w:lineRule="auto"/>
        <w:rPr>
          <w:sz w:val="2"/>
          <w:szCs w:val="2"/>
        </w:rPr>
      </w:pPr>
    </w:p>
  </w:footnote>
  <w:footnote w:id="2">
    <w:p w:rsidR="0069237A" w:rsidRPr="00AD2988" w:rsidRDefault="009369FC" w:rsidP="009369FC">
      <w:pPr>
        <w:pStyle w:val="FootnoteText"/>
        <w:rPr>
          <w:lang w:val="fr-FR"/>
        </w:rPr>
      </w:pPr>
      <w:r>
        <w:rPr>
          <w:lang w:val="fr-FR"/>
        </w:rPr>
        <w:tab/>
      </w:r>
      <w:r w:rsidR="0069237A" w:rsidRPr="009369FC">
        <w:rPr>
          <w:sz w:val="20"/>
          <w:lang w:val="fr-FR"/>
        </w:rPr>
        <w:t>*</w:t>
      </w:r>
      <w:r w:rsidR="0069237A">
        <w:rPr>
          <w:lang w:val="fr-FR"/>
        </w:rPr>
        <w:tab/>
        <w:t xml:space="preserve">Conformément au programme de travail du Sous-Comité pour la période biennale 2017-2018, approuvé par le Comité à sa huitième session </w:t>
      </w:r>
      <w:r>
        <w:rPr>
          <w:lang w:val="fr-FR"/>
        </w:rPr>
        <w:t>(voir ST/SG/AC.10/C.3/100, par. 98, et ST/SG/AC.10/44, par. </w:t>
      </w:r>
      <w:r w:rsidR="0069237A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>
    <w:pPr>
      <w:pStyle w:val="Header"/>
      <w:rPr>
        <w:lang w:val="en-US"/>
      </w:rPr>
    </w:pPr>
    <w:r>
      <w:fldChar w:fldCharType="begin"/>
    </w:r>
    <w:r w:rsidRPr="00E21B29">
      <w:rPr>
        <w:lang w:val="en-US"/>
      </w:rPr>
      <w:instrText xml:space="preserve"> TITLE  \* MERGEFORMAT </w:instrText>
    </w:r>
    <w:r>
      <w:fldChar w:fldCharType="separate"/>
    </w:r>
    <w:r w:rsidR="00F00087">
      <w:rPr>
        <w:lang w:val="en-US"/>
      </w:rPr>
      <w:t>ST/SG/AC.10/C.3/2018/88</w:t>
    </w:r>
    <w:r>
      <w:fldChar w:fldCharType="end"/>
    </w:r>
    <w:r w:rsidRPr="00E21B29">
      <w:rPr>
        <w:lang w:val="en-US"/>
      </w:rPr>
      <w:br/>
    </w:r>
    <w:r>
      <w:fldChar w:fldCharType="begin"/>
    </w:r>
    <w:r w:rsidRPr="00E21B29">
      <w:rPr>
        <w:lang w:val="en-US"/>
      </w:rPr>
      <w:instrText xml:space="preserve"> KEYWORDS  \* MERGEFORMAT </w:instrText>
    </w:r>
    <w:r>
      <w:fldChar w:fldCharType="separate"/>
    </w:r>
    <w:r w:rsidR="00F00087">
      <w:rPr>
        <w:lang w:val="en-US"/>
      </w:rPr>
      <w:t>ST/SG/AC.10/C.4/2018/26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B29" w:rsidRPr="00E21B29" w:rsidRDefault="00E21B29" w:rsidP="00E21B29">
    <w:pPr>
      <w:pStyle w:val="Header"/>
      <w:jc w:val="right"/>
      <w:rPr>
        <w:lang w:val="en-US"/>
      </w:rPr>
    </w:pPr>
    <w:r>
      <w:fldChar w:fldCharType="begin"/>
    </w:r>
    <w:r w:rsidRPr="00E21B29">
      <w:rPr>
        <w:lang w:val="en-US"/>
      </w:rPr>
      <w:instrText xml:space="preserve"> TITLE  \* MERGEFORMAT </w:instrText>
    </w:r>
    <w:r>
      <w:fldChar w:fldCharType="separate"/>
    </w:r>
    <w:r w:rsidR="00F00087">
      <w:rPr>
        <w:lang w:val="en-US"/>
      </w:rPr>
      <w:t>ST/SG/AC.10/C.3/2018/88</w:t>
    </w:r>
    <w:r>
      <w:fldChar w:fldCharType="end"/>
    </w:r>
    <w:r w:rsidRPr="00E21B29">
      <w:rPr>
        <w:lang w:val="en-US"/>
      </w:rPr>
      <w:br/>
    </w:r>
    <w:r>
      <w:fldChar w:fldCharType="begin"/>
    </w:r>
    <w:r w:rsidRPr="00E21B29">
      <w:rPr>
        <w:lang w:val="en-US"/>
      </w:rPr>
      <w:instrText xml:space="preserve"> KEYWORDS  \* MERGEFORMAT </w:instrText>
    </w:r>
    <w:r>
      <w:fldChar w:fldCharType="separate"/>
    </w:r>
    <w:r w:rsidR="00F00087">
      <w:rPr>
        <w:lang w:val="en-US"/>
      </w:rPr>
      <w:t>ST/SG/AC.10/C.4/2018/26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C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3A26"/>
    <w:rsid w:val="00176178"/>
    <w:rsid w:val="001A1DD4"/>
    <w:rsid w:val="001F525A"/>
    <w:rsid w:val="00223272"/>
    <w:rsid w:val="0024779E"/>
    <w:rsid w:val="0026274F"/>
    <w:rsid w:val="00283190"/>
    <w:rsid w:val="002832AC"/>
    <w:rsid w:val="002D7C93"/>
    <w:rsid w:val="00324AFC"/>
    <w:rsid w:val="00435C7F"/>
    <w:rsid w:val="00441C3B"/>
    <w:rsid w:val="00446FE5"/>
    <w:rsid w:val="00452396"/>
    <w:rsid w:val="004E468C"/>
    <w:rsid w:val="004F7BB5"/>
    <w:rsid w:val="005505B7"/>
    <w:rsid w:val="00573BE5"/>
    <w:rsid w:val="00584DC4"/>
    <w:rsid w:val="00586ED3"/>
    <w:rsid w:val="00596AA9"/>
    <w:rsid w:val="005E3590"/>
    <w:rsid w:val="0068456F"/>
    <w:rsid w:val="00684F78"/>
    <w:rsid w:val="0069237A"/>
    <w:rsid w:val="0071601D"/>
    <w:rsid w:val="0073441D"/>
    <w:rsid w:val="007A62E6"/>
    <w:rsid w:val="0080684C"/>
    <w:rsid w:val="00871C75"/>
    <w:rsid w:val="008776DC"/>
    <w:rsid w:val="008B40CD"/>
    <w:rsid w:val="009369FC"/>
    <w:rsid w:val="0096380E"/>
    <w:rsid w:val="009705C8"/>
    <w:rsid w:val="009C1CF4"/>
    <w:rsid w:val="00A30353"/>
    <w:rsid w:val="00AC3823"/>
    <w:rsid w:val="00AE323C"/>
    <w:rsid w:val="00B00181"/>
    <w:rsid w:val="00B00B0D"/>
    <w:rsid w:val="00B14B4A"/>
    <w:rsid w:val="00B765F7"/>
    <w:rsid w:val="00B97913"/>
    <w:rsid w:val="00BA0CA9"/>
    <w:rsid w:val="00BE59CB"/>
    <w:rsid w:val="00C02897"/>
    <w:rsid w:val="00C9436E"/>
    <w:rsid w:val="00C95F6B"/>
    <w:rsid w:val="00CF7A71"/>
    <w:rsid w:val="00D3439C"/>
    <w:rsid w:val="00D81E9B"/>
    <w:rsid w:val="00DB1831"/>
    <w:rsid w:val="00DD3BFD"/>
    <w:rsid w:val="00DF6678"/>
    <w:rsid w:val="00E21B29"/>
    <w:rsid w:val="00EF2E22"/>
    <w:rsid w:val="00F00087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BD99BF-F1F8-4BCC-B61E-C4FF6BE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ST/SG/AC.10/C.3/2018/88</vt:lpstr>
      <vt:lpstr>ST/SG/AC.10/C.3/2018/88</vt:lpstr>
    </vt:vector>
  </TitlesOfParts>
  <Company>DCM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ST/SG/AC.10/C.3/2018/88</dc:title>
  <dc:creator>Sandrine CLERE</dc:creator>
  <cp:keywords>ST/SG/AC.10/C.4/2018/26</cp:keywords>
  <cp:lastModifiedBy>Laurence Berthet</cp:lastModifiedBy>
  <cp:revision>2</cp:revision>
  <cp:lastPrinted>2018-10-09T13:08:00Z</cp:lastPrinted>
  <dcterms:created xsi:type="dcterms:W3CDTF">2018-10-09T13:09:00Z</dcterms:created>
  <dcterms:modified xsi:type="dcterms:W3CDTF">2018-10-09T13:09:00Z</dcterms:modified>
</cp:coreProperties>
</file>