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3213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232132" w:rsidP="00232132">
            <w:pPr>
              <w:jc w:val="right"/>
            </w:pPr>
            <w:r w:rsidRPr="00232132">
              <w:rPr>
                <w:sz w:val="40"/>
              </w:rPr>
              <w:t>ST</w:t>
            </w:r>
            <w:r>
              <w:t>/SG/AC.10/C.3/2018/15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232132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232132" w:rsidRDefault="00232132" w:rsidP="00232132">
            <w:pPr>
              <w:spacing w:line="240" w:lineRule="exact"/>
            </w:pPr>
            <w:r>
              <w:t>2</w:t>
            </w:r>
            <w:r w:rsidR="008E0B5E">
              <w:t>3</w:t>
            </w:r>
            <w:r>
              <w:t xml:space="preserve"> mars 2018</w:t>
            </w:r>
          </w:p>
          <w:p w:rsidR="00232132" w:rsidRDefault="00232132" w:rsidP="00232132">
            <w:pPr>
              <w:spacing w:line="240" w:lineRule="exact"/>
            </w:pPr>
            <w:r>
              <w:t>Français</w:t>
            </w:r>
          </w:p>
          <w:p w:rsidR="00232132" w:rsidRPr="00DB58B5" w:rsidRDefault="00232132" w:rsidP="00232132">
            <w:pPr>
              <w:spacing w:line="240" w:lineRule="exact"/>
            </w:pPr>
            <w:r>
              <w:t>Original</w:t>
            </w:r>
            <w:r w:rsidR="008E0B5E">
              <w:t> :</w:t>
            </w:r>
            <w:r>
              <w:t xml:space="preserve"> anglais</w:t>
            </w:r>
          </w:p>
        </w:tc>
      </w:tr>
    </w:tbl>
    <w:p w:rsidR="00A51F96" w:rsidRPr="000A6EA9" w:rsidRDefault="00A51F96" w:rsidP="000A6EA9">
      <w:pPr>
        <w:spacing w:before="120"/>
        <w:rPr>
          <w:b/>
          <w:sz w:val="24"/>
          <w:szCs w:val="24"/>
          <w:lang w:val="fr-FR"/>
        </w:rPr>
      </w:pPr>
      <w:r w:rsidRPr="000A6EA9">
        <w:rPr>
          <w:b/>
          <w:sz w:val="24"/>
          <w:szCs w:val="24"/>
          <w:lang w:val="fr-FR"/>
        </w:rPr>
        <w:t xml:space="preserve">Comité d’experts du transport des marchandises dangereuses </w:t>
      </w:r>
      <w:r w:rsidR="000A6EA9">
        <w:rPr>
          <w:b/>
          <w:sz w:val="24"/>
          <w:szCs w:val="24"/>
          <w:lang w:val="fr-FR"/>
        </w:rPr>
        <w:br/>
      </w:r>
      <w:r w:rsidRPr="000A6EA9">
        <w:rPr>
          <w:b/>
          <w:sz w:val="24"/>
          <w:szCs w:val="24"/>
          <w:lang w:val="fr-FR"/>
        </w:rPr>
        <w:t xml:space="preserve">et du Système général harmonisé de classification </w:t>
      </w:r>
      <w:r w:rsidR="000A6EA9">
        <w:rPr>
          <w:b/>
          <w:sz w:val="24"/>
          <w:szCs w:val="24"/>
          <w:lang w:val="fr-FR"/>
        </w:rPr>
        <w:br/>
      </w:r>
      <w:r w:rsidRPr="000A6EA9">
        <w:rPr>
          <w:b/>
          <w:sz w:val="24"/>
          <w:szCs w:val="24"/>
          <w:lang w:val="fr-FR"/>
        </w:rPr>
        <w:t>et d’étiquetage des produits chimiques</w:t>
      </w:r>
    </w:p>
    <w:p w:rsidR="00A51F96" w:rsidRPr="000A6EA9" w:rsidRDefault="00A51F96" w:rsidP="000A6EA9">
      <w:pPr>
        <w:spacing w:before="120"/>
        <w:rPr>
          <w:rFonts w:ascii="Helv" w:hAnsi="Helv" w:cs="Helv"/>
          <w:b/>
          <w:color w:val="000000"/>
          <w:lang w:val="fr-FR"/>
        </w:rPr>
      </w:pPr>
      <w:r w:rsidRPr="000A6EA9">
        <w:rPr>
          <w:b/>
          <w:lang w:val="fr-FR"/>
        </w:rPr>
        <w:t>Sous-Comité d’experts du transport des marchandises dangereuses</w:t>
      </w:r>
    </w:p>
    <w:p w:rsidR="00A51F96" w:rsidRPr="000A6EA9" w:rsidRDefault="00A51F96" w:rsidP="000A6EA9">
      <w:pPr>
        <w:spacing w:before="120"/>
        <w:rPr>
          <w:b/>
          <w:lang w:val="fr-FR"/>
        </w:rPr>
      </w:pPr>
      <w:r w:rsidRPr="000A6EA9">
        <w:rPr>
          <w:b/>
          <w:lang w:val="fr-FR"/>
        </w:rPr>
        <w:t>Cinquante-troisième session</w:t>
      </w:r>
    </w:p>
    <w:p w:rsidR="000A6EA9" w:rsidRDefault="00A51F96" w:rsidP="000A6EA9">
      <w:pPr>
        <w:rPr>
          <w:lang w:val="fr-FR"/>
        </w:rPr>
      </w:pPr>
      <w:r w:rsidRPr="00CD29E5">
        <w:rPr>
          <w:lang w:val="fr-FR"/>
        </w:rPr>
        <w:t>Genève, 25 juin-4 juillet 2018</w:t>
      </w:r>
    </w:p>
    <w:p w:rsidR="00A51F96" w:rsidRPr="00CD29E5" w:rsidRDefault="00A51F96" w:rsidP="000A6EA9">
      <w:pPr>
        <w:rPr>
          <w:lang w:val="fr-FR"/>
        </w:rPr>
      </w:pPr>
      <w:r w:rsidRPr="00CD29E5">
        <w:rPr>
          <w:lang w:val="fr-FR"/>
        </w:rPr>
        <w:t>Point 6 d) de l</w:t>
      </w:r>
      <w:r>
        <w:rPr>
          <w:lang w:val="fr-FR"/>
        </w:rPr>
        <w:t>’</w:t>
      </w:r>
      <w:r w:rsidRPr="00CD29E5">
        <w:rPr>
          <w:lang w:val="fr-FR"/>
        </w:rPr>
        <w:t>ordre du jour provisoire</w:t>
      </w:r>
    </w:p>
    <w:p w:rsidR="00A51F96" w:rsidRPr="000A6EA9" w:rsidRDefault="00A51F96" w:rsidP="000A6EA9">
      <w:pPr>
        <w:rPr>
          <w:b/>
          <w:lang w:val="fr-FR"/>
        </w:rPr>
      </w:pPr>
      <w:r w:rsidRPr="000A6EA9">
        <w:rPr>
          <w:b/>
          <w:lang w:val="fr-FR"/>
        </w:rPr>
        <w:t xml:space="preserve">Propositions diverses d’amendements au Règlement type </w:t>
      </w:r>
      <w:r w:rsidR="000A6EA9">
        <w:rPr>
          <w:b/>
          <w:lang w:val="fr-FR"/>
        </w:rPr>
        <w:br/>
      </w:r>
      <w:r w:rsidRPr="000A6EA9">
        <w:rPr>
          <w:b/>
          <w:lang w:val="fr-FR"/>
        </w:rPr>
        <w:t>pour le transport des marchandises dangereuses</w:t>
      </w:r>
      <w:r w:rsidR="008E0B5E">
        <w:rPr>
          <w:b/>
          <w:lang w:val="fr-FR"/>
        </w:rPr>
        <w:t> :</w:t>
      </w:r>
      <w:r w:rsidRPr="000A6EA9">
        <w:rPr>
          <w:b/>
          <w:lang w:val="fr-FR"/>
        </w:rPr>
        <w:br/>
        <w:t>Autres propositions diverses</w:t>
      </w:r>
    </w:p>
    <w:p w:rsidR="00A51F96" w:rsidRPr="000A6EA9" w:rsidRDefault="00A51F96" w:rsidP="00A51F96">
      <w:pPr>
        <w:pStyle w:val="HChG"/>
        <w:rPr>
          <w:spacing w:val="-2"/>
          <w:lang w:val="fr-FR"/>
        </w:rPr>
      </w:pPr>
      <w:r w:rsidRPr="00CD29E5">
        <w:rPr>
          <w:lang w:val="fr-FR"/>
        </w:rPr>
        <w:tab/>
      </w:r>
      <w:r w:rsidRPr="00CD29E5">
        <w:rPr>
          <w:lang w:val="fr-FR"/>
        </w:rPr>
        <w:tab/>
      </w:r>
      <w:r w:rsidRPr="000A6EA9">
        <w:rPr>
          <w:spacing w:val="-2"/>
          <w:lang w:val="fr-FR"/>
        </w:rPr>
        <w:t>Correction d’ordre rédactionnel à apporter au Règlement type</w:t>
      </w:r>
    </w:p>
    <w:p w:rsidR="00A51F96" w:rsidRPr="00CD29E5" w:rsidRDefault="00A51F96" w:rsidP="00A51F96">
      <w:pPr>
        <w:pStyle w:val="H1G"/>
        <w:rPr>
          <w:lang w:val="fr-FR"/>
        </w:rPr>
      </w:pPr>
      <w:r w:rsidRPr="00CD29E5">
        <w:rPr>
          <w:lang w:val="fr-FR"/>
        </w:rPr>
        <w:tab/>
      </w:r>
      <w:r w:rsidRPr="00CD29E5">
        <w:rPr>
          <w:lang w:val="fr-FR"/>
        </w:rPr>
        <w:tab/>
        <w:t>Communication de l</w:t>
      </w:r>
      <w:r>
        <w:rPr>
          <w:lang w:val="fr-FR"/>
        </w:rPr>
        <w:t>’</w:t>
      </w:r>
      <w:r w:rsidRPr="00CD29E5">
        <w:rPr>
          <w:lang w:val="fr-FR"/>
        </w:rPr>
        <w:t>expert de l</w:t>
      </w:r>
      <w:r>
        <w:rPr>
          <w:lang w:val="fr-FR"/>
        </w:rPr>
        <w:t>’</w:t>
      </w:r>
      <w:r w:rsidRPr="00CD29E5">
        <w:rPr>
          <w:lang w:val="fr-FR"/>
        </w:rPr>
        <w:t>Allemagne</w:t>
      </w:r>
      <w:r w:rsidRPr="00A51F9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51F96" w:rsidRPr="00CD29E5" w:rsidRDefault="00A51F96" w:rsidP="00A51F96">
      <w:pPr>
        <w:pStyle w:val="HChG"/>
        <w:rPr>
          <w:lang w:val="fr-FR"/>
        </w:rPr>
      </w:pPr>
      <w:r w:rsidRPr="00CD29E5">
        <w:rPr>
          <w:lang w:val="fr-FR"/>
        </w:rPr>
        <w:tab/>
      </w:r>
      <w:r w:rsidRPr="00CD29E5">
        <w:rPr>
          <w:lang w:val="fr-FR"/>
        </w:rPr>
        <w:tab/>
        <w:t xml:space="preserve">Introduction </w:t>
      </w:r>
    </w:p>
    <w:p w:rsidR="00A51F96" w:rsidRPr="00CD29E5" w:rsidRDefault="00A51F96" w:rsidP="00A51F96">
      <w:pPr>
        <w:pStyle w:val="SingleTxtG"/>
        <w:rPr>
          <w:lang w:val="fr-FR"/>
        </w:rPr>
      </w:pPr>
      <w:r w:rsidRPr="00CD29E5">
        <w:rPr>
          <w:lang w:val="fr-FR"/>
        </w:rPr>
        <w:t>1.</w:t>
      </w:r>
      <w:r w:rsidRPr="00CD29E5">
        <w:rPr>
          <w:lang w:val="fr-FR"/>
        </w:rPr>
        <w:tab/>
        <w:t xml:space="preserve">Des incohérences ont été relevé dans le texte du Règlement type. </w:t>
      </w:r>
    </w:p>
    <w:p w:rsidR="00A51F96" w:rsidRPr="00CD29E5" w:rsidRDefault="00090567" w:rsidP="00A51F96">
      <w:pPr>
        <w:pStyle w:val="SingleTxtG"/>
        <w:rPr>
          <w:lang w:val="fr-FR"/>
        </w:rPr>
      </w:pPr>
      <w:r>
        <w:rPr>
          <w:lang w:val="fr-FR"/>
        </w:rPr>
        <w:t>2.</w:t>
      </w:r>
      <w:r w:rsidR="00A51F96" w:rsidRPr="00CD29E5">
        <w:rPr>
          <w:lang w:val="fr-FR"/>
        </w:rPr>
        <w:tab/>
        <w:t xml:space="preserve">À sa quarante-septième session, le Sous-Comité est convenu de remplacer le mot </w:t>
      </w:r>
      <w:r>
        <w:rPr>
          <w:lang w:val="fr-FR"/>
        </w:rPr>
        <w:t>« </w:t>
      </w:r>
      <w:r w:rsidR="00A51F96" w:rsidRPr="00CD29E5">
        <w:rPr>
          <w:lang w:val="fr-FR"/>
        </w:rPr>
        <w:t>et</w:t>
      </w:r>
      <w:r>
        <w:rPr>
          <w:lang w:val="fr-FR"/>
        </w:rPr>
        <w:t> »</w:t>
      </w:r>
      <w:r w:rsidR="00A51F96" w:rsidRPr="00CD29E5">
        <w:rPr>
          <w:lang w:val="fr-FR"/>
        </w:rPr>
        <w:t xml:space="preserve"> par </w:t>
      </w:r>
      <w:r>
        <w:rPr>
          <w:lang w:val="fr-FR"/>
        </w:rPr>
        <w:t>« </w:t>
      </w:r>
      <w:r w:rsidR="00A51F96" w:rsidRPr="00CD29E5">
        <w:rPr>
          <w:lang w:val="fr-FR"/>
        </w:rPr>
        <w:t>ou</w:t>
      </w:r>
      <w:r>
        <w:rPr>
          <w:lang w:val="fr-FR"/>
        </w:rPr>
        <w:t> »</w:t>
      </w:r>
      <w:r w:rsidR="00A51F96" w:rsidRPr="00CD29E5">
        <w:rPr>
          <w:lang w:val="fr-FR"/>
        </w:rPr>
        <w:t xml:space="preserve"> dans le premier paragraphe de la disposition spéciale 310 et dans le premier paragraphe de l</w:t>
      </w:r>
      <w:r w:rsidR="00A51F96">
        <w:rPr>
          <w:lang w:val="fr-FR"/>
        </w:rPr>
        <w:t>’</w:t>
      </w:r>
      <w:r w:rsidR="00A51F96" w:rsidRPr="00CD29E5">
        <w:rPr>
          <w:lang w:val="fr-FR"/>
        </w:rPr>
        <w:t>instruction d</w:t>
      </w:r>
      <w:r w:rsidR="00A51F96">
        <w:rPr>
          <w:lang w:val="fr-FR"/>
        </w:rPr>
        <w:t>’</w:t>
      </w:r>
      <w:r w:rsidR="00A51F96" w:rsidRPr="00CD29E5">
        <w:rPr>
          <w:lang w:val="fr-FR"/>
        </w:rPr>
        <w:t>emballage P910, sur la base du document ST/SG/AC.10/C.3/2015/28. Cette modification a été omise lors de l</w:t>
      </w:r>
      <w:r w:rsidR="00A51F96">
        <w:rPr>
          <w:lang w:val="fr-FR"/>
        </w:rPr>
        <w:t>’</w:t>
      </w:r>
      <w:r w:rsidR="00A51F96" w:rsidRPr="00CD29E5">
        <w:rPr>
          <w:lang w:val="fr-FR"/>
        </w:rPr>
        <w:t>adoption de la nouvelle instruction d</w:t>
      </w:r>
      <w:r w:rsidR="00A51F96">
        <w:rPr>
          <w:lang w:val="fr-FR"/>
        </w:rPr>
        <w:t>’</w:t>
      </w:r>
      <w:r w:rsidR="00A51F96" w:rsidRPr="00CD29E5">
        <w:rPr>
          <w:lang w:val="fr-FR"/>
        </w:rPr>
        <w:t>emballage LP905. Celle-ci est actuellement libellée comme suit</w:t>
      </w:r>
      <w:r w:rsidR="008E0B5E">
        <w:rPr>
          <w:lang w:val="fr-FR"/>
        </w:rPr>
        <w:t> :</w:t>
      </w:r>
      <w:r w:rsidR="00A51F96" w:rsidRPr="00CD29E5">
        <w:rPr>
          <w:lang w:val="fr-FR"/>
        </w:rPr>
        <w:t xml:space="preserve"> </w:t>
      </w:r>
      <w:r>
        <w:rPr>
          <w:lang w:val="fr-FR"/>
        </w:rPr>
        <w:t>« </w:t>
      </w:r>
      <w:r w:rsidR="00A51F96" w:rsidRPr="00CD29E5">
        <w:rPr>
          <w:lang w:val="fr-FR"/>
        </w:rPr>
        <w:t xml:space="preserve">séries de production composées au maximum de 100 piles </w:t>
      </w:r>
      <w:r w:rsidR="00A51F96" w:rsidRPr="00CD29E5">
        <w:rPr>
          <w:u w:val="single"/>
          <w:lang w:val="fr-FR"/>
        </w:rPr>
        <w:t>et</w:t>
      </w:r>
      <w:r w:rsidR="00A51F96" w:rsidRPr="00CD29E5">
        <w:rPr>
          <w:lang w:val="fr-FR"/>
        </w:rPr>
        <w:t xml:space="preserve"> batteries</w:t>
      </w:r>
      <w:r>
        <w:rPr>
          <w:lang w:val="fr-FR"/>
        </w:rPr>
        <w:t> »</w:t>
      </w:r>
      <w:r w:rsidR="00A51F96" w:rsidRPr="00CD29E5">
        <w:rPr>
          <w:lang w:val="fr-FR"/>
        </w:rPr>
        <w:t>. Le texte de l</w:t>
      </w:r>
      <w:r w:rsidR="00A51F96">
        <w:rPr>
          <w:lang w:val="fr-FR"/>
        </w:rPr>
        <w:t>’</w:t>
      </w:r>
      <w:r w:rsidR="00A51F96" w:rsidRPr="00CD29E5">
        <w:rPr>
          <w:lang w:val="fr-FR"/>
        </w:rPr>
        <w:t>instruction d</w:t>
      </w:r>
      <w:r w:rsidR="00A51F96">
        <w:rPr>
          <w:lang w:val="fr-FR"/>
        </w:rPr>
        <w:t>’</w:t>
      </w:r>
      <w:r w:rsidR="00A51F96" w:rsidRPr="00CD29E5">
        <w:rPr>
          <w:lang w:val="fr-FR"/>
        </w:rPr>
        <w:t>emballage LP905 devrait être aligné sur celui de l</w:t>
      </w:r>
      <w:r w:rsidR="00A51F96">
        <w:rPr>
          <w:lang w:val="fr-FR"/>
        </w:rPr>
        <w:t>’</w:t>
      </w:r>
      <w:r w:rsidR="00A51F96" w:rsidRPr="00CD29E5">
        <w:rPr>
          <w:lang w:val="fr-FR"/>
        </w:rPr>
        <w:t xml:space="preserve">instruction P910. </w:t>
      </w:r>
    </w:p>
    <w:p w:rsidR="00A51F96" w:rsidRPr="00CD29E5" w:rsidRDefault="00A51F96" w:rsidP="00A51F96">
      <w:pPr>
        <w:pStyle w:val="SingleTxtG"/>
        <w:rPr>
          <w:lang w:val="fr-FR"/>
        </w:rPr>
      </w:pPr>
      <w:r w:rsidRPr="00CD29E5">
        <w:rPr>
          <w:lang w:val="fr-FR"/>
        </w:rPr>
        <w:t>3.</w:t>
      </w:r>
      <w:r w:rsidRPr="00CD29E5">
        <w:rPr>
          <w:lang w:val="fr-FR"/>
        </w:rPr>
        <w:tab/>
        <w:t xml:space="preserve">La disposition spéciale SP323 correspond à une période transitoire qui est arrivée à expiration le </w:t>
      </w:r>
      <w:r w:rsidR="00874A6F">
        <w:rPr>
          <w:lang w:val="fr-FR"/>
        </w:rPr>
        <w:t>31 </w:t>
      </w:r>
      <w:r w:rsidRPr="00CD29E5">
        <w:rPr>
          <w:lang w:val="fr-FR"/>
        </w:rPr>
        <w:t>décembre 2010. Elle peut donc être supprimée.</w:t>
      </w:r>
    </w:p>
    <w:p w:rsidR="00A51F96" w:rsidRPr="00CD29E5" w:rsidRDefault="00A51F96" w:rsidP="00A51F9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D29E5">
        <w:rPr>
          <w:lang w:val="fr-FR"/>
        </w:rPr>
        <w:t>Propositions</w:t>
      </w:r>
    </w:p>
    <w:p w:rsidR="00A51F96" w:rsidRPr="00CD29E5" w:rsidRDefault="00A51F96" w:rsidP="00A51F96">
      <w:pPr>
        <w:pStyle w:val="SingleTxtG"/>
        <w:rPr>
          <w:lang w:val="fr-FR"/>
        </w:rPr>
      </w:pPr>
      <w:r w:rsidRPr="00CD29E5">
        <w:rPr>
          <w:lang w:val="fr-FR"/>
        </w:rPr>
        <w:t>4.</w:t>
      </w:r>
      <w:r w:rsidRPr="00CD29E5">
        <w:rPr>
          <w:lang w:val="fr-FR"/>
        </w:rPr>
        <w:tab/>
        <w:t>Dans l</w:t>
      </w:r>
      <w:r>
        <w:rPr>
          <w:lang w:val="fr-FR"/>
        </w:rPr>
        <w:t>’</w:t>
      </w:r>
      <w:r w:rsidRPr="00CD29E5">
        <w:rPr>
          <w:lang w:val="fr-FR"/>
        </w:rPr>
        <w:t>instruction d</w:t>
      </w:r>
      <w:r>
        <w:rPr>
          <w:lang w:val="fr-FR"/>
        </w:rPr>
        <w:t>’</w:t>
      </w:r>
      <w:r w:rsidRPr="00CD29E5">
        <w:rPr>
          <w:lang w:val="fr-FR"/>
        </w:rPr>
        <w:t xml:space="preserve">emballage LP905, au premier paragraphe, remplacer </w:t>
      </w:r>
      <w:r w:rsidR="00874A6F">
        <w:rPr>
          <w:lang w:val="fr-FR"/>
        </w:rPr>
        <w:t>« </w:t>
      </w:r>
      <w:r w:rsidRPr="00CD29E5">
        <w:rPr>
          <w:lang w:val="fr-FR"/>
        </w:rPr>
        <w:t>piles et batteries</w:t>
      </w:r>
      <w:r w:rsidR="00874A6F">
        <w:rPr>
          <w:lang w:val="fr-FR"/>
        </w:rPr>
        <w:t> »</w:t>
      </w:r>
      <w:r w:rsidRPr="00CD29E5">
        <w:rPr>
          <w:lang w:val="fr-FR"/>
        </w:rPr>
        <w:t xml:space="preserve"> par </w:t>
      </w:r>
      <w:r w:rsidR="00874A6F">
        <w:rPr>
          <w:lang w:val="fr-FR"/>
        </w:rPr>
        <w:t>« </w:t>
      </w:r>
      <w:r w:rsidRPr="00CD29E5">
        <w:rPr>
          <w:lang w:val="fr-FR"/>
        </w:rPr>
        <w:t xml:space="preserve">piles ou batteries » (deux fois). </w:t>
      </w:r>
    </w:p>
    <w:p w:rsidR="00A51F96" w:rsidRPr="00CD29E5" w:rsidRDefault="00874A6F" w:rsidP="00A51F96">
      <w:pPr>
        <w:pStyle w:val="SingleTxtG"/>
        <w:rPr>
          <w:lang w:val="fr-FR"/>
        </w:rPr>
      </w:pPr>
      <w:r>
        <w:rPr>
          <w:lang w:val="fr-FR"/>
        </w:rPr>
        <w:t>5.</w:t>
      </w:r>
      <w:r w:rsidR="00A51F96" w:rsidRPr="00CD29E5">
        <w:rPr>
          <w:lang w:val="fr-FR"/>
        </w:rPr>
        <w:tab/>
        <w:t xml:space="preserve">Remplacer le texte de la disposition spéciale SP323 par </w:t>
      </w:r>
      <w:r>
        <w:rPr>
          <w:lang w:val="fr-FR"/>
        </w:rPr>
        <w:t>« </w:t>
      </w:r>
      <w:r w:rsidR="00A51F96" w:rsidRPr="00CD29E5">
        <w:rPr>
          <w:i/>
          <w:lang w:val="fr-FR"/>
        </w:rPr>
        <w:t>Supprimé</w:t>
      </w:r>
      <w:r>
        <w:rPr>
          <w:lang w:val="fr-FR"/>
        </w:rPr>
        <w:t> </w:t>
      </w:r>
      <w:r w:rsidRPr="00874A6F">
        <w:rPr>
          <w:lang w:val="fr-FR"/>
        </w:rPr>
        <w:t>»</w:t>
      </w:r>
      <w:r w:rsidR="00A51F96" w:rsidRPr="00CD29E5">
        <w:rPr>
          <w:lang w:val="fr-FR"/>
        </w:rPr>
        <w:t xml:space="preserve">. </w:t>
      </w:r>
    </w:p>
    <w:p w:rsidR="00232132" w:rsidRPr="00A51F96" w:rsidRDefault="00A51F96" w:rsidP="00A51F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2132" w:rsidRPr="00A51F96" w:rsidSect="002321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8B" w:rsidRDefault="0084298B" w:rsidP="00F95C08">
      <w:pPr>
        <w:spacing w:line="240" w:lineRule="auto"/>
      </w:pPr>
    </w:p>
  </w:endnote>
  <w:endnote w:type="continuationSeparator" w:id="0">
    <w:p w:rsidR="0084298B" w:rsidRPr="00AC3823" w:rsidRDefault="0084298B" w:rsidP="00AC3823">
      <w:pPr>
        <w:pStyle w:val="Footer"/>
      </w:pPr>
    </w:p>
  </w:endnote>
  <w:endnote w:type="continuationNotice" w:id="1">
    <w:p w:rsidR="0084298B" w:rsidRDefault="008429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32" w:rsidRPr="00232132" w:rsidRDefault="00232132" w:rsidP="00232132">
    <w:pPr>
      <w:pStyle w:val="Footer"/>
      <w:tabs>
        <w:tab w:val="right" w:pos="9638"/>
      </w:tabs>
    </w:pPr>
    <w:r w:rsidRPr="00232132">
      <w:rPr>
        <w:b/>
        <w:sz w:val="18"/>
      </w:rPr>
      <w:fldChar w:fldCharType="begin"/>
    </w:r>
    <w:r w:rsidRPr="00232132">
      <w:rPr>
        <w:b/>
        <w:sz w:val="18"/>
      </w:rPr>
      <w:instrText xml:space="preserve"> PAGE  \* MERGEFORMAT </w:instrText>
    </w:r>
    <w:r w:rsidRPr="0023213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32132">
      <w:rPr>
        <w:b/>
        <w:sz w:val="18"/>
      </w:rPr>
      <w:fldChar w:fldCharType="end"/>
    </w:r>
    <w:r>
      <w:rPr>
        <w:b/>
        <w:sz w:val="18"/>
      </w:rPr>
      <w:tab/>
    </w:r>
    <w:r>
      <w:t>GE.18-04493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32" w:rsidRPr="00232132" w:rsidRDefault="00232132" w:rsidP="00232132">
    <w:pPr>
      <w:pStyle w:val="Footer"/>
      <w:tabs>
        <w:tab w:val="right" w:pos="9638"/>
      </w:tabs>
      <w:rPr>
        <w:b/>
        <w:sz w:val="18"/>
      </w:rPr>
    </w:pPr>
    <w:r>
      <w:t>GE.18-04493</w:t>
    </w:r>
    <w:r>
      <w:tab/>
    </w:r>
    <w:r w:rsidRPr="00232132">
      <w:rPr>
        <w:b/>
        <w:sz w:val="18"/>
      </w:rPr>
      <w:fldChar w:fldCharType="begin"/>
    </w:r>
    <w:r w:rsidRPr="00232132">
      <w:rPr>
        <w:b/>
        <w:sz w:val="18"/>
      </w:rPr>
      <w:instrText xml:space="preserve"> PAGE  \* MERGEFORMAT </w:instrText>
    </w:r>
    <w:r w:rsidRPr="0023213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321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232132" w:rsidRDefault="00232132" w:rsidP="00232132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04493  (</w:t>
    </w:r>
    <w:proofErr w:type="gramEnd"/>
    <w:r>
      <w:rPr>
        <w:sz w:val="20"/>
      </w:rPr>
      <w:t>F)    010518    090518</w:t>
    </w:r>
    <w:r>
      <w:rPr>
        <w:sz w:val="20"/>
      </w:rPr>
      <w:br/>
    </w:r>
    <w:r w:rsidRPr="00232132">
      <w:rPr>
        <w:rFonts w:ascii="C39T30Lfz" w:hAnsi="C39T30Lfz"/>
        <w:sz w:val="56"/>
      </w:rPr>
      <w:t></w:t>
    </w:r>
    <w:r w:rsidRPr="00232132">
      <w:rPr>
        <w:rFonts w:ascii="C39T30Lfz" w:hAnsi="C39T30Lfz"/>
        <w:sz w:val="56"/>
      </w:rPr>
      <w:t></w:t>
    </w:r>
    <w:r w:rsidRPr="00232132">
      <w:rPr>
        <w:rFonts w:ascii="C39T30Lfz" w:hAnsi="C39T30Lfz"/>
        <w:sz w:val="56"/>
      </w:rPr>
      <w:t></w:t>
    </w:r>
    <w:r w:rsidRPr="00232132">
      <w:rPr>
        <w:rFonts w:ascii="C39T30Lfz" w:hAnsi="C39T30Lfz"/>
        <w:sz w:val="56"/>
      </w:rPr>
      <w:t></w:t>
    </w:r>
    <w:r w:rsidRPr="00232132">
      <w:rPr>
        <w:rFonts w:ascii="C39T30Lfz" w:hAnsi="C39T30Lfz"/>
        <w:sz w:val="56"/>
      </w:rPr>
      <w:t></w:t>
    </w:r>
    <w:r w:rsidRPr="00232132">
      <w:rPr>
        <w:rFonts w:ascii="C39T30Lfz" w:hAnsi="C39T30Lfz"/>
        <w:sz w:val="56"/>
      </w:rPr>
      <w:t></w:t>
    </w:r>
    <w:r w:rsidRPr="00232132">
      <w:rPr>
        <w:rFonts w:ascii="C39T30Lfz" w:hAnsi="C39T30Lfz"/>
        <w:sz w:val="56"/>
      </w:rPr>
      <w:t></w:t>
    </w:r>
    <w:r w:rsidRPr="00232132">
      <w:rPr>
        <w:rFonts w:ascii="C39T30Lfz" w:hAnsi="C39T30Lfz"/>
        <w:sz w:val="56"/>
      </w:rPr>
      <w:t></w:t>
    </w:r>
    <w:r w:rsidRPr="0023213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ST/SG/AC.10/C.3/2018/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ST/SG/AC.10/C.3/2018/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8B" w:rsidRPr="00AC3823" w:rsidRDefault="008429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298B" w:rsidRPr="00AC3823" w:rsidRDefault="008429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298B" w:rsidRPr="00AC3823" w:rsidRDefault="0084298B">
      <w:pPr>
        <w:spacing w:line="240" w:lineRule="auto"/>
        <w:rPr>
          <w:sz w:val="2"/>
          <w:szCs w:val="2"/>
        </w:rPr>
      </w:pPr>
    </w:p>
  </w:footnote>
  <w:footnote w:id="2">
    <w:p w:rsidR="00A51F96" w:rsidRPr="00A51F96" w:rsidRDefault="00A51F96">
      <w:pPr>
        <w:pStyle w:val="FootnoteText"/>
      </w:pPr>
      <w:r>
        <w:rPr>
          <w:rStyle w:val="FootnoteReference"/>
        </w:rPr>
        <w:tab/>
      </w:r>
      <w:r w:rsidRPr="00A51F9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912C3">
        <w:rPr>
          <w:lang w:val="fr-FR"/>
        </w:rPr>
        <w:t>Conformément au programme de travail du Sous-Comité pour la période 2017-2018, approuvé par le Comité à sa huitième session (</w:t>
      </w:r>
      <w:r>
        <w:rPr>
          <w:lang w:val="fr-FR"/>
        </w:rPr>
        <w:t>voir</w:t>
      </w:r>
      <w:r w:rsidRPr="000912C3">
        <w:rPr>
          <w:lang w:val="fr-FR"/>
        </w:rPr>
        <w:t xml:space="preserve"> ST/SG/AC.10/C.3/100, par</w:t>
      </w:r>
      <w:r>
        <w:rPr>
          <w:lang w:val="fr-FR"/>
        </w:rPr>
        <w:t>.</w:t>
      </w:r>
      <w:r w:rsidR="000A6EA9">
        <w:rPr>
          <w:lang w:val="fr-FR"/>
        </w:rPr>
        <w:t> </w:t>
      </w:r>
      <w:r w:rsidRPr="000912C3">
        <w:rPr>
          <w:lang w:val="fr-FR"/>
        </w:rPr>
        <w:t>98</w:t>
      </w:r>
      <w:r>
        <w:rPr>
          <w:lang w:val="fr-FR"/>
        </w:rPr>
        <w:t>, et</w:t>
      </w:r>
      <w:r w:rsidRPr="000912C3">
        <w:rPr>
          <w:lang w:val="fr-FR"/>
        </w:rPr>
        <w:t xml:space="preserve"> ST/SG/AC.10/44, par. 14)</w:t>
      </w:r>
      <w:r w:rsidRPr="000912C3">
        <w:rPr>
          <w:color w:val="000000"/>
          <w:lang w:val="fr-FR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32" w:rsidRPr="00232132" w:rsidRDefault="00466899">
    <w:pPr>
      <w:pStyle w:val="Header"/>
    </w:pPr>
    <w:fldSimple w:instr=" TITLE  \* MERGEFORMAT ">
      <w:r w:rsidR="00EA0CD0">
        <w:t>ST/SG/AC.10/C.3/2018/15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32" w:rsidRPr="00232132" w:rsidRDefault="00466899" w:rsidP="00232132">
    <w:pPr>
      <w:pStyle w:val="Header"/>
      <w:jc w:val="right"/>
    </w:pPr>
    <w:fldSimple w:instr=" TITLE  \* MERGEFORMAT ">
      <w:r w:rsidR="00EA0CD0">
        <w:t>ST/SG/AC.10/C.3/2018/15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B"/>
    <w:rsid w:val="00017F94"/>
    <w:rsid w:val="00023842"/>
    <w:rsid w:val="000305D3"/>
    <w:rsid w:val="000334F9"/>
    <w:rsid w:val="0007796D"/>
    <w:rsid w:val="00090567"/>
    <w:rsid w:val="000A6EA9"/>
    <w:rsid w:val="000B646E"/>
    <w:rsid w:val="000B7790"/>
    <w:rsid w:val="00111F2F"/>
    <w:rsid w:val="00132EA9"/>
    <w:rsid w:val="0014365E"/>
    <w:rsid w:val="00176178"/>
    <w:rsid w:val="001F525A"/>
    <w:rsid w:val="00223272"/>
    <w:rsid w:val="00232132"/>
    <w:rsid w:val="0024779E"/>
    <w:rsid w:val="00283190"/>
    <w:rsid w:val="002832AC"/>
    <w:rsid w:val="002D7C93"/>
    <w:rsid w:val="00441C3B"/>
    <w:rsid w:val="00446FE5"/>
    <w:rsid w:val="00452396"/>
    <w:rsid w:val="00466899"/>
    <w:rsid w:val="004E468C"/>
    <w:rsid w:val="005505B7"/>
    <w:rsid w:val="00573BE5"/>
    <w:rsid w:val="00584DC4"/>
    <w:rsid w:val="00586ED3"/>
    <w:rsid w:val="00596AA9"/>
    <w:rsid w:val="0068456F"/>
    <w:rsid w:val="0071601D"/>
    <w:rsid w:val="00773283"/>
    <w:rsid w:val="007A62E6"/>
    <w:rsid w:val="0080684C"/>
    <w:rsid w:val="0084298B"/>
    <w:rsid w:val="00864FB1"/>
    <w:rsid w:val="00871C75"/>
    <w:rsid w:val="00874A6F"/>
    <w:rsid w:val="008776DC"/>
    <w:rsid w:val="008B40CD"/>
    <w:rsid w:val="008E0B5E"/>
    <w:rsid w:val="009705C8"/>
    <w:rsid w:val="00975731"/>
    <w:rsid w:val="009C1CF4"/>
    <w:rsid w:val="009E7DC8"/>
    <w:rsid w:val="00A30353"/>
    <w:rsid w:val="00A51F96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A0CD0"/>
    <w:rsid w:val="00EF2E22"/>
    <w:rsid w:val="00F01738"/>
    <w:rsid w:val="00F6193C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39254C2-F451-4CF3-846D-32BC0DB0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51F9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A51F96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A51F9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86E2-EBD9-4701-A9AA-DFE12206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ST/SG/AC.10/C.3/2018/15</vt:lpstr>
      <vt:lpstr>ST/SG/AC.10/C.3/2018/15</vt:lpstr>
    </vt:vector>
  </TitlesOfParts>
  <Company>DCM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ST/SG/AC.10/C.3/2018/15</dc:title>
  <dc:subject/>
  <dc:creator>Nicolas MORIN</dc:creator>
  <cp:keywords/>
  <cp:lastModifiedBy>Laurence Berthet</cp:lastModifiedBy>
  <cp:revision>3</cp:revision>
  <cp:lastPrinted>2018-05-11T07:41:00Z</cp:lastPrinted>
  <dcterms:created xsi:type="dcterms:W3CDTF">2018-05-11T07:41:00Z</dcterms:created>
  <dcterms:modified xsi:type="dcterms:W3CDTF">2018-05-11T07:41:00Z</dcterms:modified>
</cp:coreProperties>
</file>