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2D271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2D271C" w:rsidP="002D271C">
            <w:pPr>
              <w:jc w:val="right"/>
            </w:pPr>
            <w:r w:rsidRPr="002D271C">
              <w:rPr>
                <w:sz w:val="40"/>
              </w:rPr>
              <w:t>ECE</w:t>
            </w:r>
            <w:r>
              <w:t>/TRANS/WP.29/GRRF/2017/22</w:t>
            </w:r>
          </w:p>
        </w:tc>
      </w:tr>
      <w:tr w:rsidR="002D5AAC" w:rsidRPr="00F552F1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D271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2D271C" w:rsidRDefault="002D271C" w:rsidP="002D271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6 July 2017</w:t>
            </w:r>
          </w:p>
          <w:p w:rsidR="002D271C" w:rsidRDefault="002D271C" w:rsidP="002D271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2D271C" w:rsidRPr="008D53B6" w:rsidRDefault="002D271C" w:rsidP="002D271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7F0703" w:rsidRPr="00FE762D" w:rsidRDefault="007F0703" w:rsidP="007F0703">
      <w:pPr>
        <w:spacing w:before="120"/>
        <w:rPr>
          <w:sz w:val="28"/>
          <w:szCs w:val="28"/>
        </w:rPr>
      </w:pPr>
      <w:r w:rsidRPr="00FE762D">
        <w:rPr>
          <w:sz w:val="28"/>
          <w:szCs w:val="28"/>
        </w:rPr>
        <w:t>Комитет по внутреннему транспорту</w:t>
      </w:r>
    </w:p>
    <w:p w:rsidR="007F0703" w:rsidRPr="008F67E2" w:rsidRDefault="007F0703" w:rsidP="007F0703">
      <w:pPr>
        <w:spacing w:before="120"/>
        <w:rPr>
          <w:b/>
          <w:bCs/>
          <w:sz w:val="24"/>
          <w:szCs w:val="24"/>
        </w:rPr>
      </w:pPr>
      <w:r w:rsidRPr="008F67E2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8F67E2">
        <w:rPr>
          <w:rFonts w:hint="eastAsia"/>
          <w:b/>
          <w:bCs/>
          <w:sz w:val="24"/>
          <w:szCs w:val="24"/>
        </w:rPr>
        <w:br/>
      </w:r>
      <w:r w:rsidRPr="008F67E2">
        <w:rPr>
          <w:b/>
          <w:bCs/>
          <w:sz w:val="24"/>
          <w:szCs w:val="24"/>
        </w:rPr>
        <w:t>в области транспортных средств</w:t>
      </w:r>
    </w:p>
    <w:p w:rsidR="007F0703" w:rsidRPr="008F67E2" w:rsidRDefault="007F0703" w:rsidP="007F0703">
      <w:pPr>
        <w:spacing w:before="120"/>
        <w:jc w:val="both"/>
        <w:rPr>
          <w:b/>
        </w:rPr>
      </w:pPr>
      <w:r w:rsidRPr="008F67E2">
        <w:rPr>
          <w:b/>
          <w:bCs/>
        </w:rPr>
        <w:t>Рабочая группа по вопросам торможения и ходовой части</w:t>
      </w:r>
    </w:p>
    <w:p w:rsidR="007F0703" w:rsidRPr="008F67E2" w:rsidRDefault="007F0703" w:rsidP="007F0703">
      <w:pPr>
        <w:spacing w:before="120"/>
        <w:jc w:val="both"/>
        <w:rPr>
          <w:b/>
        </w:rPr>
      </w:pPr>
      <w:r>
        <w:rPr>
          <w:b/>
        </w:rPr>
        <w:t>Восемьдесят четвертая сессия</w:t>
      </w:r>
    </w:p>
    <w:p w:rsidR="007F0703" w:rsidRPr="00F245B8" w:rsidRDefault="007F0703" w:rsidP="007F0703">
      <w:pPr>
        <w:jc w:val="both"/>
      </w:pPr>
      <w:r>
        <w:t>Женева</w:t>
      </w:r>
      <w:r w:rsidRPr="00F245B8">
        <w:t>, 19</w:t>
      </w:r>
      <w:r w:rsidR="00003BC3">
        <w:t>–</w:t>
      </w:r>
      <w:r w:rsidRPr="00F245B8">
        <w:t>22 сентября 2017 года</w:t>
      </w:r>
    </w:p>
    <w:p w:rsidR="007F0703" w:rsidRPr="00F245B8" w:rsidRDefault="007F0703" w:rsidP="007F0703">
      <w:pPr>
        <w:jc w:val="both"/>
      </w:pPr>
      <w:r>
        <w:t>Пункт</w:t>
      </w:r>
      <w:r w:rsidRPr="00F245B8">
        <w:t xml:space="preserve"> 13 </w:t>
      </w:r>
      <w:r w:rsidRPr="00DC1F62">
        <w:rPr>
          <w:lang w:val="en-US"/>
        </w:rPr>
        <w:t>b</w:t>
      </w:r>
      <w:r w:rsidRPr="00F245B8">
        <w:t xml:space="preserve">) </w:t>
      </w:r>
      <w:r w:rsidRPr="007A4980">
        <w:t>предварительной повестки дня</w:t>
      </w:r>
    </w:p>
    <w:p w:rsidR="007F0703" w:rsidRPr="00F245B8" w:rsidRDefault="007F0703" w:rsidP="007F0703">
      <w:pPr>
        <w:rPr>
          <w:b/>
        </w:rPr>
      </w:pPr>
      <w:r>
        <w:rPr>
          <w:b/>
        </w:rPr>
        <w:t>Прочие вопросы</w:t>
      </w:r>
      <w:r w:rsidRPr="00F245B8">
        <w:rPr>
          <w:b/>
        </w:rPr>
        <w:t xml:space="preserve">: </w:t>
      </w:r>
      <w:r>
        <w:rPr>
          <w:b/>
        </w:rPr>
        <w:t>Правила №</w:t>
      </w:r>
      <w:r w:rsidRPr="00F245B8">
        <w:rPr>
          <w:b/>
        </w:rPr>
        <w:t xml:space="preserve"> 89</w:t>
      </w:r>
    </w:p>
    <w:p w:rsidR="007F0703" w:rsidRPr="007F0703" w:rsidRDefault="00DD1CD1" w:rsidP="00DD1CD1">
      <w:pPr>
        <w:pStyle w:val="HChGR"/>
      </w:pPr>
      <w:r>
        <w:tab/>
      </w:r>
      <w:r>
        <w:tab/>
      </w:r>
      <w:r w:rsidR="007F0703" w:rsidRPr="007F0703">
        <w:t>Предложение по дополнению 3 к поправкам серии 00 к Правилам № 89 (устройство ограничения скорости)</w:t>
      </w:r>
    </w:p>
    <w:p w:rsidR="007F0703" w:rsidRPr="007F0703" w:rsidRDefault="00DD1CD1" w:rsidP="00DD1CD1">
      <w:pPr>
        <w:pStyle w:val="H1GR"/>
      </w:pPr>
      <w:r>
        <w:tab/>
      </w:r>
      <w:r>
        <w:tab/>
      </w:r>
      <w:r w:rsidR="007F0703" w:rsidRPr="007F0703">
        <w:t>Представлено экспертом от Международной организации предприятий автомобильной промышленности</w:t>
      </w:r>
      <w:r w:rsidR="007F0703" w:rsidRPr="00DD1CD1">
        <w:rPr>
          <w:b w:val="0"/>
          <w:spacing w:val="5"/>
          <w:w w:val="104"/>
          <w:sz w:val="20"/>
        </w:rPr>
        <w:footnoteReference w:customMarkFollows="1" w:id="1"/>
        <w:t>*</w:t>
      </w:r>
    </w:p>
    <w:p w:rsidR="007F0703" w:rsidRPr="007F0703" w:rsidRDefault="00DD1CD1" w:rsidP="007F0703">
      <w:pPr>
        <w:pStyle w:val="SingleTxtGR"/>
      </w:pPr>
      <w:r>
        <w:tab/>
      </w:r>
      <w:r w:rsidR="007F0703" w:rsidRPr="007F0703">
        <w:t>Воспроизведенный ниже текст был подготовлен экспертом от Междун</w:t>
      </w:r>
      <w:r w:rsidR="007F0703" w:rsidRPr="007F0703">
        <w:t>а</w:t>
      </w:r>
      <w:r w:rsidR="007F0703" w:rsidRPr="007F0703">
        <w:t>родной организации предприятий автомобильной промышленности (МОПАП). Изменения к существующему тексту Правил выделены жирным шрифтом</w:t>
      </w:r>
      <w:r>
        <w:rPr>
          <w:lang w:val="en-US"/>
        </w:rPr>
        <w:t> </w:t>
      </w:r>
      <w:r w:rsidR="007F0703" w:rsidRPr="007F0703">
        <w:t>в случае новых положений или зачеркиванием в случае исключенных элементов.</w:t>
      </w:r>
    </w:p>
    <w:p w:rsidR="007F0703" w:rsidRPr="007F0703" w:rsidRDefault="007F0703" w:rsidP="00DD1CD1">
      <w:pPr>
        <w:pStyle w:val="HChGR"/>
      </w:pPr>
      <w:r w:rsidRPr="007F0703">
        <w:br w:type="page"/>
      </w:r>
      <w:r w:rsidR="00DD1CD1">
        <w:lastRenderedPageBreak/>
        <w:tab/>
      </w:r>
      <w:r w:rsidRPr="007F0703">
        <w:rPr>
          <w:lang w:val="en-GB"/>
        </w:rPr>
        <w:t>I</w:t>
      </w:r>
      <w:r w:rsidRPr="007F0703">
        <w:t>.</w:t>
      </w:r>
      <w:r w:rsidRPr="007F0703">
        <w:tab/>
        <w:t>Предложение</w:t>
      </w:r>
    </w:p>
    <w:p w:rsidR="007F0703" w:rsidRPr="007F0703" w:rsidRDefault="007F0703" w:rsidP="007F0703">
      <w:pPr>
        <w:pStyle w:val="SingleTxtGR"/>
      </w:pPr>
      <w:r w:rsidRPr="007F0703">
        <w:rPr>
          <w:i/>
        </w:rPr>
        <w:t>Пункт 5.2.5.4.2</w:t>
      </w:r>
      <w:r w:rsidRPr="007F0703">
        <w:t xml:space="preserve"> изменить следующим образом:</w:t>
      </w:r>
    </w:p>
    <w:p w:rsidR="007F0703" w:rsidRPr="007F0703" w:rsidRDefault="00003BC3" w:rsidP="00DD1CD1">
      <w:pPr>
        <w:pStyle w:val="SingleTxtGR"/>
        <w:tabs>
          <w:tab w:val="clear" w:pos="1701"/>
        </w:tabs>
        <w:ind w:left="2268" w:hanging="1134"/>
      </w:pPr>
      <w:r>
        <w:t>«</w:t>
      </w:r>
      <w:r w:rsidR="007F0703" w:rsidRPr="007F0703">
        <w:t>5.2.5.4.2</w:t>
      </w:r>
      <w:proofErr w:type="gramStart"/>
      <w:r w:rsidR="007F0703" w:rsidRPr="007F0703">
        <w:tab/>
        <w:t>Е</w:t>
      </w:r>
      <w:proofErr w:type="gramEnd"/>
      <w:r w:rsidR="007F0703" w:rsidRPr="007F0703">
        <w:t xml:space="preserve">сли скорость транспортного средства превышает </w:t>
      </w:r>
      <w:proofErr w:type="spellStart"/>
      <w:r w:rsidR="007F0703" w:rsidRPr="007F0703">
        <w:rPr>
          <w:lang w:val="en-GB"/>
        </w:rPr>
        <w:t>V</w:t>
      </w:r>
      <w:r w:rsidR="007F0703" w:rsidRPr="007F0703">
        <w:rPr>
          <w:vertAlign w:val="subscript"/>
          <w:lang w:val="en-GB"/>
        </w:rPr>
        <w:t>adj</w:t>
      </w:r>
      <w:proofErr w:type="spellEnd"/>
      <w:r w:rsidR="007F0703" w:rsidRPr="007F0703">
        <w:t xml:space="preserve">, то водитель должен информироваться об этом при помощи </w:t>
      </w:r>
      <w:r w:rsidR="007F0703" w:rsidRPr="007F0703">
        <w:rPr>
          <w:b/>
          <w:bCs/>
        </w:rPr>
        <w:t>приемлемого</w:t>
      </w:r>
      <w:r w:rsidR="007F0703" w:rsidRPr="007F0703">
        <w:t xml:space="preserve"> пр</w:t>
      </w:r>
      <w:r w:rsidR="007F0703" w:rsidRPr="007F0703">
        <w:t>е</w:t>
      </w:r>
      <w:r w:rsidR="007F0703" w:rsidRPr="007F0703">
        <w:t xml:space="preserve">дупредительного </w:t>
      </w:r>
      <w:r w:rsidR="007F0703" w:rsidRPr="00B261E8">
        <w:rPr>
          <w:strike/>
        </w:rPr>
        <w:t>либо иного приемлемого сигнала</w:t>
      </w:r>
      <w:r w:rsidR="007F0703" w:rsidRPr="007F0703">
        <w:t>, кроме показ</w:t>
      </w:r>
      <w:r w:rsidR="007F0703" w:rsidRPr="007F0703">
        <w:t>а</w:t>
      </w:r>
      <w:r w:rsidR="007F0703" w:rsidRPr="007F0703">
        <w:t xml:space="preserve">ний спидометра. </w:t>
      </w:r>
      <w:r w:rsidR="007F0703" w:rsidRPr="007F0703">
        <w:rPr>
          <w:b/>
        </w:rPr>
        <w:t xml:space="preserve">Вместе с тем этот предупредительный сигнал не требуется, если </w:t>
      </w:r>
      <w:proofErr w:type="spellStart"/>
      <w:r w:rsidR="007F0703" w:rsidRPr="007F0703">
        <w:rPr>
          <w:b/>
          <w:lang w:val="en-GB"/>
        </w:rPr>
        <w:t>V</w:t>
      </w:r>
      <w:r w:rsidR="007F0703" w:rsidRPr="007F0703">
        <w:rPr>
          <w:b/>
          <w:vertAlign w:val="subscript"/>
          <w:lang w:val="en-GB"/>
        </w:rPr>
        <w:t>adj</w:t>
      </w:r>
      <w:proofErr w:type="spellEnd"/>
      <w:r w:rsidR="007F0703" w:rsidRPr="007F0703">
        <w:rPr>
          <w:b/>
        </w:rPr>
        <w:t xml:space="preserve"> превышается в результате осознанных действий водителя</w:t>
      </w:r>
      <w:proofErr w:type="gramStart"/>
      <w:r w:rsidR="007F0703" w:rsidRPr="007F0703">
        <w:rPr>
          <w:b/>
        </w:rPr>
        <w:t>.</w:t>
      </w:r>
      <w:r>
        <w:t>»</w:t>
      </w:r>
      <w:proofErr w:type="gramEnd"/>
    </w:p>
    <w:p w:rsidR="007F0703" w:rsidRPr="007F0703" w:rsidRDefault="007F0703" w:rsidP="007F0703">
      <w:pPr>
        <w:pStyle w:val="SingleTxtGR"/>
      </w:pPr>
      <w:r w:rsidRPr="007F0703">
        <w:rPr>
          <w:i/>
        </w:rPr>
        <w:t>Пункт</w:t>
      </w:r>
      <w:r w:rsidRPr="007F0703">
        <w:rPr>
          <w:i/>
          <w:lang w:val="en-GB"/>
        </w:rPr>
        <w:t> </w:t>
      </w:r>
      <w:r w:rsidRPr="007F0703">
        <w:rPr>
          <w:i/>
        </w:rPr>
        <w:t>21.2.5.4.2</w:t>
      </w:r>
      <w:r w:rsidRPr="007F0703">
        <w:t xml:space="preserve"> изменить следующим образом:</w:t>
      </w:r>
    </w:p>
    <w:p w:rsidR="007F0703" w:rsidRPr="007F0703" w:rsidRDefault="00003BC3" w:rsidP="00DD1CD1">
      <w:pPr>
        <w:pStyle w:val="SingleTxtGR"/>
        <w:tabs>
          <w:tab w:val="clear" w:pos="1701"/>
        </w:tabs>
        <w:ind w:left="2268" w:hanging="1134"/>
      </w:pPr>
      <w:r>
        <w:t>«</w:t>
      </w:r>
      <w:r w:rsidR="007F0703" w:rsidRPr="007F0703">
        <w:t>21.2.5.4.2</w:t>
      </w:r>
      <w:r w:rsidR="007F0703" w:rsidRPr="007F0703">
        <w:tab/>
        <w:t xml:space="preserve">Если скорость транспортного средства превышает </w:t>
      </w:r>
      <w:proofErr w:type="spellStart"/>
      <w:r w:rsidR="007F0703" w:rsidRPr="007F0703">
        <w:rPr>
          <w:lang w:val="en-GB"/>
        </w:rPr>
        <w:t>V</w:t>
      </w:r>
      <w:r w:rsidR="007F0703" w:rsidRPr="007F0703">
        <w:rPr>
          <w:vertAlign w:val="subscript"/>
          <w:lang w:val="en-GB"/>
        </w:rPr>
        <w:t>adj</w:t>
      </w:r>
      <w:proofErr w:type="spellEnd"/>
      <w:r w:rsidR="007F0703" w:rsidRPr="007F0703">
        <w:t xml:space="preserve">, то водитель должен информироваться об этом при помощи </w:t>
      </w:r>
      <w:r w:rsidR="007F0703" w:rsidRPr="007F0703">
        <w:rPr>
          <w:b/>
          <w:bCs/>
        </w:rPr>
        <w:t>приемлемого</w:t>
      </w:r>
      <w:r w:rsidR="007F0703" w:rsidRPr="007F0703">
        <w:t xml:space="preserve"> пр</w:t>
      </w:r>
      <w:r w:rsidR="007F0703" w:rsidRPr="007F0703">
        <w:t>е</w:t>
      </w:r>
      <w:r w:rsidR="007F0703" w:rsidRPr="007F0703">
        <w:t xml:space="preserve">дупредительного </w:t>
      </w:r>
      <w:r w:rsidR="007F0703" w:rsidRPr="00C223DC">
        <w:rPr>
          <w:strike/>
        </w:rPr>
        <w:t>либо иного приемлемого сигнала</w:t>
      </w:r>
      <w:r w:rsidR="007F0703" w:rsidRPr="007F0703">
        <w:t>, кроме показ</w:t>
      </w:r>
      <w:r w:rsidR="007F0703" w:rsidRPr="007F0703">
        <w:t>а</w:t>
      </w:r>
      <w:r w:rsidR="007F0703" w:rsidRPr="007F0703">
        <w:t>ний спидометра</w:t>
      </w:r>
      <w:proofErr w:type="gramStart"/>
      <w:r w:rsidR="007F0703" w:rsidRPr="007F0703">
        <w:t>.</w:t>
      </w:r>
      <w:r>
        <w:t>»</w:t>
      </w:r>
      <w:proofErr w:type="gramEnd"/>
    </w:p>
    <w:p w:rsidR="007F0703" w:rsidRPr="007F0703" w:rsidRDefault="007F0703" w:rsidP="007F0703">
      <w:pPr>
        <w:pStyle w:val="SingleTxtGR"/>
        <w:rPr>
          <w:i/>
        </w:rPr>
      </w:pPr>
      <w:r w:rsidRPr="007F0703">
        <w:rPr>
          <w:i/>
        </w:rPr>
        <w:t>Приложение</w:t>
      </w:r>
      <w:r w:rsidRPr="007F0703">
        <w:rPr>
          <w:i/>
          <w:lang w:val="en-GB"/>
        </w:rPr>
        <w:t> </w:t>
      </w:r>
      <w:r w:rsidRPr="007F0703">
        <w:rPr>
          <w:i/>
        </w:rPr>
        <w:t xml:space="preserve">6, </w:t>
      </w:r>
    </w:p>
    <w:p w:rsidR="007F0703" w:rsidRPr="007F0703" w:rsidRDefault="007F0703" w:rsidP="007F0703">
      <w:pPr>
        <w:pStyle w:val="SingleTxtGR"/>
      </w:pPr>
      <w:r w:rsidRPr="007F0703">
        <w:rPr>
          <w:i/>
        </w:rPr>
        <w:t>Пункт</w:t>
      </w:r>
      <w:r w:rsidRPr="007F0703">
        <w:rPr>
          <w:i/>
          <w:lang w:val="en-GB"/>
        </w:rPr>
        <w:t> </w:t>
      </w:r>
      <w:r w:rsidRPr="007F0703">
        <w:rPr>
          <w:i/>
        </w:rPr>
        <w:t>1.5.1</w:t>
      </w:r>
      <w:r w:rsidRPr="007F0703">
        <w:t xml:space="preserve"> изменить следующим образом:</w:t>
      </w:r>
    </w:p>
    <w:p w:rsidR="007F0703" w:rsidRPr="007F0703" w:rsidRDefault="00003BC3" w:rsidP="00DD1CD1">
      <w:pPr>
        <w:pStyle w:val="SingleTxtGR"/>
        <w:tabs>
          <w:tab w:val="clear" w:pos="1701"/>
        </w:tabs>
        <w:ind w:left="2268" w:hanging="1134"/>
      </w:pPr>
      <w:r>
        <w:t>«</w:t>
      </w:r>
      <w:r w:rsidR="007F0703" w:rsidRPr="007F0703">
        <w:t>1.5.1</w:t>
      </w:r>
      <w:proofErr w:type="gramStart"/>
      <w:r w:rsidR="007F0703" w:rsidRPr="007F0703">
        <w:tab/>
        <w:t>П</w:t>
      </w:r>
      <w:proofErr w:type="gramEnd"/>
      <w:r w:rsidR="007F0703" w:rsidRPr="007F0703">
        <w:t>ри отключенных РФОС/РУОС и применительно к каждому пер</w:t>
      </w:r>
      <w:r w:rsidR="007F0703" w:rsidRPr="007F0703">
        <w:t>е</w:t>
      </w:r>
      <w:r w:rsidR="007F0703" w:rsidRPr="007F0703">
        <w:t>даточному числу, выбираемому для предусмотренной испытател</w:t>
      </w:r>
      <w:r w:rsidR="007F0703" w:rsidRPr="007F0703">
        <w:t>ь</w:t>
      </w:r>
      <w:r w:rsidR="007F0703" w:rsidRPr="007F0703">
        <w:t xml:space="preserve">ной скорости </w:t>
      </w:r>
      <w:proofErr w:type="spellStart"/>
      <w:r w:rsidR="007F0703" w:rsidRPr="007F0703">
        <w:rPr>
          <w:lang w:val="en-US"/>
        </w:rPr>
        <w:t>V</w:t>
      </w:r>
      <w:r w:rsidR="007F0703" w:rsidRPr="007F0703">
        <w:rPr>
          <w:vertAlign w:val="subscript"/>
          <w:lang w:val="en-US"/>
        </w:rPr>
        <w:t>adj</w:t>
      </w:r>
      <w:proofErr w:type="spellEnd"/>
      <w:r w:rsidR="007F0703" w:rsidRPr="007F0703">
        <w:t>, техническая служба:</w:t>
      </w:r>
    </w:p>
    <w:p w:rsidR="007F0703" w:rsidRPr="007F0703" w:rsidRDefault="007F0703" w:rsidP="00DD1CD1">
      <w:pPr>
        <w:pStyle w:val="SingleTxtGR"/>
        <w:ind w:left="2835" w:hanging="1134"/>
      </w:pPr>
      <w:r w:rsidRPr="007F0703">
        <w:rPr>
          <w:b/>
        </w:rPr>
        <w:tab/>
      </w:r>
      <w:r w:rsidRPr="007F0703">
        <w:rPr>
          <w:b/>
          <w:lang w:val="en-GB"/>
        </w:rPr>
        <w:t>a</w:t>
      </w:r>
      <w:r w:rsidRPr="007F0703">
        <w:rPr>
          <w:b/>
        </w:rPr>
        <w:t>)</w:t>
      </w:r>
      <w:r w:rsidRPr="007F0703">
        <w:rPr>
          <w:b/>
        </w:rPr>
        <w:tab/>
      </w:r>
      <w:proofErr w:type="gramStart"/>
      <w:r w:rsidRPr="007F0703">
        <w:rPr>
          <w:b/>
        </w:rPr>
        <w:t>либо</w:t>
      </w:r>
      <w:proofErr w:type="gramEnd"/>
      <w:r w:rsidRPr="007F0703">
        <w:t xml:space="preserve"> измеряет величину требующихся усилий, прилагаемых к педали акселератора, </w:t>
      </w:r>
    </w:p>
    <w:p w:rsidR="007F0703" w:rsidRPr="007F0703" w:rsidRDefault="007F0703" w:rsidP="00DD1CD1">
      <w:pPr>
        <w:pStyle w:val="SingleTxtGR"/>
        <w:ind w:left="2835" w:hanging="1134"/>
        <w:rPr>
          <w:b/>
        </w:rPr>
      </w:pPr>
      <w:r w:rsidRPr="007F0703">
        <w:rPr>
          <w:b/>
        </w:rPr>
        <w:tab/>
      </w:r>
      <w:r w:rsidRPr="007F0703">
        <w:rPr>
          <w:b/>
          <w:lang w:val="en-GB"/>
        </w:rPr>
        <w:t>b</w:t>
      </w:r>
      <w:r w:rsidRPr="007F0703">
        <w:rPr>
          <w:b/>
        </w:rPr>
        <w:t>)</w:t>
      </w:r>
      <w:r w:rsidRPr="007F0703">
        <w:rPr>
          <w:b/>
        </w:rPr>
        <w:tab/>
      </w:r>
      <w:proofErr w:type="gramStart"/>
      <w:r w:rsidRPr="007F0703">
        <w:rPr>
          <w:b/>
        </w:rPr>
        <w:t>либо</w:t>
      </w:r>
      <w:proofErr w:type="gramEnd"/>
      <w:r w:rsidRPr="007F0703">
        <w:rPr>
          <w:b/>
        </w:rPr>
        <w:t xml:space="preserve"> измеряет положение педали акселератора</w:t>
      </w:r>
    </w:p>
    <w:p w:rsidR="007F0703" w:rsidRPr="007F0703" w:rsidRDefault="007F0703" w:rsidP="00003BC3">
      <w:pPr>
        <w:pStyle w:val="SingleTxtGR"/>
        <w:tabs>
          <w:tab w:val="clear" w:pos="1701"/>
        </w:tabs>
        <w:ind w:left="2268" w:hanging="1134"/>
      </w:pPr>
      <w:r w:rsidRPr="007F0703">
        <w:tab/>
        <w:t xml:space="preserve">с целью поддержания </w:t>
      </w:r>
      <w:proofErr w:type="spellStart"/>
      <w:r w:rsidRPr="007F0703">
        <w:rPr>
          <w:lang w:val="en-US"/>
        </w:rPr>
        <w:t>V</w:t>
      </w:r>
      <w:r w:rsidRPr="007F0703">
        <w:rPr>
          <w:vertAlign w:val="subscript"/>
          <w:lang w:val="en-US"/>
        </w:rPr>
        <w:t>adj</w:t>
      </w:r>
      <w:proofErr w:type="spellEnd"/>
      <w:r w:rsidRPr="007F0703">
        <w:t xml:space="preserve"> и скорости (</w:t>
      </w:r>
      <w:proofErr w:type="spellStart"/>
      <w:r w:rsidRPr="007F0703">
        <w:rPr>
          <w:lang w:val="en-US"/>
        </w:rPr>
        <w:t>V</w:t>
      </w:r>
      <w:r w:rsidRPr="007F0703">
        <w:rPr>
          <w:vertAlign w:val="subscript"/>
          <w:lang w:val="en-US"/>
        </w:rPr>
        <w:t>adj</w:t>
      </w:r>
      <w:proofErr w:type="spellEnd"/>
      <w:r w:rsidRPr="00FE762D">
        <w:t>*</w:t>
      </w:r>
      <w:r w:rsidRPr="007F0703">
        <w:t>), которая на 20% или 20</w:t>
      </w:r>
      <w:r w:rsidR="00003BC3">
        <w:t> </w:t>
      </w:r>
      <w:r w:rsidRPr="007F0703">
        <w:t xml:space="preserve">км/ч (в зависимости от того, какое из этих значений выше) больше </w:t>
      </w:r>
      <w:proofErr w:type="spellStart"/>
      <w:r w:rsidRPr="007F0703">
        <w:rPr>
          <w:lang w:val="en-US"/>
        </w:rPr>
        <w:t>V</w:t>
      </w:r>
      <w:r w:rsidRPr="007F0703">
        <w:rPr>
          <w:vertAlign w:val="subscript"/>
          <w:lang w:val="en-US"/>
        </w:rPr>
        <w:t>adj</w:t>
      </w:r>
      <w:proofErr w:type="spellEnd"/>
      <w:r w:rsidRPr="007F0703">
        <w:t>.</w:t>
      </w:r>
      <w:r w:rsidR="00003BC3">
        <w:t>»</w:t>
      </w:r>
    </w:p>
    <w:p w:rsidR="007F0703" w:rsidRPr="007F0703" w:rsidRDefault="007F0703" w:rsidP="007F0703">
      <w:pPr>
        <w:pStyle w:val="SingleTxtGR"/>
      </w:pPr>
      <w:r w:rsidRPr="007F0703">
        <w:rPr>
          <w:i/>
        </w:rPr>
        <w:t>Пункт</w:t>
      </w:r>
      <w:r w:rsidRPr="007F0703">
        <w:rPr>
          <w:i/>
          <w:lang w:val="en-GB"/>
        </w:rPr>
        <w:t> </w:t>
      </w:r>
      <w:r w:rsidRPr="007F0703">
        <w:rPr>
          <w:i/>
        </w:rPr>
        <w:t>1.5.2</w:t>
      </w:r>
      <w:r w:rsidRPr="007F0703">
        <w:t xml:space="preserve"> изменить следующим образом:</w:t>
      </w:r>
    </w:p>
    <w:p w:rsidR="007F0703" w:rsidRPr="007F0703" w:rsidRDefault="00003BC3" w:rsidP="00DD1CD1">
      <w:pPr>
        <w:pStyle w:val="SingleTxtGR"/>
        <w:tabs>
          <w:tab w:val="clear" w:pos="1701"/>
        </w:tabs>
        <w:ind w:left="2268" w:hanging="1134"/>
      </w:pPr>
      <w:r>
        <w:t>«</w:t>
      </w:r>
      <w:r w:rsidR="007F0703" w:rsidRPr="007F0703">
        <w:t>1.5.2</w:t>
      </w:r>
      <w:proofErr w:type="gramStart"/>
      <w:r w:rsidR="007F0703" w:rsidRPr="007F0703">
        <w:tab/>
        <w:t>П</w:t>
      </w:r>
      <w:proofErr w:type="gramEnd"/>
      <w:r w:rsidR="007F0703" w:rsidRPr="007F0703">
        <w:t xml:space="preserve">ри включенных и настроенных на </w:t>
      </w:r>
      <w:proofErr w:type="spellStart"/>
      <w:r w:rsidR="007F0703" w:rsidRPr="007F0703">
        <w:rPr>
          <w:lang w:val="en-US"/>
        </w:rPr>
        <w:t>V</w:t>
      </w:r>
      <w:r w:rsidR="007F0703" w:rsidRPr="007F0703">
        <w:rPr>
          <w:vertAlign w:val="subscript"/>
          <w:lang w:val="en-US"/>
        </w:rPr>
        <w:t>adj</w:t>
      </w:r>
      <w:proofErr w:type="spellEnd"/>
      <w:r w:rsidR="007F0703" w:rsidRPr="007F0703">
        <w:t xml:space="preserve"> РФОС/РУОС транспортные средства совершают пробег со скоростью, которая на 10</w:t>
      </w:r>
      <w:r w:rsidR="007F0703" w:rsidRPr="007F0703">
        <w:rPr>
          <w:lang w:val="en-GB"/>
        </w:rPr>
        <w:t> </w:t>
      </w:r>
      <w:r w:rsidR="007F0703" w:rsidRPr="007F0703">
        <w:t>км/ч ниже</w:t>
      </w:r>
      <w:r w:rsidR="009A5267">
        <w:t> </w:t>
      </w:r>
      <w:proofErr w:type="spellStart"/>
      <w:r w:rsidR="007F0703" w:rsidRPr="007F0703">
        <w:rPr>
          <w:lang w:val="en-US"/>
        </w:rPr>
        <w:t>V</w:t>
      </w:r>
      <w:r w:rsidR="007F0703" w:rsidRPr="007F0703">
        <w:rPr>
          <w:vertAlign w:val="subscript"/>
          <w:lang w:val="en-US"/>
        </w:rPr>
        <w:t>adj</w:t>
      </w:r>
      <w:proofErr w:type="spellEnd"/>
      <w:r w:rsidR="007F0703" w:rsidRPr="007F0703">
        <w:t xml:space="preserve">. После этого транспортное средство разгоняется путем </w:t>
      </w:r>
      <w:r w:rsidR="007F0703" w:rsidRPr="007F0703">
        <w:rPr>
          <w:b/>
          <w:bCs/>
        </w:rPr>
        <w:t>либо</w:t>
      </w:r>
      <w:r w:rsidR="007F0703" w:rsidRPr="007F0703">
        <w:t xml:space="preserve"> увеличения усилия, прилагаемого к педали акселератора, </w:t>
      </w:r>
      <w:r>
        <w:br/>
      </w:r>
      <w:r w:rsidR="007F0703" w:rsidRPr="007F0703">
        <w:rPr>
          <w:b/>
        </w:rPr>
        <w:t>либо корректировки положения педали акселератора</w:t>
      </w:r>
      <w:r w:rsidR="007F0703" w:rsidRPr="007F0703">
        <w:t xml:space="preserve"> в теч</w:t>
      </w:r>
      <w:r w:rsidR="007F0703" w:rsidRPr="007F0703">
        <w:t>е</w:t>
      </w:r>
      <w:r w:rsidR="007F0703" w:rsidRPr="007F0703">
        <w:t>ние</w:t>
      </w:r>
      <w:r>
        <w:t> </w:t>
      </w:r>
      <w:r w:rsidR="007F0703" w:rsidRPr="007F0703">
        <w:t xml:space="preserve">1 с ± 0,2 </w:t>
      </w:r>
      <w:proofErr w:type="gramStart"/>
      <w:r w:rsidR="007F0703" w:rsidRPr="007F0703">
        <w:t>с</w:t>
      </w:r>
      <w:proofErr w:type="gramEnd"/>
      <w:r w:rsidR="007F0703" w:rsidRPr="007F0703">
        <w:t xml:space="preserve"> до уровня, необходимого для достижения </w:t>
      </w:r>
      <w:proofErr w:type="spellStart"/>
      <w:r w:rsidR="007F0703" w:rsidRPr="007F0703">
        <w:rPr>
          <w:lang w:val="en-GB"/>
        </w:rPr>
        <w:t>V</w:t>
      </w:r>
      <w:r w:rsidR="007F0703" w:rsidRPr="007F0703">
        <w:rPr>
          <w:vertAlign w:val="subscript"/>
          <w:lang w:val="en-GB"/>
        </w:rPr>
        <w:t>adj</w:t>
      </w:r>
      <w:proofErr w:type="spellEnd"/>
      <w:r w:rsidR="007F0703" w:rsidRPr="007F0703">
        <w:t xml:space="preserve">*. </w:t>
      </w:r>
    </w:p>
    <w:p w:rsidR="007F0703" w:rsidRPr="007F0703" w:rsidRDefault="007F0703" w:rsidP="00DD1CD1">
      <w:pPr>
        <w:pStyle w:val="SingleTxtGR"/>
        <w:tabs>
          <w:tab w:val="clear" w:pos="1701"/>
        </w:tabs>
        <w:ind w:left="2268" w:hanging="1134"/>
      </w:pPr>
      <w:r w:rsidRPr="007F0703">
        <w:tab/>
        <w:t xml:space="preserve">Затем это усилие </w:t>
      </w:r>
      <w:r w:rsidRPr="007F0703">
        <w:rPr>
          <w:b/>
        </w:rPr>
        <w:t>либо это положение</w:t>
      </w:r>
      <w:r w:rsidRPr="007F0703">
        <w:t xml:space="preserve"> выдерживается в течение не менее 30 с после стабилизации скорости транспортного средства</w:t>
      </w:r>
      <w:proofErr w:type="gramStart"/>
      <w:r w:rsidRPr="007F0703">
        <w:t>.</w:t>
      </w:r>
      <w:r w:rsidR="00003BC3">
        <w:t>»</w:t>
      </w:r>
      <w:r w:rsidRPr="007F0703">
        <w:t xml:space="preserve"> </w:t>
      </w:r>
      <w:proofErr w:type="gramEnd"/>
    </w:p>
    <w:p w:rsidR="007F0703" w:rsidRPr="007F0703" w:rsidRDefault="007F0703" w:rsidP="00DD1CD1">
      <w:pPr>
        <w:pStyle w:val="HChGR"/>
      </w:pPr>
      <w:r w:rsidRPr="007F0703">
        <w:tab/>
      </w:r>
      <w:r w:rsidRPr="007F0703">
        <w:rPr>
          <w:lang w:val="en-GB"/>
        </w:rPr>
        <w:t>II</w:t>
      </w:r>
      <w:r w:rsidRPr="007F0703">
        <w:t>.</w:t>
      </w:r>
      <w:r w:rsidRPr="007F0703">
        <w:tab/>
        <w:t>Обоснование</w:t>
      </w:r>
    </w:p>
    <w:p w:rsidR="007F0703" w:rsidRPr="007F0703" w:rsidRDefault="007F0703" w:rsidP="007F0703">
      <w:pPr>
        <w:pStyle w:val="SingleTxtGR"/>
      </w:pPr>
      <w:r w:rsidRPr="007F0703">
        <w:t>1.</w:t>
      </w:r>
      <w:r w:rsidRPr="007F0703">
        <w:tab/>
        <w:t xml:space="preserve">Предупреждение водителя </w:t>
      </w:r>
      <w:r w:rsidR="009A5267">
        <w:t>–</w:t>
      </w:r>
      <w:r w:rsidRPr="007F0703">
        <w:t xml:space="preserve"> при его осознанных действиях (обусловле</w:t>
      </w:r>
      <w:r w:rsidRPr="007F0703">
        <w:t>н</w:t>
      </w:r>
      <w:r w:rsidRPr="007F0703">
        <w:t>ных его намерениями), нацеленных на временное отключение функции огран</w:t>
      </w:r>
      <w:r w:rsidRPr="007F0703">
        <w:t>и</w:t>
      </w:r>
      <w:r w:rsidRPr="007F0703">
        <w:t xml:space="preserve">чения скорости, </w:t>
      </w:r>
      <w:r w:rsidR="009A5267">
        <w:t>–</w:t>
      </w:r>
      <w:r w:rsidRPr="007F0703">
        <w:t xml:space="preserve"> может отвлечь внимание водителя. Поэтому такое предупр</w:t>
      </w:r>
      <w:r w:rsidRPr="007F0703">
        <w:t>е</w:t>
      </w:r>
      <w:r w:rsidRPr="007F0703">
        <w:t xml:space="preserve">ждение не следует регламентировать в качестве </w:t>
      </w:r>
      <w:proofErr w:type="gramStart"/>
      <w:r w:rsidRPr="007F0703">
        <w:t>обязательного</w:t>
      </w:r>
      <w:proofErr w:type="gramEnd"/>
      <w:r w:rsidRPr="007F0703">
        <w:t>. Настоящим предложением этот возможный источник отвлечения внимания водителя устр</w:t>
      </w:r>
      <w:r w:rsidRPr="007F0703">
        <w:t>а</w:t>
      </w:r>
      <w:r w:rsidRPr="007F0703">
        <w:t>няется.</w:t>
      </w:r>
    </w:p>
    <w:p w:rsidR="007F0703" w:rsidRPr="007F0703" w:rsidRDefault="007F0703" w:rsidP="007F0703">
      <w:pPr>
        <w:pStyle w:val="SingleTxtGR"/>
      </w:pPr>
      <w:r w:rsidRPr="007F0703">
        <w:t>2.</w:t>
      </w:r>
      <w:r w:rsidRPr="007F0703">
        <w:tab/>
        <w:t>Управление акселератором посредством корректировки положения пед</w:t>
      </w:r>
      <w:r w:rsidRPr="007F0703">
        <w:t>а</w:t>
      </w:r>
      <w:r w:rsidRPr="007F0703">
        <w:t xml:space="preserve">ли </w:t>
      </w:r>
      <w:r w:rsidR="00003BC3">
        <w:t>–</w:t>
      </w:r>
      <w:r w:rsidRPr="007F0703">
        <w:t xml:space="preserve"> это обычная промышленная практика. На самом деле в случае электронн</w:t>
      </w:r>
      <w:r w:rsidRPr="007F0703">
        <w:t>о</w:t>
      </w:r>
      <w:r w:rsidRPr="007F0703">
        <w:t xml:space="preserve">го управления акселератором взаимосвязь </w:t>
      </w:r>
      <w:r w:rsidRPr="007F0703">
        <w:rPr>
          <w:u w:val="single"/>
        </w:rPr>
        <w:t>положения педали</w:t>
      </w:r>
      <w:r w:rsidRPr="007F0703">
        <w:t xml:space="preserve"> и обусловленной им степени открытия дроссельной заслонки является более значительной, чем существующая связь между </w:t>
      </w:r>
      <w:r w:rsidRPr="007F0703">
        <w:rPr>
          <w:u w:val="single"/>
        </w:rPr>
        <w:t>усилием, прилагаемым к педали акселератора</w:t>
      </w:r>
      <w:r w:rsidRPr="00003BC3">
        <w:t>,</w:t>
      </w:r>
      <w:r w:rsidRPr="007F0703">
        <w:t xml:space="preserve"> и</w:t>
      </w:r>
      <w:r w:rsidR="00003BC3">
        <w:t> </w:t>
      </w:r>
      <w:r w:rsidRPr="007F0703">
        <w:t>обусловленной им степенью открытия дроссельной заслонки.</w:t>
      </w:r>
    </w:p>
    <w:p w:rsidR="007F0703" w:rsidRDefault="007F0703" w:rsidP="007F0703">
      <w:pPr>
        <w:pStyle w:val="SingleTxtGR"/>
      </w:pPr>
      <w:r w:rsidRPr="007F0703">
        <w:lastRenderedPageBreak/>
        <w:t>3.</w:t>
      </w:r>
      <w:r w:rsidRPr="007F0703">
        <w:tab/>
        <w:t xml:space="preserve">При подготовке настоящего предложения были выявлены следующие две редакционные ошибки: в пунктах 5.2.5.4.2 и  21.2.5.4.2 фраза </w:t>
      </w:r>
      <w:r w:rsidR="00003BC3">
        <w:t>«</w:t>
      </w:r>
      <w:r w:rsidRPr="007F0703">
        <w:t>либо иного пр</w:t>
      </w:r>
      <w:r w:rsidRPr="007F0703">
        <w:t>и</w:t>
      </w:r>
      <w:r w:rsidRPr="007F0703">
        <w:t>емлемого</w:t>
      </w:r>
      <w:r w:rsidR="00003BC3">
        <w:t>»</w:t>
      </w:r>
      <w:r w:rsidRPr="007F0703">
        <w:t xml:space="preserve"> является излишней.</w:t>
      </w:r>
    </w:p>
    <w:p w:rsidR="00DD1CD1" w:rsidRPr="00DD1CD1" w:rsidRDefault="00DD1CD1" w:rsidP="00DD1CD1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12C5F" w:rsidRPr="008D53B6" w:rsidRDefault="00E12C5F" w:rsidP="007F0703">
      <w:pPr>
        <w:pStyle w:val="SingleTxtGR"/>
      </w:pPr>
    </w:p>
    <w:sectPr w:rsidR="00E12C5F" w:rsidRPr="008D53B6" w:rsidSect="002D27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F6E" w:rsidRPr="00A312BC" w:rsidRDefault="00884F6E" w:rsidP="00A312BC"/>
  </w:endnote>
  <w:endnote w:type="continuationSeparator" w:id="0">
    <w:p w:rsidR="00884F6E" w:rsidRPr="00A312BC" w:rsidRDefault="00884F6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71C" w:rsidRPr="002D271C" w:rsidRDefault="002D271C">
    <w:pPr>
      <w:pStyle w:val="Footer"/>
    </w:pPr>
    <w:r w:rsidRPr="002D271C">
      <w:rPr>
        <w:b/>
        <w:sz w:val="18"/>
      </w:rPr>
      <w:fldChar w:fldCharType="begin"/>
    </w:r>
    <w:r w:rsidRPr="002D271C">
      <w:rPr>
        <w:b/>
        <w:sz w:val="18"/>
      </w:rPr>
      <w:instrText xml:space="preserve"> PAGE  \* MERGEFORMAT </w:instrText>
    </w:r>
    <w:r w:rsidRPr="002D271C">
      <w:rPr>
        <w:b/>
        <w:sz w:val="18"/>
      </w:rPr>
      <w:fldChar w:fldCharType="separate"/>
    </w:r>
    <w:r w:rsidR="00F552F1">
      <w:rPr>
        <w:b/>
        <w:noProof/>
        <w:sz w:val="18"/>
      </w:rPr>
      <w:t>2</w:t>
    </w:r>
    <w:r w:rsidRPr="002D271C">
      <w:rPr>
        <w:b/>
        <w:sz w:val="18"/>
      </w:rPr>
      <w:fldChar w:fldCharType="end"/>
    </w:r>
    <w:r>
      <w:rPr>
        <w:b/>
        <w:sz w:val="18"/>
      </w:rPr>
      <w:tab/>
    </w:r>
    <w:r>
      <w:t>GE.17-11269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71C" w:rsidRPr="002D271C" w:rsidRDefault="002D271C" w:rsidP="002D271C">
    <w:pPr>
      <w:pStyle w:val="Footer"/>
      <w:tabs>
        <w:tab w:val="clear" w:pos="9639"/>
        <w:tab w:val="right" w:pos="9638"/>
      </w:tabs>
      <w:rPr>
        <w:b/>
        <w:sz w:val="18"/>
      </w:rPr>
    </w:pPr>
    <w:r>
      <w:t>GE.17-11269</w:t>
    </w:r>
    <w:r>
      <w:tab/>
    </w:r>
    <w:r w:rsidRPr="002D271C">
      <w:rPr>
        <w:b/>
        <w:sz w:val="18"/>
      </w:rPr>
      <w:fldChar w:fldCharType="begin"/>
    </w:r>
    <w:r w:rsidRPr="002D271C">
      <w:rPr>
        <w:b/>
        <w:sz w:val="18"/>
      </w:rPr>
      <w:instrText xml:space="preserve"> PAGE  \* MERGEFORMAT </w:instrText>
    </w:r>
    <w:r w:rsidRPr="002D271C">
      <w:rPr>
        <w:b/>
        <w:sz w:val="18"/>
      </w:rPr>
      <w:fldChar w:fldCharType="separate"/>
    </w:r>
    <w:r w:rsidR="00F552F1">
      <w:rPr>
        <w:b/>
        <w:noProof/>
        <w:sz w:val="18"/>
      </w:rPr>
      <w:t>3</w:t>
    </w:r>
    <w:r w:rsidRPr="002D271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2D271C" w:rsidRDefault="002D271C" w:rsidP="002D271C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17-11269  (R)</w:t>
    </w:r>
    <w:r>
      <w:rPr>
        <w:lang w:val="en-US"/>
      </w:rPr>
      <w:t xml:space="preserve">  </w:t>
    </w:r>
    <w:r w:rsidR="007F0703">
      <w:rPr>
        <w:lang w:val="en-US"/>
      </w:rPr>
      <w:t>180717  180717</w:t>
    </w:r>
    <w:r>
      <w:br/>
    </w:r>
    <w:r w:rsidRPr="002D271C">
      <w:rPr>
        <w:rFonts w:ascii="C39T30Lfz" w:hAnsi="C39T30Lfz"/>
        <w:spacing w:val="0"/>
        <w:w w:val="100"/>
        <w:sz w:val="56"/>
      </w:rPr>
      <w:t></w:t>
    </w:r>
    <w:r w:rsidRPr="002D271C">
      <w:rPr>
        <w:rFonts w:ascii="C39T30Lfz" w:hAnsi="C39T30Lfz"/>
        <w:spacing w:val="0"/>
        <w:w w:val="100"/>
        <w:sz w:val="56"/>
      </w:rPr>
      <w:t></w:t>
    </w:r>
    <w:r w:rsidRPr="002D271C">
      <w:rPr>
        <w:rFonts w:ascii="C39T30Lfz" w:hAnsi="C39T30Lfz"/>
        <w:spacing w:val="0"/>
        <w:w w:val="100"/>
        <w:sz w:val="56"/>
      </w:rPr>
      <w:t></w:t>
    </w:r>
    <w:r w:rsidRPr="002D271C">
      <w:rPr>
        <w:rFonts w:ascii="C39T30Lfz" w:hAnsi="C39T30Lfz"/>
        <w:spacing w:val="0"/>
        <w:w w:val="100"/>
        <w:sz w:val="56"/>
      </w:rPr>
      <w:t></w:t>
    </w:r>
    <w:r w:rsidRPr="002D271C">
      <w:rPr>
        <w:rFonts w:ascii="C39T30Lfz" w:hAnsi="C39T30Lfz"/>
        <w:spacing w:val="0"/>
        <w:w w:val="100"/>
        <w:sz w:val="56"/>
      </w:rPr>
      <w:t></w:t>
    </w:r>
    <w:r w:rsidRPr="002D271C">
      <w:rPr>
        <w:rFonts w:ascii="C39T30Lfz" w:hAnsi="C39T30Lfz"/>
        <w:spacing w:val="0"/>
        <w:w w:val="100"/>
        <w:sz w:val="56"/>
      </w:rPr>
      <w:t></w:t>
    </w:r>
    <w:r w:rsidRPr="002D271C">
      <w:rPr>
        <w:rFonts w:ascii="C39T30Lfz" w:hAnsi="C39T30Lfz"/>
        <w:spacing w:val="0"/>
        <w:w w:val="100"/>
        <w:sz w:val="56"/>
      </w:rPr>
      <w:t></w:t>
    </w:r>
    <w:r w:rsidRPr="002D271C">
      <w:rPr>
        <w:rFonts w:ascii="C39T30Lfz" w:hAnsi="C39T30Lfz"/>
        <w:spacing w:val="0"/>
        <w:w w:val="100"/>
        <w:sz w:val="56"/>
      </w:rPr>
      <w:t></w:t>
    </w:r>
    <w:r w:rsidRPr="002D271C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RF/2017/2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RF/2017/2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F6E" w:rsidRPr="001075E9" w:rsidRDefault="00884F6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84F6E" w:rsidRDefault="00884F6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7F0703" w:rsidRPr="003C06C3" w:rsidRDefault="007F0703" w:rsidP="007F0703">
      <w:pPr>
        <w:pStyle w:val="FootnoteText"/>
        <w:rPr>
          <w:lang w:val="ru-RU"/>
        </w:rPr>
      </w:pPr>
      <w:r>
        <w:rPr>
          <w:lang w:val="ru-RU"/>
        </w:rPr>
        <w:tab/>
      </w:r>
      <w:r w:rsidRPr="00BB2169">
        <w:rPr>
          <w:sz w:val="20"/>
          <w:lang w:val="ru-RU"/>
        </w:rPr>
        <w:t>*</w:t>
      </w:r>
      <w:r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>
        <w:rPr>
          <w:rFonts w:eastAsiaTheme="minorEastAsia" w:hint="eastAsia"/>
          <w:lang w:val="ru-RU" w:eastAsia="zh-CN"/>
        </w:rPr>
        <w:br/>
      </w:r>
      <w:r>
        <w:rPr>
          <w:lang w:val="ru-RU"/>
        </w:rPr>
        <w:t>на 2016–2017 годы (ECE/TRANS/254, пункт 159, и ECE/TRANS/2016/28/Add.1,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71C" w:rsidRPr="002D271C" w:rsidRDefault="00D452E6">
    <w:pPr>
      <w:pStyle w:val="Header"/>
    </w:pPr>
    <w:fldSimple w:instr=" TITLE  \* MERGEFORMAT ">
      <w:r w:rsidR="00AF7552">
        <w:t>ECE/TRANS/WP.29/GRRF/2017/22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71C" w:rsidRPr="002D271C" w:rsidRDefault="00D452E6" w:rsidP="002D271C">
    <w:pPr>
      <w:pStyle w:val="Header"/>
      <w:jc w:val="right"/>
    </w:pPr>
    <w:fldSimple w:instr=" TITLE  \* MERGEFORMAT ">
      <w:r w:rsidR="00AF7552">
        <w:t>ECE/TRANS/WP.29/GRRF/2017/22</w:t>
      </w:r>
    </w:fldSimple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71C" w:rsidRDefault="002D271C" w:rsidP="007F0703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F6E"/>
    <w:rsid w:val="00003BC3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271C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65D44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1A49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F0703"/>
    <w:rsid w:val="008016B4"/>
    <w:rsid w:val="00806737"/>
    <w:rsid w:val="00825F8D"/>
    <w:rsid w:val="00834B71"/>
    <w:rsid w:val="0086445C"/>
    <w:rsid w:val="00880B8B"/>
    <w:rsid w:val="00884F6E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A5267"/>
    <w:rsid w:val="009C6FE6"/>
    <w:rsid w:val="00A14DA8"/>
    <w:rsid w:val="00A312BC"/>
    <w:rsid w:val="00A84021"/>
    <w:rsid w:val="00A84D35"/>
    <w:rsid w:val="00A917B3"/>
    <w:rsid w:val="00AA5ACC"/>
    <w:rsid w:val="00AB4B51"/>
    <w:rsid w:val="00AF7552"/>
    <w:rsid w:val="00B10CC7"/>
    <w:rsid w:val="00B261E8"/>
    <w:rsid w:val="00B36DF7"/>
    <w:rsid w:val="00B539E7"/>
    <w:rsid w:val="00B62458"/>
    <w:rsid w:val="00BC18B2"/>
    <w:rsid w:val="00BD33EE"/>
    <w:rsid w:val="00BE1CC7"/>
    <w:rsid w:val="00C106D6"/>
    <w:rsid w:val="00C119AE"/>
    <w:rsid w:val="00C223DC"/>
    <w:rsid w:val="00C60F0C"/>
    <w:rsid w:val="00C805C9"/>
    <w:rsid w:val="00C92939"/>
    <w:rsid w:val="00CA1679"/>
    <w:rsid w:val="00CB151C"/>
    <w:rsid w:val="00CE5A1A"/>
    <w:rsid w:val="00CF55F6"/>
    <w:rsid w:val="00D33D63"/>
    <w:rsid w:val="00D452E6"/>
    <w:rsid w:val="00D5253A"/>
    <w:rsid w:val="00D90028"/>
    <w:rsid w:val="00D90138"/>
    <w:rsid w:val="00DD1CD1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552F1"/>
    <w:rsid w:val="00F94155"/>
    <w:rsid w:val="00F9783F"/>
    <w:rsid w:val="00FD2EF7"/>
    <w:rsid w:val="00FE447E"/>
    <w:rsid w:val="00FE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537</Words>
  <Characters>3061</Characters>
  <Application>Microsoft Office Word</Application>
  <DocSecurity>4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ECE/TRANS/WP.29/GRRF/2017/22</vt:lpstr>
      <vt:lpstr>ECE/TRANS/WP.29/GRRF/2017/22</vt:lpstr>
      <vt:lpstr>A/</vt:lpstr>
    </vt:vector>
  </TitlesOfParts>
  <Company>DCM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ECE/TRANS/WP.29/GRRF/2017/22</dc:title>
  <dc:creator>SHUVALOVA Natalia</dc:creator>
  <cp:lastModifiedBy>Benedicte Boudol</cp:lastModifiedBy>
  <cp:revision>2</cp:revision>
  <cp:lastPrinted>2017-07-18T13:01:00Z</cp:lastPrinted>
  <dcterms:created xsi:type="dcterms:W3CDTF">2017-08-16T07:10:00Z</dcterms:created>
  <dcterms:modified xsi:type="dcterms:W3CDTF">2017-08-16T07:10:00Z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