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B10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B10F3" w:rsidP="00BB10F3">
            <w:pPr>
              <w:jc w:val="right"/>
            </w:pPr>
            <w:r w:rsidRPr="00BB10F3">
              <w:rPr>
                <w:sz w:val="40"/>
              </w:rPr>
              <w:t>ECE</w:t>
            </w:r>
            <w:r>
              <w:t>/TRANS/WP.15/AC.2/2017/43</w:t>
            </w:r>
          </w:p>
        </w:tc>
      </w:tr>
      <w:tr w:rsidR="002D5AAC" w:rsidRPr="00BB10F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B10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B10F3" w:rsidRDefault="00BB10F3" w:rsidP="00BB10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June 2017</w:t>
            </w:r>
          </w:p>
          <w:p w:rsidR="00BB10F3" w:rsidRDefault="00BB10F3" w:rsidP="00BB10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B10F3" w:rsidRPr="008D53B6" w:rsidRDefault="00BB10F3" w:rsidP="00BB10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26D4A" w:rsidRPr="00626D4A" w:rsidRDefault="00626D4A" w:rsidP="00626D4A">
      <w:pPr>
        <w:spacing w:before="120"/>
        <w:rPr>
          <w:sz w:val="28"/>
          <w:szCs w:val="28"/>
        </w:rPr>
      </w:pPr>
      <w:r w:rsidRPr="00626D4A">
        <w:rPr>
          <w:sz w:val="28"/>
          <w:szCs w:val="28"/>
        </w:rPr>
        <w:t>Комитет по внутреннему транспорту</w:t>
      </w:r>
    </w:p>
    <w:p w:rsidR="00626D4A" w:rsidRPr="00626D4A" w:rsidRDefault="00626D4A" w:rsidP="00626D4A">
      <w:pPr>
        <w:spacing w:before="120"/>
        <w:rPr>
          <w:b/>
          <w:sz w:val="24"/>
          <w:szCs w:val="24"/>
        </w:rPr>
      </w:pPr>
      <w:r w:rsidRPr="00626D4A">
        <w:rPr>
          <w:b/>
          <w:sz w:val="24"/>
          <w:szCs w:val="24"/>
        </w:rPr>
        <w:t>Рабочая группа по перевозкам опасных грузов</w:t>
      </w:r>
    </w:p>
    <w:p w:rsidR="00626D4A" w:rsidRPr="00626D4A" w:rsidRDefault="00626D4A" w:rsidP="00626D4A">
      <w:pPr>
        <w:spacing w:before="120"/>
        <w:rPr>
          <w:b/>
        </w:rPr>
      </w:pPr>
      <w:r w:rsidRPr="00626D4A">
        <w:rPr>
          <w:b/>
        </w:rPr>
        <w:t>Совместное совещание экспертов по Правилам,</w:t>
      </w:r>
      <w:r w:rsidRPr="00626D4A">
        <w:rPr>
          <w:b/>
        </w:rPr>
        <w:br/>
        <w:t xml:space="preserve">прилагаемым к Европейскому соглашению </w:t>
      </w:r>
      <w:r w:rsidRPr="00626D4A">
        <w:rPr>
          <w:b/>
        </w:rPr>
        <w:br/>
        <w:t xml:space="preserve">о международной перевозке опасных грузов </w:t>
      </w:r>
      <w:r w:rsidRPr="00626D4A">
        <w:rPr>
          <w:b/>
        </w:rPr>
        <w:br/>
        <w:t>по внутренним водным путям (ВОПОГ)</w:t>
      </w:r>
    </w:p>
    <w:p w:rsidR="00626D4A" w:rsidRPr="00626D4A" w:rsidRDefault="00626D4A" w:rsidP="00626D4A">
      <w:pPr>
        <w:rPr>
          <w:b/>
        </w:rPr>
      </w:pPr>
      <w:r w:rsidRPr="00626D4A">
        <w:rPr>
          <w:b/>
        </w:rPr>
        <w:t>(Комитет по вопросам безопасности ВОПОГ)</w:t>
      </w:r>
    </w:p>
    <w:p w:rsidR="00626D4A" w:rsidRPr="00626D4A" w:rsidRDefault="00626D4A" w:rsidP="00F70ADF">
      <w:pPr>
        <w:spacing w:before="120"/>
        <w:rPr>
          <w:b/>
        </w:rPr>
      </w:pPr>
      <w:r w:rsidRPr="00626D4A">
        <w:rPr>
          <w:b/>
        </w:rPr>
        <w:t>Тридцать первая сессия</w:t>
      </w:r>
    </w:p>
    <w:p w:rsidR="00626D4A" w:rsidRPr="00626D4A" w:rsidRDefault="00626D4A" w:rsidP="00626D4A">
      <w:r w:rsidRPr="00626D4A">
        <w:t>Женева, 28–31 августа 2017 года</w:t>
      </w:r>
    </w:p>
    <w:p w:rsidR="00626D4A" w:rsidRPr="00626D4A" w:rsidRDefault="00626D4A" w:rsidP="00626D4A">
      <w:r w:rsidRPr="00626D4A">
        <w:t>Пункт 4 b) предварительной повестки дня</w:t>
      </w:r>
    </w:p>
    <w:p w:rsidR="00626D4A" w:rsidRPr="00626D4A" w:rsidRDefault="00626D4A" w:rsidP="00626D4A">
      <w:pPr>
        <w:rPr>
          <w:b/>
        </w:rPr>
      </w:pPr>
      <w:r w:rsidRPr="00626D4A">
        <w:rPr>
          <w:b/>
        </w:rPr>
        <w:t xml:space="preserve">Предложения о внесении поправок в Правила, </w:t>
      </w:r>
      <w:r w:rsidRPr="00626D4A">
        <w:rPr>
          <w:b/>
        </w:rPr>
        <w:br/>
        <w:t>прилагаемые к ВОПОГ: другие предложения</w:t>
      </w:r>
    </w:p>
    <w:p w:rsidR="00626D4A" w:rsidRPr="00626D4A" w:rsidRDefault="00626D4A" w:rsidP="00F70ADF">
      <w:pPr>
        <w:pStyle w:val="HChGR"/>
      </w:pPr>
      <w:r w:rsidRPr="00626D4A">
        <w:tab/>
      </w:r>
      <w:r w:rsidRPr="00626D4A">
        <w:tab/>
        <w:t>Проекты поправок к Правилам, прилагаемым</w:t>
      </w:r>
      <w:r w:rsidR="00F70ADF">
        <w:t xml:space="preserve"> к</w:t>
      </w:r>
      <w:r w:rsidR="00F70ADF">
        <w:rPr>
          <w:lang w:val="en-US"/>
        </w:rPr>
        <w:t> </w:t>
      </w:r>
      <w:r w:rsidRPr="00626D4A">
        <w:t xml:space="preserve">ВОПОГ: подраздел 3.2.3.1, колонка 20, пункт 12 </w:t>
      </w:r>
      <w:r w:rsidRPr="00626D4A">
        <w:rPr>
          <w:lang w:val="en-US"/>
        </w:rPr>
        <w:t>e</w:t>
      </w:r>
      <w:r w:rsidRPr="00626D4A">
        <w:t>), применяемый при перевозке № ООН 1280 «Пропилена оксид» и № ООН 2983 «Э</w:t>
      </w:r>
      <w:r w:rsidR="00F70ADF">
        <w:t>тилена оксида и</w:t>
      </w:r>
      <w:r w:rsidR="00F70ADF">
        <w:rPr>
          <w:lang w:val="en-US"/>
        </w:rPr>
        <w:t> </w:t>
      </w:r>
      <w:r w:rsidRPr="00626D4A">
        <w:t>пропилена оксида смесь»</w:t>
      </w:r>
    </w:p>
    <w:p w:rsidR="00626D4A" w:rsidRPr="00626D4A" w:rsidRDefault="00626D4A" w:rsidP="00F70ADF">
      <w:pPr>
        <w:pStyle w:val="H1GR"/>
      </w:pPr>
      <w:r w:rsidRPr="00626D4A">
        <w:tab/>
      </w:r>
      <w:r w:rsidRPr="00626D4A">
        <w:tab/>
        <w:t xml:space="preserve">Передано ЕСРС и </w:t>
      </w:r>
      <w:r w:rsidRPr="00626D4A">
        <w:rPr>
          <w:lang w:val="fr-CH"/>
        </w:rPr>
        <w:t>EO</w:t>
      </w:r>
      <w:r w:rsidRPr="00626D4A">
        <w:t>С</w:t>
      </w:r>
      <w:r w:rsidR="00F70ADF" w:rsidRPr="00F70AD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F70ADF" w:rsidRPr="00FE466B">
        <w:rPr>
          <w:b w:val="0"/>
          <w:sz w:val="20"/>
        </w:rPr>
        <w:t xml:space="preserve"> </w:t>
      </w:r>
      <w:r w:rsidR="00F70ADF" w:rsidRPr="00FE466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626D4A">
        <w:t xml:space="preserve"> </w:t>
      </w:r>
    </w:p>
    <w:p w:rsidR="00626D4A" w:rsidRPr="00626D4A" w:rsidRDefault="00626D4A" w:rsidP="00F70ADF">
      <w:pPr>
        <w:pStyle w:val="HChGR"/>
      </w:pPr>
      <w:r w:rsidRPr="00626D4A">
        <w:tab/>
      </w:r>
      <w:r w:rsidRPr="00626D4A">
        <w:tab/>
        <w:t>Введение</w:t>
      </w:r>
    </w:p>
    <w:p w:rsidR="00626D4A" w:rsidRPr="00E819B1" w:rsidRDefault="00626D4A" w:rsidP="00626D4A">
      <w:pPr>
        <w:pStyle w:val="SingleTxtGR"/>
      </w:pPr>
      <w:r w:rsidRPr="0042317A">
        <w:t>1.</w:t>
      </w:r>
      <w:r w:rsidRPr="0042317A">
        <w:tab/>
      </w:r>
      <w:r w:rsidRPr="00167734">
        <w:t xml:space="preserve">При перевозке пропилена оксида (№ ООН 1280) и этилена оксида и пропилена оксида смеси (№ ООН 2983) применяется замечание 12, указанное в таблице С главы 3.2. </w:t>
      </w:r>
      <w:r>
        <w:t>З</w:t>
      </w:r>
      <w:r w:rsidRPr="00167734">
        <w:t xml:space="preserve">амечание 12 содержит требование о </w:t>
      </w:r>
      <w:r>
        <w:t xml:space="preserve">частом </w:t>
      </w:r>
      <w:r w:rsidRPr="00167734">
        <w:t>проведении внутренни</w:t>
      </w:r>
      <w:r>
        <w:t>х</w:t>
      </w:r>
      <w:r w:rsidRPr="00167734">
        <w:t xml:space="preserve"> провер</w:t>
      </w:r>
      <w:r>
        <w:t>ок</w:t>
      </w:r>
      <w:r w:rsidRPr="00167734">
        <w:t xml:space="preserve"> </w:t>
      </w:r>
      <w:r>
        <w:t xml:space="preserve">грузовых танков, а в случае специализированных перевозок такие проверки должны проводиться </w:t>
      </w:r>
      <w:r w:rsidRPr="00167734">
        <w:t xml:space="preserve">как минимум </w:t>
      </w:r>
      <w:r>
        <w:t>каждые</w:t>
      </w:r>
      <w:r w:rsidRPr="00167734">
        <w:t xml:space="preserve"> два с половиной года.</w:t>
      </w:r>
      <w:r w:rsidRPr="00FD5084">
        <w:t xml:space="preserve"> </w:t>
      </w:r>
      <w:r w:rsidRPr="0042317A">
        <w:t xml:space="preserve">ЕСРС </w:t>
      </w:r>
      <w:r>
        <w:t xml:space="preserve">и </w:t>
      </w:r>
      <w:r w:rsidRPr="0042317A">
        <w:rPr>
          <w:lang w:val="fr-CH"/>
        </w:rPr>
        <w:t>EO</w:t>
      </w:r>
      <w:r w:rsidRPr="0042317A">
        <w:t>С</w:t>
      </w:r>
      <w:r>
        <w:t xml:space="preserve"> изучили полезность данного требования и представили в неофициальном документе </w:t>
      </w:r>
      <w:r>
        <w:rPr>
          <w:lang w:val="en-US"/>
        </w:rPr>
        <w:t>INF</w:t>
      </w:r>
      <w:r>
        <w:t>.</w:t>
      </w:r>
      <w:r w:rsidRPr="00E819B1">
        <w:t>17</w:t>
      </w:r>
      <w:r>
        <w:t xml:space="preserve"> тридцатой сессии предложение, которое обсуждалось на сессии </w:t>
      </w:r>
      <w:r w:rsidRPr="0042317A">
        <w:t>Комитет</w:t>
      </w:r>
      <w:r>
        <w:t>а</w:t>
      </w:r>
      <w:r w:rsidRPr="0042317A">
        <w:t xml:space="preserve"> по вопросам безопасности</w:t>
      </w:r>
      <w:r w:rsidRPr="00E819B1">
        <w:t xml:space="preserve"> </w:t>
      </w:r>
      <w:r w:rsidRPr="0042317A">
        <w:t xml:space="preserve">ВОПОГ </w:t>
      </w:r>
      <w:r>
        <w:t>в январе 2017 года</w:t>
      </w:r>
      <w:r w:rsidR="00F90623">
        <w:t>.</w:t>
      </w:r>
    </w:p>
    <w:p w:rsidR="00626D4A" w:rsidRDefault="00626D4A" w:rsidP="00F70ADF">
      <w:pPr>
        <w:pStyle w:val="SingleTxtGR"/>
        <w:pageBreakBefore/>
      </w:pPr>
      <w:r>
        <w:lastRenderedPageBreak/>
        <w:t>2.</w:t>
      </w:r>
      <w:r>
        <w:tab/>
        <w:t xml:space="preserve">Указанное предложение сопровождалось добавлением 1 к неофициальному документу </w:t>
      </w:r>
      <w:r>
        <w:rPr>
          <w:lang w:val="en-US"/>
        </w:rPr>
        <w:t>INF</w:t>
      </w:r>
      <w:r>
        <w:t>.</w:t>
      </w:r>
      <w:r w:rsidRPr="00E819B1">
        <w:t>17</w:t>
      </w:r>
      <w:r>
        <w:t xml:space="preserve"> тридцатой сессии, в котором содержались подтверждающие данные «Бюро Веритас» о проверке двух барж и два отчета об анализе качества соответствующего груза.</w:t>
      </w:r>
    </w:p>
    <w:p w:rsidR="00626D4A" w:rsidRDefault="00626D4A" w:rsidP="00626D4A">
      <w:pPr>
        <w:pStyle w:val="SingleTxtGR"/>
      </w:pPr>
      <w:r>
        <w:t>3.</w:t>
      </w:r>
      <w:r>
        <w:tab/>
      </w:r>
      <w:r w:rsidRPr="0042317A">
        <w:t xml:space="preserve">ЕСРС </w:t>
      </w:r>
      <w:r>
        <w:t xml:space="preserve">и </w:t>
      </w:r>
      <w:r w:rsidRPr="0042317A">
        <w:rPr>
          <w:lang w:val="fr-CH"/>
        </w:rPr>
        <w:t>EO</w:t>
      </w:r>
      <w:r w:rsidRPr="0042317A">
        <w:t>С</w:t>
      </w:r>
      <w:r>
        <w:t xml:space="preserve"> </w:t>
      </w:r>
      <w:r w:rsidRPr="004926FA">
        <w:t>было предложено представить официальное предложение</w:t>
      </w:r>
      <w:r>
        <w:t xml:space="preserve">, они проанализировали результаты проверок танков, проводившихся один раз в </w:t>
      </w:r>
      <w:r w:rsidRPr="00167734">
        <w:t>два с половиной года</w:t>
      </w:r>
      <w:r>
        <w:t>, и пришли к выводу, что такие проверки не способствуют обеспечению безопасности.</w:t>
      </w:r>
      <w:r w:rsidRPr="004926FA">
        <w:t xml:space="preserve"> </w:t>
      </w:r>
      <w:r>
        <w:t xml:space="preserve">Внимание обращается на дополнительные подтверждающие данные, приведенные в неофициальном документе </w:t>
      </w:r>
      <w:r>
        <w:rPr>
          <w:lang w:val="en-US"/>
        </w:rPr>
        <w:t>INF</w:t>
      </w:r>
      <w:r>
        <w:t>.</w:t>
      </w:r>
      <w:r w:rsidRPr="00E819B1">
        <w:t>7</w:t>
      </w:r>
      <w:r>
        <w:t xml:space="preserve"> </w:t>
      </w:r>
      <w:r w:rsidR="00D82FAC">
        <w:t>и</w:t>
      </w:r>
      <w:r w:rsidR="00D82FAC">
        <w:rPr>
          <w:lang w:val="en-US"/>
        </w:rPr>
        <w:t> </w:t>
      </w:r>
      <w:r>
        <w:rPr>
          <w:lang w:val="en-US"/>
        </w:rPr>
        <w:t>Add</w:t>
      </w:r>
      <w:r>
        <w:t>.</w:t>
      </w:r>
      <w:r w:rsidRPr="00DB1671">
        <w:t>1-4</w:t>
      </w:r>
      <w:r>
        <w:t>.</w:t>
      </w:r>
    </w:p>
    <w:p w:rsidR="00626D4A" w:rsidRPr="004715CA" w:rsidRDefault="00626D4A" w:rsidP="00F70ADF">
      <w:pPr>
        <w:pStyle w:val="HChGR"/>
      </w:pPr>
      <w:r w:rsidRPr="0042317A">
        <w:tab/>
      </w:r>
      <w:r>
        <w:rPr>
          <w:lang w:val="en-US"/>
        </w:rPr>
        <w:t>I</w:t>
      </w:r>
      <w:r w:rsidRPr="004715CA">
        <w:t>.</w:t>
      </w:r>
      <w:r w:rsidRPr="004715CA">
        <w:tab/>
      </w:r>
      <w:r>
        <w:t>Краткое</w:t>
      </w:r>
      <w:r w:rsidRPr="004715CA">
        <w:t xml:space="preserve"> </w:t>
      </w:r>
      <w:r>
        <w:t>резюме</w:t>
      </w:r>
      <w:r w:rsidRPr="004715CA">
        <w:t xml:space="preserve"> </w:t>
      </w:r>
      <w:r>
        <w:t xml:space="preserve">неофициального документа </w:t>
      </w:r>
      <w:r>
        <w:rPr>
          <w:lang w:val="en-US"/>
        </w:rPr>
        <w:t>INF</w:t>
      </w:r>
      <w:r>
        <w:t>.</w:t>
      </w:r>
      <w:r w:rsidRPr="00E819B1">
        <w:t>17</w:t>
      </w:r>
      <w:r>
        <w:t>, представленного на тридцатой сессии</w:t>
      </w:r>
    </w:p>
    <w:p w:rsidR="00626D4A" w:rsidRPr="00F70ADF" w:rsidRDefault="00626D4A" w:rsidP="00F70ADF">
      <w:pPr>
        <w:pStyle w:val="SingleTxtGR"/>
        <w:rPr>
          <w:b/>
          <w:i/>
        </w:rPr>
      </w:pPr>
      <w:r w:rsidRPr="00F70ADF">
        <w:rPr>
          <w:b/>
          <w:i/>
        </w:rPr>
        <w:t>Замечание 12, колонка 20, таблица C</w:t>
      </w:r>
    </w:p>
    <w:p w:rsidR="00626D4A" w:rsidRPr="00236509" w:rsidRDefault="00626D4A" w:rsidP="00626D4A">
      <w:pPr>
        <w:pStyle w:val="SingleTxtG"/>
        <w:rPr>
          <w:i/>
          <w:lang w:val="ru-RU"/>
        </w:rPr>
      </w:pPr>
      <w:r w:rsidRPr="00C53037">
        <w:rPr>
          <w:i/>
          <w:lang w:val="ru-RU"/>
        </w:rPr>
        <w:t>Замечание</w:t>
      </w:r>
      <w:r w:rsidRPr="00236509">
        <w:rPr>
          <w:i/>
          <w:lang w:val="ru-RU"/>
        </w:rPr>
        <w:t xml:space="preserve"> 12 </w:t>
      </w:r>
      <w:r>
        <w:rPr>
          <w:i/>
          <w:lang w:val="ru-RU"/>
        </w:rPr>
        <w:t>гласит</w:t>
      </w:r>
      <w:r w:rsidRPr="00236509">
        <w:rPr>
          <w:i/>
          <w:lang w:val="ru-RU"/>
        </w:rPr>
        <w:t>:</w:t>
      </w:r>
    </w:p>
    <w:p w:rsidR="00626D4A" w:rsidRPr="00C53037" w:rsidRDefault="00AE2C0D" w:rsidP="00626D4A">
      <w:pPr>
        <w:pStyle w:val="SingleTxtG"/>
        <w:tabs>
          <w:tab w:val="left" w:pos="1985"/>
        </w:tabs>
        <w:ind w:firstLine="426"/>
        <w:rPr>
          <w:i/>
          <w:lang w:val="ru-RU"/>
        </w:rPr>
      </w:pPr>
      <w:r w:rsidRPr="00AE2C0D">
        <w:rPr>
          <w:lang w:val="ru-RU"/>
        </w:rPr>
        <w:t>«</w:t>
      </w:r>
      <w:r w:rsidR="00626D4A" w:rsidRPr="00F32F55">
        <w:rPr>
          <w:i/>
          <w:lang w:val="en-US"/>
        </w:rPr>
        <w:t>e</w:t>
      </w:r>
      <w:r w:rsidR="00626D4A" w:rsidRPr="00C53037">
        <w:rPr>
          <w:i/>
          <w:lang w:val="ru-RU"/>
        </w:rPr>
        <w:t>)</w:t>
      </w:r>
      <w:r w:rsidR="00626D4A" w:rsidRPr="00C53037">
        <w:rPr>
          <w:i/>
          <w:lang w:val="ru-RU"/>
        </w:rPr>
        <w:tab/>
        <w:t>Перед каждой загрузкой этих веществ должны производиться внутренние</w:t>
      </w:r>
      <w:r w:rsidR="00626D4A" w:rsidRPr="00C53037">
        <w:rPr>
          <w:sz w:val="22"/>
          <w:szCs w:val="22"/>
          <w:lang w:val="ru-RU"/>
        </w:rPr>
        <w:t xml:space="preserve"> </w:t>
      </w:r>
      <w:r w:rsidR="00626D4A" w:rsidRPr="00C53037">
        <w:rPr>
          <w:i/>
          <w:lang w:val="ru-RU"/>
        </w:rPr>
        <w:t>осмотр и проверка грузовых танков на предмет наличия загрязнения, значительных участков, подвергшихся коррозии, и видимых конструктивных дефектов</w:t>
      </w:r>
      <w:r w:rsidR="00626D4A" w:rsidRPr="00C53037">
        <w:rPr>
          <w:sz w:val="22"/>
          <w:szCs w:val="22"/>
          <w:lang w:val="ru-RU"/>
        </w:rPr>
        <w:t>.</w:t>
      </w:r>
    </w:p>
    <w:p w:rsidR="00626D4A" w:rsidRPr="00C53037" w:rsidRDefault="00F90623" w:rsidP="00626D4A">
      <w:pPr>
        <w:pStyle w:val="SingleTxtGR"/>
        <w:rPr>
          <w:i/>
        </w:rPr>
      </w:pPr>
      <w:r>
        <w:rPr>
          <w:i/>
        </w:rPr>
        <w:tab/>
      </w:r>
      <w:r w:rsidR="00626D4A" w:rsidRPr="00C53037">
        <w:rPr>
          <w:i/>
        </w:rPr>
        <w:t>При постоянном использовании грузовых танков для перевозки данных веществ эти проверки должны проводиться как минимум один раз в два с половиной года</w:t>
      </w:r>
      <w:r w:rsidR="00AE2C0D" w:rsidRPr="0066527B">
        <w:t>»</w:t>
      </w:r>
      <w:r w:rsidR="00626D4A" w:rsidRPr="00C53037">
        <w:rPr>
          <w:i/>
        </w:rPr>
        <w:t>.</w:t>
      </w:r>
    </w:p>
    <w:p w:rsidR="00626D4A" w:rsidRPr="00025369" w:rsidRDefault="00025369" w:rsidP="00025369">
      <w:pPr>
        <w:pStyle w:val="H23GR"/>
        <w:rPr>
          <w:i/>
        </w:rPr>
      </w:pPr>
      <w:r w:rsidRPr="00F90623">
        <w:tab/>
      </w:r>
      <w:r w:rsidRPr="00F90623">
        <w:tab/>
      </w:r>
      <w:r w:rsidR="00626D4A" w:rsidRPr="00025369">
        <w:rPr>
          <w:i/>
        </w:rPr>
        <w:t>Перевозка грузов баржей</w:t>
      </w:r>
    </w:p>
    <w:p w:rsidR="00626D4A" w:rsidRDefault="00626D4A" w:rsidP="00626D4A">
      <w:pPr>
        <w:pStyle w:val="SingleTxtGR"/>
      </w:pPr>
      <w:r>
        <w:t>4.</w:t>
      </w:r>
      <w:r>
        <w:tab/>
        <w:t>П</w:t>
      </w:r>
      <w:r w:rsidRPr="00167734">
        <w:t xml:space="preserve">ропилена оксид (№ ООН 1280) и этилена оксида и пропилена </w:t>
      </w:r>
      <w:r w:rsidR="00D82FAC" w:rsidRPr="00D82FAC">
        <w:br/>
      </w:r>
      <w:r w:rsidRPr="00167734">
        <w:t>оксида смес</w:t>
      </w:r>
      <w:r>
        <w:t>ь</w:t>
      </w:r>
      <w:r w:rsidRPr="00167734">
        <w:t xml:space="preserve"> (№ ООН 2983) </w:t>
      </w:r>
      <w:r>
        <w:t xml:space="preserve">должны перевозиться по меньшей мере танкерами типа С 11 ВОПОГ. В последние десятилетия эти продукты транспортировались баржами типа </w:t>
      </w:r>
      <w:r>
        <w:rPr>
          <w:lang w:val="en-US"/>
        </w:rPr>
        <w:t>G</w:t>
      </w:r>
      <w:r>
        <w:t xml:space="preserve"> 11 ВОПОГ в режиме специализированной перевозки, поскольку на рынке не имелось барж типа С 11 ВОПОГ. Заказчики (грузоотправители) предъявляют высокие требования к перевозке и качеству этих продуктов и поэтому часто берут пробы груза.</w:t>
      </w:r>
    </w:p>
    <w:p w:rsidR="00626D4A" w:rsidRPr="00DF057E" w:rsidRDefault="00025369" w:rsidP="00025369">
      <w:pPr>
        <w:pStyle w:val="H23GR"/>
      </w:pPr>
      <w:r w:rsidRPr="00FE466B">
        <w:tab/>
      </w:r>
      <w:r w:rsidRPr="00FE466B">
        <w:tab/>
      </w:r>
      <w:r w:rsidR="00626D4A">
        <w:t>Излишние</w:t>
      </w:r>
      <w:r w:rsidR="00626D4A" w:rsidRPr="00DF057E">
        <w:t xml:space="preserve"> </w:t>
      </w:r>
      <w:r w:rsidR="00626D4A">
        <w:t>проверки</w:t>
      </w:r>
      <w:r w:rsidR="00626D4A" w:rsidRPr="00DF057E">
        <w:t xml:space="preserve">, </w:t>
      </w:r>
      <w:r w:rsidR="00626D4A">
        <w:t>отсутствие вклада в обеспечение безопасности</w:t>
      </w:r>
    </w:p>
    <w:p w:rsidR="00626D4A" w:rsidRDefault="00626D4A" w:rsidP="00025369">
      <w:pPr>
        <w:pStyle w:val="SingleTxtGR"/>
      </w:pPr>
      <w:r>
        <w:t>5.</w:t>
      </w:r>
      <w:r>
        <w:tab/>
        <w:t>Т</w:t>
      </w:r>
      <w:r w:rsidRPr="00167734">
        <w:t>реб</w:t>
      </w:r>
      <w:r>
        <w:t>уемая</w:t>
      </w:r>
      <w:r w:rsidRPr="00167734">
        <w:t xml:space="preserve"> провер</w:t>
      </w:r>
      <w:r>
        <w:t>ка</w:t>
      </w:r>
      <w:r w:rsidRPr="00167734">
        <w:t xml:space="preserve"> </w:t>
      </w:r>
      <w:r>
        <w:t>танков, проводимая</w:t>
      </w:r>
      <w:r w:rsidRPr="00167734">
        <w:t xml:space="preserve"> </w:t>
      </w:r>
      <w:r>
        <w:t>каждые два с половиной года, является излишней и не способствует обеспечению безопасности по следующим причинам:</w:t>
      </w:r>
    </w:p>
    <w:p w:rsidR="00626D4A" w:rsidRPr="00630CDF" w:rsidRDefault="00626D4A" w:rsidP="00025369">
      <w:pPr>
        <w:pStyle w:val="Bullet1GR"/>
      </w:pPr>
      <w:r>
        <w:t>перевозка</w:t>
      </w:r>
      <w:r w:rsidRPr="00630CDF">
        <w:t xml:space="preserve"> </w:t>
      </w:r>
      <w:r>
        <w:t>производится</w:t>
      </w:r>
      <w:r w:rsidRPr="00630CDF">
        <w:t xml:space="preserve"> </w:t>
      </w:r>
      <w:r>
        <w:t>в</w:t>
      </w:r>
      <w:r w:rsidRPr="00630CDF">
        <w:t xml:space="preserve"> </w:t>
      </w:r>
      <w:r>
        <w:t>инертных</w:t>
      </w:r>
      <w:r w:rsidRPr="00630CDF">
        <w:t xml:space="preserve"> </w:t>
      </w:r>
      <w:r>
        <w:t>условиях при</w:t>
      </w:r>
      <w:r w:rsidRPr="00630CDF">
        <w:t xml:space="preserve"> </w:t>
      </w:r>
      <w:r>
        <w:t>отсутствии</w:t>
      </w:r>
      <w:r w:rsidRPr="00630CDF">
        <w:t xml:space="preserve"> </w:t>
      </w:r>
      <w:r>
        <w:t>кислорода</w:t>
      </w:r>
      <w:r w:rsidRPr="00630CDF">
        <w:t xml:space="preserve">, </w:t>
      </w:r>
      <w:r>
        <w:t>поэтому процесс коррозии не может происходить и</w:t>
      </w:r>
      <w:r w:rsidRPr="00630CDF">
        <w:t xml:space="preserve"> </w:t>
      </w:r>
      <w:r>
        <w:t>ржавчина не появится</w:t>
      </w:r>
      <w:r w:rsidRPr="00630CDF">
        <w:t>;</w:t>
      </w:r>
    </w:p>
    <w:p w:rsidR="00626D4A" w:rsidRPr="00EF2F4C" w:rsidRDefault="00626D4A" w:rsidP="00025369">
      <w:pPr>
        <w:pStyle w:val="Bullet1GR"/>
      </w:pPr>
      <w:r>
        <w:t>это</w:t>
      </w:r>
      <w:r w:rsidRPr="006104FB">
        <w:t xml:space="preserve"> </w:t>
      </w:r>
      <w:r>
        <w:t>подтверждается</w:t>
      </w:r>
      <w:r w:rsidRPr="006104FB">
        <w:t xml:space="preserve"> </w:t>
      </w:r>
      <w:r>
        <w:t>практическим</w:t>
      </w:r>
      <w:r w:rsidRPr="006104FB">
        <w:t xml:space="preserve"> </w:t>
      </w:r>
      <w:r>
        <w:t>опытом</w:t>
      </w:r>
      <w:r w:rsidRPr="006104FB">
        <w:t xml:space="preserve">, </w:t>
      </w:r>
      <w:r>
        <w:t>основанным</w:t>
      </w:r>
      <w:r w:rsidRPr="006104FB">
        <w:t xml:space="preserve"> </w:t>
      </w:r>
      <w:r>
        <w:t>на</w:t>
      </w:r>
      <w:r w:rsidRPr="006104FB">
        <w:t xml:space="preserve"> </w:t>
      </w:r>
      <w:r>
        <w:t>данных</w:t>
      </w:r>
      <w:r w:rsidRPr="006104FB">
        <w:t xml:space="preserve"> </w:t>
      </w:r>
      <w:r>
        <w:t>о</w:t>
      </w:r>
      <w:r w:rsidRPr="006104FB">
        <w:t xml:space="preserve"> </w:t>
      </w:r>
      <w:r>
        <w:t>результатах</w:t>
      </w:r>
      <w:r w:rsidRPr="006104FB">
        <w:t xml:space="preserve"> </w:t>
      </w:r>
      <w:r>
        <w:t>испытаний</w:t>
      </w:r>
      <w:r w:rsidRPr="006104FB">
        <w:t>/</w:t>
      </w:r>
      <w:r>
        <w:t>проверок</w:t>
      </w:r>
      <w:r w:rsidRPr="006104FB">
        <w:t xml:space="preserve">, </w:t>
      </w:r>
      <w:r>
        <w:t>все</w:t>
      </w:r>
      <w:r w:rsidRPr="006104FB">
        <w:t xml:space="preserve"> </w:t>
      </w:r>
      <w:r>
        <w:t>из</w:t>
      </w:r>
      <w:r w:rsidRPr="006104FB">
        <w:t xml:space="preserve"> </w:t>
      </w:r>
      <w:r>
        <w:t>которых</w:t>
      </w:r>
      <w:r w:rsidRPr="006104FB">
        <w:t xml:space="preserve"> </w:t>
      </w:r>
      <w:r>
        <w:t>являются</w:t>
      </w:r>
      <w:r w:rsidRPr="006104FB">
        <w:t xml:space="preserve"> </w:t>
      </w:r>
      <w:r>
        <w:t xml:space="preserve">«отрицательными», в том что касается </w:t>
      </w:r>
      <w:r w:rsidRPr="006104FB">
        <w:t xml:space="preserve">наличия </w:t>
      </w:r>
      <w:r>
        <w:t xml:space="preserve">следов </w:t>
      </w:r>
      <w:r w:rsidRPr="006104FB">
        <w:t>загрязнения, значительных участков, подвергшихся коррозии, и видимых конструктивных дефектов</w:t>
      </w:r>
      <w:r>
        <w:t>.</w:t>
      </w:r>
      <w:r w:rsidRPr="006104FB">
        <w:t xml:space="preserve"> </w:t>
      </w:r>
      <w:r>
        <w:t>Такие</w:t>
      </w:r>
      <w:r w:rsidRPr="00EF2F4C">
        <w:t xml:space="preserve"> </w:t>
      </w:r>
      <w:r>
        <w:t>результаты</w:t>
      </w:r>
      <w:r w:rsidRPr="00EF2F4C">
        <w:t xml:space="preserve"> </w:t>
      </w:r>
      <w:r>
        <w:t>отмечаются</w:t>
      </w:r>
      <w:r w:rsidRPr="00EF2F4C">
        <w:t xml:space="preserve"> </w:t>
      </w:r>
      <w:r>
        <w:t>часто</w:t>
      </w:r>
      <w:r w:rsidRPr="00EF2F4C">
        <w:t xml:space="preserve"> (</w:t>
      </w:r>
      <w:r>
        <w:t>следует</w:t>
      </w:r>
      <w:r w:rsidRPr="00EF2F4C">
        <w:t xml:space="preserve"> </w:t>
      </w:r>
      <w:r>
        <w:t>сослаться на</w:t>
      </w:r>
      <w:r w:rsidRPr="00EF2F4C">
        <w:t xml:space="preserve"> неофициальн</w:t>
      </w:r>
      <w:r>
        <w:t>ый</w:t>
      </w:r>
      <w:r w:rsidRPr="00EF2F4C">
        <w:t xml:space="preserve"> документ </w:t>
      </w:r>
      <w:r>
        <w:rPr>
          <w:lang w:val="en-US"/>
        </w:rPr>
        <w:t>INF</w:t>
      </w:r>
      <w:r>
        <w:t>.</w:t>
      </w:r>
      <w:r w:rsidRPr="00E819B1">
        <w:t>17</w:t>
      </w:r>
      <w:r w:rsidRPr="00EF2F4C">
        <w:t xml:space="preserve"> тридцатой сессии);</w:t>
      </w:r>
    </w:p>
    <w:p w:rsidR="00626D4A" w:rsidRDefault="00626D4A" w:rsidP="00025369">
      <w:pPr>
        <w:pStyle w:val="Bullet1GR"/>
      </w:pPr>
      <w:r>
        <w:t xml:space="preserve">законодательство, касающееся береговых цистерн высокого давления, содержащих тот же продукт, предписывает проведение проверок один раз в </w:t>
      </w:r>
      <w:r w:rsidR="0016231F">
        <w:t>шесть</w:t>
      </w:r>
      <w:r>
        <w:t xml:space="preserve"> лет</w:t>
      </w:r>
      <w:r w:rsidRPr="00EF2F4C">
        <w:t>;</w:t>
      </w:r>
    </w:p>
    <w:p w:rsidR="00626D4A" w:rsidRPr="00831F75" w:rsidRDefault="00626D4A" w:rsidP="00025369">
      <w:pPr>
        <w:pStyle w:val="Bullet1GR"/>
      </w:pPr>
      <w:r>
        <w:t>данное</w:t>
      </w:r>
      <w:r w:rsidRPr="00831F75">
        <w:t xml:space="preserve"> </w:t>
      </w:r>
      <w:r>
        <w:t>требование</w:t>
      </w:r>
      <w:r w:rsidRPr="00831F75">
        <w:t xml:space="preserve"> </w:t>
      </w:r>
      <w:r>
        <w:t>в</w:t>
      </w:r>
      <w:r w:rsidRPr="00831F75">
        <w:t xml:space="preserve"> </w:t>
      </w:r>
      <w:r>
        <w:t>отношении</w:t>
      </w:r>
      <w:r w:rsidRPr="00831F75">
        <w:t xml:space="preserve"> </w:t>
      </w:r>
      <w:r>
        <w:t>проверок</w:t>
      </w:r>
      <w:r w:rsidRPr="00831F75">
        <w:t xml:space="preserve">, </w:t>
      </w:r>
      <w:r>
        <w:t>как</w:t>
      </w:r>
      <w:r w:rsidRPr="00831F75">
        <w:t xml:space="preserve"> </w:t>
      </w:r>
      <w:r>
        <w:t>представляется</w:t>
      </w:r>
      <w:r w:rsidRPr="00831F75">
        <w:t xml:space="preserve">, </w:t>
      </w:r>
      <w:r>
        <w:t>взято</w:t>
      </w:r>
      <w:r w:rsidRPr="00831F75">
        <w:t xml:space="preserve"> </w:t>
      </w:r>
      <w:r>
        <w:t>из</w:t>
      </w:r>
      <w:r w:rsidRPr="00831F75">
        <w:t xml:space="preserve"> </w:t>
      </w:r>
      <w:r>
        <w:t>правил</w:t>
      </w:r>
      <w:r w:rsidRPr="00831F75">
        <w:t xml:space="preserve"> </w:t>
      </w:r>
      <w:r>
        <w:t>ИМО</w:t>
      </w:r>
      <w:r w:rsidRPr="00831F75">
        <w:t xml:space="preserve"> (</w:t>
      </w:r>
      <w:r>
        <w:t xml:space="preserve">действовавших до </w:t>
      </w:r>
      <w:r w:rsidRPr="00831F75">
        <w:t>1983</w:t>
      </w:r>
      <w:r>
        <w:t xml:space="preserve"> года</w:t>
      </w:r>
      <w:r w:rsidRPr="00831F75">
        <w:t>)</w:t>
      </w:r>
      <w:r>
        <w:t xml:space="preserve">, касающихся танкеров для перевозки жидких химикатов </w:t>
      </w:r>
      <w:r w:rsidRPr="00831F75">
        <w:t>(</w:t>
      </w:r>
      <w:r>
        <w:t xml:space="preserve">более </w:t>
      </w:r>
      <w:r w:rsidRPr="00932F3B">
        <w:t>легкой конструкции</w:t>
      </w:r>
      <w:r w:rsidRPr="00831F75">
        <w:t xml:space="preserve">) </w:t>
      </w:r>
      <w:r w:rsidRPr="00932F3B">
        <w:t>и</w:t>
      </w:r>
      <w:r w:rsidRPr="00831F75">
        <w:t xml:space="preserve"> </w:t>
      </w:r>
      <w:r w:rsidRPr="00932F3B">
        <w:t>изолированных грузовых танков</w:t>
      </w:r>
      <w:r w:rsidRPr="00831F75">
        <w:t xml:space="preserve">, </w:t>
      </w:r>
      <w:r w:rsidRPr="00932F3B">
        <w:t>но не вкладных танков высокого давления, таких как танки</w:t>
      </w:r>
      <w:r w:rsidRPr="00831F75">
        <w:t xml:space="preserve"> (</w:t>
      </w:r>
      <w:r w:rsidRPr="00932F3B">
        <w:t xml:space="preserve">неизолированные) на танкерах типа </w:t>
      </w:r>
      <w:r w:rsidRPr="00932F3B">
        <w:rPr>
          <w:lang w:val="en-US"/>
        </w:rPr>
        <w:t>G</w:t>
      </w:r>
      <w:r w:rsidRPr="00932F3B">
        <w:t xml:space="preserve"> 11 ВОПОГ</w:t>
      </w:r>
      <w:r w:rsidRPr="00831F75">
        <w:t>.</w:t>
      </w:r>
    </w:p>
    <w:p w:rsidR="00626D4A" w:rsidRPr="004715CA" w:rsidRDefault="00626D4A" w:rsidP="00025369">
      <w:pPr>
        <w:pStyle w:val="HChGR"/>
      </w:pPr>
      <w:r w:rsidRPr="00831F75">
        <w:lastRenderedPageBreak/>
        <w:tab/>
      </w:r>
      <w:r>
        <w:rPr>
          <w:lang w:val="en-US"/>
        </w:rPr>
        <w:t>II</w:t>
      </w:r>
      <w:r w:rsidRPr="004715CA">
        <w:t>.</w:t>
      </w:r>
      <w:r w:rsidRPr="004715CA">
        <w:tab/>
      </w:r>
      <w:r>
        <w:t>Дополнительные подтверждающие данные</w:t>
      </w:r>
    </w:p>
    <w:p w:rsidR="00626D4A" w:rsidRDefault="00626D4A" w:rsidP="00025369">
      <w:pPr>
        <w:pStyle w:val="SingleTxtGR"/>
      </w:pPr>
      <w:r>
        <w:t>6.</w:t>
      </w:r>
      <w:r>
        <w:tab/>
      </w:r>
      <w:r w:rsidRPr="0042317A">
        <w:t xml:space="preserve">ЕСРС </w:t>
      </w:r>
      <w:r>
        <w:t xml:space="preserve">и </w:t>
      </w:r>
      <w:r w:rsidRPr="0042317A">
        <w:rPr>
          <w:lang w:val="fr-CH"/>
        </w:rPr>
        <w:t>EO</w:t>
      </w:r>
      <w:r w:rsidRPr="0042317A">
        <w:t>С</w:t>
      </w:r>
      <w:r>
        <w:t xml:space="preserve"> считают полезным расширить круг подтверждающих </w:t>
      </w:r>
      <w:r w:rsidR="0016231F">
        <w:br/>
      </w:r>
      <w:r>
        <w:t xml:space="preserve">данных в качестве убедительных доказательств того, что интервал в два с половиной года между проведением </w:t>
      </w:r>
      <w:r w:rsidRPr="00167734">
        <w:t>провер</w:t>
      </w:r>
      <w:r>
        <w:t xml:space="preserve">ок является чрезмерно коротким. Подтверждающая информация приводится в неофициальном документе </w:t>
      </w:r>
      <w:r>
        <w:rPr>
          <w:lang w:val="en-US"/>
        </w:rPr>
        <w:t>INF</w:t>
      </w:r>
      <w:r>
        <w:t>.</w:t>
      </w:r>
      <w:r w:rsidRPr="00E819B1">
        <w:t>7</w:t>
      </w:r>
      <w:r w:rsidR="0016231F">
        <w:t xml:space="preserve"> и </w:t>
      </w:r>
      <w:r>
        <w:rPr>
          <w:lang w:val="en-US"/>
        </w:rPr>
        <w:t>Add</w:t>
      </w:r>
      <w:r>
        <w:t>.</w:t>
      </w:r>
      <w:r w:rsidRPr="00DB1671">
        <w:t>1-4</w:t>
      </w:r>
      <w:r>
        <w:t>.</w:t>
      </w:r>
    </w:p>
    <w:p w:rsidR="00626D4A" w:rsidRPr="00576685" w:rsidRDefault="00626D4A" w:rsidP="00576685">
      <w:pPr>
        <w:pStyle w:val="SingleTxtGR"/>
        <w:rPr>
          <w:i/>
        </w:rPr>
      </w:pPr>
      <w:r>
        <w:tab/>
      </w:r>
      <w:r w:rsidRPr="00576685">
        <w:rPr>
          <w:i/>
        </w:rPr>
        <w:t>a)</w:t>
      </w:r>
      <w:r w:rsidRPr="00576685">
        <w:rPr>
          <w:i/>
        </w:rPr>
        <w:tab/>
        <w:t>Отчет о периодичности проведения проверок грузовых тан</w:t>
      </w:r>
      <w:r w:rsidR="00D12A18" w:rsidRPr="00576685">
        <w:rPr>
          <w:i/>
        </w:rPr>
        <w:t>ков для </w:t>
      </w:r>
      <w:r w:rsidRPr="00576685">
        <w:rPr>
          <w:i/>
        </w:rPr>
        <w:t>пропилена оксида – «Tank Assist» (INF.7/Add.1)</w:t>
      </w:r>
    </w:p>
    <w:p w:rsidR="00626D4A" w:rsidRPr="006C3B9F" w:rsidRDefault="00576685" w:rsidP="00576685">
      <w:pPr>
        <w:pStyle w:val="SingleTxtGR"/>
      </w:pPr>
      <w:r>
        <w:tab/>
      </w:r>
      <w:r w:rsidR="00626D4A">
        <w:t>Данный</w:t>
      </w:r>
      <w:r w:rsidR="00626D4A" w:rsidRPr="006C3B9F">
        <w:t xml:space="preserve"> </w:t>
      </w:r>
      <w:r w:rsidR="00626D4A">
        <w:t>отчет</w:t>
      </w:r>
      <w:r w:rsidR="00626D4A" w:rsidRPr="006C3B9F">
        <w:t xml:space="preserve"> </w:t>
      </w:r>
      <w:r w:rsidR="00626D4A">
        <w:t>подготовлен</w:t>
      </w:r>
      <w:r w:rsidR="00626D4A" w:rsidRPr="006C3B9F">
        <w:t xml:space="preserve"> </w:t>
      </w:r>
      <w:r w:rsidR="00626D4A">
        <w:t>независимым</w:t>
      </w:r>
      <w:r w:rsidR="00626D4A" w:rsidRPr="006C3B9F">
        <w:t xml:space="preserve"> </w:t>
      </w:r>
      <w:r w:rsidR="00626D4A">
        <w:t>экспертом</w:t>
      </w:r>
      <w:r w:rsidR="00626D4A" w:rsidRPr="006C3B9F">
        <w:t xml:space="preserve"> </w:t>
      </w:r>
      <w:r w:rsidR="00626D4A">
        <w:t>по</w:t>
      </w:r>
      <w:r w:rsidR="00626D4A" w:rsidRPr="006C3B9F">
        <w:t xml:space="preserve"> </w:t>
      </w:r>
      <w:r w:rsidR="00626D4A">
        <w:t>грузам</w:t>
      </w:r>
      <w:r w:rsidR="00626D4A" w:rsidRPr="006C3B9F">
        <w:t xml:space="preserve"> </w:t>
      </w:r>
      <w:r w:rsidR="00626D4A">
        <w:t>от</w:t>
      </w:r>
      <w:r w:rsidR="00626D4A" w:rsidRPr="006C3B9F">
        <w:t xml:space="preserve"> </w:t>
      </w:r>
      <w:r w:rsidR="00626D4A">
        <w:t>имени</w:t>
      </w:r>
      <w:r w:rsidR="00626D4A" w:rsidRPr="006C3B9F">
        <w:t xml:space="preserve"> </w:t>
      </w:r>
      <w:r w:rsidR="00626D4A">
        <w:t>компании «Chemgas</w:t>
      </w:r>
      <w:r w:rsidR="00626D4A" w:rsidRPr="006C3B9F">
        <w:t xml:space="preserve"> </w:t>
      </w:r>
      <w:r w:rsidR="00626D4A">
        <w:t>Shipping».</w:t>
      </w:r>
    </w:p>
    <w:p w:rsidR="00626D4A" w:rsidRPr="00663A6D" w:rsidRDefault="00576685" w:rsidP="00576685">
      <w:pPr>
        <w:pStyle w:val="SingleTxtGR"/>
      </w:pPr>
      <w:r>
        <w:tab/>
      </w:r>
      <w:r w:rsidR="00626D4A">
        <w:t>В</w:t>
      </w:r>
      <w:r w:rsidR="00626D4A" w:rsidRPr="00663A6D">
        <w:t xml:space="preserve"> </w:t>
      </w:r>
      <w:r w:rsidR="00626D4A">
        <w:t>этом</w:t>
      </w:r>
      <w:r w:rsidR="00626D4A" w:rsidRPr="00663A6D">
        <w:t xml:space="preserve"> </w:t>
      </w:r>
      <w:r w:rsidR="00626D4A">
        <w:t>неофициальном</w:t>
      </w:r>
      <w:r w:rsidR="00626D4A" w:rsidRPr="00663A6D">
        <w:t xml:space="preserve"> </w:t>
      </w:r>
      <w:r w:rsidR="00626D4A">
        <w:t>документе</w:t>
      </w:r>
      <w:r w:rsidR="00626D4A" w:rsidRPr="00663A6D">
        <w:t xml:space="preserve"> </w:t>
      </w:r>
      <w:r w:rsidR="00626D4A">
        <w:t>даются четкие разъяснения по следующим темам:</w:t>
      </w:r>
    </w:p>
    <w:p w:rsidR="00626D4A" w:rsidRPr="00663A6D" w:rsidRDefault="00626D4A" w:rsidP="00576685">
      <w:pPr>
        <w:pStyle w:val="SingleTxtGR"/>
        <w:ind w:left="1701"/>
      </w:pPr>
      <w:r>
        <w:t>i</w:t>
      </w:r>
      <w:r w:rsidRPr="00663A6D">
        <w:t>)</w:t>
      </w:r>
      <w:r w:rsidRPr="00663A6D">
        <w:tab/>
      </w:r>
      <w:r>
        <w:t>почему пропилена оксид</w:t>
      </w:r>
      <w:r w:rsidRPr="00663A6D">
        <w:t xml:space="preserve"> </w:t>
      </w:r>
      <w:r>
        <w:t>не причиняет вреда грузовым танкам</w:t>
      </w:r>
      <w:r w:rsidRPr="00663A6D">
        <w:t>;</w:t>
      </w:r>
    </w:p>
    <w:p w:rsidR="00626D4A" w:rsidRPr="00FF6013" w:rsidRDefault="00626D4A" w:rsidP="00576685">
      <w:pPr>
        <w:pStyle w:val="SingleTxtGR"/>
        <w:ind w:left="1701"/>
      </w:pPr>
      <w:r>
        <w:t>ii</w:t>
      </w:r>
      <w:r w:rsidRPr="00663A6D">
        <w:t>)</w:t>
      </w:r>
      <w:r w:rsidRPr="00663A6D">
        <w:tab/>
      </w:r>
      <w:r>
        <w:t>требование</w:t>
      </w:r>
      <w:r w:rsidRPr="00663A6D">
        <w:t xml:space="preserve"> </w:t>
      </w:r>
      <w:r>
        <w:t>ИМО</w:t>
      </w:r>
      <w:r w:rsidRPr="00663A6D">
        <w:t xml:space="preserve"> </w:t>
      </w:r>
      <w:r>
        <w:t>в</w:t>
      </w:r>
      <w:r w:rsidRPr="00663A6D">
        <w:t xml:space="preserve"> </w:t>
      </w:r>
      <w:r>
        <w:t>отношении</w:t>
      </w:r>
      <w:r w:rsidRPr="00663A6D">
        <w:t xml:space="preserve"> </w:t>
      </w:r>
      <w:r>
        <w:t>ВНУТРЕННЕЙ</w:t>
      </w:r>
      <w:r w:rsidRPr="00663A6D">
        <w:t xml:space="preserve"> </w:t>
      </w:r>
      <w:r>
        <w:t>проверки</w:t>
      </w:r>
      <w:r w:rsidRPr="00663A6D">
        <w:t xml:space="preserve"> </w:t>
      </w:r>
      <w:r>
        <w:t>танков</w:t>
      </w:r>
      <w:r w:rsidRPr="00663A6D">
        <w:t xml:space="preserve"> </w:t>
      </w:r>
      <w:r>
        <w:t>было</w:t>
      </w:r>
      <w:r w:rsidRPr="00663A6D">
        <w:t xml:space="preserve"> </w:t>
      </w:r>
      <w:r>
        <w:t>установлено вследствие того, что</w:t>
      </w:r>
      <w:r w:rsidRPr="00663A6D">
        <w:t xml:space="preserve"> </w:t>
      </w:r>
      <w:r>
        <w:t xml:space="preserve">грузовые танки морских судов </w:t>
      </w:r>
      <w:r w:rsidR="00576685">
        <w:br/>
      </w:r>
      <w:r>
        <w:t>нередко были снабжены теплоизоляцией и тем самым внешняя проверка была невозможна. Грузовые</w:t>
      </w:r>
      <w:r w:rsidRPr="00FF6013">
        <w:t xml:space="preserve"> </w:t>
      </w:r>
      <w:r>
        <w:t>танки</w:t>
      </w:r>
      <w:r w:rsidRPr="00FF6013">
        <w:t xml:space="preserve"> </w:t>
      </w:r>
      <w:r>
        <w:t>без</w:t>
      </w:r>
      <w:r w:rsidRPr="00FF6013">
        <w:t xml:space="preserve"> </w:t>
      </w:r>
      <w:r>
        <w:t>теплоизоляции</w:t>
      </w:r>
      <w:r w:rsidRPr="00FF6013">
        <w:t xml:space="preserve"> </w:t>
      </w:r>
      <w:r>
        <w:t>на</w:t>
      </w:r>
      <w:r w:rsidRPr="00FF6013">
        <w:t xml:space="preserve"> </w:t>
      </w:r>
      <w:r>
        <w:t>баржах</w:t>
      </w:r>
      <w:r w:rsidR="00576685">
        <w:t xml:space="preserve"> типа </w:t>
      </w:r>
      <w:r>
        <w:rPr>
          <w:lang w:val="en-US"/>
        </w:rPr>
        <w:t>G</w:t>
      </w:r>
      <w:r w:rsidR="00576685">
        <w:t> </w:t>
      </w:r>
      <w:r w:rsidRPr="00FF6013">
        <w:t xml:space="preserve">11 ВОПОГ </w:t>
      </w:r>
      <w:r>
        <w:t>можно легко инспектировать с наружной стороны в грузовых трюмных помещениях</w:t>
      </w:r>
      <w:r w:rsidRPr="00FF6013">
        <w:t>;</w:t>
      </w:r>
    </w:p>
    <w:p w:rsidR="00626D4A" w:rsidRPr="00722E28" w:rsidRDefault="00626D4A" w:rsidP="00576685">
      <w:pPr>
        <w:pStyle w:val="SingleTxtGR"/>
        <w:ind w:left="1701"/>
      </w:pPr>
      <w:r w:rsidRPr="0016231F">
        <w:t>iii</w:t>
      </w:r>
      <w:r w:rsidRPr="00722E28">
        <w:t>)</w:t>
      </w:r>
      <w:r w:rsidRPr="00722E28">
        <w:tab/>
      </w:r>
      <w:r>
        <w:t>законодательство</w:t>
      </w:r>
      <w:r w:rsidRPr="00722E28">
        <w:t xml:space="preserve"> </w:t>
      </w:r>
      <w:r>
        <w:t>для</w:t>
      </w:r>
      <w:r w:rsidRPr="00722E28">
        <w:t xml:space="preserve"> </w:t>
      </w:r>
      <w:r>
        <w:t>морских</w:t>
      </w:r>
      <w:r w:rsidRPr="00722E28">
        <w:t xml:space="preserve"> </w:t>
      </w:r>
      <w:r>
        <w:t>судов</w:t>
      </w:r>
      <w:r w:rsidRPr="00722E28">
        <w:t xml:space="preserve"> </w:t>
      </w:r>
      <w:r>
        <w:t>касается</w:t>
      </w:r>
      <w:r w:rsidRPr="00722E28">
        <w:t xml:space="preserve"> </w:t>
      </w:r>
      <w:r>
        <w:t>танков</w:t>
      </w:r>
      <w:r w:rsidRPr="00722E28">
        <w:t xml:space="preserve"> (</w:t>
      </w:r>
      <w:r>
        <w:t>для</w:t>
      </w:r>
      <w:r w:rsidRPr="00722E28">
        <w:t xml:space="preserve"> </w:t>
      </w:r>
      <w:r>
        <w:t>жидкостей</w:t>
      </w:r>
      <w:r w:rsidRPr="00722E28">
        <w:t xml:space="preserve">) </w:t>
      </w:r>
      <w:r>
        <w:t>под атмосферным давлением</w:t>
      </w:r>
      <w:r w:rsidRPr="00722E28">
        <w:t xml:space="preserve"> </w:t>
      </w:r>
      <w:r>
        <w:t>и</w:t>
      </w:r>
      <w:r w:rsidRPr="00722E28">
        <w:t xml:space="preserve"> </w:t>
      </w:r>
      <w:r>
        <w:t>было принято</w:t>
      </w:r>
      <w:r w:rsidRPr="00722E28">
        <w:t xml:space="preserve"> </w:t>
      </w:r>
      <w:r>
        <w:t>в рамках ППОГР</w:t>
      </w:r>
      <w:r w:rsidRPr="00722E28">
        <w:t xml:space="preserve">, </w:t>
      </w:r>
      <w:r>
        <w:t>но</w:t>
      </w:r>
      <w:r w:rsidRPr="00722E28">
        <w:t xml:space="preserve"> </w:t>
      </w:r>
      <w:r>
        <w:t>применено к танкам высокого давления</w:t>
      </w:r>
      <w:r w:rsidRPr="00722E28">
        <w:t>.</w:t>
      </w:r>
    </w:p>
    <w:p w:rsidR="00626D4A" w:rsidRPr="00785AE5" w:rsidRDefault="00576685" w:rsidP="00576685">
      <w:pPr>
        <w:pStyle w:val="SingleTxtGR"/>
        <w:rPr>
          <w:i/>
        </w:rPr>
      </w:pPr>
      <w:r>
        <w:rPr>
          <w:i/>
        </w:rPr>
        <w:tab/>
      </w:r>
      <w:r w:rsidR="00626D4A">
        <w:rPr>
          <w:i/>
        </w:rPr>
        <w:t>b</w:t>
      </w:r>
      <w:r w:rsidR="00626D4A" w:rsidRPr="00785AE5">
        <w:rPr>
          <w:i/>
        </w:rPr>
        <w:t>)</w:t>
      </w:r>
      <w:r w:rsidR="00626D4A" w:rsidRPr="00785AE5">
        <w:rPr>
          <w:i/>
        </w:rPr>
        <w:tab/>
        <w:t>Отчет о провер</w:t>
      </w:r>
      <w:r w:rsidR="00626D4A">
        <w:rPr>
          <w:i/>
        </w:rPr>
        <w:t>ке</w:t>
      </w:r>
      <w:r w:rsidR="00626D4A" w:rsidRPr="00785AE5">
        <w:rPr>
          <w:i/>
        </w:rPr>
        <w:t xml:space="preserve"> </w:t>
      </w:r>
      <w:r w:rsidR="00626D4A">
        <w:rPr>
          <w:i/>
        </w:rPr>
        <w:t xml:space="preserve">и испытании грузовых </w:t>
      </w:r>
      <w:r w:rsidR="00626D4A" w:rsidRPr="00785AE5">
        <w:rPr>
          <w:i/>
        </w:rPr>
        <w:t xml:space="preserve">танков </w:t>
      </w:r>
      <w:r w:rsidR="00626D4A">
        <w:rPr>
          <w:i/>
        </w:rPr>
        <w:t>судна</w:t>
      </w:r>
      <w:r w:rsidR="00626D4A" w:rsidRPr="00785AE5">
        <w:rPr>
          <w:i/>
        </w:rPr>
        <w:t xml:space="preserve"> «</w:t>
      </w:r>
      <w:r w:rsidR="00626D4A" w:rsidRPr="00F41689">
        <w:rPr>
          <w:i/>
        </w:rPr>
        <w:t>ex</w:t>
      </w:r>
      <w:r w:rsidR="00626D4A" w:rsidRPr="00785AE5">
        <w:rPr>
          <w:i/>
        </w:rPr>
        <w:t>-</w:t>
      </w:r>
      <w:r w:rsidR="00626D4A" w:rsidRPr="00F41689">
        <w:rPr>
          <w:i/>
        </w:rPr>
        <w:t>Chemgas</w:t>
      </w:r>
      <w:r w:rsidR="00626D4A" w:rsidRPr="00785AE5">
        <w:rPr>
          <w:i/>
        </w:rPr>
        <w:t xml:space="preserve"> 17» – </w:t>
      </w:r>
      <w:r w:rsidR="00626D4A">
        <w:rPr>
          <w:i/>
        </w:rPr>
        <w:t>изготовитель</w:t>
      </w:r>
      <w:r w:rsidR="00626D4A" w:rsidRPr="00785AE5">
        <w:rPr>
          <w:i/>
        </w:rPr>
        <w:t xml:space="preserve"> «</w:t>
      </w:r>
      <w:r w:rsidR="00626D4A" w:rsidRPr="00F41689">
        <w:rPr>
          <w:i/>
        </w:rPr>
        <w:t>Siemerink</w:t>
      </w:r>
      <w:r w:rsidR="00626D4A" w:rsidRPr="00785AE5">
        <w:rPr>
          <w:i/>
        </w:rPr>
        <w:t>» (</w:t>
      </w:r>
      <w:r w:rsidR="00626D4A">
        <w:rPr>
          <w:i/>
        </w:rPr>
        <w:t>INF.</w:t>
      </w:r>
      <w:r w:rsidR="00626D4A" w:rsidRPr="00785AE5">
        <w:rPr>
          <w:i/>
        </w:rPr>
        <w:t>7/</w:t>
      </w:r>
      <w:r w:rsidR="00626D4A">
        <w:rPr>
          <w:i/>
        </w:rPr>
        <w:t>Add</w:t>
      </w:r>
      <w:r w:rsidR="00626D4A" w:rsidRPr="00785AE5">
        <w:rPr>
          <w:i/>
        </w:rPr>
        <w:t>.2)</w:t>
      </w:r>
    </w:p>
    <w:p w:rsidR="00626D4A" w:rsidRPr="00256B7C" w:rsidRDefault="0016231F" w:rsidP="00576685">
      <w:pPr>
        <w:pStyle w:val="SingleTxtGR"/>
      </w:pPr>
      <w:r>
        <w:tab/>
      </w:r>
      <w:r w:rsidR="00626D4A">
        <w:t>В</w:t>
      </w:r>
      <w:r w:rsidR="00626D4A" w:rsidRPr="00256B7C">
        <w:t xml:space="preserve"> </w:t>
      </w:r>
      <w:r w:rsidR="00626D4A">
        <w:t>данном</w:t>
      </w:r>
      <w:r w:rsidR="00626D4A" w:rsidRPr="00256B7C">
        <w:t xml:space="preserve"> </w:t>
      </w:r>
      <w:r w:rsidR="00626D4A">
        <w:t>отчете</w:t>
      </w:r>
      <w:r w:rsidR="00626D4A" w:rsidRPr="00256B7C">
        <w:t xml:space="preserve"> </w:t>
      </w:r>
      <w:r w:rsidR="00626D4A">
        <w:t>на основании данных о результатах измерений параметров материалов сделан вывод о том, что</w:t>
      </w:r>
      <w:r w:rsidR="00626D4A" w:rsidRPr="00256B7C">
        <w:t xml:space="preserve"> </w:t>
      </w:r>
      <w:r w:rsidR="00626D4A">
        <w:t>даже</w:t>
      </w:r>
      <w:r w:rsidR="00626D4A" w:rsidRPr="00256B7C">
        <w:t xml:space="preserve"> </w:t>
      </w:r>
      <w:r w:rsidR="00626D4A">
        <w:t>после</w:t>
      </w:r>
      <w:r w:rsidR="00626D4A" w:rsidRPr="00256B7C">
        <w:t xml:space="preserve"> 40 </w:t>
      </w:r>
      <w:r w:rsidR="00626D4A">
        <w:t>лет</w:t>
      </w:r>
      <w:r w:rsidR="00626D4A" w:rsidRPr="00256B7C">
        <w:t xml:space="preserve"> </w:t>
      </w:r>
      <w:r w:rsidR="00626D4A">
        <w:t>эксплуатации</w:t>
      </w:r>
      <w:r w:rsidR="00626D4A" w:rsidRPr="00256B7C">
        <w:t xml:space="preserve"> </w:t>
      </w:r>
      <w:r w:rsidR="00626D4A">
        <w:t>у грузовых</w:t>
      </w:r>
      <w:r w:rsidR="00626D4A" w:rsidRPr="00FF6013">
        <w:t xml:space="preserve"> </w:t>
      </w:r>
      <w:r w:rsidR="00626D4A">
        <w:t>танков</w:t>
      </w:r>
      <w:r w:rsidR="00626D4A" w:rsidRPr="00FF6013">
        <w:t xml:space="preserve"> </w:t>
      </w:r>
      <w:r w:rsidR="00626D4A">
        <w:rPr>
          <w:lang w:val="en-US"/>
        </w:rPr>
        <w:t>G</w:t>
      </w:r>
      <w:r w:rsidR="00626D4A" w:rsidRPr="00CD40E1">
        <w:t xml:space="preserve"> 11</w:t>
      </w:r>
      <w:r w:rsidR="00626D4A" w:rsidRPr="00256B7C">
        <w:t xml:space="preserve"> </w:t>
      </w:r>
      <w:r w:rsidR="00626D4A">
        <w:t>не наблюдается</w:t>
      </w:r>
      <w:r w:rsidR="00626D4A" w:rsidRPr="00256B7C">
        <w:t xml:space="preserve"> </w:t>
      </w:r>
      <w:r w:rsidR="00626D4A">
        <w:t>ухудшения характеристик материалов,</w:t>
      </w:r>
      <w:r w:rsidR="00626D4A" w:rsidRPr="00256B7C">
        <w:t xml:space="preserve"> </w:t>
      </w:r>
      <w:r w:rsidR="00626D4A">
        <w:t>и</w:t>
      </w:r>
      <w:r w:rsidR="00626D4A" w:rsidRPr="00256B7C">
        <w:t xml:space="preserve"> </w:t>
      </w:r>
      <w:r w:rsidR="00626D4A">
        <w:t>по своему состоянию они являются фактически «новыми».</w:t>
      </w:r>
    </w:p>
    <w:p w:rsidR="00626D4A" w:rsidRPr="00FA1C03" w:rsidRDefault="00576685" w:rsidP="00576685">
      <w:pPr>
        <w:pStyle w:val="SingleTxtGR"/>
        <w:rPr>
          <w:i/>
        </w:rPr>
      </w:pPr>
      <w:r>
        <w:rPr>
          <w:i/>
        </w:rPr>
        <w:tab/>
      </w:r>
      <w:r w:rsidR="00626D4A">
        <w:rPr>
          <w:i/>
        </w:rPr>
        <w:t>c</w:t>
      </w:r>
      <w:r w:rsidR="00626D4A" w:rsidRPr="00FA1C03">
        <w:rPr>
          <w:i/>
        </w:rPr>
        <w:t>)</w:t>
      </w:r>
      <w:r w:rsidR="00626D4A" w:rsidRPr="00FA1C03">
        <w:rPr>
          <w:i/>
        </w:rPr>
        <w:tab/>
      </w:r>
      <w:r w:rsidR="00626D4A" w:rsidRPr="00785AE5">
        <w:rPr>
          <w:i/>
        </w:rPr>
        <w:t>Отчет</w:t>
      </w:r>
      <w:r w:rsidR="00626D4A" w:rsidRPr="00FA1C03">
        <w:rPr>
          <w:i/>
        </w:rPr>
        <w:t xml:space="preserve"> </w:t>
      </w:r>
      <w:r w:rsidR="00626D4A" w:rsidRPr="00785AE5">
        <w:rPr>
          <w:i/>
        </w:rPr>
        <w:t>о</w:t>
      </w:r>
      <w:r w:rsidR="00626D4A" w:rsidRPr="00FA1C03">
        <w:rPr>
          <w:i/>
        </w:rPr>
        <w:t xml:space="preserve"> </w:t>
      </w:r>
      <w:r w:rsidR="00626D4A" w:rsidRPr="00785AE5">
        <w:rPr>
          <w:i/>
        </w:rPr>
        <w:t>провер</w:t>
      </w:r>
      <w:r w:rsidR="00626D4A">
        <w:rPr>
          <w:i/>
        </w:rPr>
        <w:t>ке</w:t>
      </w:r>
      <w:r w:rsidR="00626D4A" w:rsidRPr="00FA1C03">
        <w:rPr>
          <w:i/>
        </w:rPr>
        <w:t xml:space="preserve"> </w:t>
      </w:r>
      <w:r w:rsidR="00626D4A">
        <w:rPr>
          <w:i/>
        </w:rPr>
        <w:t>при</w:t>
      </w:r>
      <w:r w:rsidR="00626D4A" w:rsidRPr="00FA1C03">
        <w:t xml:space="preserve"> </w:t>
      </w:r>
      <w:r w:rsidR="00626D4A" w:rsidRPr="00FA1C03">
        <w:rPr>
          <w:i/>
        </w:rPr>
        <w:t>возобновлении класса</w:t>
      </w:r>
      <w:r w:rsidR="00D12A18">
        <w:rPr>
          <w:i/>
        </w:rPr>
        <w:t>, включая данные о </w:t>
      </w:r>
      <w:r w:rsidR="00626D4A">
        <w:rPr>
          <w:i/>
        </w:rPr>
        <w:t>проверке грузовых танков</w:t>
      </w:r>
      <w:r w:rsidR="00626D4A" w:rsidRPr="00FA1C03">
        <w:rPr>
          <w:i/>
        </w:rPr>
        <w:t xml:space="preserve"> «</w:t>
      </w:r>
      <w:r w:rsidR="00626D4A" w:rsidRPr="00F41689">
        <w:rPr>
          <w:i/>
        </w:rPr>
        <w:t>mts</w:t>
      </w:r>
      <w:r w:rsidR="00626D4A" w:rsidRPr="00FA1C03">
        <w:rPr>
          <w:i/>
        </w:rPr>
        <w:t xml:space="preserve"> </w:t>
      </w:r>
      <w:r w:rsidR="00626D4A" w:rsidRPr="00F41689">
        <w:rPr>
          <w:i/>
        </w:rPr>
        <w:t>Chubasco</w:t>
      </w:r>
      <w:r w:rsidR="00626D4A" w:rsidRPr="00FA1C03">
        <w:rPr>
          <w:i/>
        </w:rPr>
        <w:t>» (</w:t>
      </w:r>
      <w:r w:rsidR="00626D4A">
        <w:rPr>
          <w:i/>
        </w:rPr>
        <w:t>INF.</w:t>
      </w:r>
      <w:r w:rsidR="00626D4A" w:rsidRPr="00FA1C03">
        <w:rPr>
          <w:i/>
        </w:rPr>
        <w:t>7/</w:t>
      </w:r>
      <w:r w:rsidR="00626D4A">
        <w:rPr>
          <w:i/>
        </w:rPr>
        <w:t>Add</w:t>
      </w:r>
      <w:r w:rsidR="00626D4A" w:rsidRPr="00FA1C03">
        <w:rPr>
          <w:i/>
        </w:rPr>
        <w:t>.3)</w:t>
      </w:r>
    </w:p>
    <w:p w:rsidR="00626D4A" w:rsidRPr="00C45F0E" w:rsidRDefault="0016231F" w:rsidP="00576685">
      <w:pPr>
        <w:pStyle w:val="SingleTxtGR"/>
      </w:pPr>
      <w:r>
        <w:tab/>
      </w:r>
      <w:r w:rsidR="00626D4A">
        <w:t>В</w:t>
      </w:r>
      <w:r w:rsidR="00626D4A" w:rsidRPr="00630760">
        <w:t xml:space="preserve"> </w:t>
      </w:r>
      <w:r w:rsidR="00626D4A">
        <w:t>данном</w:t>
      </w:r>
      <w:r w:rsidR="00626D4A" w:rsidRPr="00630760">
        <w:t xml:space="preserve"> </w:t>
      </w:r>
      <w:r w:rsidR="00626D4A">
        <w:t>отчете</w:t>
      </w:r>
      <w:r w:rsidR="00626D4A" w:rsidRPr="00630760">
        <w:t xml:space="preserve">, </w:t>
      </w:r>
      <w:r w:rsidR="00626D4A">
        <w:t>подготовленном</w:t>
      </w:r>
      <w:r w:rsidR="00626D4A" w:rsidRPr="00630760">
        <w:t xml:space="preserve"> «</w:t>
      </w:r>
      <w:r w:rsidR="00626D4A">
        <w:t>MME</w:t>
      </w:r>
      <w:r w:rsidR="00626D4A" w:rsidRPr="00630760">
        <w:t>-</w:t>
      </w:r>
      <w:r w:rsidR="00626D4A">
        <w:t>Group</w:t>
      </w:r>
      <w:r w:rsidR="00626D4A" w:rsidRPr="00630760">
        <w:t xml:space="preserve">» </w:t>
      </w:r>
      <w:r w:rsidR="00626D4A">
        <w:t>от</w:t>
      </w:r>
      <w:r w:rsidR="00626D4A" w:rsidRPr="00630760">
        <w:t xml:space="preserve"> </w:t>
      </w:r>
      <w:r w:rsidR="00626D4A">
        <w:t>имени</w:t>
      </w:r>
      <w:r w:rsidR="00626D4A" w:rsidRPr="00630760">
        <w:t xml:space="preserve"> </w:t>
      </w:r>
      <w:r w:rsidR="00626D4A">
        <w:t>классификационного</w:t>
      </w:r>
      <w:r w:rsidR="00626D4A" w:rsidRPr="00630760">
        <w:t xml:space="preserve"> </w:t>
      </w:r>
      <w:r w:rsidR="00626D4A">
        <w:t>общества</w:t>
      </w:r>
      <w:r w:rsidR="00626D4A" w:rsidRPr="00630760">
        <w:t xml:space="preserve"> </w:t>
      </w:r>
      <w:r w:rsidR="00626D4A">
        <w:t>«</w:t>
      </w:r>
      <w:r w:rsidR="00626D4A" w:rsidRPr="00630760">
        <w:t xml:space="preserve">Бюро Веритас», </w:t>
      </w:r>
      <w:r w:rsidR="00626D4A">
        <w:t>охарактеризовано</w:t>
      </w:r>
      <w:r w:rsidR="00626D4A" w:rsidRPr="00630760">
        <w:t xml:space="preserve"> </w:t>
      </w:r>
      <w:r w:rsidR="00626D4A">
        <w:t>состояние</w:t>
      </w:r>
      <w:r w:rsidR="00626D4A" w:rsidRPr="00630760">
        <w:t xml:space="preserve"> </w:t>
      </w:r>
      <w:r w:rsidR="00626D4A">
        <w:t>грузовых</w:t>
      </w:r>
      <w:r w:rsidR="00626D4A" w:rsidRPr="00630760">
        <w:t xml:space="preserve"> </w:t>
      </w:r>
      <w:r w:rsidR="00626D4A">
        <w:t>танков</w:t>
      </w:r>
      <w:r w:rsidR="00626D4A" w:rsidRPr="00630760">
        <w:t xml:space="preserve"> </w:t>
      </w:r>
      <w:r w:rsidR="00626D4A">
        <w:t>баржи</w:t>
      </w:r>
      <w:r w:rsidR="00626D4A" w:rsidRPr="00630760">
        <w:t xml:space="preserve"> «</w:t>
      </w:r>
      <w:r w:rsidR="00626D4A">
        <w:t>mts</w:t>
      </w:r>
      <w:r w:rsidR="00626D4A" w:rsidRPr="00630760">
        <w:t xml:space="preserve"> </w:t>
      </w:r>
      <w:r w:rsidR="00626D4A">
        <w:t>Chubasco</w:t>
      </w:r>
      <w:r w:rsidR="00626D4A" w:rsidRPr="00630760">
        <w:t xml:space="preserve">», </w:t>
      </w:r>
      <w:r w:rsidR="00626D4A">
        <w:t>которая</w:t>
      </w:r>
      <w:r w:rsidR="00626D4A" w:rsidRPr="00630760">
        <w:t xml:space="preserve"> </w:t>
      </w:r>
      <w:r w:rsidR="00626D4A">
        <w:t>была</w:t>
      </w:r>
      <w:r w:rsidR="00626D4A" w:rsidRPr="00630760">
        <w:t xml:space="preserve"> </w:t>
      </w:r>
      <w:r w:rsidR="00626D4A">
        <w:t>построена</w:t>
      </w:r>
      <w:r w:rsidR="00626D4A" w:rsidRPr="00630760">
        <w:t xml:space="preserve"> </w:t>
      </w:r>
      <w:r w:rsidR="00626D4A">
        <w:t>в</w:t>
      </w:r>
      <w:r w:rsidR="00626D4A" w:rsidRPr="00630760">
        <w:t xml:space="preserve"> 2001 </w:t>
      </w:r>
      <w:r w:rsidR="00626D4A">
        <w:t>году</w:t>
      </w:r>
      <w:r w:rsidR="00626D4A" w:rsidRPr="00630760">
        <w:t xml:space="preserve">, </w:t>
      </w:r>
      <w:r w:rsidR="00626D4A">
        <w:t>во</w:t>
      </w:r>
      <w:r w:rsidR="00626D4A" w:rsidRPr="00630760">
        <w:t xml:space="preserve"> </w:t>
      </w:r>
      <w:r w:rsidR="00626D4A">
        <w:t>время</w:t>
      </w:r>
      <w:r w:rsidR="00626D4A" w:rsidRPr="00630760">
        <w:t xml:space="preserve"> </w:t>
      </w:r>
      <w:r w:rsidR="00626D4A" w:rsidRPr="005811D8">
        <w:t>возобновлени</w:t>
      </w:r>
      <w:r w:rsidR="00626D4A">
        <w:t>я</w:t>
      </w:r>
      <w:r w:rsidR="00626D4A" w:rsidRPr="00630760">
        <w:t xml:space="preserve"> </w:t>
      </w:r>
      <w:r w:rsidR="00626D4A">
        <w:t>ее</w:t>
      </w:r>
      <w:r w:rsidR="00626D4A" w:rsidRPr="00630760">
        <w:t xml:space="preserve"> </w:t>
      </w:r>
      <w:r w:rsidR="00626D4A" w:rsidRPr="005811D8">
        <w:t>класса</w:t>
      </w:r>
      <w:r w:rsidR="00626D4A" w:rsidRPr="00630760">
        <w:t xml:space="preserve"> </w:t>
      </w:r>
      <w:r w:rsidR="00626D4A">
        <w:t>в</w:t>
      </w:r>
      <w:r w:rsidR="00626D4A" w:rsidRPr="00630760">
        <w:t xml:space="preserve"> 2017 </w:t>
      </w:r>
      <w:r w:rsidR="00626D4A">
        <w:t>году</w:t>
      </w:r>
      <w:r w:rsidR="00626D4A" w:rsidRPr="00630760">
        <w:t xml:space="preserve"> (</w:t>
      </w:r>
      <w:r w:rsidR="00626D4A">
        <w:t>фотографии, сделанные в ходе внутренней проверки</w:t>
      </w:r>
      <w:r w:rsidR="00626D4A" w:rsidRPr="00386D19">
        <w:t xml:space="preserve"> </w:t>
      </w:r>
      <w:r w:rsidR="00626D4A">
        <w:t>танков</w:t>
      </w:r>
      <w:r w:rsidR="00626D4A" w:rsidRPr="00386D19">
        <w:t xml:space="preserve">, </w:t>
      </w:r>
      <w:r w:rsidR="00626D4A">
        <w:t>приведены</w:t>
      </w:r>
      <w:r w:rsidR="00626D4A" w:rsidRPr="00386D19">
        <w:t xml:space="preserve"> </w:t>
      </w:r>
      <w:r w:rsidR="00626D4A">
        <w:t>на</w:t>
      </w:r>
      <w:r w:rsidR="00626D4A" w:rsidRPr="00386D19">
        <w:t xml:space="preserve"> </w:t>
      </w:r>
      <w:r w:rsidR="00626D4A">
        <w:t>стр</w:t>
      </w:r>
      <w:r w:rsidR="00626D4A" w:rsidRPr="00386D19">
        <w:t>.</w:t>
      </w:r>
      <w:r w:rsidR="00626D4A">
        <w:t xml:space="preserve"> </w:t>
      </w:r>
      <w:r w:rsidR="00626D4A" w:rsidRPr="00386D19">
        <w:t>13</w:t>
      </w:r>
      <w:r w:rsidR="00626D4A">
        <w:t xml:space="preserve"> и</w:t>
      </w:r>
      <w:r w:rsidR="00626D4A" w:rsidRPr="00386D19">
        <w:t xml:space="preserve"> 15</w:t>
      </w:r>
      <w:r w:rsidR="00626D4A">
        <w:t>;</w:t>
      </w:r>
      <w:r w:rsidR="00626D4A" w:rsidRPr="00386D19">
        <w:t xml:space="preserve"> </w:t>
      </w:r>
      <w:r w:rsidR="00626D4A">
        <w:t>фотографии, сделанные в ходе внешней проверки</w:t>
      </w:r>
      <w:r w:rsidR="00626D4A" w:rsidRPr="00386D19">
        <w:t xml:space="preserve"> </w:t>
      </w:r>
      <w:r w:rsidR="00626D4A">
        <w:t>танков</w:t>
      </w:r>
      <w:r w:rsidR="00626D4A" w:rsidRPr="00386D19">
        <w:t xml:space="preserve">, </w:t>
      </w:r>
      <w:r w:rsidR="00626D4A">
        <w:t>приведены</w:t>
      </w:r>
      <w:r w:rsidR="00626D4A" w:rsidRPr="00386D19">
        <w:t xml:space="preserve"> </w:t>
      </w:r>
      <w:r w:rsidR="00626D4A">
        <w:t>на</w:t>
      </w:r>
      <w:r w:rsidR="00626D4A" w:rsidRPr="00386D19">
        <w:t xml:space="preserve"> </w:t>
      </w:r>
      <w:r w:rsidR="00626D4A">
        <w:t>стр</w:t>
      </w:r>
      <w:r w:rsidR="00626D4A" w:rsidRPr="00386D19">
        <w:t>.</w:t>
      </w:r>
      <w:r w:rsidR="00626D4A">
        <w:t xml:space="preserve"> </w:t>
      </w:r>
      <w:r w:rsidR="00626D4A" w:rsidRPr="00386D19">
        <w:t>4, 5</w:t>
      </w:r>
      <w:r w:rsidR="00626D4A">
        <w:t xml:space="preserve"> и</w:t>
      </w:r>
      <w:r w:rsidR="00626D4A" w:rsidRPr="00386D19">
        <w:t xml:space="preserve"> 6). </w:t>
      </w:r>
      <w:r w:rsidR="00626D4A">
        <w:t>Баржа использовалась в течение</w:t>
      </w:r>
      <w:r w:rsidR="00626D4A" w:rsidRPr="00E71469">
        <w:t xml:space="preserve"> 16 </w:t>
      </w:r>
      <w:r w:rsidR="00626D4A">
        <w:t>лет</w:t>
      </w:r>
      <w:r w:rsidR="00626D4A" w:rsidRPr="00E71469">
        <w:t xml:space="preserve"> </w:t>
      </w:r>
      <w:r w:rsidR="00626D4A">
        <w:t>для перевозки различных газов</w:t>
      </w:r>
      <w:r w:rsidR="00626D4A" w:rsidRPr="00E71469">
        <w:t xml:space="preserve">, </w:t>
      </w:r>
      <w:r w:rsidR="00626D4A">
        <w:t>в том числе в течение нескольких лет для перевозки пропилена оксида. В</w:t>
      </w:r>
      <w:r w:rsidR="00626D4A" w:rsidRPr="00C45F0E">
        <w:t xml:space="preserve"> </w:t>
      </w:r>
      <w:r w:rsidR="00626D4A">
        <w:t>этом</w:t>
      </w:r>
      <w:r w:rsidR="00626D4A" w:rsidRPr="00C45F0E">
        <w:t xml:space="preserve"> </w:t>
      </w:r>
      <w:r w:rsidR="00626D4A">
        <w:t>отчете</w:t>
      </w:r>
      <w:r w:rsidR="00626D4A" w:rsidRPr="00C45F0E">
        <w:t xml:space="preserve"> </w:t>
      </w:r>
      <w:r w:rsidR="00626D4A">
        <w:t>также указано, что данные продукты</w:t>
      </w:r>
      <w:r w:rsidR="00626D4A" w:rsidRPr="00C45F0E">
        <w:t xml:space="preserve"> </w:t>
      </w:r>
      <w:r w:rsidR="00626D4A">
        <w:t>не оказывают влияния на состояние грузовых танков</w:t>
      </w:r>
      <w:r w:rsidR="00626D4A" w:rsidRPr="00C45F0E">
        <w:t>.</w:t>
      </w:r>
    </w:p>
    <w:p w:rsidR="00626D4A" w:rsidRPr="00E33F2B" w:rsidRDefault="00576685" w:rsidP="00576685">
      <w:pPr>
        <w:pStyle w:val="SingleTxtGR"/>
        <w:rPr>
          <w:i/>
        </w:rPr>
      </w:pPr>
      <w:r>
        <w:rPr>
          <w:i/>
        </w:rPr>
        <w:tab/>
      </w:r>
      <w:r w:rsidR="00626D4A">
        <w:rPr>
          <w:i/>
        </w:rPr>
        <w:t>d</w:t>
      </w:r>
      <w:r w:rsidR="00626D4A" w:rsidRPr="00E33F2B">
        <w:rPr>
          <w:i/>
        </w:rPr>
        <w:t>)</w:t>
      </w:r>
      <w:r w:rsidR="00626D4A" w:rsidRPr="00E33F2B">
        <w:rPr>
          <w:i/>
        </w:rPr>
        <w:tab/>
      </w:r>
      <w:r w:rsidR="00626D4A">
        <w:rPr>
          <w:i/>
        </w:rPr>
        <w:t>Заявление</w:t>
      </w:r>
      <w:r w:rsidR="00626D4A" w:rsidRPr="00E33F2B">
        <w:rPr>
          <w:i/>
        </w:rPr>
        <w:t xml:space="preserve"> классификационного общества «Бюро Веритас»: </w:t>
      </w:r>
      <w:r w:rsidR="00626D4A">
        <w:rPr>
          <w:i/>
        </w:rPr>
        <w:t>Правила класса</w:t>
      </w:r>
      <w:r w:rsidR="00626D4A" w:rsidRPr="00E33F2B">
        <w:rPr>
          <w:i/>
        </w:rPr>
        <w:t xml:space="preserve"> </w:t>
      </w:r>
      <w:r w:rsidR="00626D4A">
        <w:rPr>
          <w:i/>
        </w:rPr>
        <w:t>и</w:t>
      </w:r>
      <w:r w:rsidR="00626D4A" w:rsidRPr="00E33F2B">
        <w:rPr>
          <w:i/>
        </w:rPr>
        <w:t xml:space="preserve"> ухудшени</w:t>
      </w:r>
      <w:r w:rsidR="00626D4A">
        <w:rPr>
          <w:i/>
        </w:rPr>
        <w:t xml:space="preserve">е </w:t>
      </w:r>
      <w:r w:rsidR="00626D4A" w:rsidRPr="00E33F2B">
        <w:rPr>
          <w:i/>
        </w:rPr>
        <w:t>характеристик материал</w:t>
      </w:r>
      <w:r w:rsidR="00626D4A">
        <w:rPr>
          <w:i/>
        </w:rPr>
        <w:t>ов</w:t>
      </w:r>
      <w:r w:rsidR="00626D4A" w:rsidRPr="00E33F2B">
        <w:rPr>
          <w:i/>
        </w:rPr>
        <w:t xml:space="preserve"> (</w:t>
      </w:r>
      <w:r w:rsidR="00626D4A">
        <w:rPr>
          <w:i/>
        </w:rPr>
        <w:t>INF</w:t>
      </w:r>
      <w:r w:rsidR="00626D4A" w:rsidRPr="00E33F2B">
        <w:rPr>
          <w:i/>
        </w:rPr>
        <w:t>.7/</w:t>
      </w:r>
      <w:r w:rsidR="00626D4A">
        <w:rPr>
          <w:i/>
        </w:rPr>
        <w:t>Add</w:t>
      </w:r>
      <w:r w:rsidR="00626D4A" w:rsidRPr="00E33F2B">
        <w:rPr>
          <w:i/>
        </w:rPr>
        <w:t>.4)</w:t>
      </w:r>
    </w:p>
    <w:p w:rsidR="00626D4A" w:rsidRPr="00897AA5" w:rsidRDefault="0016231F" w:rsidP="00576685">
      <w:pPr>
        <w:pStyle w:val="SingleTxtGR"/>
      </w:pPr>
      <w:r>
        <w:tab/>
      </w:r>
      <w:r w:rsidR="00626D4A">
        <w:t>Классификационное</w:t>
      </w:r>
      <w:r w:rsidR="00626D4A" w:rsidRPr="00FA1C03">
        <w:t xml:space="preserve"> </w:t>
      </w:r>
      <w:r w:rsidR="00626D4A">
        <w:t>общество</w:t>
      </w:r>
      <w:r w:rsidR="00626D4A" w:rsidRPr="00FA1C03">
        <w:t xml:space="preserve"> «</w:t>
      </w:r>
      <w:r w:rsidR="00626D4A" w:rsidRPr="00630760">
        <w:t>Бюро</w:t>
      </w:r>
      <w:r w:rsidR="00626D4A" w:rsidRPr="00FA1C03">
        <w:t xml:space="preserve"> </w:t>
      </w:r>
      <w:r w:rsidR="00626D4A" w:rsidRPr="00630760">
        <w:t>Веритас</w:t>
      </w:r>
      <w:r w:rsidR="00626D4A" w:rsidRPr="00FA1C03">
        <w:t xml:space="preserve">» </w:t>
      </w:r>
      <w:r w:rsidR="00626D4A">
        <w:t>попросили</w:t>
      </w:r>
      <w:r w:rsidR="00626D4A" w:rsidRPr="00FA1C03">
        <w:t xml:space="preserve"> </w:t>
      </w:r>
      <w:r w:rsidR="00626D4A">
        <w:t>расследовать</w:t>
      </w:r>
      <w:r w:rsidR="00626D4A" w:rsidRPr="00FA1C03">
        <w:t xml:space="preserve"> </w:t>
      </w:r>
      <w:r w:rsidR="00626D4A">
        <w:t>данный случай, и оно сделало заявление по Правилам класса</w:t>
      </w:r>
      <w:r w:rsidR="00626D4A" w:rsidRPr="00FA1C03">
        <w:t xml:space="preserve"> </w:t>
      </w:r>
      <w:r w:rsidR="00626D4A">
        <w:t>в отношении внутренних проверок танков и подтверждения практического отсутствия ухудшения характеристик материалов</w:t>
      </w:r>
      <w:r w:rsidR="00626D4A" w:rsidRPr="005E265E">
        <w:t xml:space="preserve"> </w:t>
      </w:r>
      <w:r w:rsidR="00626D4A">
        <w:t>баржи</w:t>
      </w:r>
      <w:r w:rsidR="00626D4A" w:rsidRPr="00FF6013">
        <w:t xml:space="preserve"> </w:t>
      </w:r>
      <w:r w:rsidR="00626D4A">
        <w:t>«mts Ren</w:t>
      </w:r>
      <w:r w:rsidR="00626D4A" w:rsidRPr="00FA1C03">
        <w:t>é 19</w:t>
      </w:r>
      <w:r w:rsidR="00626D4A">
        <w:t>»</w:t>
      </w:r>
      <w:r w:rsidR="00626D4A" w:rsidRPr="00897AA5">
        <w:t xml:space="preserve"> </w:t>
      </w:r>
      <w:r w:rsidR="00626D4A" w:rsidRPr="00FF6013">
        <w:t xml:space="preserve">типа </w:t>
      </w:r>
      <w:r w:rsidR="00626D4A">
        <w:rPr>
          <w:lang w:val="en-US"/>
        </w:rPr>
        <w:t>G</w:t>
      </w:r>
      <w:r w:rsidR="00626D4A" w:rsidRPr="00FF6013">
        <w:t xml:space="preserve"> 11 ВОПОГ</w:t>
      </w:r>
      <w:r w:rsidR="00626D4A" w:rsidRPr="00FA1C03">
        <w:t xml:space="preserve">. </w:t>
      </w:r>
      <w:r w:rsidR="00576685">
        <w:t>Эта </w:t>
      </w:r>
      <w:r w:rsidR="00626D4A">
        <w:t>баржа использовалась для перевозки пропилена оксида</w:t>
      </w:r>
      <w:r w:rsidR="00626D4A" w:rsidRPr="00897AA5">
        <w:t xml:space="preserve"> </w:t>
      </w:r>
      <w:r w:rsidR="00576685">
        <w:t>в течение более десяти </w:t>
      </w:r>
      <w:r w:rsidR="00626D4A">
        <w:t>лет</w:t>
      </w:r>
      <w:r w:rsidR="00626D4A" w:rsidRPr="00897AA5">
        <w:t xml:space="preserve"> </w:t>
      </w:r>
      <w:r w:rsidR="00626D4A">
        <w:t>и</w:t>
      </w:r>
      <w:r w:rsidR="00626D4A" w:rsidRPr="00897AA5">
        <w:t xml:space="preserve"> </w:t>
      </w:r>
      <w:r w:rsidR="00626D4A">
        <w:t>поэтому в данном случае была взята за основу как контрольная баржа</w:t>
      </w:r>
      <w:r w:rsidR="00626D4A" w:rsidRPr="00897AA5">
        <w:t>.</w:t>
      </w:r>
    </w:p>
    <w:p w:rsidR="00626D4A" w:rsidRPr="000F59AB" w:rsidRDefault="00626D4A" w:rsidP="008B5D89">
      <w:pPr>
        <w:pStyle w:val="H1GR"/>
      </w:pPr>
      <w:r w:rsidRPr="00897AA5">
        <w:lastRenderedPageBreak/>
        <w:tab/>
      </w:r>
      <w:r w:rsidRPr="00897AA5">
        <w:tab/>
      </w:r>
      <w:r>
        <w:t>Вывод</w:t>
      </w:r>
    </w:p>
    <w:p w:rsidR="00626D4A" w:rsidRPr="00CC51E6" w:rsidRDefault="00626D4A" w:rsidP="008B5D89">
      <w:pPr>
        <w:pStyle w:val="SingleTxtGR"/>
      </w:pPr>
      <w:r w:rsidRPr="00CC51E6">
        <w:t>7.</w:t>
      </w:r>
      <w:r w:rsidRPr="00CC51E6">
        <w:tab/>
      </w:r>
      <w:r>
        <w:t>Был</w:t>
      </w:r>
      <w:r w:rsidRPr="00CC51E6">
        <w:t xml:space="preserve"> </w:t>
      </w:r>
      <w:r>
        <w:t>сделан</w:t>
      </w:r>
      <w:r w:rsidRPr="00CC51E6">
        <w:t xml:space="preserve"> </w:t>
      </w:r>
      <w:r>
        <w:t>следующий</w:t>
      </w:r>
      <w:r w:rsidRPr="00CC51E6">
        <w:t xml:space="preserve"> </w:t>
      </w:r>
      <w:r>
        <w:t>вывод</w:t>
      </w:r>
      <w:r w:rsidRPr="00CC51E6">
        <w:t xml:space="preserve">: </w:t>
      </w:r>
      <w:r>
        <w:t>сохранение</w:t>
      </w:r>
      <w:r w:rsidRPr="00CC51E6">
        <w:t xml:space="preserve"> </w:t>
      </w:r>
      <w:r>
        <w:t>требования</w:t>
      </w:r>
      <w:r w:rsidRPr="00CC51E6">
        <w:t xml:space="preserve"> </w:t>
      </w:r>
      <w:r>
        <w:t>о</w:t>
      </w:r>
      <w:r w:rsidRPr="00CC51E6">
        <w:t xml:space="preserve"> </w:t>
      </w:r>
      <w:r>
        <w:t>проведении</w:t>
      </w:r>
      <w:r w:rsidRPr="00CC51E6">
        <w:t xml:space="preserve"> </w:t>
      </w:r>
      <w:r>
        <w:t>внутренних</w:t>
      </w:r>
      <w:r w:rsidRPr="00CC51E6">
        <w:t xml:space="preserve"> </w:t>
      </w:r>
      <w:r>
        <w:t>проверок</w:t>
      </w:r>
      <w:r w:rsidRPr="00CC51E6">
        <w:t xml:space="preserve"> </w:t>
      </w:r>
      <w:r>
        <w:t>один</w:t>
      </w:r>
      <w:r w:rsidRPr="00CC51E6">
        <w:t xml:space="preserve"> </w:t>
      </w:r>
      <w:r>
        <w:t>раз</w:t>
      </w:r>
      <w:r w:rsidRPr="00CC51E6">
        <w:t xml:space="preserve"> </w:t>
      </w:r>
      <w:r>
        <w:t>в два</w:t>
      </w:r>
      <w:r w:rsidRPr="00CC51E6">
        <w:t xml:space="preserve"> </w:t>
      </w:r>
      <w:r>
        <w:t>с</w:t>
      </w:r>
      <w:r w:rsidRPr="00CC51E6">
        <w:t xml:space="preserve"> </w:t>
      </w:r>
      <w:r>
        <w:t>половиной</w:t>
      </w:r>
      <w:r w:rsidRPr="00CC51E6">
        <w:t xml:space="preserve"> </w:t>
      </w:r>
      <w:r>
        <w:t>года</w:t>
      </w:r>
      <w:r w:rsidRPr="00CC51E6">
        <w:t xml:space="preserve"> </w:t>
      </w:r>
      <w:r>
        <w:t>нисколько</w:t>
      </w:r>
      <w:r w:rsidRPr="00CC51E6">
        <w:t xml:space="preserve"> не способству</w:t>
      </w:r>
      <w:r>
        <w:t>е</w:t>
      </w:r>
      <w:r w:rsidRPr="00CC51E6">
        <w:t xml:space="preserve">т </w:t>
      </w:r>
      <w:r>
        <w:t>повышению</w:t>
      </w:r>
      <w:r w:rsidRPr="00CC51E6">
        <w:t xml:space="preserve"> </w:t>
      </w:r>
      <w:r>
        <w:t>уровня</w:t>
      </w:r>
      <w:r w:rsidRPr="00CC51E6">
        <w:t xml:space="preserve"> безопасности</w:t>
      </w:r>
      <w:r>
        <w:t>,</w:t>
      </w:r>
      <w:r w:rsidRPr="00CC51E6">
        <w:t xml:space="preserve"> </w:t>
      </w:r>
      <w:r>
        <w:t>и</w:t>
      </w:r>
      <w:r w:rsidRPr="00CC51E6">
        <w:t xml:space="preserve"> </w:t>
      </w:r>
      <w:r>
        <w:t>поэтому</w:t>
      </w:r>
      <w:r w:rsidRPr="00CC51E6">
        <w:t xml:space="preserve"> </w:t>
      </w:r>
      <w:r>
        <w:t xml:space="preserve">интервалы между проверками можно увеличить до </w:t>
      </w:r>
      <w:r w:rsidR="003D2677">
        <w:t>пяти</w:t>
      </w:r>
      <w:r>
        <w:t xml:space="preserve"> лет, что соответствует периодичности регулярного возобновления класса, без</w:t>
      </w:r>
      <w:r w:rsidRPr="00CC51E6">
        <w:t xml:space="preserve"> </w:t>
      </w:r>
      <w:r>
        <w:t>каких-либо последствий для безопасности</w:t>
      </w:r>
      <w:r w:rsidRPr="00CC51E6">
        <w:t>.</w:t>
      </w:r>
    </w:p>
    <w:p w:rsidR="00626D4A" w:rsidRPr="000F59AB" w:rsidRDefault="00626D4A" w:rsidP="008B5D89">
      <w:pPr>
        <w:pStyle w:val="H1GR"/>
      </w:pPr>
      <w:r w:rsidRPr="00CC51E6">
        <w:tab/>
      </w:r>
      <w:r w:rsidRPr="00CC51E6">
        <w:tab/>
      </w:r>
      <w:r>
        <w:t>Предложение</w:t>
      </w:r>
    </w:p>
    <w:p w:rsidR="00626D4A" w:rsidRPr="00632A8F" w:rsidRDefault="00626D4A" w:rsidP="00626D4A">
      <w:pPr>
        <w:pStyle w:val="SingleTxtGR"/>
      </w:pPr>
      <w:r w:rsidRPr="00632A8F">
        <w:t>8.</w:t>
      </w:r>
      <w:r w:rsidRPr="00632A8F">
        <w:tab/>
        <w:t xml:space="preserve">ЕСРС и </w:t>
      </w:r>
      <w:r w:rsidRPr="00632A8F">
        <w:rPr>
          <w:lang w:val="en-US"/>
        </w:rPr>
        <w:t>EO</w:t>
      </w:r>
      <w:r w:rsidRPr="00632A8F">
        <w:t xml:space="preserve">С предлагают исключить второй абзац замечания 12 </w:t>
      </w:r>
      <w:r w:rsidRPr="00632A8F">
        <w:rPr>
          <w:lang w:val="en-US"/>
        </w:rPr>
        <w:t>e</w:t>
      </w:r>
      <w:r w:rsidRPr="00632A8F">
        <w:t>) и включить следующий текст:</w:t>
      </w:r>
    </w:p>
    <w:p w:rsidR="00626D4A" w:rsidRPr="00455231" w:rsidRDefault="00626D4A" w:rsidP="008B5D89">
      <w:pPr>
        <w:pStyle w:val="SingleTxtGR"/>
        <w:ind w:left="1701"/>
      </w:pPr>
      <w:r w:rsidRPr="00455231">
        <w:t>«При постоянном использовании грузовых танков для перевозки данных веществ не требуется проводить повторные внутренние</w:t>
      </w:r>
      <w:r w:rsidRPr="00455231">
        <w:rPr>
          <w:sz w:val="22"/>
          <w:szCs w:val="22"/>
        </w:rPr>
        <w:t xml:space="preserve"> </w:t>
      </w:r>
      <w:r w:rsidRPr="00455231">
        <w:t>проверки после первоначальной внутренней проверки перед первой загрузкой. Дополнительная внутренняя</w:t>
      </w:r>
      <w:r w:rsidRPr="00455231">
        <w:rPr>
          <w:sz w:val="22"/>
          <w:szCs w:val="22"/>
        </w:rPr>
        <w:t xml:space="preserve"> </w:t>
      </w:r>
      <w:r w:rsidRPr="00455231">
        <w:t>проверка грузовых танков должна проводиться в периоды специального освидетельствования».</w:t>
      </w:r>
    </w:p>
    <w:p w:rsidR="00626D4A" w:rsidRPr="00632A8F" w:rsidRDefault="00F90623" w:rsidP="00626D4A">
      <w:pPr>
        <w:pStyle w:val="SingleTxtG"/>
        <w:rPr>
          <w:color w:val="313131"/>
          <w:lang w:val="ru-RU"/>
        </w:rPr>
      </w:pPr>
      <w:r>
        <w:rPr>
          <w:lang w:val="ru-RU"/>
        </w:rPr>
        <w:tab/>
      </w:r>
      <w:r w:rsidR="00626D4A">
        <w:rPr>
          <w:lang w:val="ru-RU"/>
        </w:rPr>
        <w:t>Таким</w:t>
      </w:r>
      <w:r w:rsidR="00626D4A" w:rsidRPr="00632A8F">
        <w:rPr>
          <w:lang w:val="ru-RU"/>
        </w:rPr>
        <w:t xml:space="preserve"> </w:t>
      </w:r>
      <w:r w:rsidR="00626D4A">
        <w:rPr>
          <w:lang w:val="ru-RU"/>
        </w:rPr>
        <w:t>образом</w:t>
      </w:r>
      <w:r w:rsidR="00626D4A" w:rsidRPr="00632A8F">
        <w:rPr>
          <w:lang w:val="ru-RU"/>
        </w:rPr>
        <w:t xml:space="preserve">, </w:t>
      </w:r>
      <w:r w:rsidR="00626D4A">
        <w:rPr>
          <w:lang w:val="ru-RU"/>
        </w:rPr>
        <w:t>з</w:t>
      </w:r>
      <w:r w:rsidR="00626D4A" w:rsidRPr="00632A8F">
        <w:rPr>
          <w:lang w:val="ru-RU"/>
        </w:rPr>
        <w:t>амечани</w:t>
      </w:r>
      <w:r w:rsidR="00626D4A">
        <w:rPr>
          <w:lang w:val="ru-RU"/>
        </w:rPr>
        <w:t>е</w:t>
      </w:r>
      <w:r w:rsidR="00626D4A" w:rsidRPr="00632A8F">
        <w:rPr>
          <w:lang w:val="ru-RU"/>
        </w:rPr>
        <w:t xml:space="preserve"> 12 </w:t>
      </w:r>
      <w:r w:rsidR="00626D4A" w:rsidRPr="00632A8F">
        <w:rPr>
          <w:lang w:val="en-US"/>
        </w:rPr>
        <w:t>e</w:t>
      </w:r>
      <w:r w:rsidR="00626D4A" w:rsidRPr="00632A8F">
        <w:rPr>
          <w:lang w:val="ru-RU"/>
        </w:rPr>
        <w:t xml:space="preserve">) </w:t>
      </w:r>
      <w:r w:rsidR="00626D4A">
        <w:rPr>
          <w:lang w:val="ru-RU"/>
        </w:rPr>
        <w:t>в подразделе</w:t>
      </w:r>
      <w:r w:rsidR="00626D4A" w:rsidRPr="00632A8F">
        <w:rPr>
          <w:lang w:val="ru-RU"/>
        </w:rPr>
        <w:t xml:space="preserve"> 3.2.3.1 </w:t>
      </w:r>
      <w:r w:rsidR="00626D4A">
        <w:rPr>
          <w:lang w:val="ru-RU"/>
        </w:rPr>
        <w:t>будет гласить следу</w:t>
      </w:r>
      <w:r w:rsidR="003D2677">
        <w:rPr>
          <w:lang w:val="ru-RU"/>
        </w:rPr>
        <w:t>ю</w:t>
      </w:r>
      <w:r w:rsidR="00626D4A">
        <w:rPr>
          <w:lang w:val="ru-RU"/>
        </w:rPr>
        <w:t>щее:</w:t>
      </w:r>
    </w:p>
    <w:p w:rsidR="00626D4A" w:rsidRPr="00FB2DD1" w:rsidRDefault="00626D4A" w:rsidP="00626D4A">
      <w:pPr>
        <w:pStyle w:val="SingleTxtG"/>
        <w:ind w:firstLine="567"/>
        <w:rPr>
          <w:sz w:val="22"/>
          <w:szCs w:val="22"/>
          <w:lang w:val="ru-RU"/>
        </w:rPr>
      </w:pPr>
      <w:r w:rsidRPr="00F90623">
        <w:rPr>
          <w:lang w:val="ru-RU"/>
        </w:rPr>
        <w:t>«</w:t>
      </w:r>
      <w:r>
        <w:rPr>
          <w:i/>
          <w:lang w:val="en-US"/>
        </w:rPr>
        <w:t>e</w:t>
      </w:r>
      <w:r w:rsidRPr="00FB2DD1">
        <w:rPr>
          <w:i/>
          <w:lang w:val="ru-RU"/>
        </w:rPr>
        <w:t>)</w:t>
      </w:r>
      <w:r w:rsidRPr="00FB2DD1">
        <w:rPr>
          <w:i/>
          <w:lang w:val="ru-RU"/>
        </w:rPr>
        <w:tab/>
      </w:r>
      <w:r w:rsidRPr="00C53037">
        <w:rPr>
          <w:i/>
          <w:lang w:val="ru-RU"/>
        </w:rPr>
        <w:t>Перед каждой загрузкой этих веществ должн</w:t>
      </w:r>
      <w:r>
        <w:rPr>
          <w:i/>
          <w:lang w:val="ru-RU"/>
        </w:rPr>
        <w:t>ы</w:t>
      </w:r>
      <w:r w:rsidRPr="00C53037">
        <w:rPr>
          <w:i/>
          <w:lang w:val="ru-RU"/>
        </w:rPr>
        <w:t xml:space="preserve"> проводиться внутренние</w:t>
      </w:r>
      <w:r w:rsidRPr="00C53037">
        <w:rPr>
          <w:sz w:val="22"/>
          <w:szCs w:val="22"/>
          <w:lang w:val="ru-RU"/>
        </w:rPr>
        <w:t xml:space="preserve"> </w:t>
      </w:r>
      <w:r w:rsidRPr="00C53037">
        <w:rPr>
          <w:i/>
          <w:lang w:val="ru-RU"/>
        </w:rPr>
        <w:t>проверк</w:t>
      </w:r>
      <w:r>
        <w:rPr>
          <w:i/>
          <w:lang w:val="ru-RU"/>
        </w:rPr>
        <w:t>и</w:t>
      </w:r>
      <w:r w:rsidRPr="00C53037">
        <w:rPr>
          <w:i/>
          <w:lang w:val="ru-RU"/>
        </w:rPr>
        <w:t xml:space="preserve"> грузовых танков на предмет наличия загрязнения, значительных участков, подвергшихся коррозии, и видимых конструктивных дефектов</w:t>
      </w:r>
      <w:r w:rsidRPr="00C53037">
        <w:rPr>
          <w:sz w:val="22"/>
          <w:szCs w:val="22"/>
          <w:lang w:val="ru-RU"/>
        </w:rPr>
        <w:t>.</w:t>
      </w:r>
    </w:p>
    <w:p w:rsidR="00626D4A" w:rsidRPr="00FB2DD1" w:rsidRDefault="0016231F" w:rsidP="00626D4A">
      <w:pPr>
        <w:pStyle w:val="SingleTxtG"/>
        <w:rPr>
          <w:i/>
          <w:strike/>
          <w:lang w:val="ru-RU"/>
        </w:rPr>
      </w:pPr>
      <w:r w:rsidRPr="0016231F">
        <w:rPr>
          <w:i/>
          <w:lang w:val="ru-RU"/>
        </w:rPr>
        <w:tab/>
      </w:r>
      <w:r w:rsidR="00626D4A" w:rsidRPr="00FB2DD1">
        <w:rPr>
          <w:i/>
          <w:strike/>
          <w:lang w:val="ru-RU"/>
        </w:rPr>
        <w:t>При постоянном использовании грузовых танков для перевозки данных веществ эти проверки должны проводиться как минимум один раз в два с половиной года.</w:t>
      </w:r>
    </w:p>
    <w:p w:rsidR="00BB10F3" w:rsidRPr="00F90623" w:rsidRDefault="0016231F" w:rsidP="00626D4A">
      <w:pPr>
        <w:pStyle w:val="SingleTxtGR"/>
        <w:rPr>
          <w:i/>
        </w:rPr>
      </w:pPr>
      <w:r>
        <w:rPr>
          <w:i/>
        </w:rPr>
        <w:tab/>
      </w:r>
      <w:r w:rsidR="00626D4A" w:rsidRPr="00FB2DD1">
        <w:rPr>
          <w:i/>
        </w:rPr>
        <w:t>При постоянном использовании грузовых танков для перевозки</w:t>
      </w:r>
      <w:r w:rsidR="00626D4A" w:rsidRPr="00A46E12">
        <w:rPr>
          <w:i/>
        </w:rPr>
        <w:t xml:space="preserve"> </w:t>
      </w:r>
      <w:r w:rsidR="00626D4A" w:rsidRPr="00FB2DD1">
        <w:rPr>
          <w:i/>
        </w:rPr>
        <w:t xml:space="preserve">данных веществ </w:t>
      </w:r>
      <w:r w:rsidR="00626D4A">
        <w:rPr>
          <w:i/>
        </w:rPr>
        <w:t xml:space="preserve">не требуется </w:t>
      </w:r>
      <w:r w:rsidR="00626D4A" w:rsidRPr="00C53037">
        <w:rPr>
          <w:i/>
        </w:rPr>
        <w:t xml:space="preserve">проводить </w:t>
      </w:r>
      <w:r w:rsidR="00626D4A">
        <w:rPr>
          <w:i/>
        </w:rPr>
        <w:t xml:space="preserve">повторные </w:t>
      </w:r>
      <w:r w:rsidR="00626D4A" w:rsidRPr="00C53037">
        <w:rPr>
          <w:i/>
        </w:rPr>
        <w:t>внутренние</w:t>
      </w:r>
      <w:r w:rsidR="00626D4A" w:rsidRPr="00C53037">
        <w:rPr>
          <w:sz w:val="22"/>
          <w:szCs w:val="22"/>
        </w:rPr>
        <w:t xml:space="preserve"> </w:t>
      </w:r>
      <w:r w:rsidR="00626D4A" w:rsidRPr="00C53037">
        <w:rPr>
          <w:i/>
        </w:rPr>
        <w:t>проверк</w:t>
      </w:r>
      <w:r w:rsidR="00626D4A">
        <w:rPr>
          <w:i/>
        </w:rPr>
        <w:t>и</w:t>
      </w:r>
      <w:r w:rsidR="00626D4A" w:rsidRPr="00C53037">
        <w:rPr>
          <w:i/>
        </w:rPr>
        <w:t xml:space="preserve"> </w:t>
      </w:r>
      <w:r w:rsidR="00626D4A">
        <w:rPr>
          <w:i/>
        </w:rPr>
        <w:t xml:space="preserve">после первоначальной внутренней </w:t>
      </w:r>
      <w:r w:rsidR="00626D4A" w:rsidRPr="00FB2DD1">
        <w:rPr>
          <w:i/>
        </w:rPr>
        <w:t xml:space="preserve">проверки </w:t>
      </w:r>
      <w:r w:rsidR="00626D4A">
        <w:rPr>
          <w:i/>
        </w:rPr>
        <w:t>перед</w:t>
      </w:r>
      <w:r w:rsidR="00626D4A" w:rsidRPr="00E5035D">
        <w:rPr>
          <w:i/>
        </w:rPr>
        <w:t xml:space="preserve"> </w:t>
      </w:r>
      <w:r w:rsidR="00626D4A">
        <w:rPr>
          <w:i/>
        </w:rPr>
        <w:t>первой</w:t>
      </w:r>
      <w:r w:rsidR="00626D4A" w:rsidRPr="00C53037">
        <w:rPr>
          <w:i/>
        </w:rPr>
        <w:t xml:space="preserve"> загрузкой</w:t>
      </w:r>
      <w:r w:rsidR="00626D4A">
        <w:rPr>
          <w:i/>
        </w:rPr>
        <w:t>.</w:t>
      </w:r>
      <w:r w:rsidR="00626D4A" w:rsidRPr="00C53037">
        <w:rPr>
          <w:i/>
        </w:rPr>
        <w:t xml:space="preserve"> </w:t>
      </w:r>
      <w:r w:rsidR="00626D4A">
        <w:rPr>
          <w:i/>
        </w:rPr>
        <w:t>Дополнительная</w:t>
      </w:r>
      <w:r w:rsidR="00626D4A" w:rsidRPr="00E5035D">
        <w:rPr>
          <w:i/>
        </w:rPr>
        <w:t xml:space="preserve"> </w:t>
      </w:r>
      <w:r w:rsidR="00626D4A" w:rsidRPr="00C53037">
        <w:rPr>
          <w:i/>
        </w:rPr>
        <w:t>внутренн</w:t>
      </w:r>
      <w:r w:rsidR="00626D4A">
        <w:rPr>
          <w:i/>
        </w:rPr>
        <w:t>яя</w:t>
      </w:r>
      <w:r w:rsidR="00626D4A" w:rsidRPr="00E5035D">
        <w:rPr>
          <w:sz w:val="22"/>
          <w:szCs w:val="22"/>
        </w:rPr>
        <w:t xml:space="preserve"> </w:t>
      </w:r>
      <w:r w:rsidR="00626D4A" w:rsidRPr="00C53037">
        <w:rPr>
          <w:i/>
        </w:rPr>
        <w:t>проверк</w:t>
      </w:r>
      <w:r w:rsidR="00626D4A">
        <w:rPr>
          <w:i/>
        </w:rPr>
        <w:t>а</w:t>
      </w:r>
      <w:r w:rsidR="00626D4A" w:rsidRPr="00E5035D">
        <w:rPr>
          <w:i/>
        </w:rPr>
        <w:t xml:space="preserve"> </w:t>
      </w:r>
      <w:r w:rsidR="00626D4A" w:rsidRPr="00C53037">
        <w:rPr>
          <w:i/>
        </w:rPr>
        <w:t>грузовых</w:t>
      </w:r>
      <w:r w:rsidR="00626D4A" w:rsidRPr="00E5035D">
        <w:rPr>
          <w:i/>
        </w:rPr>
        <w:t xml:space="preserve"> </w:t>
      </w:r>
      <w:r w:rsidR="00626D4A" w:rsidRPr="00C53037">
        <w:rPr>
          <w:i/>
        </w:rPr>
        <w:t>танков</w:t>
      </w:r>
      <w:r w:rsidR="00626D4A" w:rsidRPr="00E5035D">
        <w:rPr>
          <w:i/>
        </w:rPr>
        <w:t xml:space="preserve"> </w:t>
      </w:r>
      <w:r w:rsidR="00626D4A" w:rsidRPr="00C53037">
        <w:rPr>
          <w:i/>
        </w:rPr>
        <w:t>должн</w:t>
      </w:r>
      <w:r w:rsidR="00626D4A">
        <w:rPr>
          <w:i/>
        </w:rPr>
        <w:t>а</w:t>
      </w:r>
      <w:r w:rsidR="00626D4A" w:rsidRPr="00E5035D">
        <w:rPr>
          <w:i/>
        </w:rPr>
        <w:t xml:space="preserve"> </w:t>
      </w:r>
      <w:r w:rsidR="00626D4A" w:rsidRPr="00C53037">
        <w:rPr>
          <w:i/>
        </w:rPr>
        <w:t>проводиться</w:t>
      </w:r>
      <w:r w:rsidR="00626D4A">
        <w:rPr>
          <w:i/>
        </w:rPr>
        <w:t xml:space="preserve"> в периоды специального освидетельствования</w:t>
      </w:r>
      <w:r w:rsidR="00626D4A" w:rsidRPr="00F90623">
        <w:t>».</w:t>
      </w:r>
    </w:p>
    <w:p w:rsidR="00626D4A" w:rsidRPr="00F90623" w:rsidRDefault="00626D4A" w:rsidP="00626D4A">
      <w:pPr>
        <w:pStyle w:val="SingleTxtGR"/>
        <w:spacing w:before="240" w:after="0"/>
        <w:jc w:val="center"/>
        <w:rPr>
          <w:u w:val="single"/>
        </w:rPr>
      </w:pPr>
      <w:r w:rsidRPr="00F90623">
        <w:rPr>
          <w:u w:val="single"/>
        </w:rPr>
        <w:tab/>
      </w:r>
      <w:r w:rsidRPr="00F90623">
        <w:rPr>
          <w:u w:val="single"/>
        </w:rPr>
        <w:tab/>
      </w:r>
      <w:r w:rsidRPr="00F90623">
        <w:rPr>
          <w:u w:val="single"/>
        </w:rPr>
        <w:tab/>
      </w:r>
    </w:p>
    <w:p w:rsidR="00BB10F3" w:rsidRPr="00626D4A" w:rsidRDefault="00BB10F3" w:rsidP="002E5067"/>
    <w:sectPr w:rsidR="00BB10F3" w:rsidRPr="00626D4A" w:rsidSect="00BB10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C0" w:rsidRPr="00A312BC" w:rsidRDefault="003309C0" w:rsidP="00A312BC"/>
  </w:endnote>
  <w:endnote w:type="continuationSeparator" w:id="0">
    <w:p w:rsidR="003309C0" w:rsidRPr="00A312BC" w:rsidRDefault="003309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F3" w:rsidRPr="00BB10F3" w:rsidRDefault="00BB10F3">
    <w:pPr>
      <w:pStyle w:val="Footer"/>
    </w:pPr>
    <w:r w:rsidRPr="00BB10F3">
      <w:rPr>
        <w:b/>
        <w:sz w:val="18"/>
      </w:rPr>
      <w:fldChar w:fldCharType="begin"/>
    </w:r>
    <w:r w:rsidRPr="00BB10F3">
      <w:rPr>
        <w:b/>
        <w:sz w:val="18"/>
      </w:rPr>
      <w:instrText xml:space="preserve"> PAGE  \* MERGEFORMAT </w:instrText>
    </w:r>
    <w:r w:rsidRPr="00BB10F3">
      <w:rPr>
        <w:b/>
        <w:sz w:val="18"/>
      </w:rPr>
      <w:fldChar w:fldCharType="separate"/>
    </w:r>
    <w:r w:rsidR="00FE466B">
      <w:rPr>
        <w:b/>
        <w:noProof/>
        <w:sz w:val="18"/>
      </w:rPr>
      <w:t>2</w:t>
    </w:r>
    <w:r w:rsidRPr="00BB10F3">
      <w:rPr>
        <w:b/>
        <w:sz w:val="18"/>
      </w:rPr>
      <w:fldChar w:fldCharType="end"/>
    </w:r>
    <w:r>
      <w:rPr>
        <w:b/>
        <w:sz w:val="18"/>
      </w:rPr>
      <w:tab/>
    </w:r>
    <w:r>
      <w:t>GE.17-09754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F3" w:rsidRPr="00BB10F3" w:rsidRDefault="00BB10F3" w:rsidP="00BB10F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GE.17-09754</w:t>
    </w:r>
    <w:r>
      <w:tab/>
    </w:r>
    <w:r w:rsidRPr="00BB10F3">
      <w:rPr>
        <w:b/>
        <w:sz w:val="18"/>
      </w:rPr>
      <w:fldChar w:fldCharType="begin"/>
    </w:r>
    <w:r w:rsidRPr="00BB10F3">
      <w:rPr>
        <w:b/>
        <w:sz w:val="18"/>
      </w:rPr>
      <w:instrText xml:space="preserve"> PAGE  \* MERGEFORMAT </w:instrText>
    </w:r>
    <w:r w:rsidRPr="00BB10F3">
      <w:rPr>
        <w:b/>
        <w:sz w:val="18"/>
      </w:rPr>
      <w:fldChar w:fldCharType="separate"/>
    </w:r>
    <w:r w:rsidR="00FE466B">
      <w:rPr>
        <w:b/>
        <w:noProof/>
        <w:sz w:val="18"/>
      </w:rPr>
      <w:t>3</w:t>
    </w:r>
    <w:r w:rsidRPr="00BB10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B10F3" w:rsidRDefault="00BB10F3" w:rsidP="00BB10F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D783BDD" wp14:editId="189D5C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17-09754  (R)</w:t>
    </w:r>
    <w:r>
      <w:rPr>
        <w:lang w:val="en-US"/>
      </w:rPr>
      <w:t xml:space="preserve">  220617  220617</w:t>
    </w:r>
    <w:r>
      <w:br/>
    </w:r>
    <w:r w:rsidRPr="00BB10F3">
      <w:rPr>
        <w:rFonts w:ascii="C39T30Lfz" w:hAnsi="C39T30Lfz"/>
        <w:spacing w:val="0"/>
        <w:w w:val="100"/>
        <w:sz w:val="56"/>
      </w:rPr>
      <w:t></w:t>
    </w:r>
    <w:r w:rsidRPr="00BB10F3">
      <w:rPr>
        <w:rFonts w:ascii="C39T30Lfz" w:hAnsi="C39T30Lfz"/>
        <w:spacing w:val="0"/>
        <w:w w:val="100"/>
        <w:sz w:val="56"/>
      </w:rPr>
      <w:t></w:t>
    </w:r>
    <w:r w:rsidRPr="00BB10F3">
      <w:rPr>
        <w:rFonts w:ascii="C39T30Lfz" w:hAnsi="C39T30Lfz"/>
        <w:spacing w:val="0"/>
        <w:w w:val="100"/>
        <w:sz w:val="56"/>
      </w:rPr>
      <w:t></w:t>
    </w:r>
    <w:r w:rsidRPr="00BB10F3">
      <w:rPr>
        <w:rFonts w:ascii="C39T30Lfz" w:hAnsi="C39T30Lfz"/>
        <w:spacing w:val="0"/>
        <w:w w:val="100"/>
        <w:sz w:val="56"/>
      </w:rPr>
      <w:t></w:t>
    </w:r>
    <w:r w:rsidRPr="00BB10F3">
      <w:rPr>
        <w:rFonts w:ascii="C39T30Lfz" w:hAnsi="C39T30Lfz"/>
        <w:spacing w:val="0"/>
        <w:w w:val="100"/>
        <w:sz w:val="56"/>
      </w:rPr>
      <w:t></w:t>
    </w:r>
    <w:r w:rsidRPr="00BB10F3">
      <w:rPr>
        <w:rFonts w:ascii="C39T30Lfz" w:hAnsi="C39T30Lfz"/>
        <w:spacing w:val="0"/>
        <w:w w:val="100"/>
        <w:sz w:val="56"/>
      </w:rPr>
      <w:t></w:t>
    </w:r>
    <w:r w:rsidRPr="00BB10F3">
      <w:rPr>
        <w:rFonts w:ascii="C39T30Lfz" w:hAnsi="C39T30Lfz"/>
        <w:spacing w:val="0"/>
        <w:w w:val="100"/>
        <w:sz w:val="56"/>
      </w:rPr>
      <w:t></w:t>
    </w:r>
    <w:r w:rsidRPr="00BB10F3">
      <w:rPr>
        <w:rFonts w:ascii="C39T30Lfz" w:hAnsi="C39T30Lfz"/>
        <w:spacing w:val="0"/>
        <w:w w:val="100"/>
        <w:sz w:val="56"/>
      </w:rPr>
      <w:t></w:t>
    </w:r>
    <w:r w:rsidRPr="00BB10F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C0" w:rsidRPr="001075E9" w:rsidRDefault="003309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09C0" w:rsidRDefault="003309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70ADF" w:rsidRPr="00F70ADF" w:rsidRDefault="00F70ADF">
      <w:pPr>
        <w:pStyle w:val="FootnoteText"/>
        <w:rPr>
          <w:sz w:val="20"/>
          <w:lang w:val="ru-RU"/>
        </w:rPr>
      </w:pPr>
      <w:r>
        <w:tab/>
      </w:r>
      <w:r w:rsidRPr="00F70ADF">
        <w:rPr>
          <w:rStyle w:val="FootnoteReference"/>
          <w:sz w:val="20"/>
          <w:vertAlign w:val="baseline"/>
          <w:lang w:val="ru-RU"/>
        </w:rPr>
        <w:t>*</w:t>
      </w:r>
      <w:r w:rsidRPr="00F70ADF">
        <w:rPr>
          <w:rStyle w:val="FootnoteReference"/>
          <w:vertAlign w:val="baseline"/>
          <w:lang w:val="ru-RU"/>
        </w:rPr>
        <w:tab/>
      </w:r>
      <w:r w:rsidRPr="0042317A">
        <w:rPr>
          <w:lang w:val="ru-RU"/>
        </w:rPr>
        <w:t>Распространено на немецком языке Центральной комиссией судоходства по Рейну под</w:t>
      </w:r>
      <w:r w:rsidRPr="0042317A">
        <w:rPr>
          <w:lang w:val="en-US"/>
        </w:rPr>
        <w:t> </w:t>
      </w:r>
      <w:r w:rsidRPr="0042317A">
        <w:rPr>
          <w:lang w:val="ru-RU"/>
        </w:rPr>
        <w:t>условным обозначением CCNR-ZKR/ADN/WP.15/AC.2/2017/4</w:t>
      </w:r>
      <w:r>
        <w:rPr>
          <w:lang w:val="ru-RU"/>
        </w:rPr>
        <w:t>3</w:t>
      </w:r>
      <w:r w:rsidRPr="0042317A">
        <w:rPr>
          <w:lang w:val="ru-RU"/>
        </w:rPr>
        <w:t>.</w:t>
      </w:r>
    </w:p>
  </w:footnote>
  <w:footnote w:id="2">
    <w:p w:rsidR="00F70ADF" w:rsidRPr="00F70ADF" w:rsidRDefault="00F70ADF">
      <w:pPr>
        <w:pStyle w:val="FootnoteText"/>
        <w:rPr>
          <w:sz w:val="20"/>
          <w:lang w:val="ru-RU"/>
        </w:rPr>
      </w:pPr>
      <w:r>
        <w:tab/>
      </w:r>
      <w:r w:rsidRPr="00F70ADF">
        <w:rPr>
          <w:rStyle w:val="FootnoteReference"/>
          <w:sz w:val="20"/>
          <w:vertAlign w:val="baseline"/>
          <w:lang w:val="ru-RU"/>
        </w:rPr>
        <w:t>**</w:t>
      </w:r>
      <w:r w:rsidRPr="00F70ADF">
        <w:rPr>
          <w:rStyle w:val="FootnoteReference"/>
          <w:vertAlign w:val="baseline"/>
          <w:lang w:val="ru-RU"/>
        </w:rPr>
        <w:tab/>
      </w:r>
      <w:r w:rsidRPr="0042317A">
        <w:rPr>
          <w:lang w:val="ru-RU"/>
        </w:rPr>
        <w:t xml:space="preserve">В соответствии с программой работы Комитета по внутреннему транспорту </w:t>
      </w:r>
      <w:r w:rsidR="00F90623">
        <w:rPr>
          <w:lang w:val="ru-RU"/>
        </w:rPr>
        <w:br/>
      </w:r>
      <w:r w:rsidRPr="0042317A">
        <w:rPr>
          <w:lang w:val="ru-RU"/>
        </w:rPr>
        <w:t>на 2016–2017 годы (</w:t>
      </w:r>
      <w:r w:rsidRPr="0042317A">
        <w:rPr>
          <w:lang w:val="en-US"/>
        </w:rPr>
        <w:t>ECE</w:t>
      </w:r>
      <w:r w:rsidRPr="0042317A">
        <w:rPr>
          <w:lang w:val="ru-RU"/>
        </w:rPr>
        <w:t>/</w:t>
      </w:r>
      <w:r w:rsidRPr="0042317A">
        <w:rPr>
          <w:lang w:val="en-US"/>
        </w:rPr>
        <w:t>TRANS</w:t>
      </w:r>
      <w:r w:rsidRPr="0042317A">
        <w:rPr>
          <w:lang w:val="ru-RU"/>
        </w:rPr>
        <w:t>/2016/28/</w:t>
      </w:r>
      <w:r w:rsidRPr="0042317A">
        <w:rPr>
          <w:lang w:val="en-US"/>
        </w:rPr>
        <w:t>Add</w:t>
      </w:r>
      <w:r w:rsidRPr="0042317A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F3" w:rsidRPr="00BB10F3" w:rsidRDefault="00AC4914">
    <w:pPr>
      <w:pStyle w:val="Header"/>
    </w:pPr>
    <w:fldSimple w:instr=" TITLE  \* MERGEFORMAT ">
      <w:r w:rsidR="00FE466B">
        <w:t>ECE/TRANS/WP.15/AC.2/2017/43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0F3" w:rsidRPr="00BB10F3" w:rsidRDefault="00AC4914" w:rsidP="00BB10F3">
    <w:pPr>
      <w:pStyle w:val="Header"/>
      <w:jc w:val="right"/>
    </w:pPr>
    <w:fldSimple w:instr=" TITLE  \* MERGEFORMAT ">
      <w:r w:rsidR="00FE466B">
        <w:t>ECE/TRANS/WP.15/AC.2/2017/43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0"/>
    <w:rsid w:val="0002536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0612"/>
    <w:rsid w:val="0014152F"/>
    <w:rsid w:val="0016231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9C0"/>
    <w:rsid w:val="003402C2"/>
    <w:rsid w:val="00381C24"/>
    <w:rsid w:val="00387CD4"/>
    <w:rsid w:val="003958D0"/>
    <w:rsid w:val="003A0D43"/>
    <w:rsid w:val="003A48CE"/>
    <w:rsid w:val="003B00E5"/>
    <w:rsid w:val="003D267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6685"/>
    <w:rsid w:val="005961C8"/>
    <w:rsid w:val="005966F1"/>
    <w:rsid w:val="005D7914"/>
    <w:rsid w:val="005E2B41"/>
    <w:rsid w:val="005F0B42"/>
    <w:rsid w:val="006254F9"/>
    <w:rsid w:val="00626D4A"/>
    <w:rsid w:val="006345DB"/>
    <w:rsid w:val="00640F49"/>
    <w:rsid w:val="0066527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703"/>
    <w:rsid w:val="00792497"/>
    <w:rsid w:val="00806737"/>
    <w:rsid w:val="00825F8D"/>
    <w:rsid w:val="00834B71"/>
    <w:rsid w:val="0086445C"/>
    <w:rsid w:val="00894693"/>
    <w:rsid w:val="008A08D7"/>
    <w:rsid w:val="008A37C8"/>
    <w:rsid w:val="008B5D89"/>
    <w:rsid w:val="008B6909"/>
    <w:rsid w:val="008D1F11"/>
    <w:rsid w:val="008D53B6"/>
    <w:rsid w:val="008F7609"/>
    <w:rsid w:val="00906890"/>
    <w:rsid w:val="00911BE4"/>
    <w:rsid w:val="00951972"/>
    <w:rsid w:val="009608F3"/>
    <w:rsid w:val="009A24AC"/>
    <w:rsid w:val="009C6FE6"/>
    <w:rsid w:val="009F492D"/>
    <w:rsid w:val="00A14DA8"/>
    <w:rsid w:val="00A312BC"/>
    <w:rsid w:val="00A84021"/>
    <w:rsid w:val="00A84D35"/>
    <w:rsid w:val="00A917B3"/>
    <w:rsid w:val="00AB4B51"/>
    <w:rsid w:val="00AC4914"/>
    <w:rsid w:val="00AE2C0D"/>
    <w:rsid w:val="00B10CC7"/>
    <w:rsid w:val="00B36DF7"/>
    <w:rsid w:val="00B539E7"/>
    <w:rsid w:val="00B62458"/>
    <w:rsid w:val="00BB10F3"/>
    <w:rsid w:val="00BB6D00"/>
    <w:rsid w:val="00BC18B2"/>
    <w:rsid w:val="00BD33EE"/>
    <w:rsid w:val="00BE1CC7"/>
    <w:rsid w:val="00C06A89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2A18"/>
    <w:rsid w:val="00D33D63"/>
    <w:rsid w:val="00D5253A"/>
    <w:rsid w:val="00D82FAC"/>
    <w:rsid w:val="00D90028"/>
    <w:rsid w:val="00D90138"/>
    <w:rsid w:val="00DD78D1"/>
    <w:rsid w:val="00DE32CD"/>
    <w:rsid w:val="00DE5074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0ADF"/>
    <w:rsid w:val="00F75698"/>
    <w:rsid w:val="00F90623"/>
    <w:rsid w:val="00F94155"/>
    <w:rsid w:val="00F9783F"/>
    <w:rsid w:val="00FD2EF7"/>
    <w:rsid w:val="00FE447E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3EDE9D7-70CF-46E9-A8C0-FBC817FC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626D4A"/>
    <w:pPr>
      <w:suppressAutoHyphens/>
      <w:spacing w:after="120"/>
      <w:ind w:left="1134" w:right="1134"/>
      <w:jc w:val="both"/>
    </w:pPr>
    <w:rPr>
      <w:rFonts w:eastAsia="SimSun" w:cs="Times New Roman"/>
      <w:spacing w:val="0"/>
      <w:w w:val="100"/>
      <w:kern w:val="0"/>
      <w:szCs w:val="20"/>
      <w:lang w:val="en-GB"/>
    </w:rPr>
  </w:style>
  <w:style w:type="paragraph" w:customStyle="1" w:styleId="Bullet1G">
    <w:name w:val="_Bullet 1_G"/>
    <w:basedOn w:val="Normal"/>
    <w:rsid w:val="00626D4A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626D4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ECE/TRANS/WP.15/AC.2/2017/43</vt:lpstr>
      <vt:lpstr>ECE/TRANS/WP.15/AC.2/2017/43</vt:lpstr>
      <vt:lpstr>A/</vt:lpstr>
    </vt:vector>
  </TitlesOfParts>
  <Company>DCM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ECE/TRANS/WP.15/AC.2/2017/43</dc:title>
  <dc:subject/>
  <dc:creator>Izotova Elena</dc:creator>
  <cp:keywords/>
  <cp:lastModifiedBy>Marie-Claude Collet</cp:lastModifiedBy>
  <cp:revision>3</cp:revision>
  <cp:lastPrinted>2017-07-10T06:12:00Z</cp:lastPrinted>
  <dcterms:created xsi:type="dcterms:W3CDTF">2017-07-10T06:11:00Z</dcterms:created>
  <dcterms:modified xsi:type="dcterms:W3CDTF">2017-07-10T06:12:00Z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