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404920" w:rsidP="00404920">
            <w:pPr>
              <w:suppressAutoHyphens w:val="0"/>
              <w:spacing w:after="20"/>
              <w:jc w:val="right"/>
            </w:pPr>
            <w:r w:rsidRPr="00404920">
              <w:rPr>
                <w:sz w:val="40"/>
              </w:rPr>
              <w:t>ECE</w:t>
            </w:r>
            <w:r>
              <w:t>/TRANS/WP.15/AC.2/2017/31/Corr.2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404920" w:rsidP="00404920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404920" w:rsidRDefault="00404920" w:rsidP="00404920">
            <w:pPr>
              <w:suppressAutoHyphens w:val="0"/>
            </w:pPr>
            <w:r>
              <w:t>5 July 2017</w:t>
            </w:r>
          </w:p>
          <w:p w:rsidR="00404920" w:rsidRDefault="00404920" w:rsidP="00404920">
            <w:pPr>
              <w:suppressAutoHyphens w:val="0"/>
            </w:pPr>
            <w:r>
              <w:t>English</w:t>
            </w:r>
          </w:p>
          <w:p w:rsidR="00404920" w:rsidRDefault="00404920" w:rsidP="00404920">
            <w:pPr>
              <w:suppressAutoHyphens w:val="0"/>
            </w:pPr>
            <w:r>
              <w:t>Original: French</w:t>
            </w:r>
          </w:p>
        </w:tc>
      </w:tr>
    </w:tbl>
    <w:p w:rsidR="000527EE" w:rsidRDefault="000527EE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0527EE" w:rsidRDefault="000527E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0527EE" w:rsidRDefault="000527EE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15DFF" w:rsidRPr="001500C3" w:rsidRDefault="00115DFF" w:rsidP="001500C3">
      <w:pPr>
        <w:spacing w:before="120"/>
        <w:rPr>
          <w:b/>
        </w:rPr>
      </w:pPr>
      <w:r w:rsidRPr="001500C3">
        <w:rPr>
          <w:b/>
        </w:rPr>
        <w:t xml:space="preserve">Joint Meeting of Experts on the Regulations annexed to the </w:t>
      </w:r>
      <w:r w:rsidRPr="001500C3">
        <w:rPr>
          <w:b/>
        </w:rPr>
        <w:br/>
        <w:t xml:space="preserve">European Agreement concerning the International Carriage </w:t>
      </w:r>
      <w:r w:rsidRPr="001500C3">
        <w:rPr>
          <w:b/>
        </w:rPr>
        <w:br/>
        <w:t xml:space="preserve">of Dangerous Goods by Inland Waterways (ADN) </w:t>
      </w:r>
      <w:r w:rsidR="001500C3" w:rsidRPr="001500C3">
        <w:rPr>
          <w:b/>
        </w:rPr>
        <w:br/>
      </w:r>
      <w:r w:rsidRPr="001500C3">
        <w:rPr>
          <w:b/>
        </w:rPr>
        <w:t>(ADN Safety Committee)</w:t>
      </w:r>
    </w:p>
    <w:p w:rsidR="00115DFF" w:rsidRPr="001500C3" w:rsidRDefault="00115DFF" w:rsidP="001500C3">
      <w:pPr>
        <w:spacing w:before="120"/>
        <w:rPr>
          <w:b/>
        </w:rPr>
      </w:pPr>
      <w:r w:rsidRPr="001500C3">
        <w:rPr>
          <w:b/>
        </w:rPr>
        <w:t>Thirty-first session</w:t>
      </w:r>
    </w:p>
    <w:p w:rsidR="00115DFF" w:rsidRPr="003E6B29" w:rsidRDefault="00115DFF" w:rsidP="00115DFF">
      <w:r w:rsidRPr="003E6B29">
        <w:t>Geneva, 28-31 August 2017</w:t>
      </w:r>
    </w:p>
    <w:p w:rsidR="00115DFF" w:rsidRPr="003E6B29" w:rsidRDefault="00115DFF" w:rsidP="00115DFF">
      <w:r w:rsidRPr="003E6B29">
        <w:t>Item 3 (d) of the provisional agenda</w:t>
      </w:r>
    </w:p>
    <w:p w:rsidR="00115DFF" w:rsidRPr="001500C3" w:rsidRDefault="00115DFF" w:rsidP="00115DFF">
      <w:pPr>
        <w:rPr>
          <w:b/>
        </w:rPr>
      </w:pPr>
      <w:r w:rsidRPr="001500C3">
        <w:rPr>
          <w:b/>
        </w:rPr>
        <w:t xml:space="preserve">Implementation of the European Agreement concerning the </w:t>
      </w:r>
      <w:r w:rsidR="001500C3" w:rsidRPr="001500C3">
        <w:rPr>
          <w:b/>
        </w:rPr>
        <w:br/>
      </w:r>
      <w:r w:rsidRPr="001500C3">
        <w:rPr>
          <w:b/>
        </w:rPr>
        <w:t xml:space="preserve">International Carriage of Dangerous Goods by Inland </w:t>
      </w:r>
      <w:r w:rsidR="001500C3" w:rsidRPr="001500C3">
        <w:rPr>
          <w:b/>
        </w:rPr>
        <w:br/>
      </w:r>
      <w:r w:rsidRPr="001500C3">
        <w:rPr>
          <w:b/>
        </w:rPr>
        <w:t>Waterways (ADN): Training of experts</w:t>
      </w:r>
    </w:p>
    <w:p w:rsidR="00115DFF" w:rsidRPr="003E6B29" w:rsidRDefault="00115DFF" w:rsidP="001500C3">
      <w:pPr>
        <w:pStyle w:val="HChG"/>
      </w:pPr>
      <w:r w:rsidRPr="003E6B29">
        <w:tab/>
      </w:r>
      <w:r w:rsidRPr="003E6B29">
        <w:tab/>
        <w:t>ADN section 8.2.1 and subsection 8.2.2.8 — Training of experts and ADN specialized knowledge certificate</w:t>
      </w:r>
    </w:p>
    <w:p w:rsidR="00115DFF" w:rsidRPr="003E6B29" w:rsidRDefault="001500C3" w:rsidP="001500C3">
      <w:pPr>
        <w:pStyle w:val="H23G"/>
      </w:pPr>
      <w:r>
        <w:tab/>
      </w:r>
      <w:r>
        <w:tab/>
      </w:r>
      <w:r w:rsidR="00115DFF" w:rsidRPr="003E6B29">
        <w:t>Corrigendum</w:t>
      </w:r>
    </w:p>
    <w:p w:rsidR="00115DFF" w:rsidRPr="003E6B29" w:rsidRDefault="00115DFF" w:rsidP="001500C3">
      <w:pPr>
        <w:pStyle w:val="H1G"/>
      </w:pPr>
      <w:r w:rsidRPr="003E6B29">
        <w:tab/>
      </w:r>
      <w:r w:rsidRPr="003E6B29">
        <w:tab/>
        <w:t>Transmitted by the Government of Germany</w:t>
      </w:r>
      <w:r w:rsidRPr="008925B6">
        <w:rPr>
          <w:rStyle w:val="FootnoteReference"/>
          <w:b w:val="0"/>
          <w:sz w:val="20"/>
          <w:vertAlign w:val="baseline"/>
        </w:rPr>
        <w:t>*</w:t>
      </w:r>
      <w:r w:rsidRPr="008925B6">
        <w:rPr>
          <w:b w:val="0"/>
          <w:position w:val="8"/>
          <w:sz w:val="20"/>
        </w:rPr>
        <w:t>,</w:t>
      </w:r>
      <w:r w:rsidR="00834D1F">
        <w:rPr>
          <w:b w:val="0"/>
          <w:position w:val="8"/>
          <w:sz w:val="20"/>
        </w:rPr>
        <w:t xml:space="preserve"> </w:t>
      </w:r>
      <w:r w:rsidRPr="008925B6">
        <w:rPr>
          <w:rStyle w:val="FootnoteReference"/>
          <w:b w:val="0"/>
          <w:sz w:val="20"/>
          <w:vertAlign w:val="baseline"/>
        </w:rPr>
        <w:footnoteReference w:customMarkFollows="1" w:id="1"/>
        <w:t>**</w:t>
      </w:r>
    </w:p>
    <w:p w:rsidR="00115DFF" w:rsidRPr="00834D1F" w:rsidRDefault="00115DFF" w:rsidP="008925B6">
      <w:pPr>
        <w:pStyle w:val="SingleTxtG"/>
        <w:rPr>
          <w:b/>
        </w:rPr>
      </w:pPr>
      <w:r w:rsidRPr="00834D1F">
        <w:rPr>
          <w:b/>
        </w:rPr>
        <w:t>1.</w:t>
      </w:r>
      <w:r w:rsidRPr="00834D1F">
        <w:rPr>
          <w:b/>
        </w:rPr>
        <w:tab/>
        <w:t>Paragraph 5</w:t>
      </w:r>
    </w:p>
    <w:p w:rsidR="00115DFF" w:rsidRPr="008925B6" w:rsidRDefault="00115DFF" w:rsidP="008925B6">
      <w:pPr>
        <w:pStyle w:val="SingleTxtG"/>
        <w:rPr>
          <w:i/>
        </w:rPr>
      </w:pPr>
      <w:r w:rsidRPr="008925B6">
        <w:rPr>
          <w:i/>
        </w:rPr>
        <w:t xml:space="preserve">Replace with: </w:t>
      </w:r>
    </w:p>
    <w:p w:rsidR="00115DFF" w:rsidRPr="003E6B29" w:rsidRDefault="008925B6" w:rsidP="008925B6">
      <w:pPr>
        <w:pStyle w:val="SingleTxtG"/>
      </w:pPr>
      <w:r>
        <w:t>“</w:t>
      </w:r>
      <w:r w:rsidR="00115DFF" w:rsidRPr="003E6B29">
        <w:t>5.</w:t>
      </w:r>
      <w:r w:rsidR="00115DFF" w:rsidRPr="003E6B29">
        <w:tab/>
        <w:t>Subsection 8.2.1.6 is amended as follows:</w:t>
      </w:r>
    </w:p>
    <w:p w:rsidR="00115DFF" w:rsidRPr="003E6B29" w:rsidRDefault="00115DFF" w:rsidP="008925B6">
      <w:pPr>
        <w:pStyle w:val="SingleTxtG"/>
      </w:pPr>
      <w:r w:rsidRPr="003E6B29">
        <w:t xml:space="preserve">[The change to the first sentence applies to the German version only. In the German version: in the first sentence the words </w:t>
      </w:r>
      <w:r w:rsidR="008925B6">
        <w:t>“</w:t>
      </w:r>
      <w:r w:rsidRPr="00FC3DA7">
        <w:rPr>
          <w:i/>
        </w:rPr>
        <w:t>einer von dieser Behörde anerkannten Stelle</w:t>
      </w:r>
      <w:r w:rsidR="008925B6" w:rsidRPr="00FC3DA7">
        <w:rPr>
          <w:i/>
        </w:rPr>
        <w:t>”</w:t>
      </w:r>
      <w:r w:rsidRPr="00FC3DA7">
        <w:rPr>
          <w:i/>
        </w:rPr>
        <w:t xml:space="preserve"> </w:t>
      </w:r>
      <w:r w:rsidRPr="00BC7F4E">
        <w:t>should be replaced with:</w:t>
      </w:r>
      <w:r w:rsidRPr="00FC3DA7">
        <w:rPr>
          <w:i/>
        </w:rPr>
        <w:t xml:space="preserve"> </w:t>
      </w:r>
      <w:r w:rsidR="008925B6" w:rsidRPr="00FC3DA7">
        <w:rPr>
          <w:i/>
        </w:rPr>
        <w:t>“</w:t>
      </w:r>
      <w:r w:rsidRPr="00FC3DA7">
        <w:rPr>
          <w:i/>
        </w:rPr>
        <w:t>eine von dieser Behörde anerkannten Stelle</w:t>
      </w:r>
      <w:r w:rsidR="008925B6">
        <w:t>”</w:t>
      </w:r>
      <w:r w:rsidRPr="003E6B29">
        <w:t>.]</w:t>
      </w:r>
    </w:p>
    <w:p w:rsidR="00115DFF" w:rsidRPr="003E6B29" w:rsidRDefault="00115DFF" w:rsidP="008925B6">
      <w:pPr>
        <w:pStyle w:val="SingleTxtG"/>
      </w:pPr>
      <w:r w:rsidRPr="003E6B29">
        <w:t xml:space="preserve">Replace </w:t>
      </w:r>
      <w:r w:rsidR="008925B6">
        <w:t>“</w:t>
      </w:r>
      <w:r w:rsidRPr="003E6B29">
        <w:t>refresher specialization course</w:t>
      </w:r>
      <w:r w:rsidR="008925B6">
        <w:t>”</w:t>
      </w:r>
      <w:r w:rsidRPr="003E6B29">
        <w:t xml:space="preserve"> with </w:t>
      </w:r>
      <w:r w:rsidR="008925B6">
        <w:t>“</w:t>
      </w:r>
      <w:r w:rsidRPr="003E6B29">
        <w:t>refresher course</w:t>
      </w:r>
      <w:r w:rsidR="008925B6">
        <w:t>”</w:t>
      </w:r>
      <w:r w:rsidRPr="003E6B29">
        <w:t>.</w:t>
      </w:r>
    </w:p>
    <w:p w:rsidR="00115DFF" w:rsidRPr="003E6B29" w:rsidRDefault="00115DFF" w:rsidP="008925B6">
      <w:pPr>
        <w:pStyle w:val="SingleTxtG"/>
      </w:pPr>
      <w:r w:rsidRPr="003E6B29">
        <w:t xml:space="preserve">[The third change applies to the German version only. In the German version: after the word </w:t>
      </w:r>
      <w:r w:rsidR="008925B6">
        <w:t>“</w:t>
      </w:r>
      <w:r w:rsidRPr="00FC3DA7">
        <w:rPr>
          <w:i/>
        </w:rPr>
        <w:t>Bescheinigung</w:t>
      </w:r>
      <w:r w:rsidR="008925B6">
        <w:t>”</w:t>
      </w:r>
      <w:r w:rsidRPr="003E6B29">
        <w:t xml:space="preserve">, delete the words </w:t>
      </w:r>
      <w:r w:rsidR="008925B6">
        <w:t>“</w:t>
      </w:r>
      <w:r w:rsidRPr="00FC3DA7">
        <w:rPr>
          <w:i/>
        </w:rPr>
        <w:t>mit Erfolg</w:t>
      </w:r>
      <w:r w:rsidR="008925B6">
        <w:t>”</w:t>
      </w:r>
      <w:r w:rsidRPr="003E6B29">
        <w:t>.]</w:t>
      </w:r>
    </w:p>
    <w:p w:rsidR="00115DFF" w:rsidRPr="003E6B29" w:rsidRDefault="00115DFF" w:rsidP="008925B6">
      <w:pPr>
        <w:pStyle w:val="SingleTxtG"/>
      </w:pPr>
      <w:r w:rsidRPr="003E6B29">
        <w:t>The last sentence should be deleted.</w:t>
      </w:r>
      <w:r w:rsidR="008925B6">
        <w:t>”</w:t>
      </w:r>
    </w:p>
    <w:p w:rsidR="00115DFF" w:rsidRPr="00BC7F4E" w:rsidRDefault="00115DFF" w:rsidP="008925B6">
      <w:pPr>
        <w:pStyle w:val="SingleTxtG"/>
        <w:rPr>
          <w:b/>
        </w:rPr>
      </w:pPr>
      <w:r w:rsidRPr="00BC7F4E">
        <w:rPr>
          <w:b/>
        </w:rPr>
        <w:t>2.</w:t>
      </w:r>
      <w:r w:rsidRPr="00BC7F4E">
        <w:rPr>
          <w:b/>
        </w:rPr>
        <w:tab/>
        <w:t>Paragraph 11</w:t>
      </w:r>
    </w:p>
    <w:p w:rsidR="00115DFF" w:rsidRPr="008925B6" w:rsidRDefault="00115DFF" w:rsidP="008925B6">
      <w:pPr>
        <w:pStyle w:val="SingleTxtG"/>
        <w:rPr>
          <w:i/>
        </w:rPr>
      </w:pPr>
      <w:r w:rsidRPr="008925B6">
        <w:rPr>
          <w:i/>
        </w:rPr>
        <w:lastRenderedPageBreak/>
        <w:t>Delete:</w:t>
      </w:r>
    </w:p>
    <w:p w:rsidR="00115DFF" w:rsidRPr="003E6B29" w:rsidRDefault="008925B6" w:rsidP="008925B6">
      <w:pPr>
        <w:pStyle w:val="SingleTxtG"/>
      </w:pPr>
      <w:r>
        <w:t>“</w:t>
      </w:r>
      <w:r w:rsidR="00115DFF" w:rsidRPr="003E6B29">
        <w:t xml:space="preserve">In the second indent of the first sentence, the word </w:t>
      </w:r>
      <w:r>
        <w:t>“</w:t>
      </w:r>
      <w:r w:rsidR="00115DFF" w:rsidRPr="003E6B29">
        <w:t xml:space="preserve"> successfully</w:t>
      </w:r>
      <w:r>
        <w:t>”</w:t>
      </w:r>
      <w:r w:rsidR="00115DFF" w:rsidRPr="003E6B29">
        <w:t xml:space="preserve"> may be deleted, as:</w:t>
      </w:r>
      <w:r>
        <w:t>”</w:t>
      </w:r>
    </w:p>
    <w:p w:rsidR="00115DFF" w:rsidRPr="008925B6" w:rsidRDefault="00115DFF" w:rsidP="008925B6">
      <w:pPr>
        <w:pStyle w:val="SingleTxtG"/>
        <w:rPr>
          <w:i/>
        </w:rPr>
      </w:pPr>
      <w:r w:rsidRPr="008925B6">
        <w:rPr>
          <w:i/>
        </w:rPr>
        <w:t>Add, after the first paragraph:</w:t>
      </w:r>
    </w:p>
    <w:p w:rsidR="00115DFF" w:rsidRPr="003E6B29" w:rsidRDefault="008925B6" w:rsidP="008925B6">
      <w:pPr>
        <w:pStyle w:val="SingleTxtG"/>
      </w:pPr>
      <w:r>
        <w:t>“</w:t>
      </w:r>
      <w:r w:rsidR="00115DFF" w:rsidRPr="003E6B29">
        <w:t xml:space="preserve">The words </w:t>
      </w:r>
      <w:r>
        <w:t>“</w:t>
      </w:r>
      <w:r w:rsidR="00115DFF" w:rsidRPr="003E6B29">
        <w:t>refresher specialization course</w:t>
      </w:r>
      <w:r>
        <w:t>”</w:t>
      </w:r>
      <w:r w:rsidR="00115DFF" w:rsidRPr="003E6B29">
        <w:t xml:space="preserve"> should be replaced with the words </w:t>
      </w:r>
      <w:r>
        <w:t>“</w:t>
      </w:r>
      <w:r w:rsidR="00115DFF" w:rsidRPr="003E6B29">
        <w:t>refresher course</w:t>
      </w:r>
      <w:r>
        <w:t>”</w:t>
      </w:r>
      <w:r w:rsidR="00115DFF" w:rsidRPr="003E6B29">
        <w:t xml:space="preserve">. The addition of </w:t>
      </w:r>
      <w:r>
        <w:t>“</w:t>
      </w:r>
      <w:r w:rsidR="00115DFF" w:rsidRPr="003E6B29">
        <w:t>specialization</w:t>
      </w:r>
      <w:r>
        <w:t>”</w:t>
      </w:r>
      <w:r w:rsidR="00115DFF" w:rsidRPr="003E6B29">
        <w:t xml:space="preserve"> may be misleading, since a refresher course is also necessary for the extension of the basic certification. The word </w:t>
      </w:r>
      <w:r>
        <w:t>“</w:t>
      </w:r>
      <w:r w:rsidR="00115DFF" w:rsidRPr="003E6B29">
        <w:t>refresher</w:t>
      </w:r>
      <w:r>
        <w:t>”</w:t>
      </w:r>
      <w:r w:rsidR="00115DFF" w:rsidRPr="003E6B29">
        <w:t xml:space="preserve"> is used both for the basic training course and the specialization training course: ADN 8.2.2.3.2 and 8.2.2.3.4. The amendment does not apply to the German version.</w:t>
      </w:r>
    </w:p>
    <w:p w:rsidR="00115DFF" w:rsidRPr="003E6B29" w:rsidRDefault="00115DFF" w:rsidP="008925B6">
      <w:pPr>
        <w:pStyle w:val="SingleTxtG"/>
      </w:pPr>
      <w:r w:rsidRPr="003E6B29">
        <w:t xml:space="preserve">[The second amendment applies to the German version only. In the German version, after the word </w:t>
      </w:r>
      <w:r w:rsidR="008925B6">
        <w:t>“</w:t>
      </w:r>
      <w:r w:rsidRPr="00FC3DA7">
        <w:rPr>
          <w:i/>
        </w:rPr>
        <w:t>Bescheinigung</w:t>
      </w:r>
      <w:r w:rsidR="008925B6">
        <w:t>”</w:t>
      </w:r>
      <w:r w:rsidRPr="003E6B29">
        <w:t xml:space="preserve">, the words </w:t>
      </w:r>
      <w:r w:rsidR="008925B6">
        <w:t>“</w:t>
      </w:r>
      <w:r w:rsidRPr="00FC3DA7">
        <w:rPr>
          <w:i/>
        </w:rPr>
        <w:t>mit Erfolg</w:t>
      </w:r>
      <w:r w:rsidR="008925B6">
        <w:t>”</w:t>
      </w:r>
      <w:r w:rsidRPr="003E6B29">
        <w:t xml:space="preserve"> should be deleted. According to ADN 8.2.2.7.3.1, a final test capable of proving successful attendance is envisaged only for the refresher course required for the renewal of the basic certification (8.2.1.4).]</w:t>
      </w:r>
      <w:r w:rsidR="008925B6">
        <w:t>”</w:t>
      </w:r>
    </w:p>
    <w:p w:rsidR="007268F9" w:rsidRPr="008925B6" w:rsidRDefault="008925B6" w:rsidP="008925B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8F9" w:rsidRPr="008925B6" w:rsidSect="004049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DB" w:rsidRPr="00FB1744" w:rsidRDefault="009673DB" w:rsidP="00FB1744">
      <w:pPr>
        <w:pStyle w:val="Footer"/>
      </w:pPr>
    </w:p>
  </w:endnote>
  <w:endnote w:type="continuationSeparator" w:id="0">
    <w:p w:rsidR="009673DB" w:rsidRPr="00FB1744" w:rsidRDefault="009673DB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20" w:rsidRPr="00404920" w:rsidRDefault="00404920" w:rsidP="00404920">
    <w:pPr>
      <w:pStyle w:val="Footer"/>
      <w:tabs>
        <w:tab w:val="right" w:pos="9598"/>
      </w:tabs>
    </w:pPr>
    <w:r w:rsidRPr="00404920">
      <w:rPr>
        <w:b/>
        <w:sz w:val="18"/>
      </w:rPr>
      <w:fldChar w:fldCharType="begin"/>
    </w:r>
    <w:r w:rsidRPr="00404920">
      <w:rPr>
        <w:b/>
        <w:sz w:val="18"/>
      </w:rPr>
      <w:instrText xml:space="preserve"> PAGE  \* MERGEFORMAT </w:instrText>
    </w:r>
    <w:r w:rsidRPr="00404920">
      <w:rPr>
        <w:b/>
        <w:sz w:val="18"/>
      </w:rPr>
      <w:fldChar w:fldCharType="separate"/>
    </w:r>
    <w:r w:rsidR="005A1714">
      <w:rPr>
        <w:b/>
        <w:noProof/>
        <w:sz w:val="18"/>
      </w:rPr>
      <w:t>2</w:t>
    </w:r>
    <w:r w:rsidRPr="00404920">
      <w:rPr>
        <w:b/>
        <w:sz w:val="18"/>
      </w:rPr>
      <w:fldChar w:fldCharType="end"/>
    </w:r>
    <w:r>
      <w:rPr>
        <w:sz w:val="18"/>
      </w:rPr>
      <w:tab/>
    </w:r>
    <w:r>
      <w:t>GE.17-11158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20" w:rsidRPr="00404920" w:rsidRDefault="00404920" w:rsidP="00404920">
    <w:pPr>
      <w:pStyle w:val="Footer"/>
      <w:tabs>
        <w:tab w:val="right" w:pos="9598"/>
      </w:tabs>
      <w:rPr>
        <w:b/>
        <w:sz w:val="18"/>
      </w:rPr>
    </w:pPr>
    <w:r>
      <w:t>GE.17-11158</w:t>
    </w:r>
    <w:r>
      <w:tab/>
    </w:r>
    <w:r w:rsidRPr="00404920">
      <w:rPr>
        <w:b/>
        <w:sz w:val="18"/>
      </w:rPr>
      <w:fldChar w:fldCharType="begin"/>
    </w:r>
    <w:r w:rsidRPr="00404920">
      <w:rPr>
        <w:b/>
        <w:sz w:val="18"/>
      </w:rPr>
      <w:instrText xml:space="preserve"> PAGE  \* MERGEFORMAT </w:instrText>
    </w:r>
    <w:r w:rsidRPr="0040492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049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eastAsia="en-GB"/>
      </w:rPr>
      <w:drawing>
        <wp:anchor distT="0" distB="0" distL="114300" distR="114300" simplePos="0" relativeHeight="251670016" behindDoc="0" locked="1" layoutInCell="1" allowOverlap="1" wp14:anchorId="3C006582" wp14:editId="7642ED90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920" w:rsidRDefault="00404920" w:rsidP="00404920">
    <w:r>
      <w:t>GE.17-11158  (E)</w:t>
    </w:r>
    <w:r w:rsidR="00FC3DA7">
      <w:t xml:space="preserve">     110717    040817</w:t>
    </w:r>
  </w:p>
  <w:p w:rsidR="00404920" w:rsidRPr="00404920" w:rsidRDefault="00404920" w:rsidP="00404920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ECE/TRANS/WP.15/AC.2/2017/31/Corr.2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31/Corr.2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DB" w:rsidRPr="00FB1744" w:rsidRDefault="009673D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9673DB" w:rsidRPr="00FB1744" w:rsidRDefault="009673DB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115DFF" w:rsidRPr="00A54D65" w:rsidRDefault="00115DFF" w:rsidP="00115DFF">
      <w:pPr>
        <w:pStyle w:val="FootnoteText"/>
        <w:rPr>
          <w:szCs w:val="18"/>
        </w:rPr>
      </w:pPr>
      <w:r>
        <w:tab/>
      </w:r>
      <w:r w:rsidRPr="008925B6">
        <w:rPr>
          <w:sz w:val="20"/>
        </w:rPr>
        <w:t>*</w:t>
      </w:r>
      <w:r>
        <w:tab/>
        <w:t>Distributed in German by the Central Commission for the Navigation of the Rhine in document CCNR-ZKR/ADN/WP.15/AC.2/2017/31/Corr.2.</w:t>
      </w:r>
    </w:p>
    <w:p w:rsidR="00115DFF" w:rsidRPr="0042348F" w:rsidRDefault="00115DFF" w:rsidP="00115DFF">
      <w:pPr>
        <w:pStyle w:val="FootnoteText"/>
      </w:pPr>
      <w:r>
        <w:tab/>
      </w:r>
      <w:r w:rsidRPr="008925B6">
        <w:rPr>
          <w:sz w:val="20"/>
        </w:rPr>
        <w:t>**</w:t>
      </w:r>
      <w:r>
        <w:tab/>
        <w:t>In accordance with the programme of work of the Inland Transport Committee for 2016-2017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20" w:rsidRPr="00404920" w:rsidRDefault="00404920" w:rsidP="00404920">
    <w:pPr>
      <w:pStyle w:val="Header"/>
    </w:pPr>
    <w:r w:rsidRPr="00404920">
      <w:t>ECE/TRANS/WP.15/AC.2/2017/31/Corr.2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20" w:rsidRPr="00404920" w:rsidRDefault="00404920" w:rsidP="00404920">
    <w:pPr>
      <w:pStyle w:val="Header"/>
      <w:jc w:val="right"/>
    </w:pPr>
    <w:r w:rsidRPr="00404920">
      <w:t>ECE/TRANS/WP.15/AC.2/2017/31/Corr.2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DB"/>
    <w:rsid w:val="00046E92"/>
    <w:rsid w:val="000527EE"/>
    <w:rsid w:val="000D1B89"/>
    <w:rsid w:val="00115DFF"/>
    <w:rsid w:val="001170DC"/>
    <w:rsid w:val="001500C3"/>
    <w:rsid w:val="00247E2C"/>
    <w:rsid w:val="002D6C53"/>
    <w:rsid w:val="002F5595"/>
    <w:rsid w:val="00334F6A"/>
    <w:rsid w:val="00342AC8"/>
    <w:rsid w:val="003B4550"/>
    <w:rsid w:val="00404920"/>
    <w:rsid w:val="00461253"/>
    <w:rsid w:val="005042C2"/>
    <w:rsid w:val="0056599A"/>
    <w:rsid w:val="00587690"/>
    <w:rsid w:val="005A1714"/>
    <w:rsid w:val="00671529"/>
    <w:rsid w:val="006A1919"/>
    <w:rsid w:val="00717266"/>
    <w:rsid w:val="007268F9"/>
    <w:rsid w:val="007C52B0"/>
    <w:rsid w:val="00834D1F"/>
    <w:rsid w:val="008925B6"/>
    <w:rsid w:val="009411B4"/>
    <w:rsid w:val="009673DB"/>
    <w:rsid w:val="009A5BF4"/>
    <w:rsid w:val="009D0139"/>
    <w:rsid w:val="009F5CDC"/>
    <w:rsid w:val="00A775CF"/>
    <w:rsid w:val="00AB3C7E"/>
    <w:rsid w:val="00B06045"/>
    <w:rsid w:val="00BC7F4E"/>
    <w:rsid w:val="00C35A27"/>
    <w:rsid w:val="00E02C2B"/>
    <w:rsid w:val="00ED6C48"/>
    <w:rsid w:val="00F65F5D"/>
    <w:rsid w:val="00F86A3A"/>
    <w:rsid w:val="00FB1744"/>
    <w:rsid w:val="00FC04AB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ACB90B-33A1-465F-B81F-0B47DC02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ACCF-44C2-4A16-A801-9F0990B8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1711158</vt:lpstr>
    </vt:vector>
  </TitlesOfParts>
  <Company>DCM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1711158</dc:title>
  <dc:subject>ECE/TRANS/WP.15/AC.2/2017/31/Corr.2</dc:subject>
  <dc:creator>Generic Desk Anglais</dc:creator>
  <cp:keywords/>
  <dc:description/>
  <cp:lastModifiedBy>Marie-Claude Collet</cp:lastModifiedBy>
  <cp:revision>2</cp:revision>
  <cp:lastPrinted>2017-08-04T08:35:00Z</cp:lastPrinted>
  <dcterms:created xsi:type="dcterms:W3CDTF">2017-08-07T06:17:00Z</dcterms:created>
  <dcterms:modified xsi:type="dcterms:W3CDTF">2017-08-07T06:17:00Z</dcterms:modified>
</cp:coreProperties>
</file>