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A8683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171EA3" w:rsidRDefault="00C4302B" w:rsidP="00C617E1">
            <w:pPr>
              <w:jc w:val="right"/>
              <w:rPr>
                <w:lang w:val="en-GB"/>
              </w:rPr>
            </w:pPr>
            <w:r w:rsidRPr="00171EA3">
              <w:rPr>
                <w:sz w:val="40"/>
                <w:lang w:val="en-GB"/>
              </w:rPr>
              <w:t>ECE</w:t>
            </w:r>
            <w:r w:rsidR="00A86837">
              <w:rPr>
                <w:lang w:val="en-GB"/>
              </w:rPr>
              <w:t>/TRANS/WP.15/AC.2</w:t>
            </w:r>
            <w:r w:rsidRPr="00171EA3">
              <w:rPr>
                <w:lang w:val="en-GB"/>
              </w:rPr>
              <w:t>/201</w:t>
            </w:r>
            <w:r w:rsidR="00D017DF">
              <w:rPr>
                <w:lang w:val="en-GB"/>
              </w:rPr>
              <w:t>7</w:t>
            </w:r>
            <w:r w:rsidRPr="00171EA3">
              <w:rPr>
                <w:lang w:val="en-GB"/>
              </w:rPr>
              <w:t>/</w:t>
            </w:r>
            <w:r w:rsidR="00C617E1">
              <w:rPr>
                <w:lang w:val="en-GB"/>
              </w:rPr>
              <w:t>5</w:t>
            </w:r>
          </w:p>
        </w:tc>
      </w:tr>
      <w:tr w:rsidR="003D1DF3" w:rsidRPr="00367E6A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1703B7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13FC690" wp14:editId="16B15124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Default="00C4302B" w:rsidP="00C4302B">
            <w:pPr>
              <w:spacing w:before="240" w:line="240" w:lineRule="exact"/>
              <w:rPr>
                <w:lang w:val="fr-FR"/>
              </w:rPr>
            </w:pPr>
            <w:r>
              <w:rPr>
                <w:lang w:val="fr-FR"/>
              </w:rPr>
              <w:t>Distr. générale</w:t>
            </w:r>
          </w:p>
          <w:p w:rsidR="00C4302B" w:rsidRDefault="00F32E4C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94300E">
              <w:rPr>
                <w:lang w:val="fr-FR"/>
              </w:rPr>
              <w:t xml:space="preserve"> </w:t>
            </w:r>
            <w:r w:rsidR="00D017DF">
              <w:rPr>
                <w:lang w:val="fr-FR"/>
              </w:rPr>
              <w:t>novembre</w:t>
            </w:r>
            <w:r w:rsidR="00B30CFB">
              <w:rPr>
                <w:lang w:val="fr-FR"/>
              </w:rPr>
              <w:t xml:space="preserve"> 2016</w:t>
            </w:r>
          </w:p>
          <w:p w:rsidR="00C4302B" w:rsidRDefault="00C4302B" w:rsidP="00C4302B">
            <w:pPr>
              <w:spacing w:line="240" w:lineRule="exact"/>
              <w:rPr>
                <w:lang w:val="fr-FR"/>
              </w:rPr>
            </w:pPr>
          </w:p>
          <w:p w:rsidR="00C4302B" w:rsidRPr="00367E6A" w:rsidRDefault="00C4302B" w:rsidP="00B30CF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</w:p>
        </w:tc>
      </w:tr>
    </w:tbl>
    <w:p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:rsidR="0049374F" w:rsidRPr="00A17EEC" w:rsidRDefault="0049374F" w:rsidP="0049374F">
      <w:pPr>
        <w:spacing w:before="120"/>
        <w:rPr>
          <w:b/>
          <w:lang w:val="fr-FR"/>
        </w:rPr>
      </w:pPr>
      <w:r w:rsidRPr="00A17EEC">
        <w:rPr>
          <w:b/>
          <w:lang w:val="fr-FR"/>
        </w:rPr>
        <w:t>Réunion commune d’experts sur le Règlement annexé</w:t>
      </w:r>
      <w:r w:rsidRPr="00A17EEC">
        <w:rPr>
          <w:b/>
          <w:lang w:val="fr-FR"/>
        </w:rPr>
        <w:br/>
        <w:t>à l’Accord européen relatif au transport international</w:t>
      </w:r>
      <w:r w:rsidRPr="00A17EEC">
        <w:rPr>
          <w:b/>
          <w:lang w:val="fr-FR"/>
        </w:rPr>
        <w:br/>
        <w:t xml:space="preserve">des marchandises </w:t>
      </w:r>
      <w:r w:rsidRPr="00A17EEC">
        <w:rPr>
          <w:b/>
          <w:bCs/>
          <w:iCs/>
          <w:lang w:val="fr-FR"/>
        </w:rPr>
        <w:t>dangereuses par voies de navigation</w:t>
      </w:r>
      <w:r w:rsidRPr="00A17EEC">
        <w:rPr>
          <w:b/>
          <w:bCs/>
          <w:iCs/>
          <w:lang w:val="fr-FR"/>
        </w:rPr>
        <w:br/>
        <w:t xml:space="preserve">intérieures (ADN) </w:t>
      </w:r>
      <w:r w:rsidRPr="00A17EEC">
        <w:rPr>
          <w:b/>
          <w:bCs/>
          <w:lang w:val="fr-FR"/>
        </w:rPr>
        <w:t>(Comité de sécurité de l’ADN)</w:t>
      </w:r>
    </w:p>
    <w:p w:rsidR="0049374F" w:rsidRPr="00234E40" w:rsidRDefault="00D017DF" w:rsidP="0049374F">
      <w:pPr>
        <w:spacing w:before="120"/>
        <w:rPr>
          <w:b/>
        </w:rPr>
      </w:pPr>
      <w:r>
        <w:rPr>
          <w:b/>
        </w:rPr>
        <w:t>Trentième</w:t>
      </w:r>
      <w:r w:rsidR="0049374F">
        <w:rPr>
          <w:b/>
        </w:rPr>
        <w:t xml:space="preserve"> </w:t>
      </w:r>
      <w:r w:rsidR="0049374F" w:rsidRPr="00234E40">
        <w:rPr>
          <w:b/>
        </w:rPr>
        <w:t>session</w:t>
      </w:r>
    </w:p>
    <w:p w:rsidR="0049374F" w:rsidRDefault="0049374F" w:rsidP="0049374F">
      <w:r>
        <w:t>Genève, 2</w:t>
      </w:r>
      <w:r w:rsidR="00D017DF">
        <w:t>3</w:t>
      </w:r>
      <w:r>
        <w:t>-2</w:t>
      </w:r>
      <w:r w:rsidR="00D017DF">
        <w:t>7</w:t>
      </w:r>
      <w:r>
        <w:t xml:space="preserve"> </w:t>
      </w:r>
      <w:r w:rsidR="00D017DF">
        <w:t>janvier</w:t>
      </w:r>
      <w:r>
        <w:t xml:space="preserve"> 201</w:t>
      </w:r>
      <w:r w:rsidR="008E0108">
        <w:t>7</w:t>
      </w:r>
    </w:p>
    <w:p w:rsidR="0049374F" w:rsidRDefault="0049374F" w:rsidP="0049374F">
      <w:r w:rsidRPr="00B93E72">
        <w:t xml:space="preserve">Point </w:t>
      </w:r>
      <w:r w:rsidR="00C617E1">
        <w:t>4 c)</w:t>
      </w:r>
      <w:r w:rsidRPr="00B93E72">
        <w:t xml:space="preserve"> de l</w:t>
      </w:r>
      <w:r>
        <w:t>’</w:t>
      </w:r>
      <w:r w:rsidRPr="00B93E72">
        <w:t>ordre du jour provisoire</w:t>
      </w:r>
    </w:p>
    <w:p w:rsidR="0049374F" w:rsidRDefault="00C617E1" w:rsidP="00790627">
      <w:pPr>
        <w:rPr>
          <w:b/>
          <w:lang w:val="fr-FR"/>
        </w:rPr>
      </w:pPr>
      <w:r w:rsidRPr="00C617E1">
        <w:rPr>
          <w:b/>
        </w:rPr>
        <w:t>Mise en œuvre</w:t>
      </w:r>
      <w:r w:rsidRPr="00C617E1">
        <w:rPr>
          <w:b/>
          <w:lang w:val="fr-FR"/>
        </w:rPr>
        <w:t xml:space="preserve"> de l’Accord européen relatif au transport </w:t>
      </w:r>
      <w:r>
        <w:rPr>
          <w:b/>
          <w:lang w:val="fr-FR"/>
        </w:rPr>
        <w:br/>
      </w:r>
      <w:r w:rsidRPr="00C617E1">
        <w:rPr>
          <w:b/>
          <w:lang w:val="fr-FR"/>
        </w:rPr>
        <w:t xml:space="preserve">international des marchandises dangereuses par voies </w:t>
      </w:r>
      <w:r>
        <w:rPr>
          <w:b/>
          <w:lang w:val="fr-FR"/>
        </w:rPr>
        <w:br/>
      </w:r>
      <w:r w:rsidRPr="00C617E1">
        <w:rPr>
          <w:b/>
          <w:lang w:val="fr-FR"/>
        </w:rPr>
        <w:t>de navigation intérieures (ADN):</w:t>
      </w:r>
    </w:p>
    <w:p w:rsidR="00C617E1" w:rsidRPr="00C63AC1" w:rsidRDefault="00252E85" w:rsidP="00790627">
      <w:r>
        <w:rPr>
          <w:b/>
        </w:rPr>
        <w:t>i</w:t>
      </w:r>
      <w:r w:rsidR="00C617E1" w:rsidRPr="00C617E1">
        <w:rPr>
          <w:b/>
        </w:rPr>
        <w:t>nterprétation du Règlement annexé à l'ADN</w:t>
      </w:r>
    </w:p>
    <w:p w:rsidR="00A86837" w:rsidRPr="00EA0C87" w:rsidRDefault="0049374F" w:rsidP="00A86837">
      <w:pPr>
        <w:pStyle w:val="HChG"/>
      </w:pPr>
      <w:r w:rsidRPr="00C63AC1">
        <w:tab/>
      </w:r>
      <w:r w:rsidR="00A86837" w:rsidRPr="00C63AC1">
        <w:tab/>
      </w:r>
      <w:r w:rsidR="00C617E1" w:rsidRPr="00C617E1">
        <w:rPr>
          <w:bCs/>
          <w:lang w:val="fr-FR"/>
        </w:rPr>
        <w:t xml:space="preserve">Dangers causés par les travaux à bord, </w:t>
      </w:r>
      <w:r w:rsidR="00252E85">
        <w:rPr>
          <w:bCs/>
          <w:lang w:val="fr-FR"/>
        </w:rPr>
        <w:t>s</w:t>
      </w:r>
      <w:r w:rsidR="00C617E1" w:rsidRPr="00C617E1">
        <w:rPr>
          <w:bCs/>
          <w:lang w:val="fr-FR"/>
        </w:rPr>
        <w:t>ection 8.3.5 de l’ADN</w:t>
      </w:r>
    </w:p>
    <w:p w:rsidR="00A86837" w:rsidRPr="004D0EB7" w:rsidRDefault="00A86837" w:rsidP="00D96366">
      <w:pPr>
        <w:pStyle w:val="H1G"/>
      </w:pPr>
      <w:r w:rsidRPr="00EA0C87">
        <w:tab/>
      </w:r>
      <w:r w:rsidRPr="00EA0C87">
        <w:tab/>
      </w:r>
      <w:r w:rsidR="00481464">
        <w:rPr>
          <w:lang w:val="fr-FR"/>
        </w:rPr>
        <w:t xml:space="preserve">Communication </w:t>
      </w:r>
      <w:r w:rsidR="00C617E1" w:rsidRPr="00C617E1">
        <w:rPr>
          <w:lang w:val="fr-FR"/>
        </w:rPr>
        <w:t>du Gouvernement de l’Allemagne</w:t>
      </w:r>
      <w:r w:rsidR="008E0108" w:rsidRPr="00F32E4C">
        <w:rPr>
          <w:rStyle w:val="FootnoteReference"/>
          <w:sz w:val="24"/>
          <w:szCs w:val="24"/>
        </w:rPr>
        <w:footnoteReference w:customMarkFollows="1" w:id="2"/>
        <w:t>*</w:t>
      </w:r>
      <w:r w:rsidR="00481464" w:rsidRPr="00F32E4C">
        <w:rPr>
          <w:szCs w:val="24"/>
          <w:vertAlign w:val="superscript"/>
          <w:lang w:val="fr-FR"/>
        </w:rPr>
        <w:t xml:space="preserve">, </w:t>
      </w:r>
      <w:r w:rsidR="008E0108" w:rsidRPr="00F32E4C">
        <w:rPr>
          <w:rStyle w:val="FootnoteReference"/>
          <w:sz w:val="24"/>
          <w:szCs w:val="24"/>
        </w:rPr>
        <w:footnoteReference w:customMarkFollows="1" w:id="3"/>
        <w:t>**</w:t>
      </w:r>
    </w:p>
    <w:p w:rsidR="00C617E1" w:rsidRPr="00C617E1" w:rsidRDefault="00C617E1" w:rsidP="00C617E1">
      <w:pPr>
        <w:pStyle w:val="HChG"/>
      </w:pPr>
      <w:r w:rsidRPr="00C617E1">
        <w:tab/>
      </w:r>
      <w:r w:rsidR="00F32E4C">
        <w:tab/>
      </w:r>
      <w:r w:rsidRPr="00C617E1">
        <w:t>Questions d’interprétation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t>1.</w:t>
      </w:r>
      <w:r w:rsidRPr="00C617E1">
        <w:rPr>
          <w:lang w:val="fr-FR"/>
        </w:rPr>
        <w:tab/>
        <w:t>La sectio</w:t>
      </w:r>
      <w:r w:rsidR="00F32E4C">
        <w:rPr>
          <w:lang w:val="fr-FR"/>
        </w:rPr>
        <w:t>n 8.3.5 de l’ADN s’intitule : «</w:t>
      </w:r>
      <w:r w:rsidRPr="00C617E1">
        <w:rPr>
          <w:lang w:val="fr-FR"/>
        </w:rPr>
        <w:t xml:space="preserve">Dangers causés </w:t>
      </w:r>
      <w:r w:rsidR="00F32E4C">
        <w:rPr>
          <w:lang w:val="fr-FR"/>
        </w:rPr>
        <w:t>par des travaux à bord</w:t>
      </w:r>
      <w:r w:rsidRPr="00C617E1">
        <w:rPr>
          <w:lang w:val="fr-FR"/>
        </w:rPr>
        <w:t>».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t>Question : Q</w:t>
      </w:r>
      <w:r w:rsidR="00F32E4C">
        <w:rPr>
          <w:lang w:val="fr-FR"/>
        </w:rPr>
        <w:t>uand des travaux ont-ils lieu «à bord</w:t>
      </w:r>
      <w:r w:rsidRPr="00C617E1">
        <w:rPr>
          <w:lang w:val="fr-FR"/>
        </w:rPr>
        <w:t>» d’un bateau ? – Délimitation spatiale.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t>Exemples : Travaux sur la chaîne d’ancre ou sur l’hélice du bateau.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t>2.</w:t>
      </w:r>
      <w:r w:rsidRPr="00C617E1">
        <w:rPr>
          <w:lang w:val="fr-FR"/>
        </w:rPr>
        <w:tab/>
        <w:t>Conformément au paragraphe 7.2.3.7.6 de l</w:t>
      </w:r>
      <w:r w:rsidR="00F32E4C">
        <w:rPr>
          <w:lang w:val="fr-FR"/>
        </w:rPr>
        <w:t>'</w:t>
      </w:r>
      <w:r w:rsidRPr="00C617E1">
        <w:rPr>
          <w:lang w:val="fr-FR"/>
        </w:rPr>
        <w:t>ADN, il convient de nettoyer et de dégazer les citernes à cargaison et les tuyauteries de la zone de cargaison. Le résultat doit être consigné dans un certificat attestant l’absence de gaz.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t>Conformément à la section 8.3.5 de l</w:t>
      </w:r>
      <w:r w:rsidR="00F32E4C">
        <w:rPr>
          <w:lang w:val="fr-FR"/>
        </w:rPr>
        <w:t>'</w:t>
      </w:r>
      <w:r w:rsidRPr="00C617E1">
        <w:rPr>
          <w:lang w:val="fr-FR"/>
        </w:rPr>
        <w:t>ADN il fa</w:t>
      </w:r>
      <w:r w:rsidR="00F32E4C">
        <w:rPr>
          <w:lang w:val="fr-FR"/>
        </w:rPr>
        <w:t>ut soit une autorisation soit «</w:t>
      </w:r>
      <w:r w:rsidRPr="00C617E1">
        <w:rPr>
          <w:lang w:val="fr-FR"/>
        </w:rPr>
        <w:t xml:space="preserve">un certificat attestant </w:t>
      </w:r>
      <w:r w:rsidR="00F32E4C">
        <w:rPr>
          <w:lang w:val="fr-FR"/>
        </w:rPr>
        <w:t>l’absence de gaz pour le bateau</w:t>
      </w:r>
      <w:bookmarkStart w:id="0" w:name="_GoBack"/>
      <w:bookmarkEnd w:id="0"/>
      <w:r w:rsidRPr="00C617E1">
        <w:rPr>
          <w:lang w:val="fr-FR"/>
        </w:rPr>
        <w:t>».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lastRenderedPageBreak/>
        <w:t xml:space="preserve">La modification suivante a été adoptée pour l’ADN 2019 : </w:t>
      </w:r>
      <w:r>
        <w:rPr>
          <w:lang w:val="fr-FR"/>
        </w:rPr>
        <w:t>«</w:t>
      </w:r>
      <w:r w:rsidRPr="00C617E1">
        <w:rPr>
          <w:lang w:val="fr-FR"/>
        </w:rPr>
        <w:t xml:space="preserve">un certificat attestant l’absence de gaz </w:t>
      </w:r>
      <w:r w:rsidRPr="00C617E1">
        <w:rPr>
          <w:b/>
          <w:lang w:val="fr-FR"/>
        </w:rPr>
        <w:t>selon paragraphe 7.2.3.7.6</w:t>
      </w:r>
      <w:r w:rsidRPr="00C617E1">
        <w:rPr>
          <w:lang w:val="fr-FR"/>
        </w:rPr>
        <w:t xml:space="preserve"> pour le bateau». Le paragraphe 7.2.3.7.6 reste inchangé.</w:t>
      </w:r>
    </w:p>
    <w:p w:rsidR="00C617E1" w:rsidRPr="00C617E1" w:rsidRDefault="00C617E1" w:rsidP="00C617E1">
      <w:pPr>
        <w:pStyle w:val="SingleTxtG"/>
        <w:rPr>
          <w:lang w:val="fr-FR"/>
        </w:rPr>
      </w:pPr>
      <w:r w:rsidRPr="00C617E1">
        <w:rPr>
          <w:lang w:val="fr-FR"/>
        </w:rPr>
        <w:t>Question : La condition d’absence de gaz doit-elle être certifiée pour l’ensemble du bateau, de l’avant à l’arrière du bateau, ou suffit-il d’un certificat attestant l’absence de gaz qui est spatialement limité à la zone ou les zones dans lesquelles doivent être effectués des travaux tels que mentionnés à la section 8.3.5 de l’ADN ?</w:t>
      </w:r>
    </w:p>
    <w:p w:rsidR="001A2CA3" w:rsidRDefault="00C617E1" w:rsidP="00C617E1">
      <w:pPr>
        <w:pStyle w:val="SingleTxtG"/>
        <w:rPr>
          <w:rFonts w:eastAsia="Arial"/>
        </w:rPr>
      </w:pPr>
      <w:r w:rsidRPr="00C617E1">
        <w:rPr>
          <w:lang w:val="fr-FR"/>
        </w:rPr>
        <w:t>Exemple : Certificat uniquement pour la zone de la citerne à cargaison 3.</w:t>
      </w:r>
    </w:p>
    <w:p w:rsidR="008E0108" w:rsidRPr="008E0108" w:rsidRDefault="008E0108" w:rsidP="008E0108">
      <w:pPr>
        <w:pStyle w:val="SingleTxtG"/>
        <w:spacing w:before="240" w:after="0"/>
        <w:jc w:val="center"/>
        <w:rPr>
          <w:rFonts w:eastAsia="Arial"/>
          <w:u w:val="single"/>
        </w:rPr>
      </w:pP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  <w:r>
        <w:rPr>
          <w:rFonts w:eastAsia="Arial"/>
          <w:u w:val="single"/>
        </w:rPr>
        <w:tab/>
      </w:r>
    </w:p>
    <w:sectPr w:rsidR="008E0108" w:rsidRPr="008E0108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F32E4C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C617E1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8E0108" w:rsidRPr="008E0108" w:rsidRDefault="008E0108">
      <w:pPr>
        <w:pStyle w:val="FootnoteText"/>
      </w:pPr>
      <w:r w:rsidRPr="008E0108">
        <w:rPr>
          <w:rStyle w:val="FootnoteReference"/>
          <w:szCs w:val="18"/>
        </w:rPr>
        <w:tab/>
        <w:t>*</w:t>
      </w:r>
      <w:r>
        <w:rPr>
          <w:rStyle w:val="FootnoteReference"/>
          <w:sz w:val="20"/>
          <w:vertAlign w:val="baseline"/>
        </w:rPr>
        <w:tab/>
      </w:r>
      <w:r w:rsidRPr="008E0108">
        <w:t>Diffusé en langue allemande par la Commission centrale pour la navigation du Rhin sous la cote CCNR/ZKR/ADN/WP.15/AC.2/2017/</w:t>
      </w:r>
      <w:r w:rsidR="00C617E1">
        <w:t>5</w:t>
      </w:r>
      <w:r w:rsidRPr="008E0108">
        <w:t>.</w:t>
      </w:r>
    </w:p>
  </w:footnote>
  <w:footnote w:id="3">
    <w:p w:rsidR="008E0108" w:rsidRPr="008E0108" w:rsidRDefault="008E0108" w:rsidP="008E0108">
      <w:pPr>
        <w:pStyle w:val="FootnoteText"/>
      </w:pPr>
      <w:r w:rsidRPr="008E0108">
        <w:rPr>
          <w:rStyle w:val="FootnoteReference"/>
          <w:szCs w:val="18"/>
        </w:rPr>
        <w:tab/>
        <w:t>**</w:t>
      </w:r>
      <w:r>
        <w:rPr>
          <w:rStyle w:val="FootnoteReference"/>
        </w:rPr>
        <w:tab/>
      </w:r>
      <w:r w:rsidRPr="008E0108"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 w:rsidR="008E0108">
      <w:rPr>
        <w:lang w:val="en-GB"/>
      </w:rPr>
      <w:t>2/2017</w:t>
    </w:r>
    <w:r>
      <w:rPr>
        <w:lang w:val="en-GB"/>
      </w:rPr>
      <w:t>/</w:t>
    </w:r>
    <w:r w:rsidR="00C617E1">
      <w:rPr>
        <w:lang w:val="en-GB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 w:rsidR="008E0108">
      <w:rPr>
        <w:lang w:val="en-GB"/>
      </w:rPr>
      <w:t>2/2017/4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C547B"/>
    <w:multiLevelType w:val="hybridMultilevel"/>
    <w:tmpl w:val="8B244A9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D5E33AD"/>
    <w:multiLevelType w:val="hybridMultilevel"/>
    <w:tmpl w:val="B5F28126"/>
    <w:lvl w:ilvl="0" w:tplc="F3D60F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fr-FR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2C15"/>
    <w:rsid w:val="00033A63"/>
    <w:rsid w:val="0004058B"/>
    <w:rsid w:val="000472A1"/>
    <w:rsid w:val="000507A8"/>
    <w:rsid w:val="0006085A"/>
    <w:rsid w:val="0006415C"/>
    <w:rsid w:val="000643B7"/>
    <w:rsid w:val="00066716"/>
    <w:rsid w:val="00071432"/>
    <w:rsid w:val="000758B9"/>
    <w:rsid w:val="00081790"/>
    <w:rsid w:val="000828C8"/>
    <w:rsid w:val="00094EF2"/>
    <w:rsid w:val="000963EA"/>
    <w:rsid w:val="000964C7"/>
    <w:rsid w:val="000A49E0"/>
    <w:rsid w:val="000A7EC2"/>
    <w:rsid w:val="000B34CA"/>
    <w:rsid w:val="000C0699"/>
    <w:rsid w:val="000D7E12"/>
    <w:rsid w:val="000E68FB"/>
    <w:rsid w:val="000F41F2"/>
    <w:rsid w:val="00104ADE"/>
    <w:rsid w:val="00114946"/>
    <w:rsid w:val="00115943"/>
    <w:rsid w:val="00127A72"/>
    <w:rsid w:val="0013180D"/>
    <w:rsid w:val="00135C0D"/>
    <w:rsid w:val="00154636"/>
    <w:rsid w:val="001551B7"/>
    <w:rsid w:val="001568BB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2CA3"/>
    <w:rsid w:val="001A37C7"/>
    <w:rsid w:val="001A73B7"/>
    <w:rsid w:val="001B6AF6"/>
    <w:rsid w:val="001B6F40"/>
    <w:rsid w:val="001C4BBB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3B89"/>
    <w:rsid w:val="00225A8C"/>
    <w:rsid w:val="00232C61"/>
    <w:rsid w:val="002403AA"/>
    <w:rsid w:val="00252E85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91403"/>
    <w:rsid w:val="00397250"/>
    <w:rsid w:val="003974E1"/>
    <w:rsid w:val="003976D5"/>
    <w:rsid w:val="003A1FEF"/>
    <w:rsid w:val="003A462C"/>
    <w:rsid w:val="003A656C"/>
    <w:rsid w:val="003B6B20"/>
    <w:rsid w:val="003C322F"/>
    <w:rsid w:val="003C5C5B"/>
    <w:rsid w:val="003D1DF3"/>
    <w:rsid w:val="003D46A7"/>
    <w:rsid w:val="003D6C68"/>
    <w:rsid w:val="003D76E4"/>
    <w:rsid w:val="003F118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5DD2"/>
    <w:rsid w:val="00481464"/>
    <w:rsid w:val="00486E96"/>
    <w:rsid w:val="00491EC7"/>
    <w:rsid w:val="0049374F"/>
    <w:rsid w:val="00497A70"/>
    <w:rsid w:val="004A324B"/>
    <w:rsid w:val="004A331B"/>
    <w:rsid w:val="004A3778"/>
    <w:rsid w:val="004A5C90"/>
    <w:rsid w:val="004B154F"/>
    <w:rsid w:val="004D0EB7"/>
    <w:rsid w:val="004D53B7"/>
    <w:rsid w:val="004E1AC3"/>
    <w:rsid w:val="004E551E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71F41"/>
    <w:rsid w:val="00575335"/>
    <w:rsid w:val="00576C84"/>
    <w:rsid w:val="00585A6B"/>
    <w:rsid w:val="0059410B"/>
    <w:rsid w:val="00595BE4"/>
    <w:rsid w:val="00595C56"/>
    <w:rsid w:val="005A041A"/>
    <w:rsid w:val="005B738F"/>
    <w:rsid w:val="005B76A3"/>
    <w:rsid w:val="005C6014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6A94"/>
    <w:rsid w:val="007673E8"/>
    <w:rsid w:val="00780EAE"/>
    <w:rsid w:val="007811F7"/>
    <w:rsid w:val="007817A1"/>
    <w:rsid w:val="007820F2"/>
    <w:rsid w:val="00783F37"/>
    <w:rsid w:val="007904AF"/>
    <w:rsid w:val="00790627"/>
    <w:rsid w:val="00790F2F"/>
    <w:rsid w:val="00795138"/>
    <w:rsid w:val="007A6076"/>
    <w:rsid w:val="007C1A44"/>
    <w:rsid w:val="007C57B0"/>
    <w:rsid w:val="007D78D5"/>
    <w:rsid w:val="007E2F66"/>
    <w:rsid w:val="007F0F13"/>
    <w:rsid w:val="007F55CB"/>
    <w:rsid w:val="00812C1A"/>
    <w:rsid w:val="00816FA8"/>
    <w:rsid w:val="0081704B"/>
    <w:rsid w:val="00823A0B"/>
    <w:rsid w:val="00831329"/>
    <w:rsid w:val="008317F6"/>
    <w:rsid w:val="00835193"/>
    <w:rsid w:val="008353E4"/>
    <w:rsid w:val="00835BFB"/>
    <w:rsid w:val="00836924"/>
    <w:rsid w:val="0083714D"/>
    <w:rsid w:val="00844750"/>
    <w:rsid w:val="00851438"/>
    <w:rsid w:val="00860C9D"/>
    <w:rsid w:val="00871051"/>
    <w:rsid w:val="00883D70"/>
    <w:rsid w:val="00884E9C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108"/>
    <w:rsid w:val="008E0B16"/>
    <w:rsid w:val="008E3F2C"/>
    <w:rsid w:val="008E5107"/>
    <w:rsid w:val="008E7FAE"/>
    <w:rsid w:val="008F1725"/>
    <w:rsid w:val="008F60FF"/>
    <w:rsid w:val="009066AE"/>
    <w:rsid w:val="00911BF7"/>
    <w:rsid w:val="00922301"/>
    <w:rsid w:val="00922FBA"/>
    <w:rsid w:val="00926E87"/>
    <w:rsid w:val="00932D7A"/>
    <w:rsid w:val="0094300E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2492E"/>
    <w:rsid w:val="00A31F07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837"/>
    <w:rsid w:val="00A963DD"/>
    <w:rsid w:val="00AA0176"/>
    <w:rsid w:val="00AA3C96"/>
    <w:rsid w:val="00AA72C3"/>
    <w:rsid w:val="00AB6447"/>
    <w:rsid w:val="00AC67A1"/>
    <w:rsid w:val="00AC7977"/>
    <w:rsid w:val="00AD1E14"/>
    <w:rsid w:val="00AD3F23"/>
    <w:rsid w:val="00AE352C"/>
    <w:rsid w:val="00AE4F08"/>
    <w:rsid w:val="00AE5E87"/>
    <w:rsid w:val="00AE69A8"/>
    <w:rsid w:val="00AE7BCA"/>
    <w:rsid w:val="00AF1446"/>
    <w:rsid w:val="00AF2F6F"/>
    <w:rsid w:val="00B07DE2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C5D40"/>
    <w:rsid w:val="00BD0B53"/>
    <w:rsid w:val="00BD50B3"/>
    <w:rsid w:val="00BD5B50"/>
    <w:rsid w:val="00BE3741"/>
    <w:rsid w:val="00BF0556"/>
    <w:rsid w:val="00BF06B0"/>
    <w:rsid w:val="00BF47BD"/>
    <w:rsid w:val="00BF505B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4302B"/>
    <w:rsid w:val="00C45121"/>
    <w:rsid w:val="00C51BB4"/>
    <w:rsid w:val="00C617E1"/>
    <w:rsid w:val="00C63AC1"/>
    <w:rsid w:val="00C732D1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F6435"/>
    <w:rsid w:val="00D016B5"/>
    <w:rsid w:val="00D017DF"/>
    <w:rsid w:val="00D034F1"/>
    <w:rsid w:val="00D11B17"/>
    <w:rsid w:val="00D218FC"/>
    <w:rsid w:val="00D27297"/>
    <w:rsid w:val="00D27D5E"/>
    <w:rsid w:val="00D34270"/>
    <w:rsid w:val="00D40906"/>
    <w:rsid w:val="00D41B47"/>
    <w:rsid w:val="00D428F9"/>
    <w:rsid w:val="00D440EE"/>
    <w:rsid w:val="00D47F24"/>
    <w:rsid w:val="00D52A86"/>
    <w:rsid w:val="00D60301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11BBC"/>
    <w:rsid w:val="00E1236D"/>
    <w:rsid w:val="00E15EC6"/>
    <w:rsid w:val="00E22F40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C4C"/>
    <w:rsid w:val="00E90A2D"/>
    <w:rsid w:val="00E95AF8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E7E0C"/>
    <w:rsid w:val="00EF041A"/>
    <w:rsid w:val="00F01516"/>
    <w:rsid w:val="00F03FFA"/>
    <w:rsid w:val="00F100D6"/>
    <w:rsid w:val="00F12577"/>
    <w:rsid w:val="00F14D09"/>
    <w:rsid w:val="00F2271B"/>
    <w:rsid w:val="00F227C9"/>
    <w:rsid w:val="00F32E4C"/>
    <w:rsid w:val="00F35A1F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."/>
  <w:listSeparator w:val=","/>
  <w14:docId w14:val="008BEF9D"/>
  <w15:docId w15:val="{FE8FFA0E-7850-44F3-9183-50A536A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83714D"/>
    <w:pPr>
      <w:ind w:left="720"/>
      <w:contextualSpacing/>
    </w:pPr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B95F-A640-44BF-B061-52CACB53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Caillot</cp:lastModifiedBy>
  <cp:revision>4</cp:revision>
  <cp:lastPrinted>2016-05-30T13:37:00Z</cp:lastPrinted>
  <dcterms:created xsi:type="dcterms:W3CDTF">2016-11-01T17:10:00Z</dcterms:created>
  <dcterms:modified xsi:type="dcterms:W3CDTF">2016-11-08T18:24:00Z</dcterms:modified>
</cp:coreProperties>
</file>