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F06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F0603" w:rsidP="00BF0603">
            <w:pPr>
              <w:jc w:val="right"/>
            </w:pPr>
            <w:r w:rsidRPr="00BF0603">
              <w:rPr>
                <w:sz w:val="40"/>
              </w:rPr>
              <w:t>ECE</w:t>
            </w:r>
            <w:r>
              <w:t>/TRANS/WP.15/2017/17</w:t>
            </w:r>
          </w:p>
        </w:tc>
      </w:tr>
      <w:tr w:rsidR="002D5AAC" w:rsidRPr="00CA28D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F060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F0603" w:rsidRDefault="00BF0603" w:rsidP="00BF0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BF0603" w:rsidRDefault="00BF0603" w:rsidP="00BF0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F0603" w:rsidRPr="008D53B6" w:rsidRDefault="00BF0603" w:rsidP="00BF060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F0603" w:rsidRPr="00BF0603" w:rsidRDefault="00BF0603" w:rsidP="00BF0603">
      <w:pPr>
        <w:spacing w:before="120"/>
        <w:rPr>
          <w:sz w:val="28"/>
          <w:szCs w:val="28"/>
        </w:rPr>
      </w:pPr>
      <w:r w:rsidRPr="00BF0603">
        <w:rPr>
          <w:sz w:val="28"/>
          <w:szCs w:val="28"/>
        </w:rPr>
        <w:t>Комитет по внутреннему транспорту</w:t>
      </w:r>
    </w:p>
    <w:p w:rsidR="00BF0603" w:rsidRPr="00BF0603" w:rsidRDefault="00BF0603" w:rsidP="00BF0603">
      <w:pPr>
        <w:spacing w:before="120"/>
        <w:rPr>
          <w:b/>
          <w:sz w:val="24"/>
          <w:szCs w:val="24"/>
        </w:rPr>
      </w:pPr>
      <w:r w:rsidRPr="00BF0603">
        <w:rPr>
          <w:b/>
          <w:sz w:val="24"/>
          <w:szCs w:val="24"/>
        </w:rPr>
        <w:t>Рабочая группа по перевозкам опасных грузов</w:t>
      </w:r>
    </w:p>
    <w:p w:rsidR="00BF0603" w:rsidRPr="00BF0603" w:rsidRDefault="00BF0603" w:rsidP="00BF0603">
      <w:pPr>
        <w:spacing w:before="120"/>
        <w:rPr>
          <w:b/>
        </w:rPr>
      </w:pPr>
      <w:r w:rsidRPr="00BF0603">
        <w:rPr>
          <w:b/>
        </w:rPr>
        <w:t xml:space="preserve">103-я сессия </w:t>
      </w:r>
    </w:p>
    <w:p w:rsidR="00BF0603" w:rsidRPr="00BF0603" w:rsidRDefault="00BF0603" w:rsidP="00BF0603">
      <w:r w:rsidRPr="00BF0603">
        <w:t xml:space="preserve">Женева, 6–10 ноября 2017 года </w:t>
      </w:r>
    </w:p>
    <w:p w:rsidR="00BF0603" w:rsidRPr="00BF0603" w:rsidRDefault="00BF0603" w:rsidP="00BF0603">
      <w:r w:rsidRPr="00BF0603">
        <w:t>Пункт 5 b) предварительной повестки дня</w:t>
      </w:r>
    </w:p>
    <w:p w:rsidR="00BF0603" w:rsidRPr="00BF0603" w:rsidRDefault="00BF0603" w:rsidP="00BF0603">
      <w:pPr>
        <w:rPr>
          <w:b/>
        </w:rPr>
      </w:pPr>
      <w:r w:rsidRPr="00BF0603">
        <w:rPr>
          <w:b/>
        </w:rPr>
        <w:t xml:space="preserve">Предложения о внесении поправок </w:t>
      </w:r>
      <w:r w:rsidRPr="00BF0603">
        <w:rPr>
          <w:b/>
        </w:rPr>
        <w:br/>
        <w:t xml:space="preserve">в приложения А и В к ДОПОГ: </w:t>
      </w:r>
      <w:r w:rsidRPr="00BF0603">
        <w:rPr>
          <w:b/>
        </w:rPr>
        <w:br/>
        <w:t>различные предложения</w:t>
      </w:r>
    </w:p>
    <w:p w:rsidR="00BF0603" w:rsidRPr="00BF0603" w:rsidRDefault="00BF0603" w:rsidP="00BF0603">
      <w:pPr>
        <w:pStyle w:val="HChGR"/>
      </w:pPr>
      <w:r w:rsidRPr="00BF0603">
        <w:tab/>
      </w:r>
      <w:r w:rsidRPr="00BF0603">
        <w:tab/>
        <w:t>Онлайновая переподготовка водителей, осуществляющих перевозку опасных грузов</w:t>
      </w:r>
    </w:p>
    <w:p w:rsidR="00BF0603" w:rsidRPr="00BF0603" w:rsidRDefault="00BF0603" w:rsidP="00BF0603">
      <w:pPr>
        <w:pStyle w:val="H1GR"/>
        <w:rPr>
          <w:b w:val="0"/>
          <w:vertAlign w:val="superscript"/>
          <w:lang w:val="en-US"/>
        </w:rPr>
      </w:pPr>
      <w:r w:rsidRPr="00BF0603">
        <w:tab/>
      </w:r>
      <w:r w:rsidRPr="00BF0603">
        <w:tab/>
        <w:t>Передано правительством Швейцарии</w:t>
      </w:r>
      <w:r w:rsidR="00CA28D1" w:rsidRPr="00CA28D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BF0603" w:rsidRPr="00BF0603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F0603" w:rsidRPr="00BF0603" w:rsidRDefault="00BF060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F0603">
              <w:rPr>
                <w:rFonts w:cs="Times New Roman"/>
              </w:rPr>
              <w:tab/>
            </w:r>
            <w:r w:rsidRPr="00BF060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F0603" w:rsidRPr="00BF0603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F0603" w:rsidRPr="00BF0603" w:rsidRDefault="00BF0603" w:rsidP="00BF0603">
            <w:pPr>
              <w:pStyle w:val="SingleTxtGR"/>
              <w:ind w:left="3969" w:hanging="2835"/>
            </w:pPr>
            <w:r w:rsidRPr="00BF0603">
              <w:rPr>
                <w:b/>
              </w:rPr>
              <w:t>Существо предложения</w:t>
            </w:r>
            <w:r w:rsidRPr="00BF0603">
              <w:t>:</w:t>
            </w:r>
            <w:r w:rsidRPr="00BF0603">
              <w:tab/>
              <w:t>Предусмотреть онлайновую переподготовку для возобновления свидетельства о подготовке по</w:t>
            </w:r>
            <w:r>
              <w:rPr>
                <w:lang w:val="en-US"/>
              </w:rPr>
              <w:t> </w:t>
            </w:r>
            <w:r w:rsidRPr="00BF0603">
              <w:t>ДОПОГ.</w:t>
            </w:r>
          </w:p>
        </w:tc>
      </w:tr>
      <w:tr w:rsidR="00BF0603" w:rsidRPr="00BF0603" w:rsidTr="00BF060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BF0603" w:rsidRPr="00BF0603" w:rsidRDefault="00BF0603" w:rsidP="00BF0603">
            <w:pPr>
              <w:pStyle w:val="SingleTxtGR"/>
              <w:ind w:left="3969" w:hanging="2835"/>
            </w:pPr>
            <w:r w:rsidRPr="00BF0603">
              <w:rPr>
                <w:b/>
              </w:rPr>
              <w:t>Предлагаемое решение</w:t>
            </w:r>
            <w:r w:rsidRPr="00BF0603">
              <w:t>:</w:t>
            </w:r>
            <w:r w:rsidRPr="00BF0603">
              <w:tab/>
              <w:t>Внести изменения в пункты 8.2.2.5.1, 8.2.2.5.2 и</w:t>
            </w:r>
            <w:r>
              <w:rPr>
                <w:lang w:val="en-US"/>
              </w:rPr>
              <w:t> </w:t>
            </w:r>
            <w:r w:rsidRPr="00BF0603">
              <w:t>в подраздел 8.2.2.7.</w:t>
            </w:r>
          </w:p>
        </w:tc>
      </w:tr>
      <w:tr w:rsidR="00BF0603" w:rsidRPr="00BF0603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F0603" w:rsidRPr="00BF0603" w:rsidRDefault="00BF0603" w:rsidP="00850215">
            <w:pPr>
              <w:rPr>
                <w:rFonts w:cs="Times New Roman"/>
              </w:rPr>
            </w:pPr>
          </w:p>
        </w:tc>
      </w:tr>
    </w:tbl>
    <w:p w:rsidR="00BF0603" w:rsidRPr="00BF0603" w:rsidRDefault="00BF0603" w:rsidP="00BF0603">
      <w:pPr>
        <w:pStyle w:val="HChGR"/>
      </w:pPr>
      <w:r w:rsidRPr="00BF0603">
        <w:tab/>
      </w:r>
      <w:r w:rsidRPr="00BF0603">
        <w:tab/>
        <w:t>Введение</w:t>
      </w:r>
    </w:p>
    <w:p w:rsidR="00BF0603" w:rsidRPr="00BF0603" w:rsidRDefault="00BF0603" w:rsidP="00BF0603">
      <w:pPr>
        <w:pStyle w:val="SingleTxtGR"/>
      </w:pPr>
      <w:r w:rsidRPr="00BF0603">
        <w:t>1.</w:t>
      </w:r>
      <w:r w:rsidRPr="00BF0603">
        <w:tab/>
        <w:t>Рабочей группе предлагается рассмотреть вопрос о том, может ли предусмотренная подразделом 8.2.2.5 переподготовка водителей, осуществляющих перевозку опасных грузов, прохождение которой дает право сдать экзамен для получения свидетельства о подготовке по ДОПОГ, по меньшей мере частично осуществляться в онлайновом режиме (в варианте на английском языке: в формате электронного обучения).</w:t>
      </w:r>
    </w:p>
    <w:p w:rsidR="00BF0603" w:rsidRPr="00BF0603" w:rsidRDefault="00BF0603" w:rsidP="00BF0603">
      <w:pPr>
        <w:pStyle w:val="SingleTxtGR"/>
      </w:pPr>
      <w:r w:rsidRPr="00BF0603">
        <w:t>2.</w:t>
      </w:r>
      <w:r w:rsidRPr="00BF0603">
        <w:tab/>
        <w:t xml:space="preserve">Из текста ДОПОГ не следует, что оно предусматривает возможность такой переподготовки. При этом в нем нет и прямого запрета, однако из ряда положений можно сделать вывод, что занятия должны проводиться в очной форме </w:t>
      </w:r>
      <w:r w:rsidRPr="00BF0603">
        <w:lastRenderedPageBreak/>
        <w:t>в определенном месте. К положениям, соблюдение которых сопряжено с трудностями в случае онлайнового обучения, мы относим следующие:</w:t>
      </w:r>
    </w:p>
    <w:p w:rsidR="00BF0603" w:rsidRPr="00BF0603" w:rsidRDefault="00BF0603" w:rsidP="00E143C3">
      <w:pPr>
        <w:pStyle w:val="Bullet1GR"/>
      </w:pPr>
      <w:r w:rsidRPr="00BF0603">
        <w:t>8.2.2.1</w:t>
      </w:r>
      <w:r w:rsidR="001951E5">
        <w:t>:</w:t>
      </w:r>
      <w:r w:rsidRPr="00BF0603">
        <w:t xml:space="preserve"> Необходимые знания и навыки приобретаются с помощью теоретических курсов и практических занятий.</w:t>
      </w:r>
    </w:p>
    <w:p w:rsidR="00BF0603" w:rsidRPr="00BF0603" w:rsidRDefault="00BF0603" w:rsidP="00E143C3">
      <w:pPr>
        <w:pStyle w:val="Bullet1GR"/>
      </w:pPr>
      <w:r w:rsidRPr="00BF0603">
        <w:t>8.2.2.3.6</w:t>
      </w:r>
      <w:r w:rsidR="001951E5">
        <w:t>:</w:t>
      </w:r>
      <w:r w:rsidRPr="00BF0603">
        <w:t xml:space="preserve"> Продолжительность одного занятия составляет, как правило, 45 минут.</w:t>
      </w:r>
    </w:p>
    <w:p w:rsidR="00BF0603" w:rsidRPr="00BF0603" w:rsidRDefault="00BF0603" w:rsidP="00E143C3">
      <w:pPr>
        <w:pStyle w:val="Bullet1GR"/>
      </w:pPr>
      <w:r w:rsidRPr="00BF0603">
        <w:t>8.2.2.3.8</w:t>
      </w:r>
      <w:r w:rsidR="001951E5">
        <w:t>:</w:t>
      </w:r>
      <w:r w:rsidRPr="00BF0603">
        <w:t xml:space="preserve"> Индивидуальные практические занятия должны проводиться в</w:t>
      </w:r>
      <w:r w:rsidR="001951E5">
        <w:t> </w:t>
      </w:r>
      <w:r w:rsidRPr="00BF0603">
        <w:t>связи с теоретической подготовкой.</w:t>
      </w:r>
    </w:p>
    <w:p w:rsidR="00BF0603" w:rsidRPr="00BF0603" w:rsidRDefault="00BF0603" w:rsidP="00E143C3">
      <w:pPr>
        <w:pStyle w:val="Bullet1GR"/>
      </w:pPr>
      <w:r w:rsidRPr="00BF0603">
        <w:t>8.2.2.4.1</w:t>
      </w:r>
      <w:r w:rsidR="001951E5">
        <w:t>:</w:t>
      </w:r>
      <w:r w:rsidRPr="00BF0603">
        <w:t xml:space="preserve"> Минимальная продолжительность теоретической части каждого начального курса подготовки должна составлять 18 занятий.</w:t>
      </w:r>
    </w:p>
    <w:p w:rsidR="00BF0603" w:rsidRPr="00BF0603" w:rsidRDefault="00BF0603" w:rsidP="00E143C3">
      <w:pPr>
        <w:pStyle w:val="Bullet1GR"/>
      </w:pPr>
      <w:r w:rsidRPr="00BF0603">
        <w:t>8.2.2.5.2</w:t>
      </w:r>
      <w:r w:rsidR="001951E5">
        <w:t>:</w:t>
      </w:r>
      <w:r w:rsidRPr="00BF0603">
        <w:t xml:space="preserve"> Продолжительность переподготовки, включая индивидуальные практические занятия, должна составлять не менее двух дней, что согласно пункту 8.2.2.3.7 соответствует 16 занятиям.</w:t>
      </w:r>
    </w:p>
    <w:p w:rsidR="00BF0603" w:rsidRPr="00BF0603" w:rsidRDefault="00BF0603" w:rsidP="00E143C3">
      <w:pPr>
        <w:pStyle w:val="Bullet1GR"/>
      </w:pPr>
      <w:r w:rsidRPr="00BF0603">
        <w:t>8.2.2.6.3 c)</w:t>
      </w:r>
      <w:r w:rsidR="001951E5">
        <w:t>:</w:t>
      </w:r>
      <w:r w:rsidRPr="00BF0603">
        <w:t xml:space="preserve"> К заявлению с просьбой об утверждении курсов подготовки прилагается информация о помещениях, в которых проводятся курсы, и учебных материалах, а также о средствах, используемых для практических занятий.</w:t>
      </w:r>
    </w:p>
    <w:p w:rsidR="00BF0603" w:rsidRPr="00BF0603" w:rsidRDefault="00BF0603" w:rsidP="00E143C3">
      <w:pPr>
        <w:pStyle w:val="Bullet1GR"/>
      </w:pPr>
      <w:r w:rsidRPr="00BF0603">
        <w:t>8.2.2.6.5 b)</w:t>
      </w:r>
      <w:r w:rsidR="001951E5">
        <w:t>:</w:t>
      </w:r>
      <w:r w:rsidRPr="00BF0603">
        <w:t xml:space="preserve"> Компетентному органу предоставляется право направлять назначенных им лиц для присутствия на курсах подготовки и экзаменах.</w:t>
      </w:r>
    </w:p>
    <w:p w:rsidR="00BF0603" w:rsidRPr="00BF0603" w:rsidRDefault="00BF0603" w:rsidP="00E143C3">
      <w:pPr>
        <w:pStyle w:val="Bullet1GR"/>
      </w:pPr>
      <w:r w:rsidRPr="00BF0603">
        <w:t>8.2.2.6.5 c)</w:t>
      </w:r>
      <w:r w:rsidR="001951E5">
        <w:t>:</w:t>
      </w:r>
      <w:r w:rsidRPr="00BF0603">
        <w:t xml:space="preserve"> Компетентный орган заблаговременно извещается о сроках и месте проведения каждого курса подготовки.</w:t>
      </w:r>
    </w:p>
    <w:p w:rsidR="00BF0603" w:rsidRPr="00BF0603" w:rsidRDefault="00BF0603" w:rsidP="00BF0603">
      <w:pPr>
        <w:pStyle w:val="SingleTxtGR"/>
      </w:pPr>
      <w:r w:rsidRPr="00BF0603">
        <w:t>3.</w:t>
      </w:r>
      <w:r w:rsidRPr="00BF0603">
        <w:tab/>
        <w:t>С учетом вышесказанного мы пришли к выводу, что в ДОПОГ пока еще не предусматривается возможность проведения обучения в онлайновом режиме.</w:t>
      </w:r>
    </w:p>
    <w:p w:rsidR="00BF0603" w:rsidRPr="00BF0603" w:rsidRDefault="00BF0603" w:rsidP="00BF0603">
      <w:pPr>
        <w:pStyle w:val="SingleTxtGR"/>
      </w:pPr>
      <w:r w:rsidRPr="00BF0603">
        <w:t>4.</w:t>
      </w:r>
      <w:r w:rsidRPr="00BF0603">
        <w:tab/>
        <w:t>Нам сообщили, что существует большее число курсов, организуемых в режиме видеоконференции под руководством инструктора.</w:t>
      </w:r>
    </w:p>
    <w:p w:rsidR="00BF0603" w:rsidRPr="00BF0603" w:rsidRDefault="00BF0603" w:rsidP="00BF0603">
      <w:pPr>
        <w:pStyle w:val="SingleTxtGR"/>
      </w:pPr>
      <w:r w:rsidRPr="00BF0603">
        <w:t>5.</w:t>
      </w:r>
      <w:r w:rsidRPr="00BF0603">
        <w:tab/>
        <w:t>Такой формат занятий отличается от онлайновых курсов, которые доступны в Интернете или посредством скачивания из Интернета и при прохождении которых инструктор не присутствует. Речь идет о программном обеспечении для самостоятельного обучения.</w:t>
      </w:r>
    </w:p>
    <w:p w:rsidR="00BF0603" w:rsidRPr="00BF0603" w:rsidRDefault="00BF0603" w:rsidP="00BF0603">
      <w:pPr>
        <w:pStyle w:val="SingleTxtGR"/>
      </w:pPr>
      <w:r w:rsidRPr="00BF0603">
        <w:t>6.</w:t>
      </w:r>
      <w:r w:rsidRPr="00BF0603">
        <w:tab/>
        <w:t>Возможность использования инструментов информационно-коммуника</w:t>
      </w:r>
      <w:r w:rsidR="001951E5">
        <w:t>-</w:t>
      </w:r>
      <w:r w:rsidRPr="00BF0603">
        <w:t>ционных технологий (ИКТ) или их объединения с обязательным очным обучением была позитивно встречена участниками консультаций, которые были проведены между государствами – членами Европейского союза по вопросу о внесении поправок в директиву 2003/59/EC, касающуюся первоначальной квалификации и непрерывного обучения водителей некоторых автотранспортных средств, осуществляющих перевозку грузов или пассажиров, а также в директиву 3006/126/ЕС о водительских удостоверениях (см. директиву 2014/47). Поэтому следует ожидать, что в ближайшем будущем такая программа подготовки будет разработана. Необходимо без ущерба для качества подготовки по ДОПОГ адаптировать ее к упомянутым техническим достижениям. С этой целью нам следует предусмотреть в нашем соглашении соответствующие рамки.</w:t>
      </w:r>
    </w:p>
    <w:p w:rsidR="00BF0603" w:rsidRPr="00BF0603" w:rsidRDefault="00BF0603" w:rsidP="00BF0603">
      <w:pPr>
        <w:pStyle w:val="SingleTxtGR"/>
      </w:pPr>
      <w:r w:rsidRPr="00BF0603">
        <w:t>7.</w:t>
      </w:r>
      <w:r w:rsidRPr="00BF0603">
        <w:tab/>
        <w:t>Можно констатировать, что согласно ДОПОГ:</w:t>
      </w:r>
    </w:p>
    <w:p w:rsidR="00BF0603" w:rsidRPr="00BF0603" w:rsidRDefault="00BF0603" w:rsidP="00E143C3">
      <w:pPr>
        <w:pStyle w:val="Bullet1GR"/>
      </w:pPr>
      <w:r w:rsidRPr="00BF0603">
        <w:t>курс переподготовки требует присутствия водителей в течение двух дней;</w:t>
      </w:r>
    </w:p>
    <w:p w:rsidR="00BF0603" w:rsidRPr="00BF0603" w:rsidRDefault="00BF0603" w:rsidP="00E143C3">
      <w:pPr>
        <w:pStyle w:val="Bullet1GR"/>
      </w:pPr>
      <w:r w:rsidRPr="00BF0603">
        <w:t>значительная доля программы переподготовки приходится на теоретические знания. На теоретическую часть отводится более одного дня.</w:t>
      </w:r>
    </w:p>
    <w:p w:rsidR="00BF0603" w:rsidRPr="00BF0603" w:rsidRDefault="00BF0603" w:rsidP="00BF0603">
      <w:pPr>
        <w:pStyle w:val="SingleTxtGR"/>
      </w:pPr>
      <w:r w:rsidRPr="00BF0603">
        <w:t>8.</w:t>
      </w:r>
      <w:r w:rsidRPr="00BF0603">
        <w:tab/>
        <w:t xml:space="preserve">При соблюдении определенных условий внедрение инструментов ИКТ может принести выгоды. Это может повысить уровень теоретических знаний и позволить уделить больше времени практическим занятиям. На первом этапе в онлайновом режиме должна проводиться только переподготовка по теории, занимающая по времени 1 день или 8 занятий. Учебные центры, предоставляющие своим кандидатам возможность онлайновых занятий, должны обеспечить </w:t>
      </w:r>
      <w:r w:rsidRPr="00BF0603">
        <w:lastRenderedPageBreak/>
        <w:t xml:space="preserve">успешную сдачу водителями экзамена по теоретической части, освоенной ими самостоятельно в онлайновом режиме, до начала последнего дня переподготовки, посвященного практической работе. Этот экзамен, предшествующий практической части переподготовки, должен охватывать темы, перечисленные в пункте 8.2.2.3.2, и длиться не менее 30 минут </w:t>
      </w:r>
      <w:r w:rsidR="00CE004D">
        <w:t>–</w:t>
      </w:r>
      <w:r w:rsidRPr="00BF0603">
        <w:t xml:space="preserve"> согласно требованиям пункта</w:t>
      </w:r>
      <w:r w:rsidR="00CE004D">
        <w:t> </w:t>
      </w:r>
      <w:r w:rsidRPr="00BF0603">
        <w:t>8.2.2.7.1.6. Для продления действия свидетельства о подготовке по ДОПОГ кандидат должен в соответствии с пунктом 8.2.2.7.1.6 в конце второго дня переподготовки успешно сдать заключительный экзамен.</w:t>
      </w:r>
    </w:p>
    <w:p w:rsidR="00BF0603" w:rsidRPr="00BF0603" w:rsidRDefault="00BF0603" w:rsidP="00BF0603">
      <w:pPr>
        <w:pStyle w:val="SingleTxtGR"/>
      </w:pPr>
      <w:r w:rsidRPr="00BF0603">
        <w:t>9.</w:t>
      </w:r>
      <w:r w:rsidRPr="00BF0603">
        <w:tab/>
        <w:t>Водители, не сдавшие экзамен по итогам онлайновой переподготовки, должны будут в течение срока действия своего свидетельства о подготовке по ДОПОГ либо снова пройти онлайновый теоретический курс и успешно сдать по его завершении экзамен, а затем (во второй день) пройти переподготовку по практической части, либо пройти обучение в очной форме.</w:t>
      </w:r>
    </w:p>
    <w:p w:rsidR="00BF0603" w:rsidRPr="00BF0603" w:rsidRDefault="00BF0603" w:rsidP="00BF0603">
      <w:pPr>
        <w:pStyle w:val="SingleTxtGR"/>
      </w:pPr>
      <w:r w:rsidRPr="00BF0603">
        <w:t>10.</w:t>
      </w:r>
      <w:r w:rsidRPr="00BF0603">
        <w:tab/>
        <w:t>Курс онлайновой переподготовки должен охватывать, по меньшей мере, темы, указанные в подпунктах a), b), c), f), h), i) j), k), l), n) и o) пункта 8.2.2.3.2.</w:t>
      </w:r>
    </w:p>
    <w:p w:rsidR="00BF0603" w:rsidRPr="00BF0603" w:rsidRDefault="00E143C3" w:rsidP="00E143C3">
      <w:pPr>
        <w:pStyle w:val="HChGR"/>
      </w:pPr>
      <w:r w:rsidRPr="00CA28D1">
        <w:tab/>
      </w:r>
      <w:r w:rsidRPr="00CA28D1">
        <w:tab/>
      </w:r>
      <w:r w:rsidR="00BF0603" w:rsidRPr="00BF0603">
        <w:t>Предложение</w:t>
      </w:r>
    </w:p>
    <w:p w:rsidR="00BF0603" w:rsidRPr="00BF0603" w:rsidRDefault="00BF0603" w:rsidP="00BF0603">
      <w:pPr>
        <w:pStyle w:val="SingleTxtGR"/>
      </w:pPr>
      <w:r w:rsidRPr="00BF0603">
        <w:t>11.</w:t>
      </w:r>
      <w:r w:rsidRPr="00BF0603">
        <w:tab/>
        <w:t xml:space="preserve">Добавить в конце пункта 8.2.2.5.1 предложение следующего содержания: </w:t>
      </w:r>
      <w:r w:rsidR="0036079B">
        <w:t>«</w:t>
      </w:r>
      <w:r w:rsidRPr="00BF0603">
        <w:t>Эта переподготовка может частично осуществляться в форме онлайнового обучения при условии соблюдения положений настоящего раздела.</w:t>
      </w:r>
      <w:r w:rsidR="0036079B">
        <w:t>»</w:t>
      </w:r>
      <w:r w:rsidRPr="00BF0603">
        <w:t>.</w:t>
      </w:r>
    </w:p>
    <w:p w:rsidR="00BF0603" w:rsidRPr="00BF0603" w:rsidRDefault="00BF0603" w:rsidP="00BF0603">
      <w:pPr>
        <w:pStyle w:val="SingleTxtGR"/>
      </w:pPr>
      <w:r w:rsidRPr="00BF0603">
        <w:t xml:space="preserve">Добавить в конце пункта 8.2.2.5.2 предложение следующего содержания: </w:t>
      </w:r>
      <w:r w:rsidR="0036079B">
        <w:t>«</w:t>
      </w:r>
      <w:r w:rsidRPr="00BF0603">
        <w:t>Онлайновая переподготовка должна охватывать, по меньшей мере, темы, указанные в подпунктах a), b), c), f), h), i), j), k), l), n) и o) пункта 8.2.2.3.2, а ее продолжительность не должна превышать 8 учебных занятий</w:t>
      </w:r>
      <w:r w:rsidR="00CA28D1" w:rsidRPr="00CA28D1">
        <w:t>.</w:t>
      </w:r>
      <w:r w:rsidR="0036079B">
        <w:t>»</w:t>
      </w:r>
      <w:r w:rsidRPr="00BF0603">
        <w:t xml:space="preserve">. </w:t>
      </w:r>
    </w:p>
    <w:p w:rsidR="00BF0603" w:rsidRPr="00BF0603" w:rsidRDefault="00BF0603" w:rsidP="00BF0603">
      <w:pPr>
        <w:pStyle w:val="SingleTxtGR"/>
      </w:pPr>
      <w:r w:rsidRPr="00BF0603">
        <w:t>В конце добавить новый пункт следующего содержания:</w:t>
      </w:r>
    </w:p>
    <w:p w:rsidR="00BF0603" w:rsidRPr="00BF0603" w:rsidRDefault="00E143C3" w:rsidP="00BF0603">
      <w:pPr>
        <w:pStyle w:val="SingleTxtGR"/>
      </w:pPr>
      <w:r>
        <w:t>«</w:t>
      </w:r>
      <w:r w:rsidR="00BF0603" w:rsidRPr="00BF0603">
        <w:t>8.2.2.7.3</w:t>
      </w:r>
      <w:r w:rsidR="00BF0603" w:rsidRPr="00BF0603">
        <w:tab/>
        <w:t>Экзамен по итогам переподготовки, включающей в себя онлайновое обучение</w:t>
      </w:r>
      <w:r w:rsidR="0036079B">
        <w:t>.</w:t>
      </w:r>
    </w:p>
    <w:p w:rsidR="00E12C5F" w:rsidRDefault="00BF0603" w:rsidP="00BF0603">
      <w:pPr>
        <w:pStyle w:val="SingleTxtGR"/>
      </w:pPr>
      <w:r w:rsidRPr="00BF0603">
        <w:t>Кандидаты, прошедшие онлайновую переподготовку, допускаются к сдаче заключительного экзамена по итогам переподготовки, охватывающего практические задания, при условии, что они предварительно прошли онлайновую переподготовку в соответствии с пунктом 8.2.2.5.2 и успешно сдали соответствующий экзам</w:t>
      </w:r>
      <w:r w:rsidR="0036079B">
        <w:t>ен согласно пунктам 8.2.2.7.1.5</w:t>
      </w:r>
      <w:r w:rsidRPr="00BF0603">
        <w:t>–8.2.2.7.1.8</w:t>
      </w:r>
      <w:r w:rsidR="00CA28D1" w:rsidRPr="00CA28D1">
        <w:t>.</w:t>
      </w:r>
      <w:r w:rsidR="00E143C3">
        <w:t>»</w:t>
      </w:r>
      <w:r w:rsidRPr="00BF0603">
        <w:t>.</w:t>
      </w:r>
    </w:p>
    <w:p w:rsidR="00E143C3" w:rsidRPr="00E143C3" w:rsidRDefault="00E143C3" w:rsidP="00E143C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43C3" w:rsidRPr="00E143C3" w:rsidSect="00BF06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43" w:rsidRPr="00A312BC" w:rsidRDefault="00BD6D43" w:rsidP="00A312BC"/>
  </w:endnote>
  <w:endnote w:type="continuationSeparator" w:id="0">
    <w:p w:rsidR="00BD6D43" w:rsidRPr="00A312BC" w:rsidRDefault="00BD6D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03" w:rsidRPr="00BF0603" w:rsidRDefault="00BF0603">
    <w:pPr>
      <w:pStyle w:val="Footer"/>
    </w:pPr>
    <w:r w:rsidRPr="00BF0603">
      <w:rPr>
        <w:b/>
        <w:sz w:val="18"/>
      </w:rPr>
      <w:fldChar w:fldCharType="begin"/>
    </w:r>
    <w:r w:rsidRPr="00BF0603">
      <w:rPr>
        <w:b/>
        <w:sz w:val="18"/>
      </w:rPr>
      <w:instrText xml:space="preserve"> PAGE  \* MERGEFORMAT </w:instrText>
    </w:r>
    <w:r w:rsidRPr="00BF0603">
      <w:rPr>
        <w:b/>
        <w:sz w:val="18"/>
      </w:rPr>
      <w:fldChar w:fldCharType="separate"/>
    </w:r>
    <w:r w:rsidR="00640AEB">
      <w:rPr>
        <w:b/>
        <w:noProof/>
        <w:sz w:val="18"/>
      </w:rPr>
      <w:t>2</w:t>
    </w:r>
    <w:r w:rsidRPr="00BF0603">
      <w:rPr>
        <w:b/>
        <w:sz w:val="18"/>
      </w:rPr>
      <w:fldChar w:fldCharType="end"/>
    </w:r>
    <w:r>
      <w:rPr>
        <w:b/>
        <w:sz w:val="18"/>
      </w:rPr>
      <w:tab/>
    </w:r>
    <w:r>
      <w:t>GE.17-12931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03" w:rsidRPr="00BF0603" w:rsidRDefault="00BF0603" w:rsidP="00BF060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GE.17-12931</w:t>
    </w:r>
    <w:r>
      <w:tab/>
    </w:r>
    <w:r w:rsidRPr="00BF0603">
      <w:rPr>
        <w:b/>
        <w:sz w:val="18"/>
      </w:rPr>
      <w:fldChar w:fldCharType="begin"/>
    </w:r>
    <w:r w:rsidRPr="00BF0603">
      <w:rPr>
        <w:b/>
        <w:sz w:val="18"/>
      </w:rPr>
      <w:instrText xml:space="preserve"> PAGE  \* MERGEFORMAT </w:instrText>
    </w:r>
    <w:r w:rsidRPr="00BF0603">
      <w:rPr>
        <w:b/>
        <w:sz w:val="18"/>
      </w:rPr>
      <w:fldChar w:fldCharType="separate"/>
    </w:r>
    <w:r w:rsidR="00640AEB">
      <w:rPr>
        <w:b/>
        <w:noProof/>
        <w:sz w:val="18"/>
      </w:rPr>
      <w:t>3</w:t>
    </w:r>
    <w:r w:rsidRPr="00BF060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F0603" w:rsidRDefault="00BF0603" w:rsidP="00BF0603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A00A69D" wp14:editId="7604A2C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17-12931  (R)</w:t>
    </w:r>
    <w:r w:rsidR="00E143C3">
      <w:rPr>
        <w:lang w:val="en-US"/>
      </w:rPr>
      <w:t xml:space="preserve">  240817  290817</w:t>
    </w:r>
    <w:r>
      <w:br/>
    </w:r>
    <w:r w:rsidRPr="00BF0603">
      <w:rPr>
        <w:rFonts w:ascii="C39T30Lfz" w:hAnsi="C39T30Lfz"/>
        <w:spacing w:val="0"/>
        <w:w w:val="100"/>
        <w:sz w:val="56"/>
      </w:rPr>
      <w:t></w:t>
    </w:r>
    <w:r w:rsidRPr="00BF0603">
      <w:rPr>
        <w:rFonts w:ascii="C39T30Lfz" w:hAnsi="C39T30Lfz"/>
        <w:spacing w:val="0"/>
        <w:w w:val="100"/>
        <w:sz w:val="56"/>
      </w:rPr>
      <w:t></w:t>
    </w:r>
    <w:r w:rsidRPr="00BF0603">
      <w:rPr>
        <w:rFonts w:ascii="C39T30Lfz" w:hAnsi="C39T30Lfz"/>
        <w:spacing w:val="0"/>
        <w:w w:val="100"/>
        <w:sz w:val="56"/>
      </w:rPr>
      <w:t></w:t>
    </w:r>
    <w:r w:rsidRPr="00BF0603">
      <w:rPr>
        <w:rFonts w:ascii="C39T30Lfz" w:hAnsi="C39T30Lfz"/>
        <w:spacing w:val="0"/>
        <w:w w:val="100"/>
        <w:sz w:val="56"/>
      </w:rPr>
      <w:t></w:t>
    </w:r>
    <w:r w:rsidRPr="00BF0603">
      <w:rPr>
        <w:rFonts w:ascii="C39T30Lfz" w:hAnsi="C39T30Lfz"/>
        <w:spacing w:val="0"/>
        <w:w w:val="100"/>
        <w:sz w:val="56"/>
      </w:rPr>
      <w:t></w:t>
    </w:r>
    <w:r w:rsidRPr="00BF0603">
      <w:rPr>
        <w:rFonts w:ascii="C39T30Lfz" w:hAnsi="C39T30Lfz"/>
        <w:spacing w:val="0"/>
        <w:w w:val="100"/>
        <w:sz w:val="56"/>
      </w:rPr>
      <w:t></w:t>
    </w:r>
    <w:r w:rsidRPr="00BF0603">
      <w:rPr>
        <w:rFonts w:ascii="C39T30Lfz" w:hAnsi="C39T30Lfz"/>
        <w:spacing w:val="0"/>
        <w:w w:val="100"/>
        <w:sz w:val="56"/>
      </w:rPr>
      <w:t></w:t>
    </w:r>
    <w:r w:rsidRPr="00BF0603">
      <w:rPr>
        <w:rFonts w:ascii="C39T30Lfz" w:hAnsi="C39T30Lfz"/>
        <w:spacing w:val="0"/>
        <w:w w:val="100"/>
        <w:sz w:val="56"/>
      </w:rPr>
      <w:t></w:t>
    </w:r>
    <w:r w:rsidRPr="00BF060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2017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43" w:rsidRPr="001075E9" w:rsidRDefault="00BD6D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6D43" w:rsidRDefault="00BD6D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A28D1" w:rsidRPr="00CA28D1" w:rsidRDefault="00CA28D1">
      <w:pPr>
        <w:pStyle w:val="FootnoteText"/>
        <w:rPr>
          <w:sz w:val="20"/>
          <w:lang w:val="ru-RU"/>
        </w:rPr>
      </w:pPr>
      <w:r>
        <w:tab/>
      </w:r>
      <w:r w:rsidRPr="00CA28D1">
        <w:rPr>
          <w:rStyle w:val="FootnoteReference"/>
          <w:sz w:val="20"/>
          <w:vertAlign w:val="baseline"/>
          <w:lang w:val="ru-RU"/>
        </w:rPr>
        <w:t>*</w:t>
      </w:r>
      <w:r w:rsidRPr="00CA28D1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CA28D1">
        <w:rPr>
          <w:lang w:val="ru-RU"/>
        </w:rPr>
        <w:br/>
      </w:r>
      <w:r>
        <w:rPr>
          <w:lang w:val="ru-RU"/>
        </w:rPr>
        <w:t>на</w:t>
      </w:r>
      <w:r>
        <w:rPr>
          <w:lang w:val="en-US"/>
        </w:rPr>
        <w:t> </w:t>
      </w:r>
      <w:r>
        <w:rPr>
          <w:lang w:val="ru-RU"/>
        </w:rPr>
        <w:t>2016</w:t>
      </w:r>
      <w:r w:rsidRPr="00E143C3">
        <w:rPr>
          <w:lang w:val="ru-RU"/>
        </w:rPr>
        <w:t>–</w:t>
      </w:r>
      <w:r>
        <w:rPr>
          <w:lang w:val="ru-RU"/>
        </w:rPr>
        <w:t>2017 годы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03" w:rsidRPr="00BF0603" w:rsidRDefault="00640AE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00474">
      <w:t>ECE/TRANS/WP.15/2017/17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03" w:rsidRPr="00BF0603" w:rsidRDefault="00640AEB" w:rsidP="00BF060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00474">
      <w:t>ECE/TRANS/WP.15/2017/17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1E5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79B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3357"/>
    <w:rsid w:val="005D7914"/>
    <w:rsid w:val="005E2B41"/>
    <w:rsid w:val="005F0B42"/>
    <w:rsid w:val="006345DB"/>
    <w:rsid w:val="00640AEB"/>
    <w:rsid w:val="00640F49"/>
    <w:rsid w:val="00680D03"/>
    <w:rsid w:val="00681A10"/>
    <w:rsid w:val="006A1ED8"/>
    <w:rsid w:val="006C2031"/>
    <w:rsid w:val="006D461A"/>
    <w:rsid w:val="006F35EE"/>
    <w:rsid w:val="00700474"/>
    <w:rsid w:val="007021FF"/>
    <w:rsid w:val="00712895"/>
    <w:rsid w:val="00734ACB"/>
    <w:rsid w:val="00757357"/>
    <w:rsid w:val="00792497"/>
    <w:rsid w:val="007D4DC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D43"/>
    <w:rsid w:val="00BE1CC7"/>
    <w:rsid w:val="00BF0603"/>
    <w:rsid w:val="00C106D6"/>
    <w:rsid w:val="00C119AE"/>
    <w:rsid w:val="00C60F0C"/>
    <w:rsid w:val="00C805C9"/>
    <w:rsid w:val="00C92939"/>
    <w:rsid w:val="00CA1679"/>
    <w:rsid w:val="00CA28D1"/>
    <w:rsid w:val="00CB151C"/>
    <w:rsid w:val="00CE004D"/>
    <w:rsid w:val="00CE5A1A"/>
    <w:rsid w:val="00CF55F6"/>
    <w:rsid w:val="00D33D63"/>
    <w:rsid w:val="00D44411"/>
    <w:rsid w:val="00D5253A"/>
    <w:rsid w:val="00D90028"/>
    <w:rsid w:val="00D90138"/>
    <w:rsid w:val="00DD78D1"/>
    <w:rsid w:val="00DE32CD"/>
    <w:rsid w:val="00DF5767"/>
    <w:rsid w:val="00DF71B9"/>
    <w:rsid w:val="00E12C5F"/>
    <w:rsid w:val="00E143C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229EE41-43A4-47C4-B678-3D1C82C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ECE/TRANS/WP.15/2017/17</vt:lpstr>
      <vt:lpstr>ECE/TRANS/WP.15/2017/17</vt:lpstr>
      <vt:lpstr>A/</vt:lpstr>
    </vt:vector>
  </TitlesOfParts>
  <Company>DCM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ECE/TRANS/WP.15/2017/17</dc:title>
  <dc:creator>Sharkina</dc:creator>
  <cp:lastModifiedBy>Christine Barrio-Champeau</cp:lastModifiedBy>
  <cp:revision>2</cp:revision>
  <cp:lastPrinted>2017-08-29T10:32:00Z</cp:lastPrinted>
  <dcterms:created xsi:type="dcterms:W3CDTF">2017-09-04T09:39:00Z</dcterms:created>
  <dcterms:modified xsi:type="dcterms:W3CDTF">2017-09-04T09:39:00Z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