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0B303A" w:rsidTr="000216CC">
        <w:trPr>
          <w:trHeight w:val="851"/>
        </w:trPr>
        <w:tc>
          <w:tcPr>
            <w:tcW w:w="1259" w:type="dxa"/>
            <w:tcBorders>
              <w:top w:val="nil"/>
              <w:left w:val="nil"/>
              <w:bottom w:val="single" w:sz="4" w:space="0" w:color="auto"/>
              <w:right w:val="nil"/>
            </w:tcBorders>
            <w:shd w:val="clear" w:color="auto" w:fill="auto"/>
          </w:tcPr>
          <w:p w:rsidR="00446DE4" w:rsidRPr="00EF18D3"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EF18D3"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CE2F07" w:rsidRDefault="00FC215C" w:rsidP="00FC215C">
            <w:pPr>
              <w:jc w:val="right"/>
              <w:rPr>
                <w:b/>
                <w:sz w:val="40"/>
                <w:szCs w:val="40"/>
                <w:lang w:val="fr-CH"/>
              </w:rPr>
            </w:pPr>
            <w:r w:rsidRPr="00CE2F07">
              <w:rPr>
                <w:b/>
                <w:sz w:val="40"/>
                <w:szCs w:val="40"/>
                <w:lang w:val="fr-CH"/>
              </w:rPr>
              <w:t>UN/SCETDG/</w:t>
            </w:r>
            <w:r w:rsidR="00733FA4" w:rsidRPr="00CE2F07">
              <w:rPr>
                <w:b/>
                <w:sz w:val="40"/>
                <w:szCs w:val="40"/>
                <w:lang w:val="fr-CH"/>
              </w:rPr>
              <w:t>5</w:t>
            </w:r>
            <w:r w:rsidR="000E23BE">
              <w:rPr>
                <w:b/>
                <w:sz w:val="40"/>
                <w:szCs w:val="40"/>
                <w:lang w:val="fr-CH"/>
              </w:rPr>
              <w:t>2</w:t>
            </w:r>
            <w:r w:rsidRPr="00CE2F07">
              <w:rPr>
                <w:b/>
                <w:sz w:val="40"/>
                <w:szCs w:val="40"/>
                <w:lang w:val="fr-CH"/>
              </w:rPr>
              <w:t>/INF.</w:t>
            </w:r>
            <w:r w:rsidR="003B3658">
              <w:rPr>
                <w:b/>
                <w:sz w:val="40"/>
                <w:szCs w:val="40"/>
                <w:lang w:val="fr-CH"/>
              </w:rPr>
              <w:t>6</w:t>
            </w:r>
          </w:p>
          <w:p w:rsidR="000216CC" w:rsidRPr="00CE2F07" w:rsidRDefault="000216CC" w:rsidP="00497711">
            <w:pPr>
              <w:jc w:val="right"/>
              <w:rPr>
                <w:highlight w:val="yellow"/>
                <w:lang w:val="fr-CH"/>
              </w:rPr>
            </w:pPr>
          </w:p>
        </w:tc>
      </w:tr>
    </w:tbl>
    <w:tbl>
      <w:tblPr>
        <w:tblW w:w="9645" w:type="dxa"/>
        <w:tblInd w:w="108" w:type="dxa"/>
        <w:tblLayout w:type="fixed"/>
        <w:tblLook w:val="04A0" w:firstRow="1" w:lastRow="0" w:firstColumn="1" w:lastColumn="0" w:noHBand="0" w:noVBand="1"/>
      </w:tblPr>
      <w:tblGrid>
        <w:gridCol w:w="9645"/>
      </w:tblGrid>
      <w:tr w:rsidR="00645A0B" w:rsidRPr="00EF18D3" w:rsidTr="00165735">
        <w:tc>
          <w:tcPr>
            <w:tcW w:w="9645" w:type="dxa"/>
            <w:tcMar>
              <w:top w:w="142" w:type="dxa"/>
              <w:left w:w="108" w:type="dxa"/>
              <w:bottom w:w="142" w:type="dxa"/>
              <w:right w:w="108" w:type="dxa"/>
            </w:tcMar>
          </w:tcPr>
          <w:p w:rsidR="00645A0B" w:rsidRPr="00EF18D3" w:rsidRDefault="00645A0B" w:rsidP="003B3658">
            <w:pPr>
              <w:tabs>
                <w:tab w:val="right" w:pos="9214"/>
              </w:tabs>
            </w:pPr>
            <w:r w:rsidRPr="00EF18D3">
              <w:rPr>
                <w:b/>
                <w:sz w:val="24"/>
                <w:szCs w:val="24"/>
              </w:rPr>
              <w:t>Committee of Experts on the Transport of Dangerous Goods</w:t>
            </w:r>
            <w:r w:rsidRPr="00EF18D3">
              <w:rPr>
                <w:b/>
                <w:sz w:val="24"/>
                <w:szCs w:val="24"/>
              </w:rPr>
              <w:tab/>
            </w:r>
            <w:r w:rsidRPr="00EF18D3">
              <w:rPr>
                <w:b/>
                <w:sz w:val="24"/>
                <w:szCs w:val="24"/>
              </w:rPr>
              <w:br/>
              <w:t>and on the Globally Harmonized System of Classification</w:t>
            </w:r>
            <w:r w:rsidRPr="00EF18D3">
              <w:rPr>
                <w:b/>
                <w:sz w:val="24"/>
                <w:szCs w:val="24"/>
              </w:rPr>
              <w:br/>
              <w:t>and Labelling of Chemicals</w:t>
            </w:r>
            <w:r w:rsidRPr="00EF18D3">
              <w:rPr>
                <w:b/>
              </w:rPr>
              <w:tab/>
            </w:r>
            <w:r w:rsidR="003B3658">
              <w:rPr>
                <w:b/>
              </w:rPr>
              <w:t>12 October</w:t>
            </w:r>
            <w:r w:rsidR="000E23BE">
              <w:rPr>
                <w:b/>
              </w:rPr>
              <w:t xml:space="preserve"> 2017</w:t>
            </w:r>
          </w:p>
        </w:tc>
      </w:tr>
      <w:tr w:rsidR="00DF4533" w:rsidRPr="00EF18D3" w:rsidTr="00C5681B">
        <w:trPr>
          <w:trHeight w:val="2154"/>
        </w:trPr>
        <w:tc>
          <w:tcPr>
            <w:tcW w:w="9645" w:type="dxa"/>
            <w:tcMar>
              <w:top w:w="57" w:type="dxa"/>
              <w:left w:w="108" w:type="dxa"/>
              <w:bottom w:w="0" w:type="dxa"/>
              <w:right w:w="108" w:type="dxa"/>
            </w:tcMar>
            <w:vAlign w:val="center"/>
          </w:tcPr>
          <w:p w:rsidR="00DF4533" w:rsidRPr="00EF18D3" w:rsidRDefault="00DF4533" w:rsidP="00165735">
            <w:pPr>
              <w:spacing w:before="120"/>
              <w:rPr>
                <w:b/>
              </w:rPr>
            </w:pPr>
            <w:r w:rsidRPr="00EF18D3">
              <w:rPr>
                <w:b/>
              </w:rPr>
              <w:t xml:space="preserve">Sub-Committee of Experts on the </w:t>
            </w:r>
            <w:r w:rsidRPr="00EF18D3">
              <w:rPr>
                <w:b/>
              </w:rPr>
              <w:br/>
              <w:t xml:space="preserve">Transport of Dangerous Goods </w:t>
            </w:r>
          </w:p>
          <w:p w:rsidR="00DF4533" w:rsidRPr="00EF18D3" w:rsidRDefault="00DF4533" w:rsidP="000E23BE">
            <w:pPr>
              <w:spacing w:before="120"/>
              <w:ind w:left="34" w:hanging="34"/>
              <w:rPr>
                <w:b/>
              </w:rPr>
            </w:pPr>
            <w:r w:rsidRPr="00EF18D3">
              <w:rPr>
                <w:b/>
              </w:rPr>
              <w:t>Fift</w:t>
            </w:r>
            <w:r>
              <w:rPr>
                <w:b/>
              </w:rPr>
              <w:t>y-second</w:t>
            </w:r>
            <w:r w:rsidRPr="00EF18D3">
              <w:rPr>
                <w:b/>
              </w:rPr>
              <w:t xml:space="preserve"> session</w:t>
            </w:r>
          </w:p>
          <w:p w:rsidR="00DF4533" w:rsidRDefault="00DF4533" w:rsidP="004B48E7">
            <w:pPr>
              <w:tabs>
                <w:tab w:val="left" w:pos="-10"/>
                <w:tab w:val="left" w:pos="6361"/>
                <w:tab w:val="left" w:pos="6939"/>
              </w:tabs>
              <w:spacing w:before="40"/>
              <w:ind w:left="34" w:hanging="34"/>
              <w:outlineLvl w:val="0"/>
              <w:rPr>
                <w:bCs/>
              </w:rPr>
            </w:pPr>
            <w:r>
              <w:rPr>
                <w:bCs/>
              </w:rPr>
              <w:t>Geneva, 26 November-6December 2017</w:t>
            </w:r>
          </w:p>
          <w:p w:rsidR="00DF4533" w:rsidRDefault="00DF4533" w:rsidP="004B48E7">
            <w:pPr>
              <w:tabs>
                <w:tab w:val="left" w:pos="-10"/>
              </w:tabs>
              <w:spacing w:before="40"/>
              <w:ind w:left="34" w:hanging="34"/>
            </w:pPr>
            <w:r>
              <w:t xml:space="preserve">Item </w:t>
            </w:r>
            <w:r w:rsidR="003B3658">
              <w:t>2 (e)</w:t>
            </w:r>
            <w:r>
              <w:t xml:space="preserve"> of the provisional agenda</w:t>
            </w:r>
          </w:p>
          <w:p w:rsidR="00DF4533" w:rsidRPr="003B3658" w:rsidRDefault="003B3658" w:rsidP="00833EC7">
            <w:pPr>
              <w:spacing w:before="40"/>
              <w:rPr>
                <w:b/>
              </w:rPr>
            </w:pPr>
            <w:r w:rsidRPr="003B3658">
              <w:rPr>
                <w:b/>
              </w:rPr>
              <w:t>Explosives and related matters</w:t>
            </w:r>
            <w:r w:rsidRPr="003B3658">
              <w:rPr>
                <w:b/>
              </w:rPr>
              <w:t>: s</w:t>
            </w:r>
            <w:r w:rsidRPr="003B3658">
              <w:rPr>
                <w:b/>
              </w:rPr>
              <w:t>tability tests for industrial nitrocellulose</w:t>
            </w:r>
          </w:p>
        </w:tc>
      </w:tr>
    </w:tbl>
    <w:p w:rsidR="003B3658" w:rsidRPr="000B11A8" w:rsidRDefault="003B3658" w:rsidP="003B3658">
      <w:pPr>
        <w:pStyle w:val="HChG"/>
      </w:pPr>
      <w:r>
        <w:tab/>
      </w:r>
      <w:r>
        <w:tab/>
        <w:t>Stability tests for nitrocellulose</w:t>
      </w:r>
    </w:p>
    <w:p w:rsidR="003B3658" w:rsidRPr="00B632F5" w:rsidRDefault="003B3658" w:rsidP="003B3658">
      <w:pPr>
        <w:pStyle w:val="H1G"/>
      </w:pPr>
      <w:r>
        <w:tab/>
      </w:r>
      <w:r>
        <w:tab/>
      </w:r>
      <w:r w:rsidRPr="0083343A">
        <w:t xml:space="preserve">Transmitted by the </w:t>
      </w:r>
      <w:r w:rsidRPr="00E34939">
        <w:rPr>
          <w:rFonts w:eastAsia="MS Mincho"/>
        </w:rPr>
        <w:t>European Chemical Industry Council (CEFIC)</w:t>
      </w:r>
      <w:r>
        <w:rPr>
          <w:rFonts w:eastAsia="MS Mincho"/>
        </w:rPr>
        <w:t xml:space="preserve"> on behalf of the World Nitrocellulose Producers Association WONIPA</w:t>
      </w:r>
      <w:r w:rsidRPr="00B632F5">
        <w:t xml:space="preserve"> </w:t>
      </w:r>
    </w:p>
    <w:p w:rsidR="003B3658" w:rsidRDefault="003B3658" w:rsidP="003B3658">
      <w:pPr>
        <w:pStyle w:val="HChG"/>
      </w:pPr>
      <w:r>
        <w:tab/>
      </w:r>
      <w:r>
        <w:tab/>
      </w:r>
      <w:r w:rsidRPr="00811390">
        <w:t>Introduction</w:t>
      </w:r>
    </w:p>
    <w:p w:rsidR="003B3658" w:rsidRPr="0097508B" w:rsidRDefault="003B3658" w:rsidP="003B3658">
      <w:pPr>
        <w:pStyle w:val="SingleTxtG"/>
      </w:pPr>
      <w:r>
        <w:rPr>
          <w:lang w:eastAsia="en-GB"/>
        </w:rPr>
        <w:t>1.</w:t>
      </w:r>
      <w:r>
        <w:rPr>
          <w:lang w:eastAsia="en-GB"/>
        </w:rPr>
        <w:tab/>
        <w:t xml:space="preserve">The stabilization of </w:t>
      </w:r>
      <w:r w:rsidRPr="0023553B">
        <w:rPr>
          <w:lang w:eastAsia="en-GB"/>
        </w:rPr>
        <w:t>nitrated cellulose</w:t>
      </w:r>
      <w:r>
        <w:rPr>
          <w:lang w:eastAsia="en-GB"/>
        </w:rPr>
        <w:t xml:space="preserve"> (NC) mixture is a decisive and critical step in the production process of NC and must be done and controlled properly for each production lot in order to achieve stable NC products that can be transported and used safely without the danger of self-ignition over their entire shelf life. The wetting of NC mixtures with alcohol, water or plasticizer only reduces the burning speed of the NC; it has no effect on the stability of the </w:t>
      </w:r>
      <w:r w:rsidRPr="00315AE7">
        <w:t>NC</w:t>
      </w:r>
      <w:r>
        <w:rPr>
          <w:lang w:eastAsia="en-GB"/>
        </w:rPr>
        <w:t xml:space="preserve"> mixtures. Additional measures are necessary to ensure the stability even if the NC mixture will get completely dry.</w:t>
      </w:r>
      <w:r>
        <w:tab/>
      </w:r>
      <w:r>
        <w:tab/>
      </w:r>
    </w:p>
    <w:p w:rsidR="003B3658" w:rsidRPr="00D53F5B" w:rsidRDefault="003B3658" w:rsidP="003B3658">
      <w:pPr>
        <w:pStyle w:val="SingleTxtG"/>
        <w:rPr>
          <w:lang w:val="en-US"/>
        </w:rPr>
      </w:pPr>
      <w:r w:rsidRPr="00624580">
        <w:rPr>
          <w:lang w:val="en-US"/>
        </w:rPr>
        <w:t>2.</w:t>
      </w:r>
      <w:r w:rsidRPr="00624580">
        <w:rPr>
          <w:lang w:val="en-US"/>
        </w:rPr>
        <w:tab/>
        <w:t xml:space="preserve">The Working Group on Explosives </w:t>
      </w:r>
      <w:r>
        <w:rPr>
          <w:lang w:val="en-US"/>
        </w:rPr>
        <w:t>of the UN TDG Sub-Committ</w:t>
      </w:r>
      <w:r w:rsidRPr="00624580">
        <w:rPr>
          <w:lang w:val="en-US"/>
        </w:rPr>
        <w:t>ee endorsed in the  51</w:t>
      </w:r>
      <w:r w:rsidRPr="00624580">
        <w:rPr>
          <w:vertAlign w:val="superscript"/>
          <w:lang w:val="en-US"/>
        </w:rPr>
        <w:t>st</w:t>
      </w:r>
      <w:r w:rsidRPr="00624580">
        <w:rPr>
          <w:lang w:val="en-US"/>
        </w:rPr>
        <w:t xml:space="preserve"> meeting in July 2017 the statements of the German expert in the Working Paper ST/SG/AC.10/C.3/2017/3, that additional tests are necessary to ensure that NC </w:t>
      </w:r>
      <w:r>
        <w:rPr>
          <w:lang w:val="en-US"/>
        </w:rPr>
        <w:t xml:space="preserve">in different </w:t>
      </w:r>
      <w:r w:rsidRPr="00624580">
        <w:rPr>
          <w:lang w:val="en-US"/>
        </w:rPr>
        <w:t xml:space="preserve">mixtures </w:t>
      </w:r>
      <w:r>
        <w:rPr>
          <w:lang w:val="en-US"/>
        </w:rPr>
        <w:t>are stable</w:t>
      </w:r>
      <w:r w:rsidRPr="00624580">
        <w:rPr>
          <w:lang w:val="en-US"/>
        </w:rPr>
        <w:t xml:space="preserve">, </w:t>
      </w:r>
      <w:r>
        <w:rPr>
          <w:lang w:val="en-US"/>
        </w:rPr>
        <w:t>even if these mixtures would get completely dry.</w:t>
      </w:r>
      <w:r w:rsidRPr="00624580">
        <w:rPr>
          <w:lang w:val="en-US"/>
        </w:rPr>
        <w:t xml:space="preserve"> </w:t>
      </w:r>
      <w:r w:rsidRPr="00826B3D">
        <w:t xml:space="preserve">The working group agreed that stabilization was required to ensure safe handling of NC but also determined that the 3(c) thermal stability </w:t>
      </w:r>
      <w:r>
        <w:t xml:space="preserve">test at 75 °C </w:t>
      </w:r>
      <w:r w:rsidRPr="00826B3D">
        <w:t xml:space="preserve">was not suited for evaluating NC stabilization.  </w:t>
      </w:r>
      <w:r w:rsidRPr="00624580">
        <w:rPr>
          <w:lang w:val="en-US"/>
        </w:rPr>
        <w:t xml:space="preserve"> </w:t>
      </w:r>
      <w:r w:rsidRPr="00826B3D">
        <w:t xml:space="preserve">The working group </w:t>
      </w:r>
      <w:r>
        <w:t xml:space="preserve">unanimously </w:t>
      </w:r>
      <w:r w:rsidRPr="00826B3D">
        <w:t xml:space="preserve">concluded that the Bergmann Junk test and the </w:t>
      </w:r>
      <w:r>
        <w:t xml:space="preserve">Methyl </w:t>
      </w:r>
      <w:r w:rsidRPr="00826B3D">
        <w:t>Violet Paper tests were suitable tests for such assessment and recommended their performance in place of the 3(c) test when classifying NC.</w:t>
      </w:r>
      <w:r>
        <w:t xml:space="preserve"> </w:t>
      </w:r>
      <w:r w:rsidRPr="00D53F5B">
        <w:rPr>
          <w:lang w:val="en-US"/>
        </w:rPr>
        <w:t xml:space="preserve"> </w:t>
      </w:r>
    </w:p>
    <w:p w:rsidR="003B3658" w:rsidRPr="00BC1DEA" w:rsidRDefault="003B3658" w:rsidP="003B3658">
      <w:pPr>
        <w:pStyle w:val="SingleTxtG"/>
        <w:rPr>
          <w:lang w:val="en-US"/>
        </w:rPr>
      </w:pPr>
      <w:r w:rsidRPr="00D53F5B">
        <w:rPr>
          <w:lang w:val="en-US"/>
        </w:rPr>
        <w:t>3.</w:t>
      </w:r>
      <w:r>
        <w:rPr>
          <w:lang w:val="en-US"/>
        </w:rPr>
        <w:tab/>
        <w:t xml:space="preserve">The Working Group on Explosives concluded that </w:t>
      </w:r>
      <w:r>
        <w:t>CEFIC should</w:t>
      </w:r>
      <w:r w:rsidRPr="00826B3D">
        <w:t xml:space="preserve"> lead an </w:t>
      </w:r>
      <w:proofErr w:type="spellStart"/>
      <w:r>
        <w:t>intersessional</w:t>
      </w:r>
      <w:proofErr w:type="spellEnd"/>
      <w:r w:rsidRPr="00826B3D">
        <w:t xml:space="preserve"> group to work out details of implementation, test procedures, placement of the Bergmann Junk test and the</w:t>
      </w:r>
      <w:r>
        <w:t xml:space="preserve"> Methyl</w:t>
      </w:r>
      <w:r w:rsidRPr="00826B3D">
        <w:t xml:space="preserve"> Violet Paper test in the Model Regulations and the </w:t>
      </w:r>
      <w:r>
        <w:t>MTC,</w:t>
      </w:r>
      <w:r w:rsidRPr="00826B3D">
        <w:t xml:space="preserve"> and will consider some allowance for grandfathering currently existing NC approvals</w:t>
      </w:r>
      <w:r>
        <w:t xml:space="preserve"> and prepare a new proposal for the next session.</w:t>
      </w:r>
      <w:r w:rsidRPr="00D03CE2">
        <w:t xml:space="preserve">  </w:t>
      </w:r>
    </w:p>
    <w:p w:rsidR="003B3658" w:rsidRDefault="003B3658" w:rsidP="003B3658">
      <w:pPr>
        <w:pStyle w:val="SingleTxtG"/>
        <w:rPr>
          <w:lang w:val="en-US"/>
        </w:rPr>
      </w:pPr>
      <w:r>
        <w:rPr>
          <w:lang w:val="en-US"/>
        </w:rPr>
        <w:t>4</w:t>
      </w:r>
      <w:r w:rsidRPr="0090309F">
        <w:rPr>
          <w:lang w:val="en-US"/>
        </w:rPr>
        <w:t>.</w:t>
      </w:r>
      <w:r w:rsidRPr="0090309F">
        <w:rPr>
          <w:lang w:val="en-US"/>
        </w:rPr>
        <w:tab/>
      </w:r>
      <w:r>
        <w:rPr>
          <w:lang w:val="en-US"/>
        </w:rPr>
        <w:t>The</w:t>
      </w:r>
      <w:r w:rsidRPr="0090309F">
        <w:rPr>
          <w:lang w:val="en-US"/>
        </w:rPr>
        <w:t xml:space="preserve"> </w:t>
      </w:r>
      <w:r>
        <w:rPr>
          <w:lang w:val="en-US"/>
        </w:rPr>
        <w:t xml:space="preserve">TDG Sub-Committee endorsed the conclusions of the </w:t>
      </w:r>
      <w:r w:rsidRPr="0090309F">
        <w:rPr>
          <w:lang w:val="en-US"/>
        </w:rPr>
        <w:t>Working Group</w:t>
      </w:r>
      <w:r>
        <w:rPr>
          <w:lang w:val="en-US"/>
        </w:rPr>
        <w:t xml:space="preserve"> on Explosives, (paragraph 25 and 26 </w:t>
      </w:r>
      <w:r w:rsidRPr="0090309F">
        <w:rPr>
          <w:lang w:val="en-US"/>
        </w:rPr>
        <w:t xml:space="preserve">report </w:t>
      </w:r>
      <w:r>
        <w:rPr>
          <w:lang w:val="en-US"/>
        </w:rPr>
        <w:t xml:space="preserve">of the </w:t>
      </w:r>
      <w:r w:rsidRPr="0090309F">
        <w:rPr>
          <w:lang w:val="en-US"/>
        </w:rPr>
        <w:t xml:space="preserve">Sub-committee of Experts on the Transport of Dangerous Goods on its Fifty First </w:t>
      </w:r>
      <w:proofErr w:type="gramStart"/>
      <w:r w:rsidRPr="0090309F">
        <w:rPr>
          <w:lang w:val="en-US"/>
        </w:rPr>
        <w:t>session</w:t>
      </w:r>
      <w:proofErr w:type="gramEnd"/>
      <w:r w:rsidRPr="0090309F">
        <w:rPr>
          <w:lang w:val="en-US"/>
        </w:rPr>
        <w:t xml:space="preserve"> ST/SG/AC.10/C.3/102)</w:t>
      </w:r>
      <w:r>
        <w:rPr>
          <w:lang w:val="en-US"/>
        </w:rPr>
        <w:t>.</w:t>
      </w:r>
    </w:p>
    <w:p w:rsidR="003B3658" w:rsidRPr="00872239" w:rsidRDefault="003B3658" w:rsidP="003B3658">
      <w:pPr>
        <w:pStyle w:val="SingleTxtG"/>
        <w:rPr>
          <w:lang w:val="en-US"/>
        </w:rPr>
      </w:pPr>
      <w:r w:rsidRPr="00BC1DEA">
        <w:rPr>
          <w:lang w:val="en-US"/>
        </w:rPr>
        <w:t xml:space="preserve">5. </w:t>
      </w:r>
      <w:r w:rsidRPr="00BC1DEA">
        <w:rPr>
          <w:lang w:val="en-US"/>
        </w:rPr>
        <w:tab/>
      </w:r>
      <w:r w:rsidRPr="00D53F5B">
        <w:rPr>
          <w:lang w:val="en-US"/>
        </w:rPr>
        <w:t>The Working Paper of Germany „Stability tests for Nitrocellulose</w:t>
      </w:r>
      <w:proofErr w:type="gramStart"/>
      <w:r w:rsidRPr="00D53F5B">
        <w:rPr>
          <w:lang w:val="en-US"/>
        </w:rPr>
        <w:t>“</w:t>
      </w:r>
      <w:r>
        <w:rPr>
          <w:lang w:val="en-US"/>
        </w:rPr>
        <w:t xml:space="preserve"> </w:t>
      </w:r>
      <w:r w:rsidRPr="00D53F5B">
        <w:rPr>
          <w:lang w:val="en-US"/>
        </w:rPr>
        <w:t>(</w:t>
      </w:r>
      <w:proofErr w:type="gramEnd"/>
      <w:r w:rsidRPr="00A35355">
        <w:t>ST/</w:t>
      </w:r>
      <w:r>
        <w:t>SG/AC.10/C.3/2017/35)</w:t>
      </w:r>
      <w:r w:rsidRPr="00D53F5B">
        <w:rPr>
          <w:lang w:val="en-US"/>
        </w:rPr>
        <w:t xml:space="preserve"> </w:t>
      </w:r>
      <w:r>
        <w:rPr>
          <w:lang w:val="en-US"/>
        </w:rPr>
        <w:t>ensured that the issue “Stability Tests for Nitrocellulose will be discussed in the November/Dec</w:t>
      </w:r>
      <w:r w:rsidRPr="00D53F5B">
        <w:rPr>
          <w:lang w:val="en-US"/>
        </w:rPr>
        <w:t>ember</w:t>
      </w:r>
      <w:r>
        <w:rPr>
          <w:lang w:val="en-US"/>
        </w:rPr>
        <w:t xml:space="preserve"> 2017 UN TDG</w:t>
      </w:r>
      <w:r w:rsidRPr="00D53F5B">
        <w:rPr>
          <w:lang w:val="en-US"/>
        </w:rPr>
        <w:t xml:space="preserve"> meeting. </w:t>
      </w:r>
      <w:r w:rsidRPr="00872239">
        <w:rPr>
          <w:lang w:val="en-US"/>
        </w:rPr>
        <w:t>As the deadline of September 1, 2017 was too short for a detailed discuss</w:t>
      </w:r>
      <w:r>
        <w:rPr>
          <w:lang w:val="en-US"/>
        </w:rPr>
        <w:t xml:space="preserve">ion of the detailed test descriptions in the </w:t>
      </w:r>
      <w:proofErr w:type="spellStart"/>
      <w:r>
        <w:rPr>
          <w:lang w:val="en-US"/>
        </w:rPr>
        <w:t>intersessional</w:t>
      </w:r>
      <w:proofErr w:type="spellEnd"/>
      <w:r>
        <w:rPr>
          <w:lang w:val="en-US"/>
        </w:rPr>
        <w:t xml:space="preserve"> correspondence group, these test description could not be included in the above mentioned Working Paper of Germany.</w:t>
      </w:r>
      <w:r w:rsidRPr="00872239">
        <w:rPr>
          <w:lang w:val="en-US"/>
        </w:rPr>
        <w:t xml:space="preserve"> </w:t>
      </w:r>
    </w:p>
    <w:p w:rsidR="003B3658" w:rsidRPr="008F7454" w:rsidRDefault="003B3658" w:rsidP="003B3658">
      <w:pPr>
        <w:pStyle w:val="SingleTxtG"/>
        <w:rPr>
          <w:lang w:val="fr-CH"/>
        </w:rPr>
      </w:pPr>
      <w:r w:rsidRPr="00872239">
        <w:rPr>
          <w:lang w:val="en-US"/>
        </w:rPr>
        <w:lastRenderedPageBreak/>
        <w:t>6.</w:t>
      </w:r>
      <w:r w:rsidRPr="00872239">
        <w:rPr>
          <w:lang w:val="en-US"/>
        </w:rPr>
        <w:tab/>
        <w:t xml:space="preserve">This </w:t>
      </w:r>
      <w:r>
        <w:rPr>
          <w:lang w:val="en-US"/>
        </w:rPr>
        <w:t>INF-P</w:t>
      </w:r>
      <w:r w:rsidRPr="00872239">
        <w:rPr>
          <w:lang w:val="en-US"/>
        </w:rPr>
        <w:t>aper provides the det</w:t>
      </w:r>
      <w:r>
        <w:rPr>
          <w:lang w:val="en-US"/>
        </w:rPr>
        <w:t xml:space="preserve">ailed descriptions of the tests, a proposal for the details of implementation and the </w:t>
      </w:r>
      <w:r w:rsidRPr="00826B3D">
        <w:t>placement of the Bergmann Junk test and the</w:t>
      </w:r>
      <w:r>
        <w:t xml:space="preserve"> Methyl</w:t>
      </w:r>
      <w:r w:rsidRPr="00826B3D">
        <w:t xml:space="preserve"> Violet Paper test in the Model Regulations and the </w:t>
      </w:r>
      <w:r>
        <w:t>MTC as the result of</w:t>
      </w:r>
      <w:r>
        <w:rPr>
          <w:lang w:val="en-US"/>
        </w:rPr>
        <w:t xml:space="preserve"> the discussion in the</w:t>
      </w:r>
      <w:r w:rsidRPr="00872239">
        <w:rPr>
          <w:lang w:val="en-US"/>
        </w:rPr>
        <w:t xml:space="preserve"> ICG for the discussion in the Working group on explosives in the Nov / Dec 2017 UN TDG meeting</w:t>
      </w:r>
      <w:r>
        <w:rPr>
          <w:lang w:val="en-US"/>
        </w:rPr>
        <w:t>.</w:t>
      </w:r>
      <w:r w:rsidRPr="00872239">
        <w:rPr>
          <w:lang w:val="en-US"/>
        </w:rPr>
        <w:t xml:space="preserve"> </w:t>
      </w:r>
      <w:r>
        <w:rPr>
          <w:lang w:val="en-US"/>
        </w:rPr>
        <w:t xml:space="preserve">A check of the existing stability test standards for Nitrocellulose showed that </w:t>
      </w:r>
      <w:r w:rsidRPr="00826B3D">
        <w:t xml:space="preserve">the 3(c) thermal stability </w:t>
      </w:r>
      <w:r>
        <w:t xml:space="preserve">test at 75 °C is not used in any of these standards. Therefore an </w:t>
      </w:r>
      <w:r w:rsidRPr="00826B3D">
        <w:t>allowance for grandfathering currently existing NC approvals</w:t>
      </w:r>
      <w:r w:rsidRPr="00872239">
        <w:rPr>
          <w:lang w:val="en-US"/>
        </w:rPr>
        <w:t xml:space="preserve"> </w:t>
      </w:r>
      <w:r>
        <w:rPr>
          <w:lang w:val="en-US"/>
        </w:rPr>
        <w:t>is not needed.</w:t>
      </w:r>
      <w:r w:rsidRPr="00872239">
        <w:rPr>
          <w:lang w:val="en-US"/>
        </w:rPr>
        <w:tab/>
      </w:r>
      <w:r w:rsidRPr="00872239">
        <w:rPr>
          <w:lang w:val="en-US"/>
        </w:rPr>
        <w:tab/>
      </w:r>
      <w:r>
        <w:rPr>
          <w:lang w:val="en-US"/>
        </w:rPr>
        <w:t xml:space="preserve"> </w:t>
      </w:r>
    </w:p>
    <w:p w:rsidR="003B3658" w:rsidRPr="00256E83" w:rsidRDefault="003B3658" w:rsidP="003B3658">
      <w:pPr>
        <w:pStyle w:val="HChG"/>
        <w:spacing w:before="120" w:after="120"/>
        <w:rPr>
          <w:rFonts w:eastAsia="MS PGothic"/>
          <w:sz w:val="22"/>
          <w:szCs w:val="22"/>
        </w:rPr>
      </w:pPr>
      <w:r>
        <w:rPr>
          <w:rFonts w:eastAsia="MS PGothic"/>
        </w:rPr>
        <w:tab/>
      </w:r>
      <w:r>
        <w:rPr>
          <w:rFonts w:eastAsia="MS PGothic"/>
        </w:rPr>
        <w:tab/>
      </w:r>
      <w:r w:rsidRPr="00256E83">
        <w:rPr>
          <w:rFonts w:eastAsia="MS PGothic"/>
        </w:rPr>
        <w:t>Proposal</w:t>
      </w:r>
    </w:p>
    <w:p w:rsidR="003B3658" w:rsidRDefault="003B3658" w:rsidP="003B3658">
      <w:pPr>
        <w:pStyle w:val="SingleTxtG"/>
        <w:rPr>
          <w:rFonts w:eastAsia="MS PGothic"/>
          <w:lang w:eastAsia="de-DE"/>
        </w:rPr>
      </w:pPr>
      <w:r>
        <w:rPr>
          <w:rFonts w:eastAsia="MS PGothic"/>
          <w:lang w:eastAsia="de-DE"/>
        </w:rPr>
        <w:t>7.</w:t>
      </w:r>
      <w:r>
        <w:rPr>
          <w:rFonts w:eastAsia="MS PGothic"/>
          <w:lang w:eastAsia="de-DE"/>
        </w:rPr>
        <w:tab/>
        <w:t xml:space="preserve">The expert from Germany is of the opinion that the stability of NC mixtures is crucial for it being transported, stored and handled safely. Provisions should be incorporated in the Model Regulations to ensure a sufficient level of stabilisation for worldwide and multimodal transport. </w:t>
      </w:r>
    </w:p>
    <w:p w:rsidR="003B3658" w:rsidRDefault="003B3658" w:rsidP="003B3658">
      <w:pPr>
        <w:pStyle w:val="SingleTxtG"/>
        <w:ind w:left="1701"/>
        <w:rPr>
          <w:rFonts w:eastAsia="MS PGothic"/>
          <w:lang w:val="en-US" w:eastAsia="de-DE"/>
        </w:rPr>
      </w:pPr>
      <w:r>
        <w:rPr>
          <w:rFonts w:eastAsia="MS PGothic"/>
          <w:lang w:val="en-US" w:eastAsia="de-DE"/>
        </w:rPr>
        <w:t>8</w:t>
      </w:r>
      <w:r w:rsidRPr="002A4B71">
        <w:rPr>
          <w:rFonts w:eastAsia="MS PGothic"/>
          <w:lang w:val="en-US" w:eastAsia="de-DE"/>
        </w:rPr>
        <w:t>.</w:t>
      </w:r>
      <w:r w:rsidRPr="002A4B71">
        <w:rPr>
          <w:rFonts w:eastAsia="MS PGothic"/>
          <w:lang w:val="en-US" w:eastAsia="de-DE"/>
        </w:rPr>
        <w:tab/>
        <w:t>It is proposed to require a tested thermal stability for nitrocellulose mixtures of class 1 (UN 0340, UN 0341, UN 0342 und UN 0343) and class 4.1 (UN 2555</w:t>
      </w:r>
      <w:r>
        <w:rPr>
          <w:rFonts w:eastAsia="MS PGothic"/>
          <w:lang w:val="en-US" w:eastAsia="de-DE"/>
        </w:rPr>
        <w:t>, UN 2556, UN 2557 und UN 3380)</w:t>
      </w:r>
      <w:r w:rsidRPr="002A4B71">
        <w:rPr>
          <w:rFonts w:eastAsia="MS PGothic"/>
          <w:lang w:val="en-US" w:eastAsia="de-DE"/>
        </w:rPr>
        <w:t xml:space="preserve">. A NC-mixture is classified as stable </w:t>
      </w:r>
      <w:proofErr w:type="gramStart"/>
      <w:r w:rsidRPr="002A4B71">
        <w:rPr>
          <w:rFonts w:eastAsia="MS PGothic"/>
          <w:lang w:val="en-US" w:eastAsia="de-DE"/>
        </w:rPr>
        <w:t>for  transport</w:t>
      </w:r>
      <w:proofErr w:type="gramEnd"/>
      <w:r w:rsidRPr="002A4B71">
        <w:rPr>
          <w:rFonts w:eastAsia="MS PGothic"/>
          <w:lang w:val="en-US" w:eastAsia="de-DE"/>
        </w:rPr>
        <w:t xml:space="preserve">, </w:t>
      </w:r>
    </w:p>
    <w:p w:rsidR="003B3658" w:rsidRPr="002C7714" w:rsidRDefault="003B3658" w:rsidP="003B3658">
      <w:pPr>
        <w:pStyle w:val="SingleTxtG"/>
        <w:ind w:left="1701"/>
        <w:rPr>
          <w:rFonts w:eastAsia="MS PGothic"/>
          <w:lang w:val="en-US" w:eastAsia="de-DE"/>
        </w:rPr>
      </w:pPr>
      <w:r w:rsidRPr="002C7714">
        <w:rPr>
          <w:rFonts w:eastAsia="MS PGothic"/>
          <w:lang w:val="en-US" w:eastAsia="de-DE"/>
        </w:rPr>
        <w:t>-</w:t>
      </w:r>
      <w:r>
        <w:rPr>
          <w:rFonts w:eastAsia="MS PGothic"/>
          <w:lang w:val="en-US" w:eastAsia="de-DE"/>
        </w:rPr>
        <w:tab/>
      </w:r>
      <w:r>
        <w:rPr>
          <w:rFonts w:eastAsia="MS PGothic"/>
          <w:lang w:val="en-US" w:eastAsia="de-DE"/>
        </w:rPr>
        <w:t xml:space="preserve">if </w:t>
      </w:r>
      <w:r>
        <w:t xml:space="preserve">the quantity of NO gas formed in the Bergmann Junk test within 2 hours at 132 °C is not higher than  2.5 ml NO gas per g of NC, </w:t>
      </w:r>
      <w:r>
        <w:rPr>
          <w:rFonts w:eastAsia="MS PGothic"/>
          <w:lang w:val="en-US" w:eastAsia="de-DE"/>
        </w:rPr>
        <w:t>o</w:t>
      </w:r>
      <w:r w:rsidRPr="002C7714">
        <w:rPr>
          <w:rFonts w:eastAsia="MS PGothic"/>
          <w:lang w:val="en-US" w:eastAsia="de-DE"/>
        </w:rPr>
        <w:t>r</w:t>
      </w:r>
    </w:p>
    <w:p w:rsidR="003B3658" w:rsidRPr="002C7714" w:rsidRDefault="003B3658" w:rsidP="003B3658">
      <w:pPr>
        <w:pStyle w:val="SingleTxtG"/>
        <w:ind w:left="1701"/>
        <w:rPr>
          <w:rFonts w:eastAsia="MS PGothic"/>
          <w:lang w:val="en-US" w:eastAsia="de-DE"/>
        </w:rPr>
      </w:pPr>
      <w:r>
        <w:rPr>
          <w:rFonts w:eastAsia="MS PGothic"/>
          <w:lang w:val="en-US" w:eastAsia="de-DE"/>
        </w:rPr>
        <w:t>-</w:t>
      </w:r>
      <w:r>
        <w:rPr>
          <w:rFonts w:eastAsia="MS PGothic"/>
          <w:lang w:val="en-US" w:eastAsia="de-DE"/>
        </w:rPr>
        <w:tab/>
      </w:r>
      <w:r w:rsidRPr="002C7714">
        <w:rPr>
          <w:rFonts w:eastAsia="MS PGothic"/>
          <w:lang w:val="en-US" w:eastAsia="de-DE"/>
        </w:rPr>
        <w:t>if a test time of min. 30 minutes is achieved with the</w:t>
      </w:r>
      <w:r>
        <w:rPr>
          <w:rFonts w:eastAsia="MS PGothic"/>
          <w:lang w:val="en-US" w:eastAsia="de-DE"/>
        </w:rPr>
        <w:t xml:space="preserve"> Methyl Violet Paper </w:t>
      </w:r>
      <w:r w:rsidRPr="002C7714">
        <w:rPr>
          <w:rFonts w:eastAsia="MS PGothic"/>
          <w:lang w:val="en-US" w:eastAsia="de-DE"/>
        </w:rPr>
        <w:t>Test</w:t>
      </w:r>
      <w:r>
        <w:rPr>
          <w:rFonts w:eastAsia="MS PGothic"/>
          <w:lang w:val="en-US" w:eastAsia="de-DE"/>
        </w:rPr>
        <w:t>, before the test paper has changed its color completely.</w:t>
      </w:r>
    </w:p>
    <w:p w:rsidR="003B3658" w:rsidRPr="00BC1DEA" w:rsidRDefault="003B3658" w:rsidP="003B3658">
      <w:pPr>
        <w:pStyle w:val="SingleTxtG"/>
        <w:rPr>
          <w:lang w:val="en-US"/>
        </w:rPr>
      </w:pPr>
      <w:r w:rsidRPr="002A4B71">
        <w:rPr>
          <w:lang w:val="en-US"/>
        </w:rPr>
        <w:t>The Bergmann Junk Test and der Methyl Violet Paper Test s</w:t>
      </w:r>
      <w:r>
        <w:rPr>
          <w:lang w:val="en-US"/>
        </w:rPr>
        <w:t>hould be included in the Manual of Tests and Criteria as applicable test methods. They could be included in a new appendix 8.</w:t>
      </w:r>
    </w:p>
    <w:p w:rsidR="003B3658" w:rsidRDefault="003B3658" w:rsidP="003B3658">
      <w:pPr>
        <w:pStyle w:val="SingleTxtG"/>
        <w:rPr>
          <w:lang w:val="en-US"/>
        </w:rPr>
      </w:pPr>
    </w:p>
    <w:p w:rsidR="003B3658" w:rsidRDefault="003B3658" w:rsidP="003B3658">
      <w:pPr>
        <w:pStyle w:val="SingleTxtG"/>
        <w:rPr>
          <w:lang w:val="en-US"/>
        </w:rPr>
      </w:pPr>
    </w:p>
    <w:p w:rsidR="003B3658" w:rsidRDefault="003B3658">
      <w:pPr>
        <w:suppressAutoHyphens w:val="0"/>
        <w:spacing w:line="240" w:lineRule="auto"/>
        <w:rPr>
          <w:lang w:val="en-US"/>
        </w:rPr>
      </w:pPr>
      <w:r>
        <w:rPr>
          <w:lang w:val="en-US"/>
        </w:rPr>
        <w:br w:type="page"/>
      </w:r>
    </w:p>
    <w:p w:rsidR="003B3658" w:rsidRPr="00BC1DEA" w:rsidRDefault="003B3658" w:rsidP="003B3658">
      <w:pPr>
        <w:pStyle w:val="HChG"/>
        <w:rPr>
          <w:lang w:val="en-US"/>
        </w:rPr>
      </w:pPr>
      <w:r w:rsidRPr="003B3658">
        <w:lastRenderedPageBreak/>
        <w:t>Annex</w:t>
      </w:r>
      <w:r w:rsidRPr="00BC1DEA">
        <w:rPr>
          <w:lang w:val="en-US"/>
        </w:rPr>
        <w:t xml:space="preserve"> 1</w:t>
      </w:r>
    </w:p>
    <w:p w:rsidR="003B3658" w:rsidRPr="00BC1DEA" w:rsidRDefault="003B3658" w:rsidP="003B3658">
      <w:pPr>
        <w:pStyle w:val="HChG"/>
        <w:rPr>
          <w:lang w:val="en-US"/>
        </w:rPr>
      </w:pPr>
      <w:r w:rsidRPr="00BC1DEA">
        <w:rPr>
          <w:lang w:val="en-US"/>
        </w:rPr>
        <w:tab/>
      </w:r>
      <w:r w:rsidRPr="00BC1DEA">
        <w:rPr>
          <w:lang w:val="en-US"/>
        </w:rPr>
        <w:tab/>
        <w:t>Proposed amendments to the Model Regulations</w:t>
      </w:r>
    </w:p>
    <w:p w:rsidR="003B3658" w:rsidRDefault="003B3658" w:rsidP="003B3658">
      <w:pPr>
        <w:pStyle w:val="SingleTxtG"/>
      </w:pPr>
      <w:r>
        <w:t>Insert a new number 2.1.3.4.4</w:t>
      </w:r>
    </w:p>
    <w:p w:rsidR="003B3658" w:rsidRPr="002C7714" w:rsidRDefault="003B3658" w:rsidP="003B3658">
      <w:pPr>
        <w:pStyle w:val="SingleTxtG"/>
        <w:rPr>
          <w:rFonts w:eastAsia="MS PGothic"/>
          <w:lang w:val="en-US" w:eastAsia="de-DE"/>
        </w:rPr>
      </w:pPr>
      <w:r>
        <w:t>2.1.3.4.4</w:t>
      </w:r>
      <w:r>
        <w:tab/>
        <w:t xml:space="preserve">The chemical stability of nitrocellulose mixtures of Class 1 (UN 0340, UN 0341, UN 0342 and UN 0343) shall be tested in accordance with the test methods given in the Manual of Tests and Criteria, appendix 8.   </w:t>
      </w:r>
      <w:r w:rsidRPr="002C7714">
        <w:rPr>
          <w:rFonts w:eastAsia="MS PGothic"/>
          <w:lang w:val="en-US" w:eastAsia="de-DE"/>
        </w:rPr>
        <w:t>A NC-mixture is classified as stable for  tran</w:t>
      </w:r>
      <w:r>
        <w:rPr>
          <w:rFonts w:eastAsia="MS PGothic"/>
          <w:lang w:val="en-US" w:eastAsia="de-DE"/>
        </w:rPr>
        <w:t>s</w:t>
      </w:r>
      <w:r w:rsidRPr="002C7714">
        <w:rPr>
          <w:rFonts w:eastAsia="MS PGothic"/>
          <w:lang w:val="en-US" w:eastAsia="de-DE"/>
        </w:rPr>
        <w:t xml:space="preserve">port, </w:t>
      </w:r>
      <w:r w:rsidRPr="002C7714">
        <w:rPr>
          <w:rFonts w:eastAsia="MS PGothic"/>
          <w:lang w:val="en-US" w:eastAsia="de-DE"/>
        </w:rPr>
        <w:br/>
      </w:r>
      <w:r w:rsidRPr="002C7714">
        <w:rPr>
          <w:rFonts w:eastAsia="MS PGothic"/>
          <w:lang w:val="en-US" w:eastAsia="de-DE"/>
        </w:rPr>
        <w:br/>
        <w:t xml:space="preserve">- </w:t>
      </w:r>
      <w:r>
        <w:rPr>
          <w:rFonts w:eastAsia="MS PGothic"/>
          <w:lang w:val="en-US" w:eastAsia="de-DE"/>
        </w:rPr>
        <w:t xml:space="preserve">if </w:t>
      </w:r>
      <w:r>
        <w:t xml:space="preserve">the quantity of NO gas formed in the Bergmann Junk test within 2 hours at 132 °C is not higher than  2.5 ml NO gas per g of NC, </w:t>
      </w:r>
      <w:r>
        <w:rPr>
          <w:rFonts w:eastAsia="MS PGothic"/>
          <w:lang w:val="en-US" w:eastAsia="de-DE"/>
        </w:rPr>
        <w:t>o</w:t>
      </w:r>
      <w:r w:rsidRPr="002C7714">
        <w:rPr>
          <w:rFonts w:eastAsia="MS PGothic"/>
          <w:lang w:val="en-US" w:eastAsia="de-DE"/>
        </w:rPr>
        <w:t>r</w:t>
      </w:r>
    </w:p>
    <w:p w:rsidR="003B3658" w:rsidRPr="003B3658" w:rsidRDefault="003B3658" w:rsidP="003B3658">
      <w:pPr>
        <w:pStyle w:val="SingleTxtG"/>
        <w:rPr>
          <w:rFonts w:eastAsia="MS PGothic"/>
          <w:lang w:val="en-US" w:eastAsia="de-DE"/>
        </w:rPr>
      </w:pPr>
      <w:r w:rsidRPr="002C7714">
        <w:rPr>
          <w:rFonts w:eastAsia="MS PGothic"/>
          <w:lang w:val="en-US" w:eastAsia="de-DE"/>
        </w:rPr>
        <w:t>- if a test time of min. 30 minutes is achieved with the</w:t>
      </w:r>
      <w:r>
        <w:rPr>
          <w:rFonts w:eastAsia="MS PGothic"/>
          <w:lang w:val="en-US" w:eastAsia="de-DE"/>
        </w:rPr>
        <w:t xml:space="preserve"> Methyl Violet Paper </w:t>
      </w:r>
      <w:r w:rsidRPr="002C7714">
        <w:rPr>
          <w:rFonts w:eastAsia="MS PGothic"/>
          <w:lang w:val="en-US" w:eastAsia="de-DE"/>
        </w:rPr>
        <w:t>Test</w:t>
      </w:r>
      <w:r>
        <w:rPr>
          <w:rFonts w:eastAsia="MS PGothic"/>
          <w:lang w:val="en-US" w:eastAsia="de-DE"/>
        </w:rPr>
        <w:t>, before the test paper has changed its color completely.</w:t>
      </w:r>
    </w:p>
    <w:p w:rsidR="003B3658" w:rsidRDefault="003B3658" w:rsidP="003B3658">
      <w:pPr>
        <w:pStyle w:val="SingleTxtG"/>
      </w:pPr>
      <w:r>
        <w:t>Insert a new number 2.4.2.4.3</w:t>
      </w:r>
    </w:p>
    <w:p w:rsidR="003B3658" w:rsidRDefault="003B3658" w:rsidP="003B3658">
      <w:pPr>
        <w:pStyle w:val="SingleTxtG"/>
        <w:rPr>
          <w:rFonts w:eastAsia="MS PGothic"/>
          <w:lang w:val="en-US" w:eastAsia="de-DE"/>
        </w:rPr>
      </w:pPr>
      <w:r>
        <w:t>2.4.2.4.3</w:t>
      </w:r>
      <w:r>
        <w:tab/>
        <w:t xml:space="preserve">The chemical stability of nitrocellulose mixtures of Class 4.1 (UN 2555, UN 2556, UN 2557 and UN 3380), shall be tested in accordance with the test methods given in the Manual of Tests and Criteria, appendix 8. </w:t>
      </w:r>
      <w:r w:rsidRPr="002C7714">
        <w:rPr>
          <w:rFonts w:eastAsia="MS PGothic"/>
          <w:lang w:val="en-US" w:eastAsia="de-DE"/>
        </w:rPr>
        <w:t xml:space="preserve">A NC-mixture is classified as stable </w:t>
      </w:r>
      <w:proofErr w:type="gramStart"/>
      <w:r w:rsidRPr="002C7714">
        <w:rPr>
          <w:rFonts w:eastAsia="MS PGothic"/>
          <w:lang w:val="en-US" w:eastAsia="de-DE"/>
        </w:rPr>
        <w:t>for  tran</w:t>
      </w:r>
      <w:r>
        <w:rPr>
          <w:rFonts w:eastAsia="MS PGothic"/>
          <w:lang w:val="en-US" w:eastAsia="de-DE"/>
        </w:rPr>
        <w:t>s</w:t>
      </w:r>
      <w:r w:rsidRPr="002C7714">
        <w:rPr>
          <w:rFonts w:eastAsia="MS PGothic"/>
          <w:lang w:val="en-US" w:eastAsia="de-DE"/>
        </w:rPr>
        <w:t>port</w:t>
      </w:r>
      <w:proofErr w:type="gramEnd"/>
      <w:r w:rsidRPr="002C7714">
        <w:rPr>
          <w:rFonts w:eastAsia="MS PGothic"/>
          <w:lang w:val="en-US" w:eastAsia="de-DE"/>
        </w:rPr>
        <w:t xml:space="preserve">, </w:t>
      </w:r>
    </w:p>
    <w:p w:rsidR="003B3658" w:rsidRPr="002C7714" w:rsidRDefault="003B3658" w:rsidP="003B3658">
      <w:pPr>
        <w:pStyle w:val="SingleTxtG"/>
        <w:rPr>
          <w:rFonts w:eastAsia="MS PGothic"/>
          <w:lang w:val="en-US" w:eastAsia="de-DE"/>
        </w:rPr>
      </w:pPr>
      <w:r>
        <w:rPr>
          <w:rFonts w:eastAsia="MS PGothic"/>
          <w:lang w:val="en-US" w:eastAsia="de-DE"/>
        </w:rPr>
        <w:t>-</w:t>
      </w:r>
      <w:r>
        <w:rPr>
          <w:rFonts w:eastAsia="MS PGothic"/>
          <w:lang w:val="en-US" w:eastAsia="de-DE"/>
        </w:rPr>
        <w:tab/>
      </w:r>
      <w:r>
        <w:rPr>
          <w:rFonts w:eastAsia="MS PGothic"/>
          <w:lang w:val="en-US" w:eastAsia="de-DE"/>
        </w:rPr>
        <w:t xml:space="preserve">if </w:t>
      </w:r>
      <w:r>
        <w:t xml:space="preserve">the quantity of NO gas formed in the Bergmann Junk test within 2 hours at 132 °C is not higher than  2.5 ml NO gas per g of NC, </w:t>
      </w:r>
      <w:r>
        <w:rPr>
          <w:rFonts w:eastAsia="MS PGothic"/>
          <w:lang w:val="en-US" w:eastAsia="de-DE"/>
        </w:rPr>
        <w:t>o</w:t>
      </w:r>
      <w:r w:rsidRPr="002C7714">
        <w:rPr>
          <w:rFonts w:eastAsia="MS PGothic"/>
          <w:lang w:val="en-US" w:eastAsia="de-DE"/>
        </w:rPr>
        <w:t>r</w:t>
      </w:r>
    </w:p>
    <w:p w:rsidR="003B3658" w:rsidRPr="002C7714" w:rsidRDefault="003B3658" w:rsidP="003B3658">
      <w:pPr>
        <w:pStyle w:val="SingleTxtG"/>
        <w:rPr>
          <w:rFonts w:eastAsia="MS PGothic"/>
          <w:lang w:val="en-US" w:eastAsia="de-DE"/>
        </w:rPr>
      </w:pPr>
      <w:r>
        <w:rPr>
          <w:rFonts w:eastAsia="MS PGothic"/>
          <w:lang w:val="en-US" w:eastAsia="de-DE"/>
        </w:rPr>
        <w:t>-</w:t>
      </w:r>
      <w:r>
        <w:rPr>
          <w:rFonts w:eastAsia="MS PGothic"/>
          <w:lang w:val="en-US" w:eastAsia="de-DE"/>
        </w:rPr>
        <w:tab/>
      </w:r>
      <w:r w:rsidRPr="002C7714">
        <w:rPr>
          <w:rFonts w:eastAsia="MS PGothic"/>
          <w:lang w:val="en-US" w:eastAsia="de-DE"/>
        </w:rPr>
        <w:t>if a test time of min. 30 minutes is achieved with the</w:t>
      </w:r>
      <w:r>
        <w:rPr>
          <w:rFonts w:eastAsia="MS PGothic"/>
          <w:lang w:val="en-US" w:eastAsia="de-DE"/>
        </w:rPr>
        <w:t xml:space="preserve"> Methyl Violet Paper </w:t>
      </w:r>
      <w:r w:rsidRPr="002C7714">
        <w:rPr>
          <w:rFonts w:eastAsia="MS PGothic"/>
          <w:lang w:val="en-US" w:eastAsia="de-DE"/>
        </w:rPr>
        <w:t>Test</w:t>
      </w:r>
      <w:r>
        <w:rPr>
          <w:rFonts w:eastAsia="MS PGothic"/>
          <w:lang w:val="en-US" w:eastAsia="de-DE"/>
        </w:rPr>
        <w:t>, before the test paper has changed its color completely.</w:t>
      </w:r>
    </w:p>
    <w:p w:rsidR="003B3658" w:rsidRDefault="003B3658" w:rsidP="003B3658">
      <w:pPr>
        <w:pStyle w:val="SingleTxtG"/>
      </w:pPr>
      <w:r>
        <w:t>Amendments to the UN Manual of Tests and Criteria</w:t>
      </w:r>
    </w:p>
    <w:p w:rsidR="003B3658" w:rsidRDefault="003B3658" w:rsidP="003B3658">
      <w:pPr>
        <w:pStyle w:val="SingleTxtG"/>
      </w:pPr>
      <w:r>
        <w:t>Insert a new appendix 8</w:t>
      </w:r>
    </w:p>
    <w:p w:rsidR="003B3658" w:rsidRPr="008F7454" w:rsidRDefault="003B3658" w:rsidP="003B3658">
      <w:pPr>
        <w:ind w:left="567" w:firstLine="567"/>
      </w:pPr>
      <w:r>
        <w:rPr>
          <w:b/>
          <w:spacing w:val="-1"/>
          <w:sz w:val="26"/>
        </w:rPr>
        <w:t xml:space="preserve">Appendix </w:t>
      </w:r>
      <w:r>
        <w:rPr>
          <w:b/>
          <w:sz w:val="26"/>
        </w:rPr>
        <w:t>8</w:t>
      </w:r>
    </w:p>
    <w:p w:rsidR="003B3658" w:rsidRDefault="003B3658" w:rsidP="003B3658">
      <w:pPr>
        <w:pStyle w:val="H1G"/>
        <w:rPr>
          <w:lang w:val="en-US"/>
        </w:rPr>
      </w:pPr>
      <w:r>
        <w:tab/>
      </w:r>
      <w:r>
        <w:tab/>
      </w:r>
      <w:r w:rsidRPr="0050413B">
        <w:rPr>
          <w:lang w:val="en-US"/>
        </w:rPr>
        <w:t>Stability tests for nitrocellulose</w:t>
      </w:r>
    </w:p>
    <w:p w:rsidR="003B3658" w:rsidRPr="00396F48" w:rsidRDefault="003B3658" w:rsidP="003B3658">
      <w:pPr>
        <w:pStyle w:val="H1G"/>
        <w:rPr>
          <w:sz w:val="20"/>
        </w:rPr>
      </w:pPr>
      <w:r>
        <w:rPr>
          <w:lang w:val="en-US"/>
        </w:rPr>
        <w:tab/>
      </w:r>
      <w:r>
        <w:t>1</w:t>
      </w:r>
      <w:r>
        <w:tab/>
        <w:t>Bergman-junk stability test</w:t>
      </w:r>
    </w:p>
    <w:p w:rsidR="003B3658" w:rsidRPr="001C3C5A" w:rsidRDefault="003B3658" w:rsidP="003B3658">
      <w:pPr>
        <w:pStyle w:val="H23G"/>
      </w:pPr>
      <w:r>
        <w:tab/>
        <w:t>1</w:t>
      </w:r>
      <w:r w:rsidRPr="001C3C5A">
        <w:t>.1</w:t>
      </w:r>
      <w:r w:rsidRPr="001C3C5A">
        <w:tab/>
        <w:t>Introduction</w:t>
      </w:r>
    </w:p>
    <w:p w:rsidR="003B3658" w:rsidRPr="003B3658" w:rsidRDefault="003B3658" w:rsidP="003B3658">
      <w:pPr>
        <w:pStyle w:val="Default"/>
        <w:spacing w:after="131"/>
        <w:ind w:left="1134"/>
        <w:rPr>
          <w:sz w:val="20"/>
          <w:szCs w:val="20"/>
          <w:lang w:val="en-US"/>
        </w:rPr>
      </w:pPr>
      <w:r w:rsidRPr="00CB5DB3">
        <w:rPr>
          <w:sz w:val="20"/>
          <w:szCs w:val="20"/>
          <w:lang w:val="en-US"/>
        </w:rPr>
        <w:t>The Bergman-Junk test is a quantitative stability test applicable to all types of nitrocellulose (NC). The test measur</w:t>
      </w:r>
      <w:r>
        <w:rPr>
          <w:sz w:val="20"/>
          <w:szCs w:val="20"/>
          <w:lang w:val="en-US"/>
        </w:rPr>
        <w:t>es the quantity of nitrous vapo</w:t>
      </w:r>
      <w:r w:rsidRPr="00CB5DB3">
        <w:rPr>
          <w:sz w:val="20"/>
          <w:szCs w:val="20"/>
          <w:lang w:val="en-US"/>
        </w:rPr>
        <w:t xml:space="preserve">rs given off by 1 (one) or 2 (two) gram(s) of nitrocellulose heated for two hours at 132 °C </w:t>
      </w:r>
      <w:r w:rsidRPr="00CB5DB3">
        <w:rPr>
          <w:sz w:val="20"/>
          <w:szCs w:val="20"/>
        </w:rPr>
        <w:sym w:font="Symbol" w:char="F0B1"/>
      </w:r>
      <w:r w:rsidRPr="00CB5DB3">
        <w:rPr>
          <w:sz w:val="20"/>
          <w:szCs w:val="20"/>
          <w:lang w:val="en-US"/>
        </w:rPr>
        <w:t xml:space="preserve"> </w:t>
      </w:r>
      <w:r w:rsidRPr="00CB5DB3">
        <w:rPr>
          <w:bCs/>
          <w:sz w:val="20"/>
          <w:szCs w:val="20"/>
          <w:lang w:val="en-US"/>
        </w:rPr>
        <w:t>1</w:t>
      </w:r>
      <w:r w:rsidRPr="00CB5DB3">
        <w:rPr>
          <w:color w:val="0000FF"/>
          <w:sz w:val="20"/>
          <w:szCs w:val="20"/>
          <w:lang w:val="en-US"/>
        </w:rPr>
        <w:t xml:space="preserve"> </w:t>
      </w:r>
      <w:r w:rsidRPr="00CB5DB3">
        <w:rPr>
          <w:sz w:val="20"/>
          <w:szCs w:val="20"/>
          <w:lang w:val="en-US"/>
        </w:rPr>
        <w:t xml:space="preserve">°C </w:t>
      </w:r>
      <w:r>
        <w:rPr>
          <w:i/>
          <w:iCs/>
          <w:sz w:val="20"/>
          <w:szCs w:val="20"/>
          <w:lang w:val="en-US"/>
        </w:rPr>
        <w:t>(</w:t>
      </w:r>
      <w:proofErr w:type="spellStart"/>
      <w:r>
        <w:rPr>
          <w:i/>
          <w:iCs/>
          <w:sz w:val="20"/>
          <w:szCs w:val="20"/>
          <w:lang w:val="en-US"/>
        </w:rPr>
        <w:t>Plastic</w:t>
      </w:r>
      <w:r w:rsidRPr="00CB5DB3">
        <w:rPr>
          <w:i/>
          <w:iCs/>
          <w:sz w:val="20"/>
          <w:szCs w:val="20"/>
          <w:lang w:val="en-US"/>
        </w:rPr>
        <w:t>ised</w:t>
      </w:r>
      <w:proofErr w:type="spellEnd"/>
      <w:r w:rsidRPr="00CB5DB3">
        <w:rPr>
          <w:i/>
          <w:iCs/>
          <w:sz w:val="20"/>
          <w:szCs w:val="20"/>
          <w:lang w:val="en-US"/>
        </w:rPr>
        <w:t xml:space="preserve"> NC: 3 (three) grams are heated for 1 hour)</w:t>
      </w:r>
      <w:r w:rsidRPr="00CB5DB3">
        <w:rPr>
          <w:sz w:val="20"/>
          <w:szCs w:val="20"/>
          <w:lang w:val="en-US"/>
        </w:rPr>
        <w:t xml:space="preserve">  is determined by titration with alkali. </w:t>
      </w:r>
      <w:r>
        <w:rPr>
          <w:sz w:val="20"/>
          <w:szCs w:val="20"/>
          <w:lang w:val="en-US"/>
        </w:rPr>
        <w:t xml:space="preserve">The Bergmann Junk </w:t>
      </w:r>
      <w:r w:rsidRPr="00CB5DB3">
        <w:rPr>
          <w:sz w:val="20"/>
          <w:szCs w:val="20"/>
          <w:lang w:val="en-US"/>
        </w:rPr>
        <w:t>test met</w:t>
      </w:r>
      <w:r>
        <w:rPr>
          <w:sz w:val="20"/>
          <w:szCs w:val="20"/>
          <w:lang w:val="en-US"/>
        </w:rPr>
        <w:t>hod is</w:t>
      </w:r>
      <w:r w:rsidRPr="00CB5DB3">
        <w:rPr>
          <w:sz w:val="20"/>
          <w:szCs w:val="20"/>
          <w:lang w:val="en-US"/>
        </w:rPr>
        <w:t xml:space="preserve"> more time-consuming than the </w:t>
      </w:r>
      <w:r>
        <w:rPr>
          <w:sz w:val="20"/>
          <w:szCs w:val="20"/>
          <w:lang w:val="en-US"/>
        </w:rPr>
        <w:t xml:space="preserve">Methyl Violet Paper </w:t>
      </w:r>
      <w:r w:rsidRPr="00CB5DB3">
        <w:rPr>
          <w:sz w:val="20"/>
          <w:szCs w:val="20"/>
          <w:lang w:val="en-US"/>
        </w:rPr>
        <w:t>but allow</w:t>
      </w:r>
      <w:r>
        <w:rPr>
          <w:sz w:val="20"/>
          <w:szCs w:val="20"/>
          <w:lang w:val="en-US"/>
        </w:rPr>
        <w:t>s</w:t>
      </w:r>
      <w:r w:rsidRPr="00CB5DB3">
        <w:rPr>
          <w:sz w:val="20"/>
          <w:szCs w:val="20"/>
          <w:lang w:val="en-US"/>
        </w:rPr>
        <w:t xml:space="preserve"> a reliable and reproducible quantitative assessment </w:t>
      </w:r>
      <w:r>
        <w:rPr>
          <w:sz w:val="20"/>
          <w:szCs w:val="20"/>
          <w:lang w:val="en-US"/>
        </w:rPr>
        <w:t>of chemical stability. Thus this test is the preferred method</w:t>
      </w:r>
      <w:r w:rsidRPr="00CB5DB3">
        <w:rPr>
          <w:sz w:val="20"/>
          <w:szCs w:val="20"/>
          <w:lang w:val="en-US"/>
        </w:rPr>
        <w:t xml:space="preserve">. </w:t>
      </w:r>
    </w:p>
    <w:p w:rsidR="003B3658" w:rsidRPr="007F2B03" w:rsidRDefault="003B3658" w:rsidP="003B3658">
      <w:pPr>
        <w:pStyle w:val="H23G"/>
      </w:pPr>
      <w:r>
        <w:tab/>
        <w:t>1.2</w:t>
      </w:r>
      <w:r>
        <w:tab/>
        <w:t>A</w:t>
      </w:r>
      <w:proofErr w:type="spellStart"/>
      <w:r w:rsidRPr="0015408E">
        <w:rPr>
          <w:lang w:val="en-US"/>
        </w:rPr>
        <w:t>pparatus</w:t>
      </w:r>
      <w:proofErr w:type="spellEnd"/>
      <w:r w:rsidRPr="0015408E">
        <w:rPr>
          <w:lang w:val="en-US"/>
        </w:rPr>
        <w:t xml:space="preserve"> and materials</w:t>
      </w:r>
    </w:p>
    <w:p w:rsidR="003B3658" w:rsidRPr="006E7000" w:rsidRDefault="003B3658" w:rsidP="003B3658">
      <w:pPr>
        <w:pStyle w:val="SingleTxtG"/>
      </w:pPr>
      <w:r>
        <w:rPr>
          <w:lang w:val="en-US"/>
        </w:rPr>
        <w:t>1.2.1</w:t>
      </w:r>
      <w:r>
        <w:rPr>
          <w:lang w:val="en-US"/>
        </w:rPr>
        <w:tab/>
      </w:r>
      <w:r w:rsidRPr="006E7000">
        <w:t xml:space="preserve">Analytical </w:t>
      </w:r>
      <w:r w:rsidRPr="001C3C5A">
        <w:t>Balance</w:t>
      </w:r>
      <w:r>
        <w:t xml:space="preserve">, precision 1 </w:t>
      </w:r>
      <w:r w:rsidRPr="006E7000">
        <w:t>mg or better.</w:t>
      </w:r>
    </w:p>
    <w:p w:rsidR="003B3658" w:rsidRPr="006E7000" w:rsidRDefault="003B3658" w:rsidP="003B3658">
      <w:pPr>
        <w:pStyle w:val="SingleTxtG"/>
      </w:pPr>
      <w:r>
        <w:t>1.2.2</w:t>
      </w:r>
      <w:r>
        <w:tab/>
      </w:r>
      <w:r w:rsidRPr="001C3C5A">
        <w:t>Bergman</w:t>
      </w:r>
      <w:r>
        <w:t>-</w:t>
      </w:r>
      <w:r w:rsidRPr="006E7000">
        <w:t>Junk tube made of clear glass, approximately 17.5mm inner</w:t>
      </w:r>
      <w:r w:rsidRPr="0015408E">
        <w:rPr>
          <w:lang w:val="en-US"/>
        </w:rPr>
        <w:t xml:space="preserve"> </w:t>
      </w:r>
      <w:r w:rsidRPr="006E7000">
        <w:t>diameter, 19.5 mm</w:t>
      </w:r>
      <w:r>
        <w:t>,</w:t>
      </w:r>
      <w:r w:rsidRPr="006E7000">
        <w:t xml:space="preserve"> outer diameter, and 270</w:t>
      </w:r>
      <w:r>
        <w:t xml:space="preserve"> mm to </w:t>
      </w:r>
      <w:r w:rsidRPr="006E7000">
        <w:t>350 mm long fitted with a</w:t>
      </w:r>
      <w:r w:rsidRPr="0015408E">
        <w:rPr>
          <w:lang w:val="en-US"/>
        </w:rPr>
        <w:t xml:space="preserve"> </w:t>
      </w:r>
      <w:r w:rsidRPr="006E7000">
        <w:t>condensing chamber</w:t>
      </w:r>
      <w:r>
        <w:t>. Several different types of suitable condensing chambers are commercially available.</w:t>
      </w:r>
      <w:r w:rsidRPr="006E7000">
        <w:t xml:space="preserve"> </w:t>
      </w:r>
      <w:r>
        <w:t>(</w:t>
      </w:r>
      <w:r w:rsidRPr="006E7000">
        <w:t>for example</w:t>
      </w:r>
      <w:r>
        <w:t>s see</w:t>
      </w:r>
      <w:r w:rsidRPr="006E7000">
        <w:t xml:space="preserve"> </w:t>
      </w:r>
      <w:r>
        <w:t>Figure 23.4.4.1 and Figure 23.4.4.2)</w:t>
      </w:r>
      <w:r w:rsidRPr="006E7000">
        <w:t>.</w:t>
      </w:r>
    </w:p>
    <w:p w:rsidR="003B3658" w:rsidRPr="006E7000" w:rsidRDefault="003B3658" w:rsidP="003B3658">
      <w:pPr>
        <w:pStyle w:val="SingleTxtG"/>
      </w:pPr>
      <w:r>
        <w:t>1.2.3</w:t>
      </w:r>
      <w:r>
        <w:tab/>
      </w:r>
      <w:r w:rsidRPr="001C3C5A">
        <w:t>Stability</w:t>
      </w:r>
      <w:r w:rsidRPr="006E7000">
        <w:t xml:space="preserve"> bath: Oil or suitable fluid bath or metal block capable of</w:t>
      </w:r>
      <w:r w:rsidRPr="0015408E">
        <w:rPr>
          <w:lang w:val="en-US"/>
        </w:rPr>
        <w:t xml:space="preserve"> </w:t>
      </w:r>
      <w:r w:rsidRPr="006E7000">
        <w:t xml:space="preserve">maintaining the temperature of the stability tubes at 132 °C </w:t>
      </w:r>
      <w:r w:rsidRPr="006E7000">
        <w:sym w:font="Symbol" w:char="F0B1"/>
      </w:r>
      <w:r w:rsidRPr="006E7000">
        <w:t xml:space="preserve">  </w:t>
      </w:r>
      <w:r w:rsidRPr="006E7000">
        <w:rPr>
          <w:bCs/>
        </w:rPr>
        <w:t>1</w:t>
      </w:r>
      <w:r w:rsidRPr="006E7000">
        <w:t xml:space="preserve"> °C. The</w:t>
      </w:r>
      <w:r w:rsidRPr="0015408E">
        <w:rPr>
          <w:lang w:val="en-US"/>
        </w:rPr>
        <w:t xml:space="preserve"> </w:t>
      </w:r>
      <w:r w:rsidRPr="006E7000">
        <w:t>temperature of the bath should be monitored with a calibrated thermometer or</w:t>
      </w:r>
      <w:r w:rsidRPr="0015408E">
        <w:rPr>
          <w:lang w:val="en-US"/>
        </w:rPr>
        <w:t xml:space="preserve"> </w:t>
      </w:r>
      <w:r w:rsidRPr="006E7000">
        <w:t xml:space="preserve">thermocouple (precision 0.1 </w:t>
      </w:r>
      <w:proofErr w:type="spellStart"/>
      <w:r w:rsidRPr="006E7000">
        <w:rPr>
          <w:vertAlign w:val="superscript"/>
        </w:rPr>
        <w:t>o</w:t>
      </w:r>
      <w:r w:rsidRPr="006E7000">
        <w:t>C</w:t>
      </w:r>
      <w:proofErr w:type="spellEnd"/>
      <w:r w:rsidRPr="006E7000">
        <w:t>) which is located in one of the test wells.</w:t>
      </w:r>
    </w:p>
    <w:p w:rsidR="003B3658" w:rsidRPr="006E7000" w:rsidRDefault="003B3658" w:rsidP="003B3658">
      <w:pPr>
        <w:pStyle w:val="SingleTxtG"/>
      </w:pPr>
      <w:r>
        <w:lastRenderedPageBreak/>
        <w:t>1.2.4</w:t>
      </w:r>
      <w:r>
        <w:tab/>
      </w:r>
      <w:r w:rsidRPr="001C3C5A">
        <w:t>Polycarbonate</w:t>
      </w:r>
      <w:r w:rsidRPr="006E7000">
        <w:t xml:space="preserve"> protective screen or safety cabinet to prevent horizontal, and limit vertical projection of material should the tubes break.</w:t>
      </w:r>
    </w:p>
    <w:p w:rsidR="003B3658" w:rsidRDefault="003B3658" w:rsidP="003B3658">
      <w:pPr>
        <w:pStyle w:val="SingleTxtG"/>
        <w:rPr>
          <w:lang w:val="en-US"/>
        </w:rPr>
      </w:pPr>
      <w:r>
        <w:rPr>
          <w:lang w:val="en-US"/>
        </w:rPr>
        <w:t>1.2.5</w:t>
      </w:r>
      <w:r>
        <w:rPr>
          <w:lang w:val="en-US"/>
        </w:rPr>
        <w:tab/>
        <w:t xml:space="preserve">The </w:t>
      </w:r>
      <w:r w:rsidRPr="001C3C5A">
        <w:t>following</w:t>
      </w:r>
      <w:r>
        <w:rPr>
          <w:lang w:val="en-US"/>
        </w:rPr>
        <w:t xml:space="preserve"> apparatus is required </w:t>
      </w:r>
    </w:p>
    <w:p w:rsidR="003B3658" w:rsidRPr="006E7000" w:rsidRDefault="003B3658" w:rsidP="003B3658">
      <w:pPr>
        <w:pStyle w:val="SingleTxtG"/>
        <w:ind w:left="567" w:firstLine="567"/>
      </w:pPr>
      <w:r w:rsidRPr="006E7000">
        <w:t>10 cm</w:t>
      </w:r>
      <w:r w:rsidRPr="006E7000">
        <w:rPr>
          <w:vertAlign w:val="superscript"/>
        </w:rPr>
        <w:t>3</w:t>
      </w:r>
      <w:r w:rsidRPr="006E7000">
        <w:t xml:space="preserve"> semi-automatic pipette or equivalent.</w:t>
      </w:r>
    </w:p>
    <w:p w:rsidR="003B3658" w:rsidRPr="006E7000" w:rsidRDefault="003B3658" w:rsidP="003B3658">
      <w:pPr>
        <w:pStyle w:val="SingleTxtG"/>
        <w:ind w:left="567" w:firstLine="567"/>
      </w:pPr>
      <w:r w:rsidRPr="006E7000">
        <w:t>250 cm</w:t>
      </w:r>
      <w:r w:rsidRPr="006E7000">
        <w:rPr>
          <w:vertAlign w:val="superscript"/>
        </w:rPr>
        <w:t>3</w:t>
      </w:r>
      <w:r w:rsidRPr="006E7000">
        <w:t xml:space="preserve"> conical flash with wide neck.</w:t>
      </w:r>
    </w:p>
    <w:p w:rsidR="003B3658" w:rsidRPr="006E7000" w:rsidRDefault="003B3658" w:rsidP="003B3658">
      <w:pPr>
        <w:pStyle w:val="SingleTxtG"/>
        <w:ind w:left="567" w:firstLine="567"/>
      </w:pPr>
      <w:r w:rsidRPr="006E7000">
        <w:t>50 cm</w:t>
      </w:r>
      <w:r w:rsidRPr="006E7000">
        <w:rPr>
          <w:vertAlign w:val="superscript"/>
        </w:rPr>
        <w:t>3</w:t>
      </w:r>
      <w:r w:rsidRPr="006E7000">
        <w:t xml:space="preserve"> test tube.</w:t>
      </w:r>
    </w:p>
    <w:p w:rsidR="003B3658" w:rsidRDefault="003B3658" w:rsidP="003B3658">
      <w:pPr>
        <w:pStyle w:val="SingleTxtG"/>
      </w:pPr>
      <w:r>
        <w:t>Titration burette 10 ml to 25 ml</w:t>
      </w:r>
    </w:p>
    <w:p w:rsidR="003B3658" w:rsidRPr="007F2B03" w:rsidRDefault="003B3658" w:rsidP="003B3658">
      <w:pPr>
        <w:pStyle w:val="SingleTxtG"/>
      </w:pPr>
      <w:r w:rsidRPr="007F2B03">
        <w:t>Sodium hydroxide (</w:t>
      </w:r>
      <w:proofErr w:type="spellStart"/>
      <w:r w:rsidRPr="007F2B03">
        <w:t>NaOH</w:t>
      </w:r>
      <w:proofErr w:type="spellEnd"/>
      <w:r w:rsidRPr="007F2B03">
        <w:t>) solution N/100</w:t>
      </w:r>
      <w:r>
        <w:t>.</w:t>
      </w:r>
    </w:p>
    <w:p w:rsidR="003B3658" w:rsidRDefault="003B3658" w:rsidP="003B3658">
      <w:pPr>
        <w:pStyle w:val="SingleTxtG"/>
      </w:pPr>
      <w:r>
        <w:t>1.2.6</w:t>
      </w:r>
      <w:r>
        <w:tab/>
      </w:r>
      <w:r w:rsidRPr="0015408E">
        <w:rPr>
          <w:lang w:val="en-US"/>
        </w:rPr>
        <w:t>S</w:t>
      </w:r>
      <w:proofErr w:type="spellStart"/>
      <w:r w:rsidRPr="006E7000">
        <w:t>uitable</w:t>
      </w:r>
      <w:proofErr w:type="spellEnd"/>
      <w:r w:rsidRPr="006E7000">
        <w:t xml:space="preserve"> pH indicator e</w:t>
      </w:r>
      <w:r>
        <w:t>.</w:t>
      </w:r>
      <w:r w:rsidRPr="006E7000">
        <w:t>g</w:t>
      </w:r>
      <w:r>
        <w:t>.</w:t>
      </w:r>
      <w:r w:rsidRPr="006E7000">
        <w:t xml:space="preserve"> methyl orange, methyl red</w:t>
      </w:r>
      <w:r>
        <w:t xml:space="preserve">, </w:t>
      </w:r>
      <w:r w:rsidRPr="00382FBF">
        <w:t>methyl</w:t>
      </w:r>
      <w:r>
        <w:t xml:space="preserve"> red/methylene blue or R8 B3 coloured indicating fluid (</w:t>
      </w:r>
      <w:proofErr w:type="spellStart"/>
      <w:r>
        <w:t>Tacchiro</w:t>
      </w:r>
      <w:proofErr w:type="spellEnd"/>
      <w:r>
        <w:t>). Solution composed of 1 % alcohol mixed with 8 g of methyl red and 3 g of purple methyl.</w:t>
      </w:r>
    </w:p>
    <w:p w:rsidR="003B3658" w:rsidRPr="00AF0E37" w:rsidRDefault="003B3658" w:rsidP="003B3658">
      <w:pPr>
        <w:pStyle w:val="SingleTxtG"/>
      </w:pPr>
      <w:r>
        <w:t>1.2.7</w:t>
      </w:r>
      <w:r>
        <w:tab/>
      </w:r>
      <w:r w:rsidRPr="00AF0E37">
        <w:t xml:space="preserve">Fully deionized </w:t>
      </w:r>
      <w:r>
        <w:t xml:space="preserve">or </w:t>
      </w:r>
      <w:r w:rsidRPr="006E7000">
        <w:t>distilled water</w:t>
      </w:r>
      <w:r w:rsidRPr="00AF0E37">
        <w:t xml:space="preserve"> with a conductivity &lt; 1 µS.</w:t>
      </w:r>
    </w:p>
    <w:p w:rsidR="003B3658" w:rsidRPr="007F2B03" w:rsidRDefault="003B3658" w:rsidP="003B3658">
      <w:pPr>
        <w:pStyle w:val="H23G"/>
      </w:pPr>
      <w:r>
        <w:rPr>
          <w:lang w:val="en-US"/>
        </w:rPr>
        <w:tab/>
        <w:t>1.3</w:t>
      </w:r>
      <w:r>
        <w:rPr>
          <w:lang w:val="en-US"/>
        </w:rPr>
        <w:tab/>
      </w:r>
      <w:r w:rsidRPr="008B1AF2">
        <w:t>Procedure</w:t>
      </w:r>
    </w:p>
    <w:p w:rsidR="003B3658" w:rsidRPr="00D27F20" w:rsidRDefault="003B3658" w:rsidP="003B3658">
      <w:pPr>
        <w:pStyle w:val="SingleTxtG"/>
      </w:pPr>
      <w:r>
        <w:t>1.3.1</w:t>
      </w:r>
      <w:r>
        <w:tab/>
        <w:t xml:space="preserve">Weigh 1 (one) or 2 (two) gram(s) of dry NC to an accuracy of 0,001 g. </w:t>
      </w:r>
      <w:r w:rsidRPr="002615AA">
        <w:rPr>
          <w:i/>
          <w:iCs/>
        </w:rPr>
        <w:t>(Weigh 3 (three) grams of plasticised NC to an accuracy of 0,001 g)</w:t>
      </w:r>
      <w:r w:rsidRPr="00972FE8">
        <w:t xml:space="preserve">. The moisture content of the sample must be below 1 % after the drying process and </w:t>
      </w:r>
      <w:r w:rsidRPr="00382FBF">
        <w:t>at</w:t>
      </w:r>
      <w:r w:rsidRPr="00972FE8">
        <w:t xml:space="preserve"> the time, when it is introduced in the tube</w:t>
      </w:r>
      <w:r w:rsidRPr="00B05286">
        <w:rPr>
          <w:color w:val="00B0F0"/>
        </w:rPr>
        <w:t>.</w:t>
      </w:r>
      <w:r>
        <w:rPr>
          <w:color w:val="00B0F0"/>
        </w:rPr>
        <w:t xml:space="preserve"> </w:t>
      </w:r>
      <w:r>
        <w:t xml:space="preserve">With the help of a funnel introduce this into the tube which must be dry and clean. Wipe the ground section thoroughly and adjust the condensing chamber making sure that the above is well greased with silicone grease; </w:t>
      </w:r>
      <w:r w:rsidRPr="00AF0E37">
        <w:t>it may also not be greased</w:t>
      </w:r>
      <w:r>
        <w:rPr>
          <w:color w:val="0000FF"/>
        </w:rPr>
        <w:t>.</w:t>
      </w:r>
    </w:p>
    <w:p w:rsidR="003B3658" w:rsidRDefault="003B3658" w:rsidP="003B3658">
      <w:pPr>
        <w:pStyle w:val="SingleTxtG"/>
      </w:pPr>
      <w:r>
        <w:t>1.3.2</w:t>
      </w:r>
      <w:r>
        <w:tab/>
      </w:r>
      <w:r w:rsidRPr="00382FBF">
        <w:t>Measure</w:t>
      </w:r>
      <w:r>
        <w:t xml:space="preserve"> out 15 ml to </w:t>
      </w:r>
      <w:r w:rsidRPr="00AF0E37">
        <w:rPr>
          <w:bCs/>
        </w:rPr>
        <w:t>50</w:t>
      </w:r>
      <w:r>
        <w:rPr>
          <w:b/>
        </w:rPr>
        <w:t xml:space="preserve"> </w:t>
      </w:r>
      <w:r>
        <w:t xml:space="preserve">ml of distilled water, depending on the condenser type, in a test tube and pour into the bulbs of the condenser. </w:t>
      </w:r>
      <w:r w:rsidRPr="00972FE8">
        <w:t>Ensure that no water enters the stability tube.</w:t>
      </w:r>
    </w:p>
    <w:p w:rsidR="003B3658" w:rsidRDefault="003B3658" w:rsidP="003B3658">
      <w:pPr>
        <w:pStyle w:val="SingleTxtG"/>
      </w:pPr>
      <w:r>
        <w:t>1.3.3</w:t>
      </w:r>
      <w:r>
        <w:tab/>
        <w:t xml:space="preserve">Make sure that the stability bath has reached a temperature of 132 °C </w:t>
      </w:r>
      <w:r>
        <w:sym w:font="Symbol" w:char="F0B1"/>
      </w:r>
      <w:r>
        <w:t xml:space="preserve"> </w:t>
      </w:r>
      <w:r w:rsidRPr="00AF0E37">
        <w:rPr>
          <w:bCs/>
        </w:rPr>
        <w:t>1</w:t>
      </w:r>
      <w:r>
        <w:t xml:space="preserve"> °C and then insert each tube into one of the </w:t>
      </w:r>
      <w:r w:rsidRPr="00382FBF">
        <w:t>apertures</w:t>
      </w:r>
      <w:r>
        <w:t xml:space="preserve"> in the bath. </w:t>
      </w:r>
      <w:r w:rsidRPr="00972FE8">
        <w:t>The depth of immersion of the tube will vary depending</w:t>
      </w:r>
      <w:r w:rsidRPr="00285C6F">
        <w:rPr>
          <w:color w:val="1F497D"/>
        </w:rPr>
        <w:t xml:space="preserve"> </w:t>
      </w:r>
      <w:r w:rsidRPr="00972FE8">
        <w:t xml:space="preserve">on the type of stability bath used but must be between 110 </w:t>
      </w:r>
      <w:r>
        <w:t xml:space="preserve">mm </w:t>
      </w:r>
      <w:r w:rsidRPr="00972FE8">
        <w:rPr>
          <w:bCs/>
        </w:rPr>
        <w:t>and 220</w:t>
      </w:r>
      <w:r w:rsidRPr="00972FE8">
        <w:t xml:space="preserve"> mm</w:t>
      </w:r>
      <w:r w:rsidRPr="00285C6F">
        <w:rPr>
          <w:color w:val="1F497D"/>
        </w:rPr>
        <w:t>.</w:t>
      </w:r>
      <w:r>
        <w:t xml:space="preserve"> Make a note of the time at which the experiment begins.</w:t>
      </w:r>
    </w:p>
    <w:p w:rsidR="003B3658" w:rsidRDefault="003B3658" w:rsidP="003B3658">
      <w:pPr>
        <w:pStyle w:val="SingleTxtG"/>
      </w:pPr>
      <w:r>
        <w:t>1.3.4</w:t>
      </w:r>
      <w:r>
        <w:tab/>
        <w:t>If using a protective screen, the operator must take care to turn the open side of the protective screen towards the wall or an</w:t>
      </w:r>
      <w:r w:rsidRPr="00382FBF">
        <w:t xml:space="preserve"> </w:t>
      </w:r>
      <w:r>
        <w:t>unoccupied part of the room both when loading and removing the test tubes from the bath. If there is no protective screen the face should be protected with a visor.</w:t>
      </w:r>
    </w:p>
    <w:p w:rsidR="003B3658" w:rsidRDefault="003B3658" w:rsidP="003B3658">
      <w:pPr>
        <w:pStyle w:val="SingleTxtG"/>
      </w:pPr>
      <w:r>
        <w:t>1</w:t>
      </w:r>
      <w:r w:rsidRPr="0015408E">
        <w:rPr>
          <w:lang w:val="en-US"/>
        </w:rPr>
        <w:t>.3.5</w:t>
      </w:r>
      <w:r w:rsidRPr="0015408E">
        <w:rPr>
          <w:lang w:val="en-US"/>
        </w:rPr>
        <w:tab/>
      </w:r>
      <w:r>
        <w:t xml:space="preserve">Maintain the tubes at a temperature of 132 °C </w:t>
      </w:r>
      <w:r>
        <w:sym w:font="Symbol" w:char="F0B1"/>
      </w:r>
      <w:r>
        <w:t xml:space="preserve"> </w:t>
      </w:r>
      <w:r w:rsidRPr="00AF0E37">
        <w:rPr>
          <w:bCs/>
        </w:rPr>
        <w:t>1</w:t>
      </w:r>
      <w:r>
        <w:t xml:space="preserve"> °C for two hours unless pronounced fuming is observed.  If fuming occurs, the test shall be stopped immediately and the duration of the heating period noted.</w:t>
      </w:r>
    </w:p>
    <w:p w:rsidR="003B3658" w:rsidRDefault="003B3658" w:rsidP="003B3658">
      <w:pPr>
        <w:pStyle w:val="SingleTxtG"/>
      </w:pPr>
      <w:r>
        <w:t>1</w:t>
      </w:r>
      <w:r w:rsidRPr="0015408E">
        <w:rPr>
          <w:lang w:val="en-US"/>
        </w:rPr>
        <w:t>.3.6</w:t>
      </w:r>
      <w:r w:rsidRPr="0015408E">
        <w:rPr>
          <w:lang w:val="en-US"/>
        </w:rPr>
        <w:tab/>
      </w:r>
      <w:r>
        <w:t xml:space="preserve">After </w:t>
      </w:r>
      <w:r w:rsidRPr="00382FBF">
        <w:t>two</w:t>
      </w:r>
      <w:r>
        <w:t xml:space="preserve"> hours at 132 °C </w:t>
      </w:r>
      <w:r w:rsidRPr="002615AA">
        <w:rPr>
          <w:bCs/>
          <w:i/>
          <w:iCs/>
        </w:rPr>
        <w:t>(1 hour for plasticised NC)</w:t>
      </w:r>
      <w:r>
        <w:rPr>
          <w:b/>
          <w:color w:val="0000FF"/>
        </w:rPr>
        <w:t xml:space="preserve"> </w:t>
      </w:r>
      <w:r>
        <w:t xml:space="preserve">remove the tube from the bath, place it in its stand and allow to cool behind a safety screen. During this time some water may be drawn into the lower tube. After </w:t>
      </w:r>
      <w:r w:rsidRPr="00AF0E37">
        <w:rPr>
          <w:bCs/>
        </w:rPr>
        <w:t>thirty</w:t>
      </w:r>
      <w:r>
        <w:t xml:space="preserve"> minutes cooling transfer the contents of the condensing chamber into the lower tube and rinse the condensing chamber with distilled water. </w:t>
      </w:r>
    </w:p>
    <w:p w:rsidR="003B3658" w:rsidRDefault="003B3658" w:rsidP="003B3658">
      <w:pPr>
        <w:pStyle w:val="SingleTxtG"/>
      </w:pPr>
      <w:r>
        <w:t>1</w:t>
      </w:r>
      <w:r>
        <w:rPr>
          <w:lang w:val="en-US"/>
        </w:rPr>
        <w:t>.</w:t>
      </w:r>
      <w:r w:rsidRPr="0015408E">
        <w:rPr>
          <w:lang w:val="en-US"/>
        </w:rPr>
        <w:t>3.7</w:t>
      </w:r>
      <w:r w:rsidRPr="0015408E">
        <w:rPr>
          <w:lang w:val="en-US"/>
        </w:rPr>
        <w:tab/>
      </w:r>
      <w:r>
        <w:t xml:space="preserve">Transfer the contents of the lower tube into the conical flask and rinse with distilled water. The total amount of liquid should not be more than 175 ml. </w:t>
      </w:r>
    </w:p>
    <w:p w:rsidR="003B3658" w:rsidRPr="001038FE" w:rsidRDefault="003B3658" w:rsidP="003B3658">
      <w:pPr>
        <w:pStyle w:val="SingleTxtG"/>
        <w:rPr>
          <w:strike/>
        </w:rPr>
      </w:pPr>
      <w:r>
        <w:rPr>
          <w:lang w:val="en-US"/>
        </w:rPr>
        <w:t>1.3.8</w:t>
      </w:r>
      <w:r>
        <w:rPr>
          <w:lang w:val="en-US"/>
        </w:rPr>
        <w:tab/>
      </w:r>
      <w:r>
        <w:t xml:space="preserve">Titrate with N/100 </w:t>
      </w:r>
      <w:r w:rsidRPr="00972FE8">
        <w:t>sodium hydroxide solution</w:t>
      </w:r>
      <w:r>
        <w:t>.</w:t>
      </w:r>
    </w:p>
    <w:p w:rsidR="003B3658" w:rsidRPr="00B55406" w:rsidRDefault="003B3658" w:rsidP="003B3658">
      <w:pPr>
        <w:pStyle w:val="SingleTxtG"/>
        <w:rPr>
          <w:b/>
        </w:rPr>
      </w:pPr>
      <w:r>
        <w:rPr>
          <w:lang w:val="en-US"/>
        </w:rPr>
        <w:t>1</w:t>
      </w:r>
      <w:r w:rsidRPr="0015408E">
        <w:rPr>
          <w:lang w:val="en-US"/>
        </w:rPr>
        <w:t>.3.9</w:t>
      </w:r>
      <w:r>
        <w:tab/>
      </w:r>
      <w:r w:rsidRPr="00B55406">
        <w:t>C</w:t>
      </w:r>
      <w:r w:rsidRPr="0015408E">
        <w:rPr>
          <w:lang w:val="en-US"/>
        </w:rPr>
        <w:t>alculations</w:t>
      </w:r>
    </w:p>
    <w:p w:rsidR="003B3658" w:rsidRPr="00DB4A11" w:rsidRDefault="003B3658" w:rsidP="003B3658">
      <w:pPr>
        <w:pStyle w:val="SingleTxtG"/>
        <w:jc w:val="center"/>
        <w:rPr>
          <w:b/>
        </w:rPr>
      </w:pPr>
      <w:r w:rsidRPr="00DB4A11">
        <w:rPr>
          <w:b/>
        </w:rPr>
        <w:t xml:space="preserve">2 </w:t>
      </w:r>
      <w:proofErr w:type="spellStart"/>
      <w:r w:rsidRPr="00DB4A11">
        <w:rPr>
          <w:b/>
        </w:rPr>
        <w:t>NaOH</w:t>
      </w:r>
      <w:proofErr w:type="spellEnd"/>
      <w:r w:rsidRPr="00DB4A11">
        <w:rPr>
          <w:b/>
        </w:rPr>
        <w:t xml:space="preserve"> + 2 NO + ½ O</w:t>
      </w:r>
      <w:r w:rsidRPr="00DB4A11">
        <w:rPr>
          <w:b/>
          <w:vertAlign w:val="subscript"/>
        </w:rPr>
        <w:t>2</w:t>
      </w:r>
      <w:r w:rsidRPr="00DB4A11">
        <w:rPr>
          <w:b/>
        </w:rPr>
        <w:t xml:space="preserve"> </w:t>
      </w:r>
      <w:r w:rsidRPr="00DB4A11">
        <w:rPr>
          <w:b/>
        </w:rPr>
        <w:sym w:font="Wingdings" w:char="F0E0"/>
      </w:r>
      <w:r w:rsidRPr="00DB4A11">
        <w:rPr>
          <w:b/>
        </w:rPr>
        <w:t xml:space="preserve"> 2 NaNO</w:t>
      </w:r>
      <w:r w:rsidRPr="00DB4A11">
        <w:rPr>
          <w:b/>
          <w:vertAlign w:val="subscript"/>
        </w:rPr>
        <w:t>2</w:t>
      </w:r>
      <w:r w:rsidRPr="00DB4A11">
        <w:rPr>
          <w:b/>
        </w:rPr>
        <w:t xml:space="preserve"> + H</w:t>
      </w:r>
      <w:r w:rsidRPr="00DB4A11">
        <w:rPr>
          <w:b/>
          <w:vertAlign w:val="subscript"/>
        </w:rPr>
        <w:t>2</w:t>
      </w:r>
      <w:r w:rsidRPr="00DB4A11">
        <w:rPr>
          <w:b/>
        </w:rPr>
        <w:t>0</w:t>
      </w:r>
    </w:p>
    <w:p w:rsidR="003B3658" w:rsidRDefault="003B3658" w:rsidP="003B3658">
      <w:pPr>
        <w:ind w:left="567"/>
        <w:rPr>
          <w:rFonts w:ascii="Arial" w:hAnsi="Arial"/>
        </w:rPr>
      </w:pPr>
      <w:r>
        <w:rPr>
          <w:rFonts w:ascii="Arial" w:hAnsi="Arial"/>
          <w:noProof/>
          <w:lang w:eastAsia="en-GB"/>
        </w:rPr>
        <mc:AlternateContent>
          <mc:Choice Requires="wps">
            <w:drawing>
              <wp:anchor distT="0" distB="0" distL="114300" distR="114300" simplePos="0" relativeHeight="251659264" behindDoc="0" locked="0" layoutInCell="0" allowOverlap="1" wp14:anchorId="14C63E30" wp14:editId="144C64EC">
                <wp:simplePos x="0" y="0"/>
                <wp:positionH relativeFrom="column">
                  <wp:posOffset>936625</wp:posOffset>
                </wp:positionH>
                <wp:positionV relativeFrom="paragraph">
                  <wp:posOffset>101600</wp:posOffset>
                </wp:positionV>
                <wp:extent cx="1485900" cy="525517"/>
                <wp:effectExtent l="0" t="0" r="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255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658" w:rsidRDefault="003B3658" w:rsidP="003B3658">
                            <w:pPr>
                              <w:rPr>
                                <w:rFonts w:ascii="Arial" w:hAnsi="Arial"/>
                                <w:u w:val="single"/>
                                <w:vertAlign w:val="subscript"/>
                              </w:rPr>
                            </w:pPr>
                            <w:proofErr w:type="spellStart"/>
                            <w:proofErr w:type="gramStart"/>
                            <w:r>
                              <w:rPr>
                                <w:rFonts w:ascii="Arial" w:hAnsi="Arial"/>
                                <w:u w:val="single"/>
                              </w:rPr>
                              <w:t>c</w:t>
                            </w:r>
                            <w:r>
                              <w:rPr>
                                <w:rFonts w:ascii="Arial" w:hAnsi="Arial"/>
                                <w:u w:val="single"/>
                                <w:vertAlign w:val="subscript"/>
                              </w:rPr>
                              <w:t>NaOH</w:t>
                            </w:r>
                            <w:proofErr w:type="spellEnd"/>
                            <w:proofErr w:type="gramEnd"/>
                            <w:r>
                              <w:rPr>
                                <w:rFonts w:ascii="Arial" w:hAnsi="Arial"/>
                                <w:u w:val="single"/>
                              </w:rPr>
                              <w:t xml:space="preserve"> x </w:t>
                            </w:r>
                            <w:proofErr w:type="spellStart"/>
                            <w:r>
                              <w:rPr>
                                <w:rFonts w:ascii="Arial" w:hAnsi="Arial"/>
                                <w:u w:val="single"/>
                              </w:rPr>
                              <w:t>C</w:t>
                            </w:r>
                            <w:r>
                              <w:rPr>
                                <w:rFonts w:ascii="Arial" w:hAnsi="Arial"/>
                                <w:u w:val="single"/>
                                <w:vertAlign w:val="subscript"/>
                              </w:rPr>
                              <w:t>NaOH</w:t>
                            </w:r>
                            <w:proofErr w:type="spellEnd"/>
                            <w:r>
                              <w:rPr>
                                <w:rFonts w:ascii="Arial" w:hAnsi="Arial"/>
                                <w:u w:val="single"/>
                              </w:rPr>
                              <w:t xml:space="preserve"> x </w:t>
                            </w:r>
                            <w:proofErr w:type="spellStart"/>
                            <w:r>
                              <w:rPr>
                                <w:rFonts w:ascii="Arial" w:hAnsi="Arial"/>
                                <w:u w:val="single"/>
                              </w:rPr>
                              <w:t>V</w:t>
                            </w:r>
                            <w:r>
                              <w:rPr>
                                <w:rFonts w:ascii="Arial" w:hAnsi="Arial"/>
                                <w:u w:val="single"/>
                                <w:vertAlign w:val="subscript"/>
                              </w:rPr>
                              <w:t>NO,m</w:t>
                            </w:r>
                            <w:proofErr w:type="spellEnd"/>
                          </w:p>
                          <w:p w:rsidR="003B3658" w:rsidRPr="00BC47E5" w:rsidRDefault="003B3658" w:rsidP="003B3658">
                            <w:pPr>
                              <w:rPr>
                                <w:u w:val="single"/>
                                <w:lang w:val="en-US"/>
                              </w:rPr>
                            </w:pPr>
                            <w:r>
                              <w:rPr>
                                <w:rFonts w:ascii="Arial" w:hAnsi="Arial"/>
                              </w:rPr>
                              <w:t xml:space="preserve">         </w:t>
                            </w:r>
                            <w:proofErr w:type="spellStart"/>
                            <w:proofErr w:type="gramStart"/>
                            <w:r>
                              <w:rPr>
                                <w:rFonts w:ascii="Arial" w:hAnsi="Arial"/>
                              </w:rPr>
                              <w:t>m</w:t>
                            </w:r>
                            <w:r>
                              <w:rPr>
                                <w:rFonts w:ascii="Arial" w:hAnsi="Arial"/>
                                <w:vertAlign w:val="subscript"/>
                              </w:rPr>
                              <w:t>NC</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3.75pt;margin-top:8pt;width:117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" o:allowincell="f" stroked="f">
                <v:textbox>
                  <w:txbxContent>
                    <w:p w:rsidR="003B3658" w:rsidRDefault="003B3658" w:rsidP="003B3658">
                      <w:pPr>
                        <w:rPr>
                          <w:rFonts w:ascii="Arial" w:hAnsi="Arial"/>
                          <w:u w:val="single"/>
                          <w:vertAlign w:val="subscript"/>
                        </w:rPr>
                      </w:pPr>
                      <w:proofErr w:type="spellStart"/>
                      <w:proofErr w:type="gramStart"/>
                      <w:r>
                        <w:rPr>
                          <w:rFonts w:ascii="Arial" w:hAnsi="Arial"/>
                          <w:u w:val="single"/>
                        </w:rPr>
                        <w:t>c</w:t>
                      </w:r>
                      <w:r>
                        <w:rPr>
                          <w:rFonts w:ascii="Arial" w:hAnsi="Arial"/>
                          <w:u w:val="single"/>
                          <w:vertAlign w:val="subscript"/>
                        </w:rPr>
                        <w:t>NaOH</w:t>
                      </w:r>
                      <w:proofErr w:type="spellEnd"/>
                      <w:proofErr w:type="gramEnd"/>
                      <w:r>
                        <w:rPr>
                          <w:rFonts w:ascii="Arial" w:hAnsi="Arial"/>
                          <w:u w:val="single"/>
                        </w:rPr>
                        <w:t xml:space="preserve"> x </w:t>
                      </w:r>
                      <w:proofErr w:type="spellStart"/>
                      <w:r>
                        <w:rPr>
                          <w:rFonts w:ascii="Arial" w:hAnsi="Arial"/>
                          <w:u w:val="single"/>
                        </w:rPr>
                        <w:t>C</w:t>
                      </w:r>
                      <w:r>
                        <w:rPr>
                          <w:rFonts w:ascii="Arial" w:hAnsi="Arial"/>
                          <w:u w:val="single"/>
                          <w:vertAlign w:val="subscript"/>
                        </w:rPr>
                        <w:t>NaOH</w:t>
                      </w:r>
                      <w:proofErr w:type="spellEnd"/>
                      <w:r>
                        <w:rPr>
                          <w:rFonts w:ascii="Arial" w:hAnsi="Arial"/>
                          <w:u w:val="single"/>
                        </w:rPr>
                        <w:t xml:space="preserve"> x </w:t>
                      </w:r>
                      <w:proofErr w:type="spellStart"/>
                      <w:r>
                        <w:rPr>
                          <w:rFonts w:ascii="Arial" w:hAnsi="Arial"/>
                          <w:u w:val="single"/>
                        </w:rPr>
                        <w:t>V</w:t>
                      </w:r>
                      <w:r>
                        <w:rPr>
                          <w:rFonts w:ascii="Arial" w:hAnsi="Arial"/>
                          <w:u w:val="single"/>
                          <w:vertAlign w:val="subscript"/>
                        </w:rPr>
                        <w:t>NO,m</w:t>
                      </w:r>
                      <w:proofErr w:type="spellEnd"/>
                    </w:p>
                    <w:p w:rsidR="003B3658" w:rsidRPr="00BC47E5" w:rsidRDefault="003B3658" w:rsidP="003B3658">
                      <w:pPr>
                        <w:rPr>
                          <w:u w:val="single"/>
                          <w:lang w:val="en-US"/>
                        </w:rPr>
                      </w:pPr>
                      <w:r>
                        <w:rPr>
                          <w:rFonts w:ascii="Arial" w:hAnsi="Arial"/>
                        </w:rPr>
                        <w:t xml:space="preserve">         </w:t>
                      </w:r>
                      <w:proofErr w:type="spellStart"/>
                      <w:proofErr w:type="gramStart"/>
                      <w:r>
                        <w:rPr>
                          <w:rFonts w:ascii="Arial" w:hAnsi="Arial"/>
                        </w:rPr>
                        <w:t>m</w:t>
                      </w:r>
                      <w:r>
                        <w:rPr>
                          <w:rFonts w:ascii="Arial" w:hAnsi="Arial"/>
                          <w:vertAlign w:val="subscript"/>
                        </w:rPr>
                        <w:t>NC</w:t>
                      </w:r>
                      <w:proofErr w:type="spellEnd"/>
                      <w:proofErr w:type="gramEnd"/>
                    </w:p>
                  </w:txbxContent>
                </v:textbox>
              </v:shape>
            </w:pict>
          </mc:Fallback>
        </mc:AlternateContent>
      </w:r>
    </w:p>
    <w:p w:rsidR="003B3658" w:rsidRDefault="003B3658" w:rsidP="003B3658">
      <w:pPr>
        <w:ind w:left="567" w:firstLine="567"/>
        <w:rPr>
          <w:rFonts w:ascii="Arial" w:hAnsi="Arial"/>
        </w:rPr>
      </w:pPr>
      <w:r>
        <w:t>V</w:t>
      </w:r>
      <w:r>
        <w:rPr>
          <w:vertAlign w:val="subscript"/>
        </w:rPr>
        <w:t>NO</w:t>
      </w:r>
      <w:r w:rsidRPr="00DB4A11">
        <w:rPr>
          <w:rStyle w:val="SingleTxtGChar"/>
        </w:rPr>
        <w:t xml:space="preserve"> =</w:t>
      </w:r>
      <w:r>
        <w:rPr>
          <w:rFonts w:ascii="Arial" w:hAnsi="Arial"/>
        </w:rPr>
        <w:t xml:space="preserve">                                        =      </w:t>
      </w:r>
      <w:proofErr w:type="spellStart"/>
      <w:proofErr w:type="gramStart"/>
      <w:r w:rsidRPr="00DB4A11">
        <w:rPr>
          <w:rStyle w:val="SingleTxtGChar"/>
        </w:rPr>
        <w:t>CNaOH</w:t>
      </w:r>
      <w:proofErr w:type="spellEnd"/>
      <w:r w:rsidRPr="00DB4A11">
        <w:rPr>
          <w:rStyle w:val="SingleTxtGChar"/>
        </w:rPr>
        <w:t xml:space="preserve">  x</w:t>
      </w:r>
      <w:proofErr w:type="gramEnd"/>
      <w:r w:rsidRPr="00DB4A11">
        <w:rPr>
          <w:rStyle w:val="SingleTxtGChar"/>
        </w:rPr>
        <w:t xml:space="preserve"> 0.22</w:t>
      </w:r>
    </w:p>
    <w:p w:rsidR="003B3658" w:rsidRDefault="003B3658" w:rsidP="003B3658">
      <w:pPr>
        <w:tabs>
          <w:tab w:val="left" w:pos="1701"/>
        </w:tabs>
        <w:ind w:left="567"/>
        <w:rPr>
          <w:rFonts w:ascii="Arial" w:hAnsi="Arial"/>
        </w:rPr>
      </w:pPr>
    </w:p>
    <w:p w:rsidR="003B3658" w:rsidRDefault="003B3658" w:rsidP="003B3658">
      <w:pPr>
        <w:tabs>
          <w:tab w:val="left" w:pos="1701"/>
        </w:tabs>
        <w:ind w:left="567"/>
        <w:rPr>
          <w:rFonts w:ascii="Arial" w:hAnsi="Arial"/>
        </w:rPr>
      </w:pPr>
    </w:p>
    <w:p w:rsidR="003B3658" w:rsidRDefault="003B3658" w:rsidP="003B3658">
      <w:pPr>
        <w:pStyle w:val="SingleTxtG"/>
      </w:pPr>
      <w:r>
        <w:lastRenderedPageBreak/>
        <w:t>V</w:t>
      </w:r>
      <w:r>
        <w:rPr>
          <w:vertAlign w:val="subscript"/>
        </w:rPr>
        <w:t>NO</w:t>
      </w:r>
      <w:r>
        <w:t xml:space="preserve"> </w:t>
      </w:r>
      <w:r>
        <w:tab/>
        <w:t>= volume of the evolved nitrogen oxide in cm</w:t>
      </w:r>
      <w:r>
        <w:rPr>
          <w:vertAlign w:val="superscript"/>
        </w:rPr>
        <w:t>3</w:t>
      </w:r>
      <w:r>
        <w:t>/g</w:t>
      </w:r>
    </w:p>
    <w:p w:rsidR="003B3658" w:rsidRDefault="003B3658" w:rsidP="003B3658">
      <w:pPr>
        <w:pStyle w:val="SingleTxtG"/>
      </w:pPr>
      <w:proofErr w:type="spellStart"/>
      <w:r>
        <w:t>c</w:t>
      </w:r>
      <w:r>
        <w:rPr>
          <w:vertAlign w:val="subscript"/>
        </w:rPr>
        <w:t>NaOH</w:t>
      </w:r>
      <w:proofErr w:type="spellEnd"/>
      <w:r>
        <w:t xml:space="preserve"> </w:t>
      </w:r>
      <w:r>
        <w:tab/>
        <w:t xml:space="preserve">= concentration of caustic soda = 0.01 </w:t>
      </w:r>
      <w:proofErr w:type="spellStart"/>
      <w:r>
        <w:t>mol</w:t>
      </w:r>
      <w:proofErr w:type="spellEnd"/>
      <w:r>
        <w:t>/l</w:t>
      </w:r>
    </w:p>
    <w:p w:rsidR="003B3658" w:rsidRDefault="003B3658" w:rsidP="003B3658">
      <w:pPr>
        <w:pStyle w:val="SingleTxtG"/>
      </w:pPr>
      <w:proofErr w:type="spellStart"/>
      <w:r>
        <w:t>C</w:t>
      </w:r>
      <w:r>
        <w:rPr>
          <w:vertAlign w:val="subscript"/>
        </w:rPr>
        <w:t>NaOH</w:t>
      </w:r>
      <w:proofErr w:type="spellEnd"/>
      <w:r>
        <w:t xml:space="preserve"> </w:t>
      </w:r>
      <w:r>
        <w:tab/>
        <w:t>= consumption of caustic soda in ml.</w:t>
      </w:r>
    </w:p>
    <w:p w:rsidR="003B3658" w:rsidRDefault="003B3658" w:rsidP="003B3658">
      <w:pPr>
        <w:pStyle w:val="SingleTxtG"/>
      </w:pPr>
      <w:proofErr w:type="spellStart"/>
      <w:r>
        <w:t>V</w:t>
      </w:r>
      <w:r>
        <w:rPr>
          <w:vertAlign w:val="subscript"/>
        </w:rPr>
        <w:t>NO,m</w:t>
      </w:r>
      <w:proofErr w:type="spellEnd"/>
      <w:r>
        <w:rPr>
          <w:vertAlign w:val="subscript"/>
        </w:rPr>
        <w:t xml:space="preserve"> </w:t>
      </w:r>
      <w:r>
        <w:tab/>
        <w:t>= molar volume of NO = 22.38 l/</w:t>
      </w:r>
      <w:proofErr w:type="spellStart"/>
      <w:r>
        <w:t>mol</w:t>
      </w:r>
      <w:proofErr w:type="spellEnd"/>
    </w:p>
    <w:p w:rsidR="003B3658" w:rsidRDefault="003B3658" w:rsidP="003B3658">
      <w:pPr>
        <w:pStyle w:val="SingleTxtG"/>
      </w:pPr>
      <w:proofErr w:type="spellStart"/>
      <w:r>
        <w:t>m</w:t>
      </w:r>
      <w:r>
        <w:rPr>
          <w:vertAlign w:val="subscript"/>
        </w:rPr>
        <w:t>NC</w:t>
      </w:r>
      <w:proofErr w:type="spellEnd"/>
      <w:r>
        <w:t xml:space="preserve"> </w:t>
      </w:r>
      <w:r>
        <w:tab/>
        <w:t>= mass nitrocellulose in g</w:t>
      </w:r>
    </w:p>
    <w:p w:rsidR="003B3658" w:rsidRDefault="003B3658" w:rsidP="003B3658">
      <w:pPr>
        <w:pStyle w:val="SingleTxtG"/>
      </w:pPr>
      <w:r>
        <w:t>1.3.10</w:t>
      </w:r>
      <w:r>
        <w:tab/>
        <w:t>The total absence of acidity in the water is verified by a mock test; otherwise the value determined by the mock test is subtracted.</w:t>
      </w:r>
    </w:p>
    <w:p w:rsidR="003B3658" w:rsidRDefault="003B3658" w:rsidP="003B3658">
      <w:pPr>
        <w:pStyle w:val="SingleTxtG"/>
      </w:pPr>
      <w:r>
        <w:t xml:space="preserve">1.3.11 </w:t>
      </w:r>
      <w:r w:rsidRPr="00AF0E37">
        <w:t xml:space="preserve">Also aliquot </w:t>
      </w:r>
      <w:r w:rsidRPr="00A63169">
        <w:t>portions</w:t>
      </w:r>
      <w:r w:rsidRPr="00AF0E37">
        <w:t xml:space="preserve"> of the water containing the </w:t>
      </w:r>
      <w:proofErr w:type="spellStart"/>
      <w:r w:rsidRPr="00AF0E37">
        <w:t>NO</w:t>
      </w:r>
      <w:r w:rsidRPr="00AF0E37">
        <w:rPr>
          <w:vertAlign w:val="subscript"/>
        </w:rPr>
        <w:t>x</w:t>
      </w:r>
      <w:proofErr w:type="spellEnd"/>
      <w:r w:rsidRPr="00AF0E37">
        <w:t xml:space="preserve"> may be used, resulting in different factors in the formula.</w:t>
      </w:r>
    </w:p>
    <w:p w:rsidR="003B3658" w:rsidRDefault="003B3658" w:rsidP="003B3658">
      <w:pPr>
        <w:pStyle w:val="H23G"/>
      </w:pPr>
      <w:r>
        <w:tab/>
        <w:t>1.4</w:t>
      </w:r>
      <w:r>
        <w:tab/>
        <w:t>Test</w:t>
      </w:r>
      <w:r w:rsidRPr="00EB6DCF">
        <w:t xml:space="preserve"> criteria</w:t>
      </w:r>
      <w:r>
        <w:t xml:space="preserve"> and method of assessing results</w:t>
      </w:r>
    </w:p>
    <w:p w:rsidR="003B3658" w:rsidRDefault="003B3658" w:rsidP="003B3658">
      <w:pPr>
        <w:pStyle w:val="SingleTxtG"/>
        <w:rPr>
          <w:lang w:val="fr-CH"/>
        </w:rPr>
      </w:pPr>
      <w:r>
        <w:t>1.4.1</w:t>
      </w:r>
      <w:r>
        <w:tab/>
        <w:t xml:space="preserve">The tested substance is classified as stable, if </w:t>
      </w:r>
      <w:r w:rsidRPr="00EB6DCF">
        <w:t>the quantity of nitrous vapours given off is not more than 2.5 ml NO</w:t>
      </w:r>
      <w:r>
        <w:t xml:space="preserve"> per g of NC</w:t>
      </w:r>
      <w:r w:rsidRPr="00EB6DCF">
        <w:t>.</w:t>
      </w:r>
      <w:r>
        <w:t xml:space="preserve"> </w:t>
      </w:r>
    </w:p>
    <w:p w:rsidR="003B3658" w:rsidRDefault="003B3658" w:rsidP="003B3658">
      <w:pPr>
        <w:pStyle w:val="SingleTxtG"/>
        <w:rPr>
          <w:lang w:val="fr-CH"/>
        </w:rPr>
      </w:pPr>
    </w:p>
    <w:p w:rsidR="003B3658" w:rsidRDefault="003B3658" w:rsidP="003B3658">
      <w:pPr>
        <w:pStyle w:val="SingleTxtG"/>
        <w:rPr>
          <w:lang w:val="fr-CH"/>
        </w:rPr>
      </w:pPr>
    </w:p>
    <w:p w:rsidR="003B3658" w:rsidRPr="003B3658" w:rsidRDefault="003B3658" w:rsidP="003B3658">
      <w:pPr>
        <w:pStyle w:val="SingleTxtG"/>
        <w:rPr>
          <w:lang w:val="fr-CH"/>
        </w:rPr>
      </w:pPr>
    </w:p>
    <w:p w:rsidR="003B3658" w:rsidRDefault="003B3658" w:rsidP="009D6697">
      <w:pPr>
        <w:pStyle w:val="SingleTxtG"/>
        <w:jc w:val="left"/>
        <w:rPr>
          <w:lang w:val="en-US"/>
        </w:rPr>
      </w:pPr>
      <w:r>
        <w:rPr>
          <w:noProof/>
          <w:lang w:eastAsia="en-GB"/>
        </w:rPr>
        <w:lastRenderedPageBreak/>
        <w:drawing>
          <wp:inline distT="0" distB="0" distL="0" distR="0" wp14:anchorId="5DA92D59" wp14:editId="3E3D8727">
            <wp:extent cx="5302250" cy="6794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07205" cy="6800850"/>
                    </a:xfrm>
                    <a:prstGeom prst="rect">
                      <a:avLst/>
                    </a:prstGeom>
                  </pic:spPr>
                </pic:pic>
              </a:graphicData>
            </a:graphic>
          </wp:inline>
        </w:drawing>
      </w:r>
    </w:p>
    <w:p w:rsidR="009D6697" w:rsidRPr="008B22D6" w:rsidRDefault="009D6697" w:rsidP="009D6697">
      <w:pPr>
        <w:jc w:val="center"/>
        <w:rPr>
          <w:b/>
        </w:rPr>
      </w:pPr>
      <w:r w:rsidRPr="008B22D6">
        <w:rPr>
          <w:b/>
        </w:rPr>
        <w:t>Figure 23.4.4.1: Condensing chamber for Bergmann Junk test example 1</w:t>
      </w:r>
    </w:p>
    <w:p w:rsidR="003B3658" w:rsidRDefault="003B3658" w:rsidP="003B3658">
      <w:pPr>
        <w:pStyle w:val="SingleTxtG"/>
        <w:rPr>
          <w:lang w:val="en-US"/>
        </w:rPr>
      </w:pPr>
    </w:p>
    <w:p w:rsidR="003B3658" w:rsidRDefault="003B3658" w:rsidP="003B3658">
      <w:pPr>
        <w:pStyle w:val="SingleTxtG"/>
        <w:rPr>
          <w:lang w:val="en-US"/>
        </w:rPr>
      </w:pPr>
    </w:p>
    <w:p w:rsidR="003B3658" w:rsidRDefault="003B3658" w:rsidP="003B3658">
      <w:pPr>
        <w:pStyle w:val="SingleTxtG"/>
        <w:rPr>
          <w:lang w:val="en-US"/>
        </w:rPr>
      </w:pPr>
    </w:p>
    <w:p w:rsidR="003B3658" w:rsidRDefault="003B3658" w:rsidP="003B3658">
      <w:pPr>
        <w:pStyle w:val="SingleTxtG"/>
        <w:rPr>
          <w:lang w:val="en-US"/>
        </w:rPr>
      </w:pPr>
    </w:p>
    <w:p w:rsidR="003B3658" w:rsidRDefault="003B3658" w:rsidP="003B3658">
      <w:pPr>
        <w:pStyle w:val="SingleTxtG"/>
        <w:rPr>
          <w:lang w:val="en-US"/>
        </w:rPr>
      </w:pPr>
    </w:p>
    <w:p w:rsidR="003B3658" w:rsidRDefault="003B3658" w:rsidP="003B3658">
      <w:pPr>
        <w:pStyle w:val="SingleTxtG"/>
        <w:rPr>
          <w:lang w:val="en-US"/>
        </w:rPr>
      </w:pPr>
    </w:p>
    <w:p w:rsidR="003B3658" w:rsidRDefault="003B3658" w:rsidP="003B3658">
      <w:pPr>
        <w:pStyle w:val="SingleTxtG"/>
        <w:rPr>
          <w:lang w:val="en-US"/>
        </w:rPr>
      </w:pPr>
    </w:p>
    <w:p w:rsidR="003B3658" w:rsidRDefault="003B3658" w:rsidP="003B3658">
      <w:pPr>
        <w:pStyle w:val="SingleTxtG"/>
        <w:rPr>
          <w:lang w:val="en-US"/>
        </w:rPr>
      </w:pPr>
    </w:p>
    <w:p w:rsidR="003B3658" w:rsidRDefault="003B3658" w:rsidP="003B3658">
      <w:pPr>
        <w:pStyle w:val="SingleTxtG"/>
        <w:rPr>
          <w:lang w:val="en-US"/>
        </w:rPr>
      </w:pPr>
    </w:p>
    <w:p w:rsidR="003B3658" w:rsidRDefault="003B3658" w:rsidP="003B3658">
      <w:pPr>
        <w:pStyle w:val="SingleTxtG"/>
        <w:rPr>
          <w:lang w:val="en-US"/>
        </w:rPr>
      </w:pPr>
    </w:p>
    <w:p w:rsidR="003B3658" w:rsidRDefault="009D6697" w:rsidP="009D6697">
      <w:pPr>
        <w:pStyle w:val="SingleTxtG"/>
        <w:jc w:val="center"/>
        <w:rPr>
          <w:lang w:val="en-US"/>
        </w:rPr>
      </w:pPr>
      <w:r w:rsidRPr="00690D78">
        <w:rPr>
          <w:rFonts w:ascii="Arial" w:hAnsi="Arial"/>
          <w:noProof/>
          <w:sz w:val="22"/>
          <w:lang w:eastAsia="en-GB"/>
        </w:rPr>
        <w:drawing>
          <wp:inline distT="0" distB="0" distL="0" distR="0" wp14:anchorId="292FE831" wp14:editId="2DEB7825">
            <wp:extent cx="5339715" cy="7850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9715" cy="7850505"/>
                    </a:xfrm>
                    <a:prstGeom prst="rect">
                      <a:avLst/>
                    </a:prstGeom>
                    <a:noFill/>
                    <a:ln>
                      <a:noFill/>
                    </a:ln>
                  </pic:spPr>
                </pic:pic>
              </a:graphicData>
            </a:graphic>
          </wp:inline>
        </w:drawing>
      </w:r>
    </w:p>
    <w:p w:rsidR="009D6697" w:rsidRPr="008B22D6" w:rsidRDefault="009D6697" w:rsidP="009D6697">
      <w:pPr>
        <w:jc w:val="center"/>
        <w:rPr>
          <w:b/>
        </w:rPr>
      </w:pPr>
      <w:r>
        <w:rPr>
          <w:b/>
        </w:rPr>
        <w:t>Figure 23.4.4.2</w:t>
      </w:r>
      <w:r w:rsidRPr="008B22D6">
        <w:rPr>
          <w:b/>
        </w:rPr>
        <w:t xml:space="preserve">: Condensing chamber </w:t>
      </w:r>
      <w:r>
        <w:rPr>
          <w:b/>
        </w:rPr>
        <w:t>for Bergmann Junk test example 2</w:t>
      </w:r>
    </w:p>
    <w:p w:rsidR="003B3658" w:rsidRDefault="003B3658" w:rsidP="003B3658">
      <w:pPr>
        <w:pStyle w:val="SingleTxtG"/>
        <w:rPr>
          <w:lang w:val="en-US"/>
        </w:rPr>
      </w:pPr>
    </w:p>
    <w:p w:rsidR="003B3658" w:rsidRDefault="003B3658" w:rsidP="003B3658">
      <w:pPr>
        <w:pStyle w:val="SingleTxtG"/>
        <w:rPr>
          <w:lang w:val="en-US"/>
        </w:rPr>
      </w:pPr>
    </w:p>
    <w:p w:rsidR="009D6697" w:rsidRPr="00396F48" w:rsidRDefault="009D6697" w:rsidP="009D6697">
      <w:pPr>
        <w:pStyle w:val="H1G"/>
        <w:rPr>
          <w:sz w:val="20"/>
        </w:rPr>
      </w:pPr>
      <w:r>
        <w:lastRenderedPageBreak/>
        <w:tab/>
        <w:t>2</w:t>
      </w:r>
      <w:r>
        <w:tab/>
        <w:t>Methyl Violet Paper Test (</w:t>
      </w:r>
      <w:r w:rsidRPr="00873728">
        <w:rPr>
          <w:szCs w:val="24"/>
          <w:lang w:val="en-US"/>
        </w:rPr>
        <w:t>134.5° C Heat Test</w:t>
      </w:r>
      <w:r>
        <w:rPr>
          <w:szCs w:val="24"/>
          <w:lang w:val="en-US"/>
        </w:rPr>
        <w:t>)</w:t>
      </w:r>
    </w:p>
    <w:p w:rsidR="009D6697" w:rsidRPr="001C3C5A" w:rsidRDefault="009D6697" w:rsidP="009D6697">
      <w:pPr>
        <w:pStyle w:val="H23G"/>
      </w:pPr>
      <w:r>
        <w:tab/>
        <w:t>2</w:t>
      </w:r>
      <w:r w:rsidRPr="001C3C5A">
        <w:t>.1</w:t>
      </w:r>
      <w:r w:rsidRPr="001C3C5A">
        <w:tab/>
        <w:t>Introduction</w:t>
      </w:r>
    </w:p>
    <w:p w:rsidR="009D6697" w:rsidRPr="00280641" w:rsidRDefault="009D6697" w:rsidP="009D6697">
      <w:pPr>
        <w:pStyle w:val="SingleTxtG"/>
        <w:rPr>
          <w:b/>
          <w:sz w:val="22"/>
        </w:rPr>
      </w:pPr>
      <w:r>
        <w:rPr>
          <w:lang w:val="en-US"/>
        </w:rPr>
        <w:t>In the Methyl Violet Paper Test (134.5°C Heat Test)</w:t>
      </w:r>
      <w:r w:rsidRPr="0024065A">
        <w:rPr>
          <w:lang w:val="en-US"/>
        </w:rPr>
        <w:t>, the sample is heated in a test tube which has a piece of methyl violet test paper just above it. The nitrogen oxides released from the heated sample react with the dyes in the paper. The time until the pa</w:t>
      </w:r>
      <w:r>
        <w:rPr>
          <w:lang w:val="en-US"/>
        </w:rPr>
        <w:t>per has completely changed colo</w:t>
      </w:r>
      <w:r w:rsidRPr="0024065A">
        <w:rPr>
          <w:lang w:val="en-US"/>
        </w:rPr>
        <w:t xml:space="preserve">r gives an indication of the stability of the nitrocellulose. </w:t>
      </w:r>
      <w:r w:rsidRPr="00280641">
        <w:rPr>
          <w:lang w:val="en-US"/>
        </w:rPr>
        <w:t>The Test paper should be obtained from a reputable source that has calibrated it against a known standard.</w:t>
      </w:r>
    </w:p>
    <w:p w:rsidR="009D6697" w:rsidRPr="007F2B03" w:rsidRDefault="009D6697" w:rsidP="009D6697">
      <w:pPr>
        <w:pStyle w:val="H23G"/>
      </w:pPr>
      <w:r>
        <w:tab/>
        <w:t>2.2</w:t>
      </w:r>
      <w:r>
        <w:tab/>
        <w:t>A</w:t>
      </w:r>
      <w:proofErr w:type="spellStart"/>
      <w:r w:rsidRPr="0015408E">
        <w:rPr>
          <w:lang w:val="en-US"/>
        </w:rPr>
        <w:t>pparatus</w:t>
      </w:r>
      <w:proofErr w:type="spellEnd"/>
      <w:r w:rsidRPr="0015408E">
        <w:rPr>
          <w:lang w:val="en-US"/>
        </w:rPr>
        <w:t xml:space="preserve"> and materials</w:t>
      </w:r>
    </w:p>
    <w:p w:rsidR="009D6697" w:rsidRPr="006E7000" w:rsidRDefault="009D6697" w:rsidP="009D6697">
      <w:pPr>
        <w:pStyle w:val="SingleTxtG"/>
      </w:pPr>
      <w:r>
        <w:rPr>
          <w:lang w:val="en-US"/>
        </w:rPr>
        <w:t>2.2.1</w:t>
      </w:r>
      <w:r>
        <w:rPr>
          <w:lang w:val="en-US"/>
        </w:rPr>
        <w:tab/>
      </w:r>
      <w:r w:rsidRPr="006E7000">
        <w:t xml:space="preserve">Analytical </w:t>
      </w:r>
      <w:r w:rsidRPr="001C3C5A">
        <w:t>Balance</w:t>
      </w:r>
      <w:r w:rsidRPr="006E7000">
        <w:t>, precision 10</w:t>
      </w:r>
      <w:r>
        <w:t xml:space="preserve"> </w:t>
      </w:r>
      <w:r w:rsidRPr="006E7000">
        <w:t>mg or better.</w:t>
      </w:r>
    </w:p>
    <w:p w:rsidR="009D6697" w:rsidRPr="005A5104" w:rsidRDefault="009D6697" w:rsidP="009D6697">
      <w:pPr>
        <w:pStyle w:val="SingleTxtG"/>
        <w:rPr>
          <w:lang w:val="en-US"/>
        </w:rPr>
      </w:pPr>
      <w:r>
        <w:t>2.2.2</w:t>
      </w:r>
      <w:r>
        <w:tab/>
      </w:r>
      <w:r w:rsidRPr="00873728">
        <w:t>Stability bath: Water-ethylene glycol bath, oil bath, or metal block oven capable</w:t>
      </w:r>
      <w:r w:rsidRPr="001C3C5A">
        <w:t xml:space="preserve"> </w:t>
      </w:r>
      <w:r w:rsidRPr="00873728">
        <w:t xml:space="preserve">of maintaining the temperature of the stability tubes at 134.5 ± 0.5 °C. </w:t>
      </w:r>
      <w:r w:rsidRPr="005A5104">
        <w:t>Temperature of</w:t>
      </w:r>
      <w:r>
        <w:rPr>
          <w:lang w:val="fr-CH"/>
        </w:rPr>
        <w:t xml:space="preserve"> </w:t>
      </w:r>
      <w:r w:rsidRPr="005A5104">
        <w:t>bath has to be monitored with a calibrated thermometer or thermocouple (precision 0.1 °C)</w:t>
      </w:r>
      <w:r>
        <w:t xml:space="preserve"> </w:t>
      </w:r>
      <w:r w:rsidRPr="005A5104">
        <w:rPr>
          <w:lang w:val="en-US"/>
        </w:rPr>
        <w:t xml:space="preserve">which is located in a test tube filled with inert material (e.g., </w:t>
      </w:r>
      <w:proofErr w:type="gramStart"/>
      <w:r w:rsidRPr="005A5104">
        <w:rPr>
          <w:lang w:val="en-US"/>
        </w:rPr>
        <w:t>sand</w:t>
      </w:r>
      <w:proofErr w:type="gramEnd"/>
      <w:r w:rsidRPr="005A5104">
        <w:rPr>
          <w:lang w:val="en-US"/>
        </w:rPr>
        <w:t>); the test tube is placed</w:t>
      </w:r>
      <w:r>
        <w:rPr>
          <w:lang w:val="en-US"/>
        </w:rPr>
        <w:t xml:space="preserve"> </w:t>
      </w:r>
      <w:r w:rsidRPr="005A5104">
        <w:rPr>
          <w:lang w:val="en-US"/>
        </w:rPr>
        <w:t xml:space="preserve">in one of the </w:t>
      </w:r>
      <w:proofErr w:type="spellStart"/>
      <w:r w:rsidRPr="005A5104">
        <w:rPr>
          <w:lang w:val="en-US"/>
        </w:rPr>
        <w:t>thermowells</w:t>
      </w:r>
      <w:proofErr w:type="spellEnd"/>
      <w:r w:rsidRPr="005A5104">
        <w:rPr>
          <w:lang w:val="en-US"/>
        </w:rPr>
        <w:t xml:space="preserve">. The inner diameter of each </w:t>
      </w:r>
      <w:proofErr w:type="spellStart"/>
      <w:r w:rsidRPr="005A5104">
        <w:rPr>
          <w:lang w:val="en-US"/>
        </w:rPr>
        <w:t>thermowell</w:t>
      </w:r>
      <w:proofErr w:type="spellEnd"/>
      <w:r w:rsidRPr="005A5104">
        <w:rPr>
          <w:lang w:val="en-US"/>
        </w:rPr>
        <w:t xml:space="preserve"> in the apparatus shall be</w:t>
      </w:r>
      <w:r>
        <w:rPr>
          <w:lang w:val="en-US"/>
        </w:rPr>
        <w:t xml:space="preserve"> </w:t>
      </w:r>
      <w:r w:rsidRPr="005A5104">
        <w:rPr>
          <w:lang w:val="en-US"/>
        </w:rPr>
        <w:t xml:space="preserve">19 </w:t>
      </w:r>
      <w:r w:rsidRPr="005A5104">
        <w:rPr>
          <w:rFonts w:ascii="Symbol" w:hAnsi="Symbol" w:cs="Symbol"/>
        </w:rPr>
        <w:t></w:t>
      </w:r>
      <w:r w:rsidRPr="005A5104">
        <w:rPr>
          <w:rFonts w:ascii="Symbol" w:hAnsi="Symbol" w:cs="Symbol"/>
        </w:rPr>
        <w:t></w:t>
      </w:r>
      <w:r w:rsidRPr="005A5104">
        <w:rPr>
          <w:lang w:val="en-US"/>
        </w:rPr>
        <w:t>0.5 mm. Depth of immersion of the stability test tubes shall be such that no more than 6</w:t>
      </w:r>
      <w:r>
        <w:rPr>
          <w:lang w:val="en-US"/>
        </w:rPr>
        <w:t xml:space="preserve"> </w:t>
      </w:r>
      <w:r w:rsidRPr="005A5104">
        <w:rPr>
          <w:lang w:val="en-US"/>
        </w:rPr>
        <w:t>to 7 mm of the tubes project above the bath.</w:t>
      </w:r>
    </w:p>
    <w:p w:rsidR="009D6697" w:rsidRDefault="009D6697" w:rsidP="009D6697">
      <w:pPr>
        <w:pStyle w:val="SingleTxtG"/>
        <w:rPr>
          <w:lang w:val="en-US"/>
        </w:rPr>
      </w:pPr>
      <w:r>
        <w:t>2.2.3</w:t>
      </w:r>
      <w:r>
        <w:tab/>
      </w:r>
      <w:r w:rsidRPr="0069533A">
        <w:t>Stability test tubes made of clear glass, approximately 15 mm inner diameter;</w:t>
      </w:r>
      <w:r>
        <w:rPr>
          <w:lang w:val="fr-CH"/>
        </w:rPr>
        <w:t xml:space="preserve"> </w:t>
      </w:r>
      <w:r w:rsidRPr="0069533A">
        <w:rPr>
          <w:lang w:val="en-US"/>
        </w:rPr>
        <w:t>18 mm outer diameter; and 290 mm length.</w:t>
      </w:r>
    </w:p>
    <w:p w:rsidR="009D6697" w:rsidRDefault="009D6697" w:rsidP="009D6697">
      <w:pPr>
        <w:pStyle w:val="SingleTxtG"/>
      </w:pPr>
      <w:r>
        <w:t>2.2.4</w:t>
      </w:r>
      <w:r>
        <w:tab/>
      </w:r>
      <w:r w:rsidRPr="0069533A">
        <w:t>Powder funnel; metal or conductive plastic funnel with a long tube (to prevent</w:t>
      </w:r>
      <w:r>
        <w:rPr>
          <w:lang w:val="fr-CH"/>
        </w:rPr>
        <w:t xml:space="preserve"> </w:t>
      </w:r>
      <w:r w:rsidRPr="0069533A">
        <w:t>electrostatic charging).</w:t>
      </w:r>
    </w:p>
    <w:p w:rsidR="009D6697" w:rsidRDefault="009D6697" w:rsidP="009D6697">
      <w:pPr>
        <w:pStyle w:val="SingleTxtG"/>
      </w:pPr>
      <w:r>
        <w:t>2.2.5</w:t>
      </w:r>
      <w:r>
        <w:tab/>
      </w:r>
      <w:r w:rsidRPr="0069533A">
        <w:t>Corks, each containing one breather hole 4 mm in diameter (or notch of equivalent</w:t>
      </w:r>
      <w:r>
        <w:rPr>
          <w:lang w:val="fr-CH"/>
        </w:rPr>
        <w:t xml:space="preserve"> </w:t>
      </w:r>
      <w:r w:rsidRPr="0069533A">
        <w:t>area).</w:t>
      </w:r>
    </w:p>
    <w:p w:rsidR="009D6697" w:rsidRDefault="009D6697" w:rsidP="009D6697">
      <w:pPr>
        <w:pStyle w:val="SingleTxtG"/>
        <w:rPr>
          <w:lang w:val="en-US"/>
        </w:rPr>
      </w:pPr>
      <w:r>
        <w:t>2.2.6</w:t>
      </w:r>
      <w:r>
        <w:tab/>
      </w:r>
      <w:r w:rsidRPr="00C12A82">
        <w:t>Standardized methyl violet test papers approximately 70 ± 1.0 mm long and 20 ±</w:t>
      </w:r>
      <w:r>
        <w:rPr>
          <w:lang w:val="fr-CH"/>
        </w:rPr>
        <w:t xml:space="preserve"> </w:t>
      </w:r>
      <w:r>
        <w:rPr>
          <w:lang w:val="en-US"/>
        </w:rPr>
        <w:t>0.6 mm wide</w:t>
      </w:r>
      <w:r w:rsidRPr="00C12A82">
        <w:rPr>
          <w:lang w:val="en-US"/>
        </w:rPr>
        <w:t xml:space="preserve"> or methyl violet test papers prepared and tested using the following</w:t>
      </w:r>
      <w:r>
        <w:rPr>
          <w:lang w:val="en-US"/>
        </w:rPr>
        <w:t xml:space="preserve"> </w:t>
      </w:r>
      <w:r w:rsidRPr="00C12A82">
        <w:rPr>
          <w:lang w:val="en-US"/>
        </w:rPr>
        <w:t>method:</w:t>
      </w:r>
    </w:p>
    <w:p w:rsidR="009D6697" w:rsidRPr="00C12A82" w:rsidRDefault="009D6697" w:rsidP="009D6697">
      <w:pPr>
        <w:pStyle w:val="SingleTxtG"/>
        <w:rPr>
          <w:lang w:val="en-US"/>
        </w:rPr>
      </w:pPr>
      <w:r>
        <w:rPr>
          <w:lang w:val="en-US"/>
        </w:rPr>
        <w:t>2.2.6.1</w:t>
      </w:r>
      <w:r>
        <w:rPr>
          <w:lang w:val="en-US"/>
        </w:rPr>
        <w:tab/>
      </w:r>
      <w:r w:rsidRPr="00C12A82">
        <w:rPr>
          <w:lang w:val="en-US"/>
        </w:rPr>
        <w:t>Preparation of the indicator solution. To prepare 100 mL of indicator</w:t>
      </w:r>
      <w:r>
        <w:rPr>
          <w:lang w:val="en-US"/>
        </w:rPr>
        <w:t xml:space="preserve"> </w:t>
      </w:r>
      <w:r w:rsidRPr="00C12A82">
        <w:rPr>
          <w:lang w:val="en-US"/>
        </w:rPr>
        <w:t>solution (note: if different amount of solution is required, it can be prepared while</w:t>
      </w:r>
      <w:r>
        <w:rPr>
          <w:lang w:val="en-US"/>
        </w:rPr>
        <w:t xml:space="preserve"> </w:t>
      </w:r>
      <w:r w:rsidRPr="00C12A82">
        <w:rPr>
          <w:lang w:val="en-US"/>
        </w:rPr>
        <w:t xml:space="preserve">maintaining these proportions): 0.250 g of basic </w:t>
      </w:r>
      <w:proofErr w:type="spellStart"/>
      <w:r w:rsidRPr="00C12A82">
        <w:rPr>
          <w:lang w:val="en-US"/>
        </w:rPr>
        <w:t>rosaniline</w:t>
      </w:r>
      <w:proofErr w:type="spellEnd"/>
      <w:r w:rsidRPr="00C12A82">
        <w:rPr>
          <w:lang w:val="en-US"/>
        </w:rPr>
        <w:t xml:space="preserve"> (equivalent to CAS number 632-</w:t>
      </w:r>
      <w:r>
        <w:rPr>
          <w:lang w:val="en-US"/>
        </w:rPr>
        <w:t xml:space="preserve"> </w:t>
      </w:r>
      <w:r w:rsidRPr="00C12A82">
        <w:rPr>
          <w:lang w:val="en-US"/>
        </w:rPr>
        <w:t>99-5) is weighed into a porcelain dish, and about 10 mL of reagent grade acetic acid is</w:t>
      </w:r>
      <w:r>
        <w:rPr>
          <w:lang w:val="en-US"/>
        </w:rPr>
        <w:t xml:space="preserve"> </w:t>
      </w:r>
      <w:r w:rsidRPr="00C12A82">
        <w:rPr>
          <w:lang w:val="en-US"/>
        </w:rPr>
        <w:t>added. The dish is heated on a water bath until all excess of acid is removed. In a 100 mL</w:t>
      </w:r>
      <w:r>
        <w:rPr>
          <w:lang w:val="en-US"/>
        </w:rPr>
        <w:t xml:space="preserve"> </w:t>
      </w:r>
      <w:r w:rsidRPr="00C12A82">
        <w:rPr>
          <w:lang w:val="en-US"/>
        </w:rPr>
        <w:t>graduate cylinder, 0.168 g of crystal violet (equivalent to CAS number 548-62-9) is dissolved</w:t>
      </w:r>
      <w:r>
        <w:rPr>
          <w:lang w:val="en-US"/>
        </w:rPr>
        <w:t xml:space="preserve"> </w:t>
      </w:r>
      <w:r w:rsidRPr="00C12A82">
        <w:rPr>
          <w:lang w:val="en-US"/>
        </w:rPr>
        <w:t xml:space="preserve">in 30 mL of high purity water and 5.0 g (4 mL) of reagent grade </w:t>
      </w:r>
      <w:proofErr w:type="spellStart"/>
      <w:r w:rsidRPr="00C12A82">
        <w:rPr>
          <w:lang w:val="en-US"/>
        </w:rPr>
        <w:t>glycerine</w:t>
      </w:r>
      <w:proofErr w:type="spellEnd"/>
      <w:r w:rsidRPr="00C12A82">
        <w:rPr>
          <w:lang w:val="en-US"/>
        </w:rPr>
        <w:t xml:space="preserve"> is added. The</w:t>
      </w:r>
      <w:r>
        <w:rPr>
          <w:lang w:val="en-US"/>
        </w:rPr>
        <w:t xml:space="preserve"> </w:t>
      </w:r>
      <w:r w:rsidRPr="00C12A82">
        <w:rPr>
          <w:lang w:val="en-US"/>
        </w:rPr>
        <w:t>content of the porcelain dish is added to the cylinder using ethanol (minimum 95% v/v) and</w:t>
      </w:r>
      <w:r>
        <w:rPr>
          <w:lang w:val="en-US"/>
        </w:rPr>
        <w:t xml:space="preserve"> </w:t>
      </w:r>
      <w:r w:rsidRPr="00C12A82">
        <w:rPr>
          <w:lang w:val="en-US"/>
        </w:rPr>
        <w:t>adjusted to produce 100 mL of solution. The solution is mixed thoroughly.</w:t>
      </w:r>
    </w:p>
    <w:p w:rsidR="009D6697" w:rsidRPr="00E712C4" w:rsidRDefault="009D6697" w:rsidP="009D6697">
      <w:pPr>
        <w:pStyle w:val="SingleTxtG"/>
        <w:rPr>
          <w:lang w:val="en-US"/>
        </w:rPr>
      </w:pPr>
      <w:r>
        <w:rPr>
          <w:lang w:val="en-US"/>
        </w:rPr>
        <w:t>2.2.6.2</w:t>
      </w:r>
      <w:r>
        <w:rPr>
          <w:lang w:val="en-US"/>
        </w:rPr>
        <w:tab/>
      </w:r>
      <w:r w:rsidRPr="00E712C4">
        <w:rPr>
          <w:lang w:val="en-US"/>
        </w:rPr>
        <w:t>Preparation of the methyl violet paper. Sheets of paper are prepared by</w:t>
      </w:r>
      <w:r>
        <w:rPr>
          <w:lang w:val="en-US"/>
        </w:rPr>
        <w:t xml:space="preserve"> </w:t>
      </w:r>
      <w:r w:rsidRPr="00E712C4">
        <w:t xml:space="preserve">cutting filter papers (equivalent to </w:t>
      </w:r>
      <w:proofErr w:type="spellStart"/>
      <w:r w:rsidRPr="00E712C4">
        <w:t>Whatman</w:t>
      </w:r>
      <w:proofErr w:type="spellEnd"/>
      <w:r w:rsidRPr="00E712C4">
        <w:t xml:space="preserve"> 597, typically 580 mm x 580 mm with</w:t>
      </w:r>
      <w:r>
        <w:rPr>
          <w:lang w:val="fr-CH"/>
        </w:rPr>
        <w:t xml:space="preserve"> </w:t>
      </w:r>
      <w:r w:rsidRPr="00E712C4">
        <w:rPr>
          <w:lang w:val="en-US"/>
        </w:rPr>
        <w:t>approximately 8.5 mg/cm2) into square parts that will fit into a low edge dish large enough to</w:t>
      </w:r>
      <w:r>
        <w:rPr>
          <w:lang w:val="en-US"/>
        </w:rPr>
        <w:t xml:space="preserve"> </w:t>
      </w:r>
      <w:r w:rsidRPr="00E712C4">
        <w:rPr>
          <w:lang w:val="en-US"/>
        </w:rPr>
        <w:t>fit the cut sheet (typically cut in 4 square parts about 290 mm by 290 mm). In a fume-hood,</w:t>
      </w:r>
      <w:r>
        <w:rPr>
          <w:lang w:val="en-US"/>
        </w:rPr>
        <w:t xml:space="preserve"> </w:t>
      </w:r>
      <w:r w:rsidRPr="00E712C4">
        <w:rPr>
          <w:lang w:val="en-US"/>
        </w:rPr>
        <w:t>the methyl violet solution is poured into the low edge dish. Separately, each cut sheet of</w:t>
      </w:r>
      <w:r>
        <w:rPr>
          <w:lang w:val="en-US"/>
        </w:rPr>
        <w:t xml:space="preserve"> </w:t>
      </w:r>
      <w:r w:rsidRPr="00E712C4">
        <w:rPr>
          <w:lang w:val="en-US"/>
        </w:rPr>
        <w:t>paper is dipped completely into the solution for about 30 seconds. The strip is removed from</w:t>
      </w:r>
      <w:r>
        <w:rPr>
          <w:lang w:val="en-US"/>
        </w:rPr>
        <w:t xml:space="preserve"> </w:t>
      </w:r>
      <w:r w:rsidRPr="00E712C4">
        <w:rPr>
          <w:lang w:val="en-US"/>
        </w:rPr>
        <w:t>the solution and the wet sheet of paper rotated vertically until the solution stops dripping</w:t>
      </w:r>
      <w:r>
        <w:rPr>
          <w:lang w:val="en-US"/>
        </w:rPr>
        <w:t xml:space="preserve"> </w:t>
      </w:r>
      <w:r w:rsidRPr="00E712C4">
        <w:rPr>
          <w:lang w:val="en-US"/>
        </w:rPr>
        <w:t>(excess alcohol will evaporate in about 1 minute). The strip is hung up overnight to dry in a</w:t>
      </w:r>
      <w:r>
        <w:rPr>
          <w:lang w:val="en-US"/>
        </w:rPr>
        <w:t xml:space="preserve"> </w:t>
      </w:r>
      <w:r w:rsidRPr="00E712C4">
        <w:rPr>
          <w:lang w:val="en-US"/>
        </w:rPr>
        <w:t>room free from deleterious fumes. When dry, the strips are cut in the size of 70 ± 1.0 mm</w:t>
      </w:r>
      <w:r>
        <w:rPr>
          <w:lang w:val="en-US"/>
        </w:rPr>
        <w:t xml:space="preserve"> </w:t>
      </w:r>
      <w:r w:rsidRPr="00E712C4">
        <w:rPr>
          <w:lang w:val="en-US"/>
        </w:rPr>
        <w:t>long and 20 ± 0.6 mm wide. Once certified, they are kept in tightly closed amber glass bottles</w:t>
      </w:r>
      <w:r>
        <w:rPr>
          <w:lang w:val="en-US"/>
        </w:rPr>
        <w:t xml:space="preserve"> </w:t>
      </w:r>
      <w:r w:rsidRPr="00E712C4">
        <w:rPr>
          <w:lang w:val="en-US"/>
        </w:rPr>
        <w:t>or opaque plastic bottles with a maximum of 200 papers per bottle. The bottle shall be kept</w:t>
      </w:r>
      <w:r>
        <w:rPr>
          <w:lang w:val="en-US"/>
        </w:rPr>
        <w:t xml:space="preserve"> </w:t>
      </w:r>
      <w:r w:rsidRPr="00E712C4">
        <w:rPr>
          <w:lang w:val="en-US"/>
        </w:rPr>
        <w:t>closed, stored at room temperature, and out of direct light at all times except to briefly extract</w:t>
      </w:r>
      <w:r>
        <w:rPr>
          <w:lang w:val="en-US"/>
        </w:rPr>
        <w:t xml:space="preserve"> </w:t>
      </w:r>
      <w:r w:rsidRPr="00E712C4">
        <w:rPr>
          <w:lang w:val="en-US"/>
        </w:rPr>
        <w:t>indicator papers.</w:t>
      </w:r>
    </w:p>
    <w:p w:rsidR="009D6697" w:rsidRPr="005059B2" w:rsidRDefault="009D6697" w:rsidP="009D6697">
      <w:pPr>
        <w:pStyle w:val="SingleTxtG"/>
        <w:rPr>
          <w:lang w:val="en-US"/>
        </w:rPr>
      </w:pPr>
      <w:r>
        <w:t xml:space="preserve">2.2.6.3 </w:t>
      </w:r>
      <w:r w:rsidRPr="005059B2">
        <w:t>Certification of the methyl violet paper. A minimum of one paper from each 200 max</w:t>
      </w:r>
      <w:r>
        <w:rPr>
          <w:lang w:val="fr-CH"/>
        </w:rPr>
        <w:t xml:space="preserve"> </w:t>
      </w:r>
      <w:r w:rsidRPr="005059B2">
        <w:rPr>
          <w:lang w:val="en-US"/>
        </w:rPr>
        <w:t xml:space="preserve">bottle is tested for the content in water and shall be 7.5 to 15% water content by oven </w:t>
      </w:r>
      <w:proofErr w:type="spellStart"/>
      <w:r w:rsidRPr="005059B2">
        <w:rPr>
          <w:lang w:val="en-US"/>
        </w:rPr>
        <w:t>drying.If</w:t>
      </w:r>
      <w:proofErr w:type="spellEnd"/>
      <w:r w:rsidRPr="005059B2">
        <w:rPr>
          <w:lang w:val="en-US"/>
        </w:rPr>
        <w:t xml:space="preserve"> required, the paper may be rehydrated by keeping the paper in a controlled humidity</w:t>
      </w:r>
      <w:r>
        <w:rPr>
          <w:lang w:val="en-US"/>
        </w:rPr>
        <w:t xml:space="preserve"> </w:t>
      </w:r>
      <w:r w:rsidRPr="005059B2">
        <w:rPr>
          <w:lang w:val="en-US"/>
        </w:rPr>
        <w:t xml:space="preserve">chamber controlled at 60 to 80% RH until the correct water content is obtained. </w:t>
      </w:r>
      <w:r w:rsidRPr="005059B2">
        <w:rPr>
          <w:lang w:val="en-US"/>
        </w:rPr>
        <w:lastRenderedPageBreak/>
        <w:t>To confirm that the reactivity of the methyl violet paper is acceptable, a minimum of 1 paper from each</w:t>
      </w:r>
      <w:r>
        <w:rPr>
          <w:lang w:val="en-US"/>
        </w:rPr>
        <w:t xml:space="preserve"> </w:t>
      </w:r>
      <w:r w:rsidRPr="005059B2">
        <w:rPr>
          <w:lang w:val="en-US"/>
        </w:rPr>
        <w:t>200 max bottle shall be tested using nitrogen dioxide gas of known concentration in air</w:t>
      </w:r>
      <w:r>
        <w:rPr>
          <w:lang w:val="en-US"/>
        </w:rPr>
        <w:t xml:space="preserve"> </w:t>
      </w:r>
      <w:r w:rsidRPr="005059B2">
        <w:rPr>
          <w:lang w:val="en-US"/>
        </w:rPr>
        <w:t>between 1500 and 2500 ppm (v/v). The gas may be obtained already diluted and certified or</w:t>
      </w:r>
      <w:r>
        <w:rPr>
          <w:lang w:val="en-US"/>
        </w:rPr>
        <w:t xml:space="preserve"> </w:t>
      </w:r>
      <w:r w:rsidRPr="005059B2">
        <w:rPr>
          <w:lang w:val="en-US"/>
        </w:rPr>
        <w:t>obtained by dilution using pure nitrogen dioxide. The gas concentration shall be known with</w:t>
      </w:r>
      <w:r>
        <w:rPr>
          <w:lang w:val="en-US"/>
        </w:rPr>
        <w:t xml:space="preserve"> </w:t>
      </w:r>
      <w:r w:rsidRPr="005059B2">
        <w:rPr>
          <w:lang w:val="en-US"/>
        </w:rPr>
        <w:t>an accuracy of ± 2.5%. Based on the concentration of the nitrogen dioxide gas, the required</w:t>
      </w:r>
      <w:r>
        <w:rPr>
          <w:lang w:val="en-US"/>
        </w:rPr>
        <w:t xml:space="preserve"> </w:t>
      </w:r>
      <w:proofErr w:type="spellStart"/>
      <w:r w:rsidRPr="005059B2">
        <w:rPr>
          <w:lang w:val="en-US"/>
        </w:rPr>
        <w:t>flowrate</w:t>
      </w:r>
      <w:proofErr w:type="spellEnd"/>
      <w:r w:rsidRPr="005059B2">
        <w:rPr>
          <w:lang w:val="en-US"/>
        </w:rPr>
        <w:t xml:space="preserve"> for an end-point centered at 55 minutes is given by: </w:t>
      </w:r>
      <w:proofErr w:type="spellStart"/>
      <w:r w:rsidRPr="005059B2">
        <w:rPr>
          <w:lang w:val="en-US"/>
        </w:rPr>
        <w:t>Flowrate</w:t>
      </w:r>
      <w:proofErr w:type="spellEnd"/>
      <w:r w:rsidRPr="005059B2">
        <w:rPr>
          <w:lang w:val="en-US"/>
        </w:rPr>
        <w:t xml:space="preserve"> (ml/min) = 83636 /</w:t>
      </w:r>
      <w:r>
        <w:rPr>
          <w:lang w:val="en-US"/>
        </w:rPr>
        <w:t xml:space="preserve"> </w:t>
      </w:r>
      <w:r w:rsidRPr="005059B2">
        <w:rPr>
          <w:lang w:val="en-US"/>
        </w:rPr>
        <w:t xml:space="preserve">Gas concentration in ppm (v/v) of nitrogen dioxide gas. The </w:t>
      </w:r>
      <w:proofErr w:type="spellStart"/>
      <w:r w:rsidRPr="005059B2">
        <w:rPr>
          <w:lang w:val="en-US"/>
        </w:rPr>
        <w:t>flowrate</w:t>
      </w:r>
      <w:proofErr w:type="spellEnd"/>
      <w:r w:rsidRPr="005059B2">
        <w:rPr>
          <w:lang w:val="en-US"/>
        </w:rPr>
        <w:t xml:space="preserve"> shall be maintained</w:t>
      </w:r>
      <w:r>
        <w:rPr>
          <w:lang w:val="en-US"/>
        </w:rPr>
        <w:t xml:space="preserve"> </w:t>
      </w:r>
      <w:r w:rsidRPr="005059B2">
        <w:rPr>
          <w:lang w:val="en-US"/>
        </w:rPr>
        <w:t>within ± 1.5 ml/min of the calculated value during the certification of the paper. The paper is</w:t>
      </w:r>
      <w:r>
        <w:rPr>
          <w:lang w:val="en-US"/>
        </w:rPr>
        <w:t xml:space="preserve"> </w:t>
      </w:r>
      <w:r w:rsidRPr="005059B2">
        <w:rPr>
          <w:lang w:val="en-US"/>
        </w:rPr>
        <w:t>tested using the standard gas and a cylindrical flow cell of about 30 ml containing one paper</w:t>
      </w:r>
      <w:r>
        <w:rPr>
          <w:lang w:val="en-US"/>
        </w:rPr>
        <w:t xml:space="preserve"> </w:t>
      </w:r>
      <w:r w:rsidRPr="005059B2">
        <w:rPr>
          <w:lang w:val="en-US"/>
        </w:rPr>
        <w:t>(the flow cell diameter is similar to the MV paper width). The end-point is obtained when the</w:t>
      </w:r>
      <w:r>
        <w:rPr>
          <w:lang w:val="en-US"/>
        </w:rPr>
        <w:t xml:space="preserve"> </w:t>
      </w:r>
      <w:r w:rsidRPr="005059B2">
        <w:rPr>
          <w:lang w:val="en-US"/>
        </w:rPr>
        <w:t>paper is completely salmon pink after 55 ± 7 minutes. Only the batches that meet those 2</w:t>
      </w:r>
      <w:r>
        <w:rPr>
          <w:lang w:val="en-US"/>
        </w:rPr>
        <w:t xml:space="preserve"> </w:t>
      </w:r>
      <w:r w:rsidRPr="005059B2">
        <w:rPr>
          <w:lang w:val="en-US"/>
        </w:rPr>
        <w:t>criteria (water content and reaction time) will be considered certified methyl violet paper. The</w:t>
      </w:r>
      <w:r>
        <w:rPr>
          <w:lang w:val="en-US"/>
        </w:rPr>
        <w:t xml:space="preserve"> </w:t>
      </w:r>
      <w:r w:rsidRPr="005059B2">
        <w:rPr>
          <w:lang w:val="en-US"/>
        </w:rPr>
        <w:t>paper shall be stored at room temperature and in the shade. The maximum shelf-life of the</w:t>
      </w:r>
      <w:r>
        <w:rPr>
          <w:lang w:val="en-US"/>
        </w:rPr>
        <w:t xml:space="preserve"> </w:t>
      </w:r>
      <w:r w:rsidRPr="005059B2">
        <w:rPr>
          <w:lang w:val="en-US"/>
        </w:rPr>
        <w:t>indicator papers in a sealed bottle is 5 years. Once the bottle is open, the shelf-life of the</w:t>
      </w:r>
      <w:r>
        <w:rPr>
          <w:lang w:val="en-US"/>
        </w:rPr>
        <w:t xml:space="preserve"> </w:t>
      </w:r>
      <w:r w:rsidRPr="005059B2">
        <w:rPr>
          <w:lang w:val="en-US"/>
        </w:rPr>
        <w:t>bottle's contents is reduced to 1 year. After 1 year, the water content of the paper shall be</w:t>
      </w:r>
      <w:r>
        <w:rPr>
          <w:lang w:val="en-US"/>
        </w:rPr>
        <w:t xml:space="preserve"> </w:t>
      </w:r>
      <w:r w:rsidRPr="005059B2">
        <w:rPr>
          <w:lang w:val="en-US"/>
        </w:rPr>
        <w:t>verified and adjusted, if necessary. The bottle containing the verified indicator papers shall be</w:t>
      </w:r>
      <w:r>
        <w:rPr>
          <w:lang w:val="en-US"/>
        </w:rPr>
        <w:t xml:space="preserve"> </w:t>
      </w:r>
      <w:r w:rsidRPr="005059B2">
        <w:rPr>
          <w:lang w:val="en-US"/>
        </w:rPr>
        <w:t>given another 1 year of shelf-life. Under no circumstances shall the indicator paper shelf-life</w:t>
      </w:r>
      <w:r>
        <w:rPr>
          <w:lang w:val="en-US"/>
        </w:rPr>
        <w:t xml:space="preserve"> </w:t>
      </w:r>
      <w:r w:rsidRPr="005059B2">
        <w:rPr>
          <w:lang w:val="en-US"/>
        </w:rPr>
        <w:t>be extended beyond 5 years after manufacture.</w:t>
      </w:r>
    </w:p>
    <w:p w:rsidR="009D6697" w:rsidRPr="007F2B03" w:rsidRDefault="009D6697" w:rsidP="009D6697">
      <w:pPr>
        <w:pStyle w:val="H23G"/>
      </w:pPr>
      <w:r>
        <w:rPr>
          <w:lang w:val="en-US"/>
        </w:rPr>
        <w:tab/>
        <w:t>2.3</w:t>
      </w:r>
      <w:r>
        <w:rPr>
          <w:lang w:val="en-US"/>
        </w:rPr>
        <w:tab/>
      </w:r>
      <w:r w:rsidRPr="008B1AF2">
        <w:t>Procedure</w:t>
      </w:r>
    </w:p>
    <w:p w:rsidR="009D6697" w:rsidRDefault="009D6697" w:rsidP="00D97B68">
      <w:pPr>
        <w:pStyle w:val="SingleTxtG"/>
      </w:pPr>
      <w:r>
        <w:t>2.3.1</w:t>
      </w:r>
      <w:r>
        <w:tab/>
      </w:r>
      <w:r w:rsidRPr="00642F48">
        <w:t>Sample and interior of test tubes shall not be touched by bare</w:t>
      </w:r>
      <w:r>
        <w:t xml:space="preserve"> </w:t>
      </w:r>
      <w:r w:rsidRPr="00642F48">
        <w:t>hands. The test is to be performed in duplicate; with further repetition of test if the two results</w:t>
      </w:r>
      <w:r>
        <w:t xml:space="preserve"> </w:t>
      </w:r>
      <w:r w:rsidRPr="00642F48">
        <w:t>of the duplicate</w:t>
      </w:r>
      <w:r w:rsidR="00D97B68">
        <w:rPr>
          <w:lang w:val="fr-CH"/>
        </w:rPr>
        <w:t xml:space="preserve"> </w:t>
      </w:r>
      <w:r w:rsidRPr="00642F48">
        <w:t>measurement differ by more than 5 minutes.</w:t>
      </w:r>
    </w:p>
    <w:p w:rsidR="009D6697" w:rsidRDefault="009D6697" w:rsidP="00D97B68">
      <w:pPr>
        <w:pStyle w:val="SingleTxtG"/>
        <w:rPr>
          <w:lang w:val="en-US"/>
        </w:rPr>
      </w:pPr>
      <w:r w:rsidRPr="00642F48">
        <w:t>Two portions of 2.5 ± 0.01 g each of dry nitrocellulose sample are transferred into</w:t>
      </w:r>
      <w:r w:rsidR="00D97B68">
        <w:rPr>
          <w:lang w:val="fr-CH"/>
        </w:rPr>
        <w:t xml:space="preserve"> </w:t>
      </w:r>
      <w:r w:rsidRPr="00642F48">
        <w:t>the stability test tubes, preferably by a powder funnel. Each tube is tapped gently in order to</w:t>
      </w:r>
      <w:r w:rsidR="00D97B68">
        <w:rPr>
          <w:lang w:val="fr-CH"/>
        </w:rPr>
        <w:t xml:space="preserve"> </w:t>
      </w:r>
      <w:r w:rsidRPr="00642F48">
        <w:t>settle the material, and any material adhering to the sides of the tubes is brushed down. If the</w:t>
      </w:r>
      <w:r w:rsidR="00D97B68">
        <w:rPr>
          <w:lang w:val="fr-CH"/>
        </w:rPr>
        <w:t xml:space="preserve"> </w:t>
      </w:r>
      <w:r w:rsidRPr="00642F48">
        <w:t>nitrocellulose occupies a greater length than 5 cm, it has to be compressed to that length by</w:t>
      </w:r>
      <w:r w:rsidR="00D97B68">
        <w:rPr>
          <w:lang w:val="fr-CH"/>
        </w:rPr>
        <w:t xml:space="preserve"> </w:t>
      </w:r>
      <w:r w:rsidRPr="00642F48">
        <w:t>means of a flat headed rod. Into each tube a piece of the test paper is placed vertically so that</w:t>
      </w:r>
      <w:r w:rsidR="00D97B68">
        <w:rPr>
          <w:lang w:val="fr-CH"/>
        </w:rPr>
        <w:t xml:space="preserve"> </w:t>
      </w:r>
      <w:r w:rsidRPr="00642F48">
        <w:t>the lower end of the paper is 25 mm above the specimen. Then a cork is placed in each tube.</w:t>
      </w:r>
      <w:r w:rsidR="00D97B68">
        <w:rPr>
          <w:lang w:val="fr-CH"/>
        </w:rPr>
        <w:t xml:space="preserve"> </w:t>
      </w:r>
      <w:r w:rsidRPr="00642F48">
        <w:rPr>
          <w:lang w:val="en-US"/>
        </w:rPr>
        <w:t>The two tubes are placed in the bath and maintained at a temperature of 134.5 ± 0.5 °C.</w:t>
      </w:r>
      <w:r w:rsidR="00D97B68">
        <w:rPr>
          <w:lang w:val="en-US"/>
        </w:rPr>
        <w:t xml:space="preserve"> </w:t>
      </w:r>
      <w:r w:rsidRPr="00642F48">
        <w:rPr>
          <w:lang w:val="en-US"/>
        </w:rPr>
        <w:t>In order to determine the test time, the test papers are examined after the first</w:t>
      </w:r>
      <w:r w:rsidR="00D97B68">
        <w:rPr>
          <w:lang w:val="en-US"/>
        </w:rPr>
        <w:t xml:space="preserve"> </w:t>
      </w:r>
      <w:r w:rsidRPr="00642F48">
        <w:rPr>
          <w:lang w:val="en-US"/>
        </w:rPr>
        <w:t>20 minutes in the bath, and thereafter at 5 minute intervals. For each examination of test</w:t>
      </w:r>
      <w:r w:rsidR="00D97B68">
        <w:rPr>
          <w:lang w:val="en-US"/>
        </w:rPr>
        <w:t xml:space="preserve"> </w:t>
      </w:r>
      <w:r w:rsidRPr="00642F48">
        <w:rPr>
          <w:lang w:val="en-US"/>
        </w:rPr>
        <w:t xml:space="preserve">papers, the tubes are lifted half way out of the bath to monitor test paper color change, and quickly replaced. When the test paper in any tube has changed color completely </w:t>
      </w:r>
      <w:proofErr w:type="gramStart"/>
      <w:r w:rsidRPr="00642F48">
        <w:rPr>
          <w:lang w:val="en-US"/>
        </w:rPr>
        <w:t>to</w:t>
      </w:r>
      <w:proofErr w:type="gramEnd"/>
      <w:r w:rsidRPr="00642F48">
        <w:rPr>
          <w:lang w:val="en-US"/>
        </w:rPr>
        <w:t xml:space="preserve"> salmon</w:t>
      </w:r>
      <w:r w:rsidR="00D97B68">
        <w:rPr>
          <w:lang w:val="en-US"/>
        </w:rPr>
        <w:t xml:space="preserve"> </w:t>
      </w:r>
      <w:r w:rsidRPr="00642F48">
        <w:rPr>
          <w:lang w:val="en-US"/>
        </w:rPr>
        <w:t>pink, the test is considered complete. The test time is then recorded (for example, if the violet</w:t>
      </w:r>
      <w:r w:rsidR="00D97B68">
        <w:rPr>
          <w:lang w:val="en-US"/>
        </w:rPr>
        <w:t xml:space="preserve"> </w:t>
      </w:r>
      <w:r w:rsidRPr="00642F48">
        <w:rPr>
          <w:lang w:val="en-US"/>
        </w:rPr>
        <w:t>paper is not completely changed in 25 minutes, but is completely changed in 30 minutes, the</w:t>
      </w:r>
      <w:r w:rsidR="00D97B68">
        <w:rPr>
          <w:lang w:val="en-US"/>
        </w:rPr>
        <w:t xml:space="preserve"> </w:t>
      </w:r>
      <w:r w:rsidRPr="00642F48">
        <w:rPr>
          <w:lang w:val="en-US"/>
        </w:rPr>
        <w:t>time of the test is recorded as 30 minutes). The test is discontinued when the salmon pink end</w:t>
      </w:r>
      <w:r w:rsidR="00D97B68">
        <w:rPr>
          <w:lang w:val="en-US"/>
        </w:rPr>
        <w:t xml:space="preserve"> </w:t>
      </w:r>
      <w:r w:rsidRPr="00642F48">
        <w:rPr>
          <w:lang w:val="en-US"/>
        </w:rPr>
        <w:t>point is attained in any of the papers.</w:t>
      </w:r>
    </w:p>
    <w:p w:rsidR="009D6697" w:rsidRPr="00B55406" w:rsidRDefault="009D6697" w:rsidP="00D97B68">
      <w:pPr>
        <w:pStyle w:val="SingleTxtG"/>
        <w:rPr>
          <w:b/>
        </w:rPr>
      </w:pPr>
      <w:r>
        <w:rPr>
          <w:lang w:val="en-US"/>
        </w:rPr>
        <w:t>2.3.2</w:t>
      </w:r>
      <w:r>
        <w:tab/>
      </w:r>
      <w:r w:rsidRPr="00D97B68">
        <w:t>Calculation</w:t>
      </w:r>
    </w:p>
    <w:p w:rsidR="009D6697" w:rsidRPr="004D3172" w:rsidRDefault="009D6697" w:rsidP="009D6697">
      <w:pPr>
        <w:pStyle w:val="SingleTxtG"/>
        <w:rPr>
          <w:b/>
        </w:rPr>
      </w:pPr>
      <w:proofErr w:type="gramStart"/>
      <w:r w:rsidRPr="004D3172">
        <w:rPr>
          <w:lang w:val="en-US"/>
        </w:rPr>
        <w:t>The test time in minutes of stability of the nitrocellulose.</w:t>
      </w:r>
      <w:proofErr w:type="gramEnd"/>
    </w:p>
    <w:p w:rsidR="009D6697" w:rsidRDefault="00D97B68" w:rsidP="009D6697">
      <w:pPr>
        <w:pStyle w:val="H23G"/>
      </w:pPr>
      <w:r>
        <w:tab/>
      </w:r>
      <w:r w:rsidRPr="00D97B68">
        <w:rPr>
          <w:highlight w:val="yellow"/>
        </w:rPr>
        <w:t>2</w:t>
      </w:r>
      <w:r w:rsidR="009D6697" w:rsidRPr="00D97B68">
        <w:rPr>
          <w:highlight w:val="yellow"/>
        </w:rPr>
        <w:t>.4</w:t>
      </w:r>
      <w:r w:rsidR="009D6697" w:rsidRPr="00D97B68">
        <w:rPr>
          <w:highlight w:val="yellow"/>
        </w:rPr>
        <w:tab/>
        <w:t>Test criteria and method of assessing results</w:t>
      </w:r>
    </w:p>
    <w:p w:rsidR="009D6697" w:rsidRDefault="00D97B68" w:rsidP="00D97B68">
      <w:pPr>
        <w:pStyle w:val="SingleTxtG"/>
        <w:rPr>
          <w:lang w:val="en-US"/>
        </w:rPr>
      </w:pPr>
      <w:r>
        <w:t>2</w:t>
      </w:r>
      <w:r w:rsidR="009D6697">
        <w:t>.4.1</w:t>
      </w:r>
      <w:r w:rsidR="009D6697">
        <w:tab/>
      </w:r>
      <w:r w:rsidR="009D6697" w:rsidRPr="00642F48">
        <w:t xml:space="preserve">When the test paper in any tube has changed </w:t>
      </w:r>
      <w:proofErr w:type="spellStart"/>
      <w:r w:rsidR="009D6697" w:rsidRPr="00642F48">
        <w:t>color</w:t>
      </w:r>
      <w:proofErr w:type="spellEnd"/>
      <w:r w:rsidR="009D6697" w:rsidRPr="00642F48">
        <w:t xml:space="preserve"> completely to salmon</w:t>
      </w:r>
      <w:r>
        <w:rPr>
          <w:lang w:val="fr-CH"/>
        </w:rPr>
        <w:t xml:space="preserve"> </w:t>
      </w:r>
      <w:r w:rsidR="009D6697" w:rsidRPr="00642F48">
        <w:rPr>
          <w:lang w:val="en-US"/>
        </w:rPr>
        <w:t>pink, the test is considered complete. The test time is then recorded (for example, if the violet</w:t>
      </w:r>
      <w:r>
        <w:rPr>
          <w:lang w:val="en-US"/>
        </w:rPr>
        <w:t xml:space="preserve"> </w:t>
      </w:r>
      <w:r w:rsidR="009D6697" w:rsidRPr="00642F48">
        <w:rPr>
          <w:lang w:val="en-US"/>
        </w:rPr>
        <w:t>paper is not completely changed in 25 minutes, but is completely changed in 30 minutes, the</w:t>
      </w:r>
      <w:r>
        <w:rPr>
          <w:lang w:val="en-US"/>
        </w:rPr>
        <w:t xml:space="preserve"> </w:t>
      </w:r>
      <w:r w:rsidR="009D6697" w:rsidRPr="00642F48">
        <w:rPr>
          <w:lang w:val="en-US"/>
        </w:rPr>
        <w:t>time of the test is recorded as 30 minutes). The test is discontinued when the salmon pink end</w:t>
      </w:r>
      <w:r>
        <w:rPr>
          <w:lang w:val="en-US"/>
        </w:rPr>
        <w:t xml:space="preserve"> </w:t>
      </w:r>
      <w:r w:rsidR="009D6697" w:rsidRPr="00642F48">
        <w:rPr>
          <w:lang w:val="en-US"/>
        </w:rPr>
        <w:t>point is attained in any of the papers.</w:t>
      </w:r>
    </w:p>
    <w:p w:rsidR="009D6697" w:rsidRPr="00EB6DCF" w:rsidRDefault="009D6697" w:rsidP="009D6697">
      <w:pPr>
        <w:pStyle w:val="SingleTxtG"/>
      </w:pPr>
      <w:r>
        <w:t xml:space="preserve">The tested substance is classified as stable, if </w:t>
      </w:r>
      <w:r w:rsidRPr="00EB6DCF">
        <w:t xml:space="preserve">the </w:t>
      </w:r>
      <w:r>
        <w:t xml:space="preserve">time for the complete change of the colour of the test paper is minimum 30 minutes. </w:t>
      </w:r>
    </w:p>
    <w:p w:rsidR="009D6697" w:rsidRDefault="00D97B68" w:rsidP="00D97B68">
      <w:pPr>
        <w:pStyle w:val="SingleTxtG"/>
        <w:spacing w:before="240" w:after="0"/>
        <w:jc w:val="center"/>
        <w:rPr>
          <w:u w:val="single"/>
          <w:lang w:val="fr-CH"/>
        </w:rPr>
      </w:pPr>
      <w:r>
        <w:rPr>
          <w:u w:val="single"/>
        </w:rPr>
        <w:tab/>
      </w:r>
      <w:r>
        <w:rPr>
          <w:u w:val="single"/>
        </w:rPr>
        <w:tab/>
      </w:r>
      <w:r>
        <w:rPr>
          <w:u w:val="single"/>
        </w:rPr>
        <w:tab/>
      </w:r>
    </w:p>
    <w:p w:rsidR="00D97B68" w:rsidRDefault="00D97B68" w:rsidP="00D97B68">
      <w:pPr>
        <w:pStyle w:val="SingleTxtG"/>
        <w:spacing w:before="240" w:after="0"/>
        <w:jc w:val="center"/>
        <w:rPr>
          <w:u w:val="single"/>
          <w:lang w:val="fr-CH"/>
        </w:rPr>
      </w:pPr>
    </w:p>
    <w:p w:rsidR="00D97B68" w:rsidRPr="00D97B68" w:rsidRDefault="00D97B68" w:rsidP="00D97B68">
      <w:pPr>
        <w:pStyle w:val="SingleTxtG"/>
        <w:spacing w:before="240" w:after="0"/>
        <w:jc w:val="center"/>
        <w:rPr>
          <w:rFonts w:eastAsia="MS PGothic"/>
          <w:u w:val="single"/>
          <w:lang w:val="fr-CH" w:eastAsia="de-DE"/>
        </w:rPr>
      </w:pPr>
      <w:bookmarkStart w:id="0" w:name="_GoBack"/>
      <w:bookmarkEnd w:id="0"/>
    </w:p>
    <w:sectPr w:rsidR="00D97B68" w:rsidRPr="00D97B68" w:rsidSect="00DF4533">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851" w:left="1134" w:header="851" w:footer="113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781" w:rsidRDefault="00B11781"/>
  </w:endnote>
  <w:endnote w:type="continuationSeparator" w:id="0">
    <w:p w:rsidR="00B11781" w:rsidRDefault="00B11781"/>
  </w:endnote>
  <w:endnote w:type="continuationNotice" w:id="1">
    <w:p w:rsidR="00B11781" w:rsidRDefault="00B117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406059219"/>
      <w:docPartObj>
        <w:docPartGallery w:val="Page Numbers (Bottom of Page)"/>
        <w:docPartUnique/>
      </w:docPartObj>
    </w:sdtPr>
    <w:sdtEndPr>
      <w:rPr>
        <w:noProof/>
      </w:rPr>
    </w:sdtEndPr>
    <w:sdtContent>
      <w:p w:rsidR="004E074D" w:rsidRPr="004E074D" w:rsidRDefault="004E074D">
        <w:pPr>
          <w:pStyle w:val="Footer"/>
          <w:rPr>
            <w:b/>
            <w:sz w:val="18"/>
            <w:szCs w:val="18"/>
          </w:rPr>
        </w:pPr>
        <w:r w:rsidRPr="004E074D">
          <w:rPr>
            <w:b/>
            <w:sz w:val="18"/>
            <w:szCs w:val="18"/>
          </w:rPr>
          <w:fldChar w:fldCharType="begin"/>
        </w:r>
        <w:r w:rsidRPr="004E074D">
          <w:rPr>
            <w:b/>
            <w:sz w:val="18"/>
            <w:szCs w:val="18"/>
          </w:rPr>
          <w:instrText xml:space="preserve"> PAGE   \* MERGEFORMAT </w:instrText>
        </w:r>
        <w:r w:rsidRPr="004E074D">
          <w:rPr>
            <w:b/>
            <w:sz w:val="18"/>
            <w:szCs w:val="18"/>
          </w:rPr>
          <w:fldChar w:fldCharType="separate"/>
        </w:r>
        <w:r w:rsidR="00D97B68">
          <w:rPr>
            <w:b/>
            <w:noProof/>
            <w:sz w:val="18"/>
            <w:szCs w:val="18"/>
          </w:rPr>
          <w:t>10</w:t>
        </w:r>
        <w:r w:rsidRPr="004E074D">
          <w:rPr>
            <w:b/>
            <w:noProof/>
            <w:sz w:val="18"/>
            <w:szCs w:val="18"/>
          </w:rPr>
          <w:fldChar w:fldCharType="end"/>
        </w:r>
      </w:p>
    </w:sdtContent>
  </w:sdt>
  <w:p w:rsidR="00B11781" w:rsidRPr="004E074D" w:rsidRDefault="00B11781">
    <w:pPr>
      <w:pStyle w:val="Footer"/>
      <w:rPr>
        <w:b/>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805431604"/>
      <w:docPartObj>
        <w:docPartGallery w:val="Page Numbers (Bottom of Page)"/>
        <w:docPartUnique/>
      </w:docPartObj>
    </w:sdtPr>
    <w:sdtEndPr>
      <w:rPr>
        <w:noProof/>
      </w:rPr>
    </w:sdtEndPr>
    <w:sdtContent>
      <w:p w:rsidR="004E074D" w:rsidRPr="004E074D" w:rsidRDefault="004E074D">
        <w:pPr>
          <w:pStyle w:val="Footer"/>
          <w:jc w:val="right"/>
          <w:rPr>
            <w:b/>
            <w:sz w:val="18"/>
            <w:szCs w:val="18"/>
          </w:rPr>
        </w:pPr>
        <w:r w:rsidRPr="004E074D">
          <w:rPr>
            <w:b/>
            <w:sz w:val="18"/>
            <w:szCs w:val="18"/>
          </w:rPr>
          <w:fldChar w:fldCharType="begin"/>
        </w:r>
        <w:r w:rsidRPr="004E074D">
          <w:rPr>
            <w:b/>
            <w:sz w:val="18"/>
            <w:szCs w:val="18"/>
          </w:rPr>
          <w:instrText xml:space="preserve"> PAGE   \* MERGEFORMAT </w:instrText>
        </w:r>
        <w:r w:rsidRPr="004E074D">
          <w:rPr>
            <w:b/>
            <w:sz w:val="18"/>
            <w:szCs w:val="18"/>
          </w:rPr>
          <w:fldChar w:fldCharType="separate"/>
        </w:r>
        <w:r w:rsidR="00D97B68">
          <w:rPr>
            <w:b/>
            <w:noProof/>
            <w:sz w:val="18"/>
            <w:szCs w:val="18"/>
          </w:rPr>
          <w:t>9</w:t>
        </w:r>
        <w:r w:rsidRPr="004E074D">
          <w:rPr>
            <w:b/>
            <w:noProof/>
            <w:sz w:val="18"/>
            <w:szCs w:val="18"/>
          </w:rPr>
          <w:fldChar w:fldCharType="end"/>
        </w:r>
      </w:p>
    </w:sdtContent>
  </w:sdt>
  <w:p w:rsidR="00B11781" w:rsidRDefault="00B117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267400669"/>
      <w:docPartObj>
        <w:docPartGallery w:val="Page Numbers (Bottom of Page)"/>
        <w:docPartUnique/>
      </w:docPartObj>
    </w:sdtPr>
    <w:sdtEndPr>
      <w:rPr>
        <w:noProof/>
      </w:rPr>
    </w:sdtEndPr>
    <w:sdtContent>
      <w:p w:rsidR="00B11781" w:rsidRPr="00B11781" w:rsidRDefault="00B11781">
        <w:pPr>
          <w:pStyle w:val="Footer"/>
          <w:jc w:val="right"/>
          <w:rPr>
            <w:b/>
            <w:sz w:val="18"/>
            <w:szCs w:val="18"/>
          </w:rPr>
        </w:pPr>
        <w:r w:rsidRPr="00B11781">
          <w:rPr>
            <w:b/>
            <w:sz w:val="18"/>
            <w:szCs w:val="18"/>
          </w:rPr>
          <w:fldChar w:fldCharType="begin"/>
        </w:r>
        <w:r w:rsidRPr="00B11781">
          <w:rPr>
            <w:b/>
            <w:sz w:val="18"/>
            <w:szCs w:val="18"/>
          </w:rPr>
          <w:instrText xml:space="preserve"> PAGE   \* MERGEFORMAT </w:instrText>
        </w:r>
        <w:r w:rsidRPr="00B11781">
          <w:rPr>
            <w:b/>
            <w:sz w:val="18"/>
            <w:szCs w:val="18"/>
          </w:rPr>
          <w:fldChar w:fldCharType="separate"/>
        </w:r>
        <w:r w:rsidR="009D6697">
          <w:rPr>
            <w:b/>
            <w:noProof/>
            <w:sz w:val="18"/>
            <w:szCs w:val="18"/>
          </w:rPr>
          <w:t>1</w:t>
        </w:r>
        <w:r w:rsidRPr="00B11781">
          <w:rPr>
            <w:b/>
            <w:noProof/>
            <w:sz w:val="18"/>
            <w:szCs w:val="18"/>
          </w:rPr>
          <w:fldChar w:fldCharType="end"/>
        </w:r>
      </w:p>
    </w:sdtContent>
  </w:sdt>
  <w:p w:rsidR="00B11781" w:rsidRPr="00B11781" w:rsidRDefault="00B11781" w:rsidP="00F431EA">
    <w:pPr>
      <w:pStyle w:val="Footer"/>
      <w:rPr>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781" w:rsidRPr="000B175B" w:rsidRDefault="00B11781" w:rsidP="000B175B">
      <w:pPr>
        <w:tabs>
          <w:tab w:val="right" w:pos="2155"/>
        </w:tabs>
        <w:spacing w:after="80"/>
        <w:ind w:left="680"/>
        <w:rPr>
          <w:u w:val="single"/>
        </w:rPr>
      </w:pPr>
      <w:r>
        <w:rPr>
          <w:u w:val="single"/>
        </w:rPr>
        <w:tab/>
      </w:r>
    </w:p>
  </w:footnote>
  <w:footnote w:type="continuationSeparator" w:id="0">
    <w:p w:rsidR="00B11781" w:rsidRPr="00FC68B7" w:rsidRDefault="00B11781" w:rsidP="00FC68B7">
      <w:pPr>
        <w:tabs>
          <w:tab w:val="left" w:pos="2155"/>
        </w:tabs>
        <w:spacing w:after="80"/>
        <w:ind w:left="680"/>
        <w:rPr>
          <w:u w:val="single"/>
        </w:rPr>
      </w:pPr>
      <w:r>
        <w:rPr>
          <w:u w:val="single"/>
        </w:rPr>
        <w:tab/>
      </w:r>
    </w:p>
  </w:footnote>
  <w:footnote w:type="continuationNotice" w:id="1">
    <w:p w:rsidR="00B11781" w:rsidRDefault="00B117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81" w:rsidRPr="001215C0" w:rsidRDefault="003B3658" w:rsidP="009D6697">
    <w:pPr>
      <w:pBdr>
        <w:bottom w:val="single" w:sz="4" w:space="1" w:color="auto"/>
      </w:pBdr>
      <w:rPr>
        <w:b/>
        <w:sz w:val="18"/>
        <w:szCs w:val="18"/>
        <w:lang w:val="fr-CH"/>
      </w:rPr>
    </w:pPr>
    <w:r>
      <w:rPr>
        <w:b/>
        <w:sz w:val="18"/>
        <w:szCs w:val="18"/>
        <w:lang w:val="fr-CH"/>
      </w:rPr>
      <w:t>UN/SCETDG/5</w:t>
    </w:r>
    <w:r w:rsidR="009D6697">
      <w:rPr>
        <w:b/>
        <w:sz w:val="18"/>
        <w:szCs w:val="18"/>
        <w:lang w:val="fr-CH"/>
      </w:rPr>
      <w:t>2/INF.6</w:t>
    </w:r>
  </w:p>
  <w:p w:rsidR="00B11781" w:rsidRDefault="00B11781" w:rsidP="001215C0">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81" w:rsidRPr="009D6697" w:rsidRDefault="009D6697" w:rsidP="009D6697">
    <w:pPr>
      <w:pBdr>
        <w:bottom w:val="single" w:sz="4" w:space="1" w:color="auto"/>
      </w:pBdr>
      <w:jc w:val="right"/>
      <w:rPr>
        <w:b/>
        <w:sz w:val="18"/>
        <w:szCs w:val="18"/>
        <w:lang w:val="fr-CH"/>
      </w:rPr>
    </w:pPr>
    <w:r>
      <w:rPr>
        <w:b/>
        <w:sz w:val="18"/>
        <w:szCs w:val="18"/>
        <w:lang w:val="fr-CH"/>
      </w:rPr>
      <w:t>UN/SCETDG/52/INF.6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81" w:rsidRPr="00DF4533" w:rsidRDefault="00B11781" w:rsidP="00DF4533">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904C5"/>
    <w:multiLevelType w:val="multilevel"/>
    <w:tmpl w:val="54C43D2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036D1903"/>
    <w:multiLevelType w:val="multilevel"/>
    <w:tmpl w:val="583EC7BC"/>
    <w:lvl w:ilvl="0">
      <w:start w:val="16"/>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C9D266F"/>
    <w:multiLevelType w:val="multilevel"/>
    <w:tmpl w:val="3FB8F97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nsid w:val="10CF0563"/>
    <w:multiLevelType w:val="multilevel"/>
    <w:tmpl w:val="CAEC5838"/>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nsid w:val="152C7F68"/>
    <w:multiLevelType w:val="hybridMultilevel"/>
    <w:tmpl w:val="1E46ED6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8DF5A88"/>
    <w:multiLevelType w:val="hybridMultilevel"/>
    <w:tmpl w:val="A8D6CAAA"/>
    <w:lvl w:ilvl="0" w:tplc="58A2C878">
      <w:start w:val="1"/>
      <w:numFmt w:val="bullet"/>
      <w:lvlText w:val="–"/>
      <w:lvlJc w:val="left"/>
      <w:pPr>
        <w:ind w:left="783" w:hanging="360"/>
      </w:pPr>
      <w:rPr>
        <w:rFonts w:ascii="Times New Roman" w:hAnsi="Times New Roman"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1">
    <w:nsid w:val="33837532"/>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2">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3">
    <w:nsid w:val="37F91969"/>
    <w:multiLevelType w:val="multilevel"/>
    <w:tmpl w:val="F2727EE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384C6B67"/>
    <w:multiLevelType w:val="multilevel"/>
    <w:tmpl w:val="5728F454"/>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5">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7">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800EBB"/>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9">
    <w:nsid w:val="4CAB0053"/>
    <w:multiLevelType w:val="hybridMultilevel"/>
    <w:tmpl w:val="5D304FFC"/>
    <w:lvl w:ilvl="0" w:tplc="49F2387E">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0">
    <w:nsid w:val="4D730CB5"/>
    <w:multiLevelType w:val="multilevel"/>
    <w:tmpl w:val="561A7B4C"/>
    <w:lvl w:ilvl="0">
      <w:start w:val="2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1">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57BC7CC0"/>
    <w:multiLevelType w:val="multilevel"/>
    <w:tmpl w:val="6242121A"/>
    <w:lvl w:ilvl="0">
      <w:start w:val="15"/>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3">
    <w:nsid w:val="604F041F"/>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64597E50"/>
    <w:multiLevelType w:val="hybridMultilevel"/>
    <w:tmpl w:val="0F241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38">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82750F9"/>
    <w:multiLevelType w:val="multilevel"/>
    <w:tmpl w:val="708E56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9AE64EA"/>
    <w:multiLevelType w:val="multilevel"/>
    <w:tmpl w:val="70AE34F8"/>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2">
    <w:nsid w:val="7C6A3C19"/>
    <w:multiLevelType w:val="multilevel"/>
    <w:tmpl w:val="A0F67C24"/>
    <w:lvl w:ilvl="0">
      <w:start w:val="17"/>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3">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4"/>
  </w:num>
  <w:num w:numId="12">
    <w:abstractNumId w:val="16"/>
  </w:num>
  <w:num w:numId="13">
    <w:abstractNumId w:val="12"/>
  </w:num>
  <w:num w:numId="14">
    <w:abstractNumId w:val="36"/>
  </w:num>
  <w:num w:numId="15">
    <w:abstractNumId w:val="39"/>
  </w:num>
  <w:num w:numId="16">
    <w:abstractNumId w:val="25"/>
  </w:num>
  <w:num w:numId="17">
    <w:abstractNumId w:val="31"/>
  </w:num>
  <w:num w:numId="18">
    <w:abstractNumId w:val="38"/>
  </w:num>
  <w:num w:numId="19">
    <w:abstractNumId w:val="22"/>
  </w:num>
  <w:num w:numId="20">
    <w:abstractNumId w:val="37"/>
  </w:num>
  <w:num w:numId="21">
    <w:abstractNumId w:val="20"/>
  </w:num>
  <w:num w:numId="22">
    <w:abstractNumId w:val="27"/>
  </w:num>
  <w:num w:numId="23">
    <w:abstractNumId w:val="43"/>
  </w:num>
  <w:num w:numId="24">
    <w:abstractNumId w:val="19"/>
  </w:num>
  <w:num w:numId="25">
    <w:abstractNumId w:val="26"/>
  </w:num>
  <w:num w:numId="26">
    <w:abstractNumId w:val="18"/>
  </w:num>
  <w:num w:numId="27">
    <w:abstractNumId w:val="13"/>
  </w:num>
  <w:num w:numId="28">
    <w:abstractNumId w:val="41"/>
  </w:num>
  <w:num w:numId="29">
    <w:abstractNumId w:val="30"/>
  </w:num>
  <w:num w:numId="30">
    <w:abstractNumId w:val="24"/>
  </w:num>
  <w:num w:numId="31">
    <w:abstractNumId w:val="33"/>
  </w:num>
  <w:num w:numId="32">
    <w:abstractNumId w:val="21"/>
  </w:num>
  <w:num w:numId="33">
    <w:abstractNumId w:val="28"/>
  </w:num>
  <w:num w:numId="34">
    <w:abstractNumId w:val="40"/>
  </w:num>
  <w:num w:numId="35">
    <w:abstractNumId w:val="10"/>
  </w:num>
  <w:num w:numId="36">
    <w:abstractNumId w:val="23"/>
  </w:num>
  <w:num w:numId="37">
    <w:abstractNumId w:val="14"/>
  </w:num>
  <w:num w:numId="38">
    <w:abstractNumId w:val="35"/>
  </w:num>
  <w:num w:numId="39">
    <w:abstractNumId w:val="15"/>
  </w:num>
  <w:num w:numId="40">
    <w:abstractNumId w:val="17"/>
  </w:num>
  <w:num w:numId="41">
    <w:abstractNumId w:val="29"/>
  </w:num>
  <w:num w:numId="42">
    <w:abstractNumId w:val="32"/>
  </w:num>
  <w:num w:numId="43">
    <w:abstractNumId w:val="11"/>
  </w:num>
  <w:num w:numId="44">
    <w:abstractNumId w:val="4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a Garcia-Couto">
    <w15:presenceInfo w15:providerId="None" w15:userId="Rosa Garcia-Cou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B8"/>
    <w:rsid w:val="00004728"/>
    <w:rsid w:val="00006D38"/>
    <w:rsid w:val="00006FAE"/>
    <w:rsid w:val="00007091"/>
    <w:rsid w:val="000133C5"/>
    <w:rsid w:val="00017D24"/>
    <w:rsid w:val="000216CC"/>
    <w:rsid w:val="00026BCF"/>
    <w:rsid w:val="00043180"/>
    <w:rsid w:val="00046A06"/>
    <w:rsid w:val="000504CE"/>
    <w:rsid w:val="00050922"/>
    <w:rsid w:val="00050F6B"/>
    <w:rsid w:val="0005317C"/>
    <w:rsid w:val="00053492"/>
    <w:rsid w:val="00055A0A"/>
    <w:rsid w:val="00056084"/>
    <w:rsid w:val="0005710C"/>
    <w:rsid w:val="00064402"/>
    <w:rsid w:val="00067E6D"/>
    <w:rsid w:val="00072C8C"/>
    <w:rsid w:val="00073129"/>
    <w:rsid w:val="00074B14"/>
    <w:rsid w:val="00075F99"/>
    <w:rsid w:val="00076A0A"/>
    <w:rsid w:val="00082CE1"/>
    <w:rsid w:val="00083598"/>
    <w:rsid w:val="00084632"/>
    <w:rsid w:val="00086270"/>
    <w:rsid w:val="00086FA7"/>
    <w:rsid w:val="00091046"/>
    <w:rsid w:val="00091419"/>
    <w:rsid w:val="00091CB3"/>
    <w:rsid w:val="00092776"/>
    <w:rsid w:val="000931C0"/>
    <w:rsid w:val="000A2236"/>
    <w:rsid w:val="000A35F2"/>
    <w:rsid w:val="000A3A48"/>
    <w:rsid w:val="000A4C38"/>
    <w:rsid w:val="000B175B"/>
    <w:rsid w:val="000B303A"/>
    <w:rsid w:val="000B3A0F"/>
    <w:rsid w:val="000B4919"/>
    <w:rsid w:val="000B7AF2"/>
    <w:rsid w:val="000C1ED8"/>
    <w:rsid w:val="000C3D2E"/>
    <w:rsid w:val="000C5D4B"/>
    <w:rsid w:val="000C717F"/>
    <w:rsid w:val="000D0B8F"/>
    <w:rsid w:val="000D3980"/>
    <w:rsid w:val="000D481F"/>
    <w:rsid w:val="000D6D97"/>
    <w:rsid w:val="000D7830"/>
    <w:rsid w:val="000E0415"/>
    <w:rsid w:val="000E20B9"/>
    <w:rsid w:val="000E23BE"/>
    <w:rsid w:val="000F4FDC"/>
    <w:rsid w:val="000F52D6"/>
    <w:rsid w:val="000F6A20"/>
    <w:rsid w:val="001001A5"/>
    <w:rsid w:val="001039FD"/>
    <w:rsid w:val="0010461A"/>
    <w:rsid w:val="001056C9"/>
    <w:rsid w:val="0011495E"/>
    <w:rsid w:val="00115303"/>
    <w:rsid w:val="00117787"/>
    <w:rsid w:val="00117D0D"/>
    <w:rsid w:val="001215C0"/>
    <w:rsid w:val="00121EB7"/>
    <w:rsid w:val="001249AC"/>
    <w:rsid w:val="00131B10"/>
    <w:rsid w:val="00131D42"/>
    <w:rsid w:val="00133C50"/>
    <w:rsid w:val="001374FC"/>
    <w:rsid w:val="001406F4"/>
    <w:rsid w:val="00142117"/>
    <w:rsid w:val="00143116"/>
    <w:rsid w:val="00153065"/>
    <w:rsid w:val="00160406"/>
    <w:rsid w:val="001633FB"/>
    <w:rsid w:val="00163A1B"/>
    <w:rsid w:val="00165735"/>
    <w:rsid w:val="00167786"/>
    <w:rsid w:val="00181019"/>
    <w:rsid w:val="001835BF"/>
    <w:rsid w:val="00184B86"/>
    <w:rsid w:val="001A02A4"/>
    <w:rsid w:val="001A24C9"/>
    <w:rsid w:val="001B35EE"/>
    <w:rsid w:val="001B4B04"/>
    <w:rsid w:val="001B6B72"/>
    <w:rsid w:val="001B6F2D"/>
    <w:rsid w:val="001C2046"/>
    <w:rsid w:val="001C429D"/>
    <w:rsid w:val="001C6663"/>
    <w:rsid w:val="001C7895"/>
    <w:rsid w:val="001D26DF"/>
    <w:rsid w:val="001D2FDC"/>
    <w:rsid w:val="001D3123"/>
    <w:rsid w:val="001D3A88"/>
    <w:rsid w:val="001D45AC"/>
    <w:rsid w:val="001D4B2D"/>
    <w:rsid w:val="001D4E70"/>
    <w:rsid w:val="001D7C70"/>
    <w:rsid w:val="001E797C"/>
    <w:rsid w:val="001F448E"/>
    <w:rsid w:val="00211B12"/>
    <w:rsid w:val="00211E0B"/>
    <w:rsid w:val="0021481D"/>
    <w:rsid w:val="00221589"/>
    <w:rsid w:val="00221AC2"/>
    <w:rsid w:val="00224CD9"/>
    <w:rsid w:val="002309A7"/>
    <w:rsid w:val="00235381"/>
    <w:rsid w:val="00237785"/>
    <w:rsid w:val="00241178"/>
    <w:rsid w:val="00241466"/>
    <w:rsid w:val="002440E7"/>
    <w:rsid w:val="00247570"/>
    <w:rsid w:val="002565E2"/>
    <w:rsid w:val="00256979"/>
    <w:rsid w:val="00257C1E"/>
    <w:rsid w:val="00261B71"/>
    <w:rsid w:val="002621F5"/>
    <w:rsid w:val="002708B5"/>
    <w:rsid w:val="00270DDB"/>
    <w:rsid w:val="00271EF4"/>
    <w:rsid w:val="002725CA"/>
    <w:rsid w:val="00273A92"/>
    <w:rsid w:val="00277896"/>
    <w:rsid w:val="00277E2F"/>
    <w:rsid w:val="00280EB7"/>
    <w:rsid w:val="00285189"/>
    <w:rsid w:val="00285676"/>
    <w:rsid w:val="002921EA"/>
    <w:rsid w:val="002976CF"/>
    <w:rsid w:val="002A0BD2"/>
    <w:rsid w:val="002A5B17"/>
    <w:rsid w:val="002B0609"/>
    <w:rsid w:val="002B067A"/>
    <w:rsid w:val="002B1514"/>
    <w:rsid w:val="002B1CDA"/>
    <w:rsid w:val="002C7F25"/>
    <w:rsid w:val="002D5A85"/>
    <w:rsid w:val="002D5C7D"/>
    <w:rsid w:val="002D6CD7"/>
    <w:rsid w:val="002E35BB"/>
    <w:rsid w:val="002F323F"/>
    <w:rsid w:val="002F68FD"/>
    <w:rsid w:val="002F7870"/>
    <w:rsid w:val="003107FA"/>
    <w:rsid w:val="0031227E"/>
    <w:rsid w:val="00315D73"/>
    <w:rsid w:val="00316FF9"/>
    <w:rsid w:val="00321716"/>
    <w:rsid w:val="003229D8"/>
    <w:rsid w:val="00327D0A"/>
    <w:rsid w:val="00330180"/>
    <w:rsid w:val="003517C3"/>
    <w:rsid w:val="00355502"/>
    <w:rsid w:val="00356BC7"/>
    <w:rsid w:val="00357A20"/>
    <w:rsid w:val="00372F06"/>
    <w:rsid w:val="00391647"/>
    <w:rsid w:val="003921E6"/>
    <w:rsid w:val="0039277A"/>
    <w:rsid w:val="00395FD7"/>
    <w:rsid w:val="00396F6A"/>
    <w:rsid w:val="003972E0"/>
    <w:rsid w:val="003A1EC2"/>
    <w:rsid w:val="003A52D7"/>
    <w:rsid w:val="003A5A16"/>
    <w:rsid w:val="003B3658"/>
    <w:rsid w:val="003B62FE"/>
    <w:rsid w:val="003C0657"/>
    <w:rsid w:val="003C18C9"/>
    <w:rsid w:val="003C2CC4"/>
    <w:rsid w:val="003C655D"/>
    <w:rsid w:val="003D4B23"/>
    <w:rsid w:val="003D5245"/>
    <w:rsid w:val="003F23A4"/>
    <w:rsid w:val="003F3127"/>
    <w:rsid w:val="003F5B52"/>
    <w:rsid w:val="00403EC6"/>
    <w:rsid w:val="00406CD4"/>
    <w:rsid w:val="00407DB1"/>
    <w:rsid w:val="00430086"/>
    <w:rsid w:val="00430918"/>
    <w:rsid w:val="004325CB"/>
    <w:rsid w:val="004337AA"/>
    <w:rsid w:val="004354EE"/>
    <w:rsid w:val="00437F3F"/>
    <w:rsid w:val="00442365"/>
    <w:rsid w:val="00446DE4"/>
    <w:rsid w:val="00450ACC"/>
    <w:rsid w:val="00452D10"/>
    <w:rsid w:val="00452F3A"/>
    <w:rsid w:val="00454036"/>
    <w:rsid w:val="004562AA"/>
    <w:rsid w:val="0046443A"/>
    <w:rsid w:val="004653B3"/>
    <w:rsid w:val="004654C4"/>
    <w:rsid w:val="0046668F"/>
    <w:rsid w:val="0046773D"/>
    <w:rsid w:val="0046788D"/>
    <w:rsid w:val="004801A8"/>
    <w:rsid w:val="0048304D"/>
    <w:rsid w:val="00484A9B"/>
    <w:rsid w:val="00490889"/>
    <w:rsid w:val="00492AF9"/>
    <w:rsid w:val="00494C77"/>
    <w:rsid w:val="00496A1D"/>
    <w:rsid w:val="00497711"/>
    <w:rsid w:val="004B2C9D"/>
    <w:rsid w:val="004B48E7"/>
    <w:rsid w:val="004B54B0"/>
    <w:rsid w:val="004B5939"/>
    <w:rsid w:val="004B5C97"/>
    <w:rsid w:val="004B73D6"/>
    <w:rsid w:val="004C39D0"/>
    <w:rsid w:val="004C4F1A"/>
    <w:rsid w:val="004C6D6D"/>
    <w:rsid w:val="004E074D"/>
    <w:rsid w:val="004E0C5D"/>
    <w:rsid w:val="004E1665"/>
    <w:rsid w:val="004F32CF"/>
    <w:rsid w:val="004F4240"/>
    <w:rsid w:val="004F77CD"/>
    <w:rsid w:val="00505EEB"/>
    <w:rsid w:val="00506778"/>
    <w:rsid w:val="00507CF1"/>
    <w:rsid w:val="00520D85"/>
    <w:rsid w:val="00522177"/>
    <w:rsid w:val="005230E8"/>
    <w:rsid w:val="00527910"/>
    <w:rsid w:val="005420F2"/>
    <w:rsid w:val="00542505"/>
    <w:rsid w:val="00546655"/>
    <w:rsid w:val="005475D4"/>
    <w:rsid w:val="005513A9"/>
    <w:rsid w:val="00555CDB"/>
    <w:rsid w:val="00557E4F"/>
    <w:rsid w:val="00561B6D"/>
    <w:rsid w:val="00562D45"/>
    <w:rsid w:val="0056615B"/>
    <w:rsid w:val="00567DFB"/>
    <w:rsid w:val="00571DAA"/>
    <w:rsid w:val="0058129D"/>
    <w:rsid w:val="00585B2B"/>
    <w:rsid w:val="00590144"/>
    <w:rsid w:val="00594F31"/>
    <w:rsid w:val="0059682C"/>
    <w:rsid w:val="005A64DD"/>
    <w:rsid w:val="005B09F0"/>
    <w:rsid w:val="005B0CED"/>
    <w:rsid w:val="005B3DB3"/>
    <w:rsid w:val="005B528A"/>
    <w:rsid w:val="005C4CB5"/>
    <w:rsid w:val="005D0C6C"/>
    <w:rsid w:val="005D6A38"/>
    <w:rsid w:val="005E5946"/>
    <w:rsid w:val="005F37AA"/>
    <w:rsid w:val="005F3A39"/>
    <w:rsid w:val="005F3E24"/>
    <w:rsid w:val="005F589C"/>
    <w:rsid w:val="005F5C2F"/>
    <w:rsid w:val="005F5C79"/>
    <w:rsid w:val="005F7BB1"/>
    <w:rsid w:val="00602490"/>
    <w:rsid w:val="00603E3C"/>
    <w:rsid w:val="00611FC4"/>
    <w:rsid w:val="00612812"/>
    <w:rsid w:val="006176FB"/>
    <w:rsid w:val="00626B06"/>
    <w:rsid w:val="00626B77"/>
    <w:rsid w:val="00626DE3"/>
    <w:rsid w:val="006279AC"/>
    <w:rsid w:val="0063419C"/>
    <w:rsid w:val="00635381"/>
    <w:rsid w:val="00636986"/>
    <w:rsid w:val="00637542"/>
    <w:rsid w:val="00640B26"/>
    <w:rsid w:val="00641194"/>
    <w:rsid w:val="00645A0B"/>
    <w:rsid w:val="006500BA"/>
    <w:rsid w:val="006506DB"/>
    <w:rsid w:val="00662121"/>
    <w:rsid w:val="00662E09"/>
    <w:rsid w:val="00667788"/>
    <w:rsid w:val="006678CB"/>
    <w:rsid w:val="00667C6B"/>
    <w:rsid w:val="00670CF0"/>
    <w:rsid w:val="00675F87"/>
    <w:rsid w:val="00690CD6"/>
    <w:rsid w:val="006937F4"/>
    <w:rsid w:val="0069386C"/>
    <w:rsid w:val="006A3932"/>
    <w:rsid w:val="006A63E3"/>
    <w:rsid w:val="006A7392"/>
    <w:rsid w:val="006B1C55"/>
    <w:rsid w:val="006C0D34"/>
    <w:rsid w:val="006C251B"/>
    <w:rsid w:val="006C2F7E"/>
    <w:rsid w:val="006D3560"/>
    <w:rsid w:val="006D6ED0"/>
    <w:rsid w:val="006E36E7"/>
    <w:rsid w:val="006E3B65"/>
    <w:rsid w:val="006E4FFE"/>
    <w:rsid w:val="006E564B"/>
    <w:rsid w:val="0070032B"/>
    <w:rsid w:val="007025C0"/>
    <w:rsid w:val="00707F04"/>
    <w:rsid w:val="00711637"/>
    <w:rsid w:val="00714F4F"/>
    <w:rsid w:val="00715844"/>
    <w:rsid w:val="0072632A"/>
    <w:rsid w:val="00733FA4"/>
    <w:rsid w:val="00736E6A"/>
    <w:rsid w:val="00741401"/>
    <w:rsid w:val="00741F59"/>
    <w:rsid w:val="007427B7"/>
    <w:rsid w:val="0074697D"/>
    <w:rsid w:val="00747CCD"/>
    <w:rsid w:val="00755EBE"/>
    <w:rsid w:val="00761619"/>
    <w:rsid w:val="0076177C"/>
    <w:rsid w:val="00763C33"/>
    <w:rsid w:val="00766322"/>
    <w:rsid w:val="00767583"/>
    <w:rsid w:val="00770BCD"/>
    <w:rsid w:val="00770D3F"/>
    <w:rsid w:val="00771904"/>
    <w:rsid w:val="00773353"/>
    <w:rsid w:val="00774129"/>
    <w:rsid w:val="00774E8F"/>
    <w:rsid w:val="00774EAA"/>
    <w:rsid w:val="0078123B"/>
    <w:rsid w:val="00783286"/>
    <w:rsid w:val="00786434"/>
    <w:rsid w:val="00790791"/>
    <w:rsid w:val="00796F36"/>
    <w:rsid w:val="007A2218"/>
    <w:rsid w:val="007A2CDB"/>
    <w:rsid w:val="007A62EC"/>
    <w:rsid w:val="007B1A7E"/>
    <w:rsid w:val="007B208C"/>
    <w:rsid w:val="007B2BA8"/>
    <w:rsid w:val="007B6BA5"/>
    <w:rsid w:val="007C2C0D"/>
    <w:rsid w:val="007C3162"/>
    <w:rsid w:val="007C3390"/>
    <w:rsid w:val="007C4F4B"/>
    <w:rsid w:val="007C644D"/>
    <w:rsid w:val="007D42F4"/>
    <w:rsid w:val="007D7BC6"/>
    <w:rsid w:val="007E4BD3"/>
    <w:rsid w:val="007E5D7C"/>
    <w:rsid w:val="007E7135"/>
    <w:rsid w:val="007F2A54"/>
    <w:rsid w:val="007F5104"/>
    <w:rsid w:val="007F6611"/>
    <w:rsid w:val="00800024"/>
    <w:rsid w:val="00800859"/>
    <w:rsid w:val="008037A2"/>
    <w:rsid w:val="00816582"/>
    <w:rsid w:val="008175E9"/>
    <w:rsid w:val="00820A2D"/>
    <w:rsid w:val="008242D7"/>
    <w:rsid w:val="00826C09"/>
    <w:rsid w:val="0083043E"/>
    <w:rsid w:val="0083069A"/>
    <w:rsid w:val="00832A1D"/>
    <w:rsid w:val="00833EC7"/>
    <w:rsid w:val="00834479"/>
    <w:rsid w:val="00843AB2"/>
    <w:rsid w:val="0084667A"/>
    <w:rsid w:val="00846809"/>
    <w:rsid w:val="0086107D"/>
    <w:rsid w:val="00864251"/>
    <w:rsid w:val="00865914"/>
    <w:rsid w:val="00867E90"/>
    <w:rsid w:val="00871FD5"/>
    <w:rsid w:val="0087494C"/>
    <w:rsid w:val="00881213"/>
    <w:rsid w:val="008979B1"/>
    <w:rsid w:val="008A0B75"/>
    <w:rsid w:val="008A1542"/>
    <w:rsid w:val="008A2128"/>
    <w:rsid w:val="008A6B25"/>
    <w:rsid w:val="008A6C4F"/>
    <w:rsid w:val="008A7679"/>
    <w:rsid w:val="008A7AB3"/>
    <w:rsid w:val="008B0105"/>
    <w:rsid w:val="008B1986"/>
    <w:rsid w:val="008B469C"/>
    <w:rsid w:val="008B65FB"/>
    <w:rsid w:val="008C3B3C"/>
    <w:rsid w:val="008C4283"/>
    <w:rsid w:val="008C74C3"/>
    <w:rsid w:val="008C7BF7"/>
    <w:rsid w:val="008D134F"/>
    <w:rsid w:val="008D3C75"/>
    <w:rsid w:val="008D6942"/>
    <w:rsid w:val="008E0E46"/>
    <w:rsid w:val="008E1DAE"/>
    <w:rsid w:val="008E295A"/>
    <w:rsid w:val="008E5C63"/>
    <w:rsid w:val="008F2D9A"/>
    <w:rsid w:val="008F44B8"/>
    <w:rsid w:val="008F504A"/>
    <w:rsid w:val="00904EBC"/>
    <w:rsid w:val="009077B4"/>
    <w:rsid w:val="00923019"/>
    <w:rsid w:val="00924B63"/>
    <w:rsid w:val="00924E15"/>
    <w:rsid w:val="00925AA3"/>
    <w:rsid w:val="009363B6"/>
    <w:rsid w:val="00940F46"/>
    <w:rsid w:val="00941ECC"/>
    <w:rsid w:val="009422AF"/>
    <w:rsid w:val="00945A5D"/>
    <w:rsid w:val="00946A0D"/>
    <w:rsid w:val="00955109"/>
    <w:rsid w:val="00956EDF"/>
    <w:rsid w:val="009600BB"/>
    <w:rsid w:val="00963B67"/>
    <w:rsid w:val="00963CBA"/>
    <w:rsid w:val="0096797E"/>
    <w:rsid w:val="009701ED"/>
    <w:rsid w:val="009825BD"/>
    <w:rsid w:val="00984471"/>
    <w:rsid w:val="00985F37"/>
    <w:rsid w:val="009879EA"/>
    <w:rsid w:val="00987C3F"/>
    <w:rsid w:val="009908A5"/>
    <w:rsid w:val="0099124E"/>
    <w:rsid w:val="00991261"/>
    <w:rsid w:val="009953D5"/>
    <w:rsid w:val="009A1D29"/>
    <w:rsid w:val="009C6394"/>
    <w:rsid w:val="009D0E2A"/>
    <w:rsid w:val="009D0F0E"/>
    <w:rsid w:val="009D1AAE"/>
    <w:rsid w:val="009D1DEE"/>
    <w:rsid w:val="009D634E"/>
    <w:rsid w:val="009D6697"/>
    <w:rsid w:val="009E1560"/>
    <w:rsid w:val="009E47FC"/>
    <w:rsid w:val="009F0F06"/>
    <w:rsid w:val="009F369A"/>
    <w:rsid w:val="009F4FC5"/>
    <w:rsid w:val="00A06982"/>
    <w:rsid w:val="00A06F1A"/>
    <w:rsid w:val="00A11695"/>
    <w:rsid w:val="00A1427D"/>
    <w:rsid w:val="00A235F1"/>
    <w:rsid w:val="00A34B00"/>
    <w:rsid w:val="00A3777A"/>
    <w:rsid w:val="00A50077"/>
    <w:rsid w:val="00A505AA"/>
    <w:rsid w:val="00A54CA8"/>
    <w:rsid w:val="00A60196"/>
    <w:rsid w:val="00A6199C"/>
    <w:rsid w:val="00A622AF"/>
    <w:rsid w:val="00A65F4A"/>
    <w:rsid w:val="00A66636"/>
    <w:rsid w:val="00A67B16"/>
    <w:rsid w:val="00A71119"/>
    <w:rsid w:val="00A72F22"/>
    <w:rsid w:val="00A744D7"/>
    <w:rsid w:val="00A748A6"/>
    <w:rsid w:val="00A74A46"/>
    <w:rsid w:val="00A75EC9"/>
    <w:rsid w:val="00A810D4"/>
    <w:rsid w:val="00A83538"/>
    <w:rsid w:val="00A8523D"/>
    <w:rsid w:val="00A879A4"/>
    <w:rsid w:val="00AA1D9A"/>
    <w:rsid w:val="00AA32EB"/>
    <w:rsid w:val="00AB382F"/>
    <w:rsid w:val="00AB4CF1"/>
    <w:rsid w:val="00AB75AE"/>
    <w:rsid w:val="00AC7E37"/>
    <w:rsid w:val="00AD0165"/>
    <w:rsid w:val="00AD34EE"/>
    <w:rsid w:val="00AD7C88"/>
    <w:rsid w:val="00AE45DE"/>
    <w:rsid w:val="00AF0878"/>
    <w:rsid w:val="00AF2F9D"/>
    <w:rsid w:val="00AF6710"/>
    <w:rsid w:val="00B013E6"/>
    <w:rsid w:val="00B04866"/>
    <w:rsid w:val="00B04D66"/>
    <w:rsid w:val="00B10C19"/>
    <w:rsid w:val="00B1157C"/>
    <w:rsid w:val="00B11781"/>
    <w:rsid w:val="00B1501F"/>
    <w:rsid w:val="00B23B4A"/>
    <w:rsid w:val="00B26710"/>
    <w:rsid w:val="00B26B3C"/>
    <w:rsid w:val="00B30179"/>
    <w:rsid w:val="00B3317B"/>
    <w:rsid w:val="00B36C43"/>
    <w:rsid w:val="00B41384"/>
    <w:rsid w:val="00B4398E"/>
    <w:rsid w:val="00B535B3"/>
    <w:rsid w:val="00B5392B"/>
    <w:rsid w:val="00B65556"/>
    <w:rsid w:val="00B71E2B"/>
    <w:rsid w:val="00B73DA8"/>
    <w:rsid w:val="00B74F7C"/>
    <w:rsid w:val="00B75E05"/>
    <w:rsid w:val="00B81E12"/>
    <w:rsid w:val="00B84AAC"/>
    <w:rsid w:val="00B90F54"/>
    <w:rsid w:val="00B91CC3"/>
    <w:rsid w:val="00B92A0C"/>
    <w:rsid w:val="00B93068"/>
    <w:rsid w:val="00B95488"/>
    <w:rsid w:val="00BA0F68"/>
    <w:rsid w:val="00BA4FB8"/>
    <w:rsid w:val="00BB176D"/>
    <w:rsid w:val="00BB1E7F"/>
    <w:rsid w:val="00BB3B28"/>
    <w:rsid w:val="00BC0C09"/>
    <w:rsid w:val="00BC1AC9"/>
    <w:rsid w:val="00BC4BF8"/>
    <w:rsid w:val="00BC4C36"/>
    <w:rsid w:val="00BC5D32"/>
    <w:rsid w:val="00BC74E9"/>
    <w:rsid w:val="00BD109F"/>
    <w:rsid w:val="00BE0423"/>
    <w:rsid w:val="00BE1FF8"/>
    <w:rsid w:val="00BE50CA"/>
    <w:rsid w:val="00BE618E"/>
    <w:rsid w:val="00BF479B"/>
    <w:rsid w:val="00BF4DE2"/>
    <w:rsid w:val="00BF65D7"/>
    <w:rsid w:val="00C0236F"/>
    <w:rsid w:val="00C0263F"/>
    <w:rsid w:val="00C03B44"/>
    <w:rsid w:val="00C13A85"/>
    <w:rsid w:val="00C15366"/>
    <w:rsid w:val="00C218A4"/>
    <w:rsid w:val="00C30546"/>
    <w:rsid w:val="00C36D37"/>
    <w:rsid w:val="00C4087B"/>
    <w:rsid w:val="00C430B5"/>
    <w:rsid w:val="00C463DD"/>
    <w:rsid w:val="00C46D5B"/>
    <w:rsid w:val="00C537D5"/>
    <w:rsid w:val="00C62F76"/>
    <w:rsid w:val="00C63A69"/>
    <w:rsid w:val="00C66D78"/>
    <w:rsid w:val="00C745C3"/>
    <w:rsid w:val="00C8038E"/>
    <w:rsid w:val="00C81212"/>
    <w:rsid w:val="00C84FF1"/>
    <w:rsid w:val="00C86C21"/>
    <w:rsid w:val="00C91180"/>
    <w:rsid w:val="00C93C11"/>
    <w:rsid w:val="00C94DDD"/>
    <w:rsid w:val="00C971F6"/>
    <w:rsid w:val="00CA049C"/>
    <w:rsid w:val="00CA381C"/>
    <w:rsid w:val="00CA74D3"/>
    <w:rsid w:val="00CB143B"/>
    <w:rsid w:val="00CB2158"/>
    <w:rsid w:val="00CB22C9"/>
    <w:rsid w:val="00CB6380"/>
    <w:rsid w:val="00CC4CA6"/>
    <w:rsid w:val="00CD0009"/>
    <w:rsid w:val="00CD160D"/>
    <w:rsid w:val="00CD30EE"/>
    <w:rsid w:val="00CD3225"/>
    <w:rsid w:val="00CE2F07"/>
    <w:rsid w:val="00CE4083"/>
    <w:rsid w:val="00CE46BA"/>
    <w:rsid w:val="00CE4A8F"/>
    <w:rsid w:val="00CE6FAE"/>
    <w:rsid w:val="00CF6F32"/>
    <w:rsid w:val="00CF778D"/>
    <w:rsid w:val="00D00A82"/>
    <w:rsid w:val="00D034DC"/>
    <w:rsid w:val="00D0631B"/>
    <w:rsid w:val="00D06C3A"/>
    <w:rsid w:val="00D07C57"/>
    <w:rsid w:val="00D164BA"/>
    <w:rsid w:val="00D2031B"/>
    <w:rsid w:val="00D25E8C"/>
    <w:rsid w:val="00D25FE2"/>
    <w:rsid w:val="00D27E89"/>
    <w:rsid w:val="00D37E80"/>
    <w:rsid w:val="00D43252"/>
    <w:rsid w:val="00D46231"/>
    <w:rsid w:val="00D477C4"/>
    <w:rsid w:val="00D5409C"/>
    <w:rsid w:val="00D57C13"/>
    <w:rsid w:val="00D57FD9"/>
    <w:rsid w:val="00D610C1"/>
    <w:rsid w:val="00D658FA"/>
    <w:rsid w:val="00D730E3"/>
    <w:rsid w:val="00D753D8"/>
    <w:rsid w:val="00D91E0D"/>
    <w:rsid w:val="00D920D7"/>
    <w:rsid w:val="00D9274F"/>
    <w:rsid w:val="00D96248"/>
    <w:rsid w:val="00D96CC5"/>
    <w:rsid w:val="00D978C6"/>
    <w:rsid w:val="00D97B68"/>
    <w:rsid w:val="00D97B77"/>
    <w:rsid w:val="00DA332C"/>
    <w:rsid w:val="00DA6620"/>
    <w:rsid w:val="00DA67AD"/>
    <w:rsid w:val="00DC581A"/>
    <w:rsid w:val="00DD42A0"/>
    <w:rsid w:val="00DD6801"/>
    <w:rsid w:val="00DD764B"/>
    <w:rsid w:val="00DE236F"/>
    <w:rsid w:val="00DE3ECB"/>
    <w:rsid w:val="00DE4785"/>
    <w:rsid w:val="00DE7267"/>
    <w:rsid w:val="00DF0A4D"/>
    <w:rsid w:val="00DF1383"/>
    <w:rsid w:val="00DF3039"/>
    <w:rsid w:val="00DF3A04"/>
    <w:rsid w:val="00DF4518"/>
    <w:rsid w:val="00DF4533"/>
    <w:rsid w:val="00E01324"/>
    <w:rsid w:val="00E05B1C"/>
    <w:rsid w:val="00E07015"/>
    <w:rsid w:val="00E11783"/>
    <w:rsid w:val="00E130AB"/>
    <w:rsid w:val="00E1679E"/>
    <w:rsid w:val="00E239A0"/>
    <w:rsid w:val="00E34E58"/>
    <w:rsid w:val="00E3560E"/>
    <w:rsid w:val="00E36838"/>
    <w:rsid w:val="00E36C10"/>
    <w:rsid w:val="00E40B76"/>
    <w:rsid w:val="00E42461"/>
    <w:rsid w:val="00E4443D"/>
    <w:rsid w:val="00E4670F"/>
    <w:rsid w:val="00E52EB0"/>
    <w:rsid w:val="00E54352"/>
    <w:rsid w:val="00E5644E"/>
    <w:rsid w:val="00E5691C"/>
    <w:rsid w:val="00E631BA"/>
    <w:rsid w:val="00E6613A"/>
    <w:rsid w:val="00E67F31"/>
    <w:rsid w:val="00E7260F"/>
    <w:rsid w:val="00E730D8"/>
    <w:rsid w:val="00E73EB3"/>
    <w:rsid w:val="00E81230"/>
    <w:rsid w:val="00E84898"/>
    <w:rsid w:val="00E8535A"/>
    <w:rsid w:val="00E864BE"/>
    <w:rsid w:val="00E90647"/>
    <w:rsid w:val="00E96630"/>
    <w:rsid w:val="00EA0364"/>
    <w:rsid w:val="00EA2DCD"/>
    <w:rsid w:val="00EA48C4"/>
    <w:rsid w:val="00EA772F"/>
    <w:rsid w:val="00EB1763"/>
    <w:rsid w:val="00EB2AE3"/>
    <w:rsid w:val="00EB4C06"/>
    <w:rsid w:val="00EB51D5"/>
    <w:rsid w:val="00EB65EF"/>
    <w:rsid w:val="00EB6832"/>
    <w:rsid w:val="00EB71BA"/>
    <w:rsid w:val="00EB798F"/>
    <w:rsid w:val="00EC14E9"/>
    <w:rsid w:val="00EC271A"/>
    <w:rsid w:val="00EC755A"/>
    <w:rsid w:val="00ED3508"/>
    <w:rsid w:val="00ED3F6F"/>
    <w:rsid w:val="00ED7A2A"/>
    <w:rsid w:val="00EE4D59"/>
    <w:rsid w:val="00EE4E42"/>
    <w:rsid w:val="00EE73C3"/>
    <w:rsid w:val="00EF18D3"/>
    <w:rsid w:val="00EF1D7F"/>
    <w:rsid w:val="00EF4AAC"/>
    <w:rsid w:val="00EF6FCD"/>
    <w:rsid w:val="00F01C57"/>
    <w:rsid w:val="00F03FA2"/>
    <w:rsid w:val="00F05283"/>
    <w:rsid w:val="00F07537"/>
    <w:rsid w:val="00F075EF"/>
    <w:rsid w:val="00F07E12"/>
    <w:rsid w:val="00F1200D"/>
    <w:rsid w:val="00F138E5"/>
    <w:rsid w:val="00F14682"/>
    <w:rsid w:val="00F21360"/>
    <w:rsid w:val="00F30A8A"/>
    <w:rsid w:val="00F34267"/>
    <w:rsid w:val="00F3574D"/>
    <w:rsid w:val="00F40295"/>
    <w:rsid w:val="00F40E75"/>
    <w:rsid w:val="00F412D3"/>
    <w:rsid w:val="00F4216E"/>
    <w:rsid w:val="00F431EA"/>
    <w:rsid w:val="00F444E3"/>
    <w:rsid w:val="00F44619"/>
    <w:rsid w:val="00F5039C"/>
    <w:rsid w:val="00F5087E"/>
    <w:rsid w:val="00F519D1"/>
    <w:rsid w:val="00F51BAB"/>
    <w:rsid w:val="00F5233F"/>
    <w:rsid w:val="00F52DB2"/>
    <w:rsid w:val="00F535BE"/>
    <w:rsid w:val="00F5413C"/>
    <w:rsid w:val="00F54674"/>
    <w:rsid w:val="00F64C95"/>
    <w:rsid w:val="00F72514"/>
    <w:rsid w:val="00F736C5"/>
    <w:rsid w:val="00F75E96"/>
    <w:rsid w:val="00FA00A0"/>
    <w:rsid w:val="00FA38BB"/>
    <w:rsid w:val="00FA3FB7"/>
    <w:rsid w:val="00FB5A37"/>
    <w:rsid w:val="00FB7793"/>
    <w:rsid w:val="00FC18AA"/>
    <w:rsid w:val="00FC215C"/>
    <w:rsid w:val="00FC29AA"/>
    <w:rsid w:val="00FC68B7"/>
    <w:rsid w:val="00FD3C5D"/>
    <w:rsid w:val="00FD3E70"/>
    <w:rsid w:val="00FD4128"/>
    <w:rsid w:val="00FD6B2B"/>
    <w:rsid w:val="00FE3EEA"/>
    <w:rsid w:val="00FE5882"/>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tabs>
        <w:tab w:val="clear" w:pos="1209"/>
        <w:tab w:val="num" w:pos="360"/>
      </w:tabs>
      <w:ind w:left="0" w:firstLine="0"/>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1GChar">
    <w:name w:val="_ H_1_G Char"/>
    <w:link w:val="H1G"/>
    <w:rsid w:val="000E23BE"/>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tabs>
        <w:tab w:val="clear" w:pos="1209"/>
        <w:tab w:val="num" w:pos="360"/>
      </w:tabs>
      <w:ind w:left="0" w:firstLine="0"/>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1GChar">
    <w:name w:val="_ H_1_G Char"/>
    <w:link w:val="H1G"/>
    <w:rsid w:val="000E23BE"/>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21550">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8" Type="http://schemas.microsoft.com/office/2011/relationships/people" Target="peop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8972A-7290-4096-B895-4B6A9AC37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22</TotalTime>
  <Pages>9</Pages>
  <Words>2818</Words>
  <Characters>16066</Characters>
  <Application>Microsoft Office Word</Application>
  <DocSecurity>0</DocSecurity>
  <Lines>133</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18847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3</cp:revision>
  <cp:lastPrinted>2017-09-19T06:08:00Z</cp:lastPrinted>
  <dcterms:created xsi:type="dcterms:W3CDTF">2017-10-12T11:32:00Z</dcterms:created>
  <dcterms:modified xsi:type="dcterms:W3CDTF">2017-10-12T11:56:00Z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