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5E3071">
            <w:pPr>
              <w:jc w:val="right"/>
            </w:pPr>
            <w:r w:rsidRPr="006D12B1">
              <w:rPr>
                <w:sz w:val="40"/>
              </w:rPr>
              <w:t>ST</w:t>
            </w:r>
            <w:r>
              <w:t>/SG/AC.10/C.3/201</w:t>
            </w:r>
            <w:r w:rsidR="00373BF8">
              <w:t>7</w:t>
            </w:r>
            <w:r>
              <w:t>/</w:t>
            </w:r>
            <w:r w:rsidR="005E3071">
              <w:t>48</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A9451B" w:rsidP="006D12B1">
            <w:pPr>
              <w:spacing w:before="120"/>
              <w:jc w:val="center"/>
            </w:pPr>
            <w:r>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E370E2" w:rsidP="006D12B1">
            <w:pPr>
              <w:spacing w:line="240" w:lineRule="exact"/>
            </w:pPr>
            <w:r>
              <w:t>6</w:t>
            </w:r>
            <w:bookmarkStart w:id="0" w:name="_GoBack"/>
            <w:bookmarkEnd w:id="0"/>
            <w:r w:rsidR="007B14D9">
              <w:t xml:space="preserve"> </w:t>
            </w:r>
            <w:r w:rsidR="00CE1125">
              <w:t xml:space="preserve">September </w:t>
            </w:r>
            <w:r w:rsidR="00AA6ADE">
              <w:t>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4F6BCB">
            <w:pPr>
              <w:spacing w:before="120" w:after="120"/>
              <w:ind w:right="57"/>
              <w:rPr>
                <w:b/>
              </w:rPr>
            </w:pPr>
            <w:r w:rsidRPr="006D12B1">
              <w:rPr>
                <w:b/>
              </w:rPr>
              <w:t xml:space="preserve">Sub-Committee of Experts on the Transport of Dangerous Goods </w:t>
            </w:r>
          </w:p>
        </w:tc>
      </w:tr>
      <w:tr w:rsidR="009B371C" w:rsidRPr="00876878" w:rsidTr="009B371C">
        <w:tc>
          <w:tcPr>
            <w:tcW w:w="9639" w:type="dxa"/>
            <w:shd w:val="clear" w:color="auto" w:fill="auto"/>
          </w:tcPr>
          <w:p w:rsidR="009B371C" w:rsidRPr="00876878" w:rsidRDefault="009B371C" w:rsidP="005E3071">
            <w:pPr>
              <w:spacing w:after="120"/>
              <w:ind w:right="57"/>
              <w:rPr>
                <w:b/>
              </w:rPr>
            </w:pPr>
            <w:r w:rsidRPr="00876878">
              <w:rPr>
                <w:b/>
              </w:rPr>
              <w:t>F</w:t>
            </w:r>
            <w:r w:rsidR="001F2D80">
              <w:rPr>
                <w:b/>
              </w:rPr>
              <w:t>ifty-second</w:t>
            </w:r>
            <w:r>
              <w:rPr>
                <w:b/>
              </w:rPr>
              <w:t xml:space="preserve"> </w:t>
            </w:r>
            <w:r w:rsidRPr="00876878">
              <w:rPr>
                <w:b/>
              </w:rPr>
              <w:t>session</w:t>
            </w:r>
          </w:p>
        </w:tc>
      </w:tr>
      <w:tr w:rsidR="009B371C" w:rsidRPr="00CE57DA" w:rsidTr="009B371C">
        <w:tc>
          <w:tcPr>
            <w:tcW w:w="9639" w:type="dxa"/>
            <w:shd w:val="clear" w:color="auto" w:fill="auto"/>
          </w:tcPr>
          <w:p w:rsidR="009B371C" w:rsidRPr="00876878" w:rsidRDefault="009B371C" w:rsidP="004E05DD">
            <w:pPr>
              <w:ind w:right="57"/>
            </w:pPr>
            <w:r w:rsidRPr="00876878">
              <w:t xml:space="preserve">Geneva, </w:t>
            </w:r>
            <w:r w:rsidR="001F2D80">
              <w:t>27 November</w:t>
            </w:r>
            <w:r>
              <w:t>-</w:t>
            </w:r>
            <w:r w:rsidR="001F2D80">
              <w:t>6 December 2017</w:t>
            </w:r>
          </w:p>
          <w:p w:rsidR="00CE1125" w:rsidRDefault="00CE1125" w:rsidP="00CE1125">
            <w:pPr>
              <w:rPr>
                <w:b/>
              </w:rPr>
            </w:pPr>
            <w:r w:rsidRPr="007B2B1F">
              <w:t xml:space="preserve">Item </w:t>
            </w:r>
            <w:r>
              <w:t>2 (</w:t>
            </w:r>
            <w:r w:rsidR="00B5451D">
              <w:t>g</w:t>
            </w:r>
            <w:r>
              <w:t>)</w:t>
            </w:r>
            <w:r w:rsidRPr="007B2B1F">
              <w:t xml:space="preserve"> of the provisional agenda</w:t>
            </w:r>
            <w:r w:rsidRPr="007B2B1F">
              <w:rPr>
                <w:b/>
              </w:rPr>
              <w:t xml:space="preserve"> </w:t>
            </w:r>
            <w:r w:rsidRPr="007B2B1F">
              <w:rPr>
                <w:b/>
              </w:rPr>
              <w:br/>
            </w:r>
            <w:r w:rsidR="005E3071" w:rsidRPr="005E3071">
              <w:rPr>
                <w:b/>
              </w:rPr>
              <w:t xml:space="preserve">Explosives and related matters: </w:t>
            </w:r>
            <w:r w:rsidR="005E3071" w:rsidRPr="005E3071">
              <w:rPr>
                <w:b/>
              </w:rPr>
              <w:br/>
            </w:r>
            <w:r w:rsidR="004F6BCB">
              <w:rPr>
                <w:b/>
              </w:rPr>
              <w:t>r</w:t>
            </w:r>
            <w:r w:rsidR="005E3071" w:rsidRPr="005E3071">
              <w:rPr>
                <w:b/>
              </w:rPr>
              <w:t>eview of packing instructions for explosives</w:t>
            </w:r>
          </w:p>
          <w:p w:rsidR="009B371C" w:rsidRPr="00530504" w:rsidRDefault="009B371C" w:rsidP="004A7D33">
            <w:pPr>
              <w:rPr>
                <w:b/>
              </w:rPr>
            </w:pPr>
          </w:p>
        </w:tc>
      </w:tr>
    </w:tbl>
    <w:p w:rsidR="00CE1125" w:rsidRPr="00CE1125" w:rsidRDefault="001F2D80" w:rsidP="00CE1125">
      <w:pPr>
        <w:pStyle w:val="HChG"/>
      </w:pPr>
      <w:r>
        <w:rPr>
          <w:lang w:val="en-US"/>
        </w:rPr>
        <w:tab/>
      </w:r>
      <w:r>
        <w:rPr>
          <w:lang w:val="en-US"/>
        </w:rPr>
        <w:tab/>
      </w:r>
      <w:r w:rsidR="00B5451D" w:rsidRPr="00B5451D">
        <w:t xml:space="preserve">Additional LP101 entries into the Dangerous Goods List </w:t>
      </w:r>
    </w:p>
    <w:p w:rsidR="00CE1125" w:rsidRPr="00CE1125" w:rsidRDefault="00CE1125" w:rsidP="005E3071">
      <w:pPr>
        <w:pStyle w:val="H1G"/>
      </w:pPr>
      <w:r w:rsidRPr="00CE1125">
        <w:tab/>
      </w:r>
      <w:r w:rsidRPr="00CE1125">
        <w:tab/>
        <w:t>Transmitted by the expert from the United Kingdom</w:t>
      </w:r>
      <w:r w:rsidR="005E3071">
        <w:rPr>
          <w:rStyle w:val="FootnoteReference"/>
        </w:rPr>
        <w:footnoteReference w:id="2"/>
      </w:r>
    </w:p>
    <w:p w:rsidR="00CE1125" w:rsidRPr="005E3071" w:rsidRDefault="00CE1125" w:rsidP="005E3071">
      <w:pPr>
        <w:pStyle w:val="HChG"/>
      </w:pPr>
      <w:r w:rsidRPr="00CE1125">
        <w:tab/>
      </w:r>
      <w:r w:rsidRPr="00CE1125">
        <w:tab/>
        <w:t>Introduction</w:t>
      </w:r>
    </w:p>
    <w:p w:rsidR="00B5451D" w:rsidRDefault="00CE1125" w:rsidP="005E3071">
      <w:pPr>
        <w:pStyle w:val="SingleTxtG"/>
      </w:pPr>
      <w:r w:rsidRPr="00B5451D">
        <w:t xml:space="preserve">1. </w:t>
      </w:r>
      <w:r w:rsidRPr="00B5451D">
        <w:tab/>
      </w:r>
      <w:r w:rsidR="00B5451D">
        <w:t>The expert from the United Kingdom has considered evidence of package testing and an associated classification document for explosives. On examination of the packaging detail it emerged that the package tested was in fact a large packaging and so woul</w:t>
      </w:r>
      <w:r w:rsidR="005E3071">
        <w:t>d be allocated a mark starting “</w:t>
      </w:r>
      <w:r w:rsidR="00B5451D">
        <w:t>50</w:t>
      </w:r>
      <w:r w:rsidR="005E3071">
        <w:t>”</w:t>
      </w:r>
      <w:r w:rsidR="00B5451D">
        <w:t>. However only packing instruction P130 was allocated to the UN number in question. This seemed strange as the expert from the United Kingdom was aware that P130 had a direct large packaging equivalent in the form of LP101. The expert has now examined the incidence of P130 in the regulations and found 100 entries, 65 of these entries also have LP101 allocated to them. The only reason that the expert from the United Kingdom can discern for the allocation of P101 to some entries for P130 is that only the P130 entries with PP67 have been included. PP67 is reflected in the LP101 by L1. (These provisions allow for unpackaged items to be transported). Overall the expert from the United Kingdom believes that the partial allocation of LP101 to only some of the matching P130 entries was an oversight that can be remedied easily.</w:t>
      </w:r>
    </w:p>
    <w:p w:rsidR="00CE1125" w:rsidRPr="00CE1125" w:rsidRDefault="00CE1125" w:rsidP="005E3071">
      <w:pPr>
        <w:pStyle w:val="HChG"/>
      </w:pPr>
      <w:r w:rsidRPr="00CE1125">
        <w:lastRenderedPageBreak/>
        <w:tab/>
      </w:r>
      <w:r w:rsidRPr="00CE1125">
        <w:tab/>
        <w:t>Proposal</w:t>
      </w:r>
    </w:p>
    <w:p w:rsidR="00CE1125" w:rsidRDefault="00B5451D" w:rsidP="005E3071">
      <w:pPr>
        <w:pStyle w:val="SingleTxtG"/>
      </w:pPr>
      <w:r>
        <w:rPr>
          <w:lang w:val="en-US"/>
        </w:rPr>
        <w:t>2</w:t>
      </w:r>
      <w:r w:rsidR="00CE1125" w:rsidRPr="00CE1125">
        <w:rPr>
          <w:lang w:val="en-US"/>
        </w:rPr>
        <w:t>.</w:t>
      </w:r>
      <w:r w:rsidR="00CE1125" w:rsidRPr="00CE1125">
        <w:rPr>
          <w:lang w:val="en-US"/>
        </w:rPr>
        <w:tab/>
      </w:r>
      <w:r>
        <w:t xml:space="preserve">To add in Column 8 of the </w:t>
      </w:r>
      <w:r w:rsidR="00130876">
        <w:t>D</w:t>
      </w:r>
      <w:r>
        <w:t xml:space="preserve">angerous </w:t>
      </w:r>
      <w:r w:rsidR="00130876">
        <w:t>G</w:t>
      </w:r>
      <w:r>
        <w:t xml:space="preserve">oods </w:t>
      </w:r>
      <w:r w:rsidR="00130876">
        <w:t>L</w:t>
      </w:r>
      <w:r>
        <w:t>ist LP101 underneath P130 for the following 35 UN number entries:</w:t>
      </w:r>
    </w:p>
    <w:p w:rsidR="00B5451D" w:rsidRDefault="00B5451D" w:rsidP="00610208">
      <w:pPr>
        <w:pStyle w:val="SingleTxtG"/>
        <w:spacing w:after="0"/>
        <w:ind w:left="1701"/>
        <w:jc w:val="left"/>
      </w:pPr>
      <w:r>
        <w:t xml:space="preserve">0005, 0007, 0012, 0014, 0033, </w:t>
      </w:r>
      <w:r>
        <w:tab/>
      </w:r>
      <w:r w:rsidR="005E3071">
        <w:tab/>
        <w:t>0037, 0136, 0167, 0180, 0238</w:t>
      </w:r>
      <w:proofErr w:type="gramStart"/>
      <w:r w:rsidR="005E3071">
        <w:t>,</w:t>
      </w:r>
      <w:proofErr w:type="gramEnd"/>
      <w:r w:rsidR="00610208">
        <w:br/>
      </w:r>
      <w:r>
        <w:t>0240, 0242, 0279, 0291, 0294,</w:t>
      </w:r>
      <w:r>
        <w:tab/>
      </w:r>
      <w:r>
        <w:tab/>
        <w:t>0295, 0324, 0326, 0327, 0330,</w:t>
      </w:r>
    </w:p>
    <w:p w:rsidR="00B5451D" w:rsidRDefault="00B5451D" w:rsidP="00610208">
      <w:pPr>
        <w:pStyle w:val="SingleTxtG"/>
        <w:spacing w:after="0"/>
        <w:ind w:left="1701"/>
      </w:pPr>
      <w:r>
        <w:t xml:space="preserve">0338, 0339, 0348, 0369, 0371, </w:t>
      </w:r>
      <w:r>
        <w:tab/>
      </w:r>
      <w:r>
        <w:tab/>
        <w:t>0413, 0414, 0417, 0426, 0427,</w:t>
      </w:r>
    </w:p>
    <w:p w:rsidR="00B5451D" w:rsidRDefault="00B5451D" w:rsidP="005E3071">
      <w:pPr>
        <w:pStyle w:val="SingleTxtG"/>
        <w:ind w:left="1701"/>
      </w:pPr>
      <w:proofErr w:type="gramStart"/>
      <w:r>
        <w:t>0453, 0457, 0458, 0459, 0460.</w:t>
      </w:r>
      <w:proofErr w:type="gramEnd"/>
    </w:p>
    <w:p w:rsidR="00CE1125" w:rsidRPr="00CE1125" w:rsidRDefault="00130876" w:rsidP="00B5451D">
      <w:pPr>
        <w:spacing w:after="120"/>
        <w:ind w:left="1134" w:right="1134"/>
        <w:jc w:val="both"/>
        <w:rPr>
          <w:i/>
          <w:u w:val="single"/>
        </w:rPr>
      </w:pPr>
      <w:r>
        <w:rPr>
          <w:lang w:val="en-US"/>
        </w:rPr>
        <w:t>3</w:t>
      </w:r>
      <w:r w:rsidR="00CE1125" w:rsidRPr="00CE1125">
        <w:rPr>
          <w:lang w:val="en-US"/>
        </w:rPr>
        <w:t>.</w:t>
      </w:r>
      <w:r w:rsidR="00CE1125" w:rsidRPr="00CE1125">
        <w:rPr>
          <w:lang w:val="en-US"/>
        </w:rPr>
        <w:tab/>
      </w:r>
      <w:r w:rsidR="00B5451D">
        <w:t>There are no consequential amendments and the use of large packaging for these explosive items will still be subject to both classification testing and UN large packaging testing.</w:t>
      </w:r>
    </w:p>
    <w:p w:rsidR="007B14D9" w:rsidRPr="00387EA9" w:rsidRDefault="007B14D9" w:rsidP="007B14D9">
      <w:pPr>
        <w:pStyle w:val="SingleTxtG"/>
        <w:spacing w:before="240" w:after="0"/>
        <w:jc w:val="center"/>
        <w:rPr>
          <w:u w:val="single"/>
        </w:rPr>
      </w:pPr>
      <w:r>
        <w:rPr>
          <w:u w:val="single"/>
        </w:rPr>
        <w:tab/>
      </w:r>
      <w:r>
        <w:rPr>
          <w:u w:val="single"/>
        </w:rPr>
        <w:tab/>
      </w:r>
      <w:r>
        <w:rPr>
          <w:u w:val="single"/>
        </w:rPr>
        <w:tab/>
      </w:r>
    </w:p>
    <w:sectPr w:rsidR="007B14D9" w:rsidRPr="00387EA9" w:rsidSect="001D31FD">
      <w:headerReference w:type="even" r:id="rId11"/>
      <w:headerReference w:type="default" r:id="rId12"/>
      <w:footerReference w:type="even" r:id="rId13"/>
      <w:footerReference w:type="default" r:id="rId14"/>
      <w:headerReference w:type="first" r:id="rId15"/>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25" w:rsidRDefault="00CE1125"/>
  </w:endnote>
  <w:endnote w:type="continuationSeparator" w:id="0">
    <w:p w:rsidR="00CE1125" w:rsidRDefault="00CE1125"/>
  </w:endnote>
  <w:endnote w:type="continuationNotice" w:id="1">
    <w:p w:rsidR="00CE1125" w:rsidRDefault="00CE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CE112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E370E2">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CE112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25" w:rsidRPr="000B175B" w:rsidRDefault="00CE1125" w:rsidP="000B175B">
      <w:pPr>
        <w:tabs>
          <w:tab w:val="right" w:pos="2155"/>
        </w:tabs>
        <w:spacing w:after="80"/>
        <w:ind w:left="680"/>
        <w:rPr>
          <w:u w:val="single"/>
        </w:rPr>
      </w:pPr>
      <w:r>
        <w:rPr>
          <w:u w:val="single"/>
        </w:rPr>
        <w:tab/>
      </w:r>
    </w:p>
  </w:footnote>
  <w:footnote w:type="continuationSeparator" w:id="0">
    <w:p w:rsidR="00CE1125" w:rsidRPr="00FC68B7" w:rsidRDefault="00CE1125" w:rsidP="00FC68B7">
      <w:pPr>
        <w:tabs>
          <w:tab w:val="left" w:pos="2155"/>
        </w:tabs>
        <w:spacing w:after="80"/>
        <w:ind w:left="680"/>
        <w:rPr>
          <w:u w:val="single"/>
        </w:rPr>
      </w:pPr>
      <w:r>
        <w:rPr>
          <w:u w:val="single"/>
        </w:rPr>
        <w:tab/>
      </w:r>
    </w:p>
  </w:footnote>
  <w:footnote w:type="continuationNotice" w:id="1">
    <w:p w:rsidR="00CE1125" w:rsidRDefault="00CE1125"/>
  </w:footnote>
  <w:footnote w:id="2">
    <w:p w:rsidR="005E3071" w:rsidRPr="005E3071" w:rsidRDefault="005E3071" w:rsidP="005E3071">
      <w:pPr>
        <w:pStyle w:val="FootnoteText"/>
        <w:tabs>
          <w:tab w:val="left" w:pos="1418"/>
        </w:tabs>
        <w:ind w:firstLine="0"/>
        <w:rPr>
          <w:lang w:val="fr-CH"/>
        </w:rPr>
      </w:pPr>
      <w:r>
        <w:rPr>
          <w:rStyle w:val="FootnoteReference"/>
        </w:rPr>
        <w:footnoteRef/>
      </w:r>
      <w:r>
        <w:tab/>
      </w:r>
      <w:r>
        <w:rPr>
          <w:lang w:val="en-US"/>
        </w:rPr>
        <w:t xml:space="preserve">In accordance with the </w:t>
      </w:r>
      <w:proofErr w:type="spellStart"/>
      <w:r>
        <w:rPr>
          <w:lang w:val="en-US"/>
        </w:rPr>
        <w:t>programme</w:t>
      </w:r>
      <w:proofErr w:type="spellEnd"/>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5E3071">
    <w:pPr>
      <w:pStyle w:val="Header"/>
    </w:pPr>
    <w:r>
      <w:t>ST/SG/AC.10/C.3/2017/48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CE1125" w:rsidP="006D12B1">
    <w:pPr>
      <w:pStyle w:val="Header"/>
      <w:jc w:val="right"/>
    </w:pPr>
    <w:r>
      <w:t>ST/SG/AC.10/C.3/2017/30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Default="00CE1125" w:rsidP="001F4C6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C357C3"/>
    <w:multiLevelType w:val="hybridMultilevel"/>
    <w:tmpl w:val="40CE9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nsid w:val="55D937BF"/>
    <w:multiLevelType w:val="hybridMultilevel"/>
    <w:tmpl w:val="A96ABAC6"/>
    <w:lvl w:ilvl="0" w:tplc="7D1C43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nsid w:val="6FA9764C"/>
    <w:multiLevelType w:val="hybridMultilevel"/>
    <w:tmpl w:val="26027376"/>
    <w:lvl w:ilvl="0" w:tplc="7D1C4356">
      <w:start w:val="1"/>
      <w:numFmt w:val="decimal"/>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2"/>
  </w:num>
  <w:num w:numId="15">
    <w:abstractNumId w:val="26"/>
  </w:num>
  <w:num w:numId="16">
    <w:abstractNumId w:val="14"/>
  </w:num>
  <w:num w:numId="17">
    <w:abstractNumId w:val="17"/>
  </w:num>
  <w:num w:numId="18">
    <w:abstractNumId w:val="16"/>
  </w:num>
  <w:num w:numId="19">
    <w:abstractNumId w:val="25"/>
  </w:num>
  <w:num w:numId="20">
    <w:abstractNumId w:val="20"/>
  </w:num>
  <w:num w:numId="21">
    <w:abstractNumId w:val="15"/>
  </w:num>
  <w:num w:numId="22">
    <w:abstractNumId w:val="10"/>
  </w:num>
  <w:num w:numId="23">
    <w:abstractNumId w:val="23"/>
  </w:num>
  <w:num w:numId="24">
    <w:abstractNumId w:val="18"/>
  </w:num>
  <w:num w:numId="25">
    <w:abstractNumId w:val="12"/>
  </w:num>
  <w:num w:numId="26">
    <w:abstractNumId w:val="19"/>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3D68"/>
    <w:rsid w:val="00023F08"/>
    <w:rsid w:val="00047D68"/>
    <w:rsid w:val="00047F82"/>
    <w:rsid w:val="000504CE"/>
    <w:rsid w:val="00050F6B"/>
    <w:rsid w:val="00064FD7"/>
    <w:rsid w:val="00072C8C"/>
    <w:rsid w:val="00083B73"/>
    <w:rsid w:val="00091419"/>
    <w:rsid w:val="0009150D"/>
    <w:rsid w:val="000931C0"/>
    <w:rsid w:val="000A254F"/>
    <w:rsid w:val="000A5147"/>
    <w:rsid w:val="000B175B"/>
    <w:rsid w:val="000B3A0F"/>
    <w:rsid w:val="000B6007"/>
    <w:rsid w:val="000C2086"/>
    <w:rsid w:val="000D38D6"/>
    <w:rsid w:val="000D58F6"/>
    <w:rsid w:val="000E0415"/>
    <w:rsid w:val="000F7AB3"/>
    <w:rsid w:val="00115C6E"/>
    <w:rsid w:val="00117787"/>
    <w:rsid w:val="001206C9"/>
    <w:rsid w:val="00130876"/>
    <w:rsid w:val="00131D42"/>
    <w:rsid w:val="001549EA"/>
    <w:rsid w:val="001633FB"/>
    <w:rsid w:val="00167786"/>
    <w:rsid w:val="001A537C"/>
    <w:rsid w:val="001B42B4"/>
    <w:rsid w:val="001B4B04"/>
    <w:rsid w:val="001C0631"/>
    <w:rsid w:val="001C6663"/>
    <w:rsid w:val="001C7526"/>
    <w:rsid w:val="001C7895"/>
    <w:rsid w:val="001D26DF"/>
    <w:rsid w:val="001D2FDC"/>
    <w:rsid w:val="001D31FD"/>
    <w:rsid w:val="001D79DB"/>
    <w:rsid w:val="001F2D80"/>
    <w:rsid w:val="001F3FA0"/>
    <w:rsid w:val="001F4C6A"/>
    <w:rsid w:val="002016FA"/>
    <w:rsid w:val="00210B9C"/>
    <w:rsid w:val="002114DD"/>
    <w:rsid w:val="00211E0B"/>
    <w:rsid w:val="00212DFA"/>
    <w:rsid w:val="00213AFD"/>
    <w:rsid w:val="00221E51"/>
    <w:rsid w:val="002309A7"/>
    <w:rsid w:val="00237785"/>
    <w:rsid w:val="00241466"/>
    <w:rsid w:val="00241743"/>
    <w:rsid w:val="002656C7"/>
    <w:rsid w:val="00266652"/>
    <w:rsid w:val="002725CA"/>
    <w:rsid w:val="00274950"/>
    <w:rsid w:val="00280EB7"/>
    <w:rsid w:val="00286006"/>
    <w:rsid w:val="00286DC6"/>
    <w:rsid w:val="002B1CDA"/>
    <w:rsid w:val="002C1AE8"/>
    <w:rsid w:val="002E3E7B"/>
    <w:rsid w:val="0030379C"/>
    <w:rsid w:val="00306458"/>
    <w:rsid w:val="003107FA"/>
    <w:rsid w:val="0032058E"/>
    <w:rsid w:val="003229D8"/>
    <w:rsid w:val="00337633"/>
    <w:rsid w:val="0034759C"/>
    <w:rsid w:val="003603DF"/>
    <w:rsid w:val="0036127B"/>
    <w:rsid w:val="00373BF8"/>
    <w:rsid w:val="003770E6"/>
    <w:rsid w:val="0039277A"/>
    <w:rsid w:val="00397267"/>
    <w:rsid w:val="003972E0"/>
    <w:rsid w:val="003A0C75"/>
    <w:rsid w:val="003A25EB"/>
    <w:rsid w:val="003A58B0"/>
    <w:rsid w:val="003B3726"/>
    <w:rsid w:val="003C24C1"/>
    <w:rsid w:val="003C2CC4"/>
    <w:rsid w:val="003C7B41"/>
    <w:rsid w:val="003D4B23"/>
    <w:rsid w:val="003E211B"/>
    <w:rsid w:val="003E5B28"/>
    <w:rsid w:val="0042233A"/>
    <w:rsid w:val="004325CB"/>
    <w:rsid w:val="00437F3F"/>
    <w:rsid w:val="00442DF8"/>
    <w:rsid w:val="00446DE4"/>
    <w:rsid w:val="00454036"/>
    <w:rsid w:val="004633B2"/>
    <w:rsid w:val="00465AFB"/>
    <w:rsid w:val="00477705"/>
    <w:rsid w:val="00477D30"/>
    <w:rsid w:val="00483009"/>
    <w:rsid w:val="00485492"/>
    <w:rsid w:val="004A7D33"/>
    <w:rsid w:val="004B2C9D"/>
    <w:rsid w:val="004C1373"/>
    <w:rsid w:val="004C6FBA"/>
    <w:rsid w:val="004D56C3"/>
    <w:rsid w:val="004E05DD"/>
    <w:rsid w:val="004E596F"/>
    <w:rsid w:val="004F0881"/>
    <w:rsid w:val="004F3384"/>
    <w:rsid w:val="004F6BCB"/>
    <w:rsid w:val="00527910"/>
    <w:rsid w:val="00530504"/>
    <w:rsid w:val="00534038"/>
    <w:rsid w:val="005420F2"/>
    <w:rsid w:val="005500DD"/>
    <w:rsid w:val="005501BE"/>
    <w:rsid w:val="00563498"/>
    <w:rsid w:val="005649C7"/>
    <w:rsid w:val="00566C4F"/>
    <w:rsid w:val="00575122"/>
    <w:rsid w:val="00590144"/>
    <w:rsid w:val="00590E9D"/>
    <w:rsid w:val="00591271"/>
    <w:rsid w:val="0059588D"/>
    <w:rsid w:val="005B03C6"/>
    <w:rsid w:val="005B151F"/>
    <w:rsid w:val="005B3DB3"/>
    <w:rsid w:val="005B77F6"/>
    <w:rsid w:val="005C7602"/>
    <w:rsid w:val="005E3071"/>
    <w:rsid w:val="005F7326"/>
    <w:rsid w:val="00600B82"/>
    <w:rsid w:val="00606F29"/>
    <w:rsid w:val="00610208"/>
    <w:rsid w:val="00611FC4"/>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956"/>
    <w:rsid w:val="006949CA"/>
    <w:rsid w:val="006A7392"/>
    <w:rsid w:val="006B20F6"/>
    <w:rsid w:val="006C0D34"/>
    <w:rsid w:val="006D12B1"/>
    <w:rsid w:val="006E564B"/>
    <w:rsid w:val="006F2F51"/>
    <w:rsid w:val="00704CDB"/>
    <w:rsid w:val="00711C13"/>
    <w:rsid w:val="007221B3"/>
    <w:rsid w:val="00724B47"/>
    <w:rsid w:val="0072632A"/>
    <w:rsid w:val="00744314"/>
    <w:rsid w:val="0074549D"/>
    <w:rsid w:val="00755330"/>
    <w:rsid w:val="00755888"/>
    <w:rsid w:val="00774DC9"/>
    <w:rsid w:val="00790791"/>
    <w:rsid w:val="0079329B"/>
    <w:rsid w:val="00796AE1"/>
    <w:rsid w:val="007A022A"/>
    <w:rsid w:val="007B08A0"/>
    <w:rsid w:val="007B14D9"/>
    <w:rsid w:val="007B1A7E"/>
    <w:rsid w:val="007B6BA5"/>
    <w:rsid w:val="007B77FB"/>
    <w:rsid w:val="007C2411"/>
    <w:rsid w:val="007C3390"/>
    <w:rsid w:val="007C4F4B"/>
    <w:rsid w:val="007E79E3"/>
    <w:rsid w:val="007F6611"/>
    <w:rsid w:val="00800367"/>
    <w:rsid w:val="00802FA3"/>
    <w:rsid w:val="008175E9"/>
    <w:rsid w:val="00823B1A"/>
    <w:rsid w:val="008242D7"/>
    <w:rsid w:val="00824C37"/>
    <w:rsid w:val="008650F3"/>
    <w:rsid w:val="00871FD5"/>
    <w:rsid w:val="00876878"/>
    <w:rsid w:val="00884FD0"/>
    <w:rsid w:val="008910B9"/>
    <w:rsid w:val="00895E97"/>
    <w:rsid w:val="00897198"/>
    <w:rsid w:val="008979B1"/>
    <w:rsid w:val="008A3016"/>
    <w:rsid w:val="008A3543"/>
    <w:rsid w:val="008A6B25"/>
    <w:rsid w:val="008A6C4F"/>
    <w:rsid w:val="008D53CE"/>
    <w:rsid w:val="008E071B"/>
    <w:rsid w:val="008E0E46"/>
    <w:rsid w:val="008F79EE"/>
    <w:rsid w:val="00904B37"/>
    <w:rsid w:val="009169CB"/>
    <w:rsid w:val="00922550"/>
    <w:rsid w:val="009255A2"/>
    <w:rsid w:val="009434B3"/>
    <w:rsid w:val="00945A5D"/>
    <w:rsid w:val="00946A04"/>
    <w:rsid w:val="0095534D"/>
    <w:rsid w:val="0095690E"/>
    <w:rsid w:val="00957117"/>
    <w:rsid w:val="00963CBA"/>
    <w:rsid w:val="009854F2"/>
    <w:rsid w:val="0099124E"/>
    <w:rsid w:val="00991261"/>
    <w:rsid w:val="009A7613"/>
    <w:rsid w:val="009B371C"/>
    <w:rsid w:val="009B4C36"/>
    <w:rsid w:val="009C4C96"/>
    <w:rsid w:val="009D1AAE"/>
    <w:rsid w:val="009D21EA"/>
    <w:rsid w:val="009D2254"/>
    <w:rsid w:val="009E523D"/>
    <w:rsid w:val="009F0F06"/>
    <w:rsid w:val="009F4BF2"/>
    <w:rsid w:val="00A1427D"/>
    <w:rsid w:val="00A3012E"/>
    <w:rsid w:val="00A310BE"/>
    <w:rsid w:val="00A357CC"/>
    <w:rsid w:val="00A50007"/>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C12E0"/>
    <w:rsid w:val="00AC4017"/>
    <w:rsid w:val="00AE06E2"/>
    <w:rsid w:val="00AF17E0"/>
    <w:rsid w:val="00AF523B"/>
    <w:rsid w:val="00AF7238"/>
    <w:rsid w:val="00B30179"/>
    <w:rsid w:val="00B3094C"/>
    <w:rsid w:val="00B3317B"/>
    <w:rsid w:val="00B4226A"/>
    <w:rsid w:val="00B431FF"/>
    <w:rsid w:val="00B5451D"/>
    <w:rsid w:val="00B707EC"/>
    <w:rsid w:val="00B81E12"/>
    <w:rsid w:val="00B85A05"/>
    <w:rsid w:val="00B93068"/>
    <w:rsid w:val="00B94CD7"/>
    <w:rsid w:val="00BB0133"/>
    <w:rsid w:val="00BB027F"/>
    <w:rsid w:val="00BC603D"/>
    <w:rsid w:val="00BC74E9"/>
    <w:rsid w:val="00BD36F7"/>
    <w:rsid w:val="00BE618E"/>
    <w:rsid w:val="00BF169C"/>
    <w:rsid w:val="00BF7DE7"/>
    <w:rsid w:val="00C32725"/>
    <w:rsid w:val="00C44E98"/>
    <w:rsid w:val="00C463DD"/>
    <w:rsid w:val="00C5304E"/>
    <w:rsid w:val="00C62F76"/>
    <w:rsid w:val="00C667E3"/>
    <w:rsid w:val="00C745C3"/>
    <w:rsid w:val="00C7487E"/>
    <w:rsid w:val="00C97788"/>
    <w:rsid w:val="00CA2FB6"/>
    <w:rsid w:val="00CB64AE"/>
    <w:rsid w:val="00CC0534"/>
    <w:rsid w:val="00CC5473"/>
    <w:rsid w:val="00CC5FB1"/>
    <w:rsid w:val="00CD3225"/>
    <w:rsid w:val="00CD5FED"/>
    <w:rsid w:val="00CE1125"/>
    <w:rsid w:val="00CE46BA"/>
    <w:rsid w:val="00CE4A8F"/>
    <w:rsid w:val="00CE57DA"/>
    <w:rsid w:val="00CF03B5"/>
    <w:rsid w:val="00CF5E82"/>
    <w:rsid w:val="00CF7E49"/>
    <w:rsid w:val="00D1626A"/>
    <w:rsid w:val="00D2031B"/>
    <w:rsid w:val="00D24605"/>
    <w:rsid w:val="00D25FE2"/>
    <w:rsid w:val="00D327F7"/>
    <w:rsid w:val="00D35BDD"/>
    <w:rsid w:val="00D36689"/>
    <w:rsid w:val="00D43252"/>
    <w:rsid w:val="00D46231"/>
    <w:rsid w:val="00D625F6"/>
    <w:rsid w:val="00D71E33"/>
    <w:rsid w:val="00D729F2"/>
    <w:rsid w:val="00D753D8"/>
    <w:rsid w:val="00D828D0"/>
    <w:rsid w:val="00D83B2B"/>
    <w:rsid w:val="00D96CC5"/>
    <w:rsid w:val="00D978C6"/>
    <w:rsid w:val="00DA67AD"/>
    <w:rsid w:val="00DB2840"/>
    <w:rsid w:val="00DD62B9"/>
    <w:rsid w:val="00DD66D0"/>
    <w:rsid w:val="00DF18E3"/>
    <w:rsid w:val="00E130AB"/>
    <w:rsid w:val="00E1345B"/>
    <w:rsid w:val="00E1679E"/>
    <w:rsid w:val="00E207EC"/>
    <w:rsid w:val="00E370E2"/>
    <w:rsid w:val="00E5644E"/>
    <w:rsid w:val="00E7260F"/>
    <w:rsid w:val="00E81230"/>
    <w:rsid w:val="00E8535A"/>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9331F"/>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969C5A2A-63F9-4143-AD05-E7C9B1B0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6</TotalTime>
  <Pages>2</Pages>
  <Words>359</Words>
  <Characters>1869</Characters>
  <Application>Microsoft Office Word</Application>
  <DocSecurity>0</DocSecurity>
  <Lines>46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2228</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2017-09-05T14:31:00Z</cp:lastPrinted>
  <dcterms:created xsi:type="dcterms:W3CDTF">2017-09-04T09:48:00Z</dcterms:created>
  <dcterms:modified xsi:type="dcterms:W3CDTF">2017-09-05T14:32:00Z</dcterms:modified>
</cp:coreProperties>
</file>