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C14945" w14:paraId="00CAAF3A" w14:textId="77777777" w:rsidTr="00C14945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11462" w14:textId="77777777" w:rsidR="00C14945" w:rsidRDefault="00C14945" w:rsidP="00C14945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A7D1DC" w14:textId="77777777" w:rsidR="00C14945" w:rsidRPr="000B4E5A" w:rsidRDefault="00C14945" w:rsidP="00C14945">
            <w:pPr>
              <w:spacing w:after="80" w:line="340" w:lineRule="exact"/>
              <w:rPr>
                <w:sz w:val="28"/>
                <w:szCs w:val="28"/>
              </w:rPr>
            </w:pPr>
            <w:r w:rsidRPr="000B4E5A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2AD218" w14:textId="19F6DA7D" w:rsidR="00C14945" w:rsidRPr="002309A7" w:rsidRDefault="00C14945" w:rsidP="00AF6CEF">
            <w:pPr>
              <w:suppressAutoHyphens w:val="0"/>
              <w:spacing w:after="20"/>
              <w:jc w:val="right"/>
            </w:pPr>
            <w:r w:rsidRPr="000B4E5A">
              <w:rPr>
                <w:sz w:val="40"/>
              </w:rPr>
              <w:t>ST</w:t>
            </w:r>
            <w:r>
              <w:t>/SG/AC.10/C.3/201</w:t>
            </w:r>
            <w:r w:rsidR="007A049F">
              <w:t>7</w:t>
            </w:r>
            <w:r>
              <w:t>/</w:t>
            </w:r>
            <w:r w:rsidR="00AC49B1">
              <w:t>4</w:t>
            </w:r>
            <w:r w:rsidR="00AF6CEF">
              <w:t>5</w:t>
            </w:r>
          </w:p>
        </w:tc>
      </w:tr>
      <w:tr w:rsidR="00C14945" w14:paraId="7F0A4038" w14:textId="77777777" w:rsidTr="00C14945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AB0E2A3" w14:textId="77777777" w:rsidR="00C14945" w:rsidRDefault="00485022" w:rsidP="00C14945">
            <w:pPr>
              <w:spacing w:before="120"/>
              <w:jc w:val="center"/>
            </w:pPr>
            <w:r w:rsidRPr="00EA1890">
              <w:rPr>
                <w:noProof/>
                <w:lang w:eastAsia="en-GB"/>
              </w:rPr>
              <w:drawing>
                <wp:inline distT="0" distB="0" distL="0" distR="0" wp14:anchorId="433D7BFA" wp14:editId="28C9F4F2">
                  <wp:extent cx="714375" cy="590550"/>
                  <wp:effectExtent l="0" t="0" r="0" b="0"/>
                  <wp:docPr id="1" name="Bild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EF38B9D" w14:textId="77777777" w:rsidR="00C14945" w:rsidRPr="000B4E5A" w:rsidRDefault="00C14945" w:rsidP="00C14945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0B4E5A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03FE9EB" w14:textId="77777777" w:rsidR="00C14945" w:rsidRDefault="00C14945" w:rsidP="00C14945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7EFD94CA" w14:textId="6A431D39" w:rsidR="00C14945" w:rsidRDefault="00C4029D" w:rsidP="00C14945">
            <w:pPr>
              <w:suppressAutoHyphens w:val="0"/>
            </w:pPr>
            <w:r>
              <w:t>5</w:t>
            </w:r>
            <w:r w:rsidR="004F6785">
              <w:t xml:space="preserve"> September</w:t>
            </w:r>
            <w:r w:rsidR="005A6E47">
              <w:t xml:space="preserve"> </w:t>
            </w:r>
            <w:r w:rsidR="00C14945">
              <w:t>201</w:t>
            </w:r>
            <w:r w:rsidR="005A6E47">
              <w:t>7</w:t>
            </w:r>
          </w:p>
          <w:p w14:paraId="614200F7" w14:textId="77777777" w:rsidR="00C14945" w:rsidRDefault="00C14945" w:rsidP="00C14945">
            <w:pPr>
              <w:suppressAutoHyphens w:val="0"/>
            </w:pPr>
          </w:p>
          <w:p w14:paraId="6B333895" w14:textId="77777777" w:rsidR="00C14945" w:rsidRDefault="00C14945" w:rsidP="00C14945">
            <w:pPr>
              <w:suppressAutoHyphens w:val="0"/>
            </w:pPr>
            <w:r>
              <w:t>Original: English</w:t>
            </w:r>
          </w:p>
          <w:p w14:paraId="4E16E9D3" w14:textId="77777777" w:rsidR="00826D9C" w:rsidRDefault="00826D9C" w:rsidP="00C14945">
            <w:pPr>
              <w:suppressAutoHyphens w:val="0"/>
            </w:pPr>
          </w:p>
          <w:p w14:paraId="3C2C0009" w14:textId="1139FF6D" w:rsidR="00826D9C" w:rsidRPr="00826D9C" w:rsidRDefault="00826D9C" w:rsidP="00C14945">
            <w:pPr>
              <w:suppressAutoHyphens w:val="0"/>
              <w:rPr>
                <w:b/>
              </w:rPr>
            </w:pPr>
          </w:p>
        </w:tc>
      </w:tr>
    </w:tbl>
    <w:p w14:paraId="474E9436" w14:textId="77777777" w:rsidR="00C14945" w:rsidRPr="005315A3" w:rsidRDefault="00C14945" w:rsidP="00C14945">
      <w:pPr>
        <w:spacing w:before="120" w:after="120"/>
        <w:rPr>
          <w:b/>
          <w:sz w:val="24"/>
          <w:szCs w:val="24"/>
        </w:rPr>
      </w:pPr>
      <w:r w:rsidRPr="005315A3">
        <w:rPr>
          <w:b/>
          <w:sz w:val="24"/>
          <w:szCs w:val="24"/>
        </w:rPr>
        <w:t>Committee of Experts on the Transport of Dangerous Goods</w:t>
      </w:r>
      <w:r w:rsidRPr="005315A3">
        <w:rPr>
          <w:b/>
          <w:sz w:val="24"/>
          <w:szCs w:val="24"/>
        </w:rPr>
        <w:br/>
        <w:t>and on the Globally Harmonized System of Classification</w:t>
      </w:r>
      <w:r w:rsidRPr="005315A3">
        <w:rPr>
          <w:b/>
          <w:sz w:val="24"/>
          <w:szCs w:val="24"/>
        </w:rPr>
        <w:br/>
        <w:t>and Labelling of Chemicals</w:t>
      </w:r>
    </w:p>
    <w:p w14:paraId="2C98BCCD" w14:textId="77777777" w:rsidR="00C14945" w:rsidRPr="00C115FA" w:rsidRDefault="00C14945" w:rsidP="00C14945">
      <w:pPr>
        <w:spacing w:before="120"/>
        <w:rPr>
          <w:b/>
          <w:lang w:val="en-US"/>
        </w:rPr>
      </w:pPr>
      <w:r w:rsidRPr="00C115FA">
        <w:rPr>
          <w:b/>
          <w:lang w:val="en-US"/>
        </w:rPr>
        <w:t>Sub-Committee of Experts on the Transport of Dangerous Goods</w:t>
      </w:r>
    </w:p>
    <w:p w14:paraId="7A8FCE80" w14:textId="77777777" w:rsidR="00C353D9" w:rsidRPr="006500BA" w:rsidRDefault="00C353D9" w:rsidP="00C353D9">
      <w:pPr>
        <w:spacing w:before="120"/>
        <w:rPr>
          <w:b/>
        </w:rPr>
      </w:pPr>
      <w:r>
        <w:rPr>
          <w:b/>
        </w:rPr>
        <w:t xml:space="preserve">Fifty-second </w:t>
      </w:r>
      <w:proofErr w:type="gramStart"/>
      <w:r w:rsidRPr="006500BA">
        <w:rPr>
          <w:b/>
        </w:rPr>
        <w:t>session</w:t>
      </w:r>
      <w:proofErr w:type="gramEnd"/>
    </w:p>
    <w:p w14:paraId="79F1F005" w14:textId="77777777" w:rsidR="00C353D9" w:rsidRDefault="00C353D9" w:rsidP="00C353D9">
      <w:r w:rsidRPr="006500BA">
        <w:t>Geneva,</w:t>
      </w:r>
      <w:r>
        <w:t xml:space="preserve"> 27 November-6 December 2017</w:t>
      </w:r>
    </w:p>
    <w:p w14:paraId="5191E2D5" w14:textId="629A834E" w:rsidR="00EC1580" w:rsidRDefault="00C14945" w:rsidP="00C353D9">
      <w:pPr>
        <w:rPr>
          <w:b/>
        </w:rPr>
      </w:pPr>
      <w:r w:rsidRPr="00372BDC">
        <w:t xml:space="preserve">Item </w:t>
      </w:r>
      <w:r w:rsidR="00AF6CEF">
        <w:t>10 (b)</w:t>
      </w:r>
      <w:r>
        <w:t xml:space="preserve"> o</w:t>
      </w:r>
      <w:r w:rsidRPr="00372BDC">
        <w:t>f the provisional agenda</w:t>
      </w:r>
      <w:r w:rsidRPr="00C115FA">
        <w:rPr>
          <w:b/>
          <w:lang w:val="en-US"/>
        </w:rPr>
        <w:t xml:space="preserve"> </w:t>
      </w:r>
      <w:r w:rsidRPr="00C115FA">
        <w:rPr>
          <w:b/>
          <w:lang w:val="en-US"/>
        </w:rPr>
        <w:br/>
      </w:r>
      <w:r w:rsidR="00AF6CEF" w:rsidRPr="00876878">
        <w:rPr>
          <w:b/>
        </w:rPr>
        <w:t xml:space="preserve">Issues relating to the Globally Harmonized System </w:t>
      </w:r>
      <w:r w:rsidR="00AF6CEF">
        <w:rPr>
          <w:b/>
        </w:rPr>
        <w:br/>
      </w:r>
      <w:r w:rsidR="00AF6CEF" w:rsidRPr="00876878">
        <w:rPr>
          <w:b/>
        </w:rPr>
        <w:t>of Classificati</w:t>
      </w:r>
      <w:r w:rsidR="00AF6CEF">
        <w:rPr>
          <w:b/>
        </w:rPr>
        <w:t xml:space="preserve">on and Labelling of Chemicals: </w:t>
      </w:r>
      <w:r w:rsidR="00AF6CEF">
        <w:rPr>
          <w:b/>
        </w:rPr>
        <w:br/>
        <w:t>t</w:t>
      </w:r>
      <w:r w:rsidR="00AF6CEF" w:rsidRPr="00876878">
        <w:rPr>
          <w:b/>
        </w:rPr>
        <w:t>est</w:t>
      </w:r>
      <w:r w:rsidR="00AF6CEF">
        <w:rPr>
          <w:b/>
        </w:rPr>
        <w:t>ing</w:t>
      </w:r>
      <w:r w:rsidR="00AF6CEF" w:rsidRPr="00876878">
        <w:rPr>
          <w:b/>
        </w:rPr>
        <w:t xml:space="preserve"> </w:t>
      </w:r>
      <w:r w:rsidR="00AF6CEF">
        <w:rPr>
          <w:b/>
        </w:rPr>
        <w:t>of</w:t>
      </w:r>
      <w:r w:rsidR="00AF6CEF" w:rsidRPr="00876878">
        <w:rPr>
          <w:b/>
        </w:rPr>
        <w:t xml:space="preserve"> oxidizing </w:t>
      </w:r>
      <w:r w:rsidR="00AF6CEF">
        <w:rPr>
          <w:b/>
        </w:rPr>
        <w:t>substances</w:t>
      </w:r>
    </w:p>
    <w:p w14:paraId="74302538" w14:textId="77777777" w:rsidR="00AF6CEF" w:rsidRPr="006547FF" w:rsidRDefault="00AF6CEF" w:rsidP="00AF6CEF">
      <w:pPr>
        <w:pStyle w:val="HChG"/>
        <w:keepNext w:val="0"/>
        <w:keepLines w:val="0"/>
      </w:pPr>
      <w:r>
        <w:tab/>
      </w:r>
      <w:r>
        <w:tab/>
        <w:t>Tests for oxidizing liquids (UN Test O.2) and oxidizing solids (UN Tests O.1 and O.3</w:t>
      </w:r>
      <w:proofErr w:type="gramStart"/>
      <w:r>
        <w:t>)</w:t>
      </w:r>
      <w:proofErr w:type="gramEnd"/>
      <w:r>
        <w:br/>
        <w:t>Consequential amendments of cellulose replacement to test descriptions</w:t>
      </w:r>
    </w:p>
    <w:p w14:paraId="7610C13D" w14:textId="77777777" w:rsidR="00AF6CEF" w:rsidRDefault="00AF6CEF" w:rsidP="00AF6CEF">
      <w:pPr>
        <w:pStyle w:val="H1G"/>
        <w:keepNext w:val="0"/>
        <w:keepLines w:val="0"/>
        <w:jc w:val="both"/>
      </w:pPr>
      <w:r>
        <w:tab/>
      </w:r>
      <w:r>
        <w:tab/>
        <w:t>Transmitted by the expert from France</w:t>
      </w:r>
      <w:r>
        <w:rPr>
          <w:rStyle w:val="FootnoteReference"/>
        </w:rPr>
        <w:footnoteReference w:id="2"/>
      </w:r>
    </w:p>
    <w:p w14:paraId="7BD23093" w14:textId="77777777" w:rsidR="00AF6CEF" w:rsidRDefault="00AF6CEF" w:rsidP="00AF6CEF">
      <w:pPr>
        <w:pStyle w:val="HChG"/>
        <w:keepNext w:val="0"/>
        <w:keepLines w:val="0"/>
      </w:pPr>
      <w:r>
        <w:tab/>
      </w:r>
      <w:r>
        <w:tab/>
        <w:t>Introduction</w:t>
      </w:r>
    </w:p>
    <w:p w14:paraId="5DC39611" w14:textId="77777777" w:rsidR="00AF6CEF" w:rsidRPr="003B1D80" w:rsidRDefault="00AF6CEF" w:rsidP="00AF6CEF">
      <w:pPr>
        <w:pStyle w:val="SingleTxtG"/>
      </w:pPr>
      <w:r>
        <w:t>1.</w:t>
      </w:r>
      <w:r>
        <w:tab/>
      </w:r>
      <w:r w:rsidRPr="003B1D80">
        <w:t>During its eighth session, the Committee approved the programme of work of its two sub-committees for the biennium 2017-2018 (see ST/SG/AC.10/44, para 14; ST/SG/AC.10/C.3/100, para 98; ST/SG/AC.10/C.4/64, annex III). This programme of work includes the tests for oxidizing liquids and oxidizing solids.</w:t>
      </w:r>
    </w:p>
    <w:p w14:paraId="3360F3C0" w14:textId="7BC9C262" w:rsidR="00AF6CEF" w:rsidRPr="003B1D80" w:rsidRDefault="00AF6CEF" w:rsidP="00AF6CEF">
      <w:pPr>
        <w:pStyle w:val="SingleTxtG"/>
      </w:pPr>
      <w:r>
        <w:t>2.</w:t>
      </w:r>
      <w:r>
        <w:tab/>
      </w:r>
      <w:r w:rsidRPr="003B1D80">
        <w:t>This programme of work focus</w:t>
      </w:r>
      <w:r>
        <w:t>es</w:t>
      </w:r>
      <w:r w:rsidRPr="003B1D80">
        <w:t xml:space="preserve"> on consequential amendments to UN Test O.1 to O.3 as a follow-up of the replacement of cellulose as agreed by the Committee (see ST/SG/AC.10/44, para</w:t>
      </w:r>
      <w:r w:rsidR="00E6499B">
        <w:t>.</w:t>
      </w:r>
      <w:r w:rsidRPr="003B1D80">
        <w:t xml:space="preserve"> 11 and /Add. 2, section 34; ST/SG/AC.10/C.3/100, para</w:t>
      </w:r>
      <w:r w:rsidR="00E6499B">
        <w:t>s.</w:t>
      </w:r>
      <w:r w:rsidRPr="003B1D80">
        <w:t xml:space="preserve"> 79-82; ST/SG/AC.10/C.3/64, para</w:t>
      </w:r>
      <w:r w:rsidR="00E6499B">
        <w:t>.</w:t>
      </w:r>
      <w:r w:rsidRPr="003B1D80">
        <w:t xml:space="preserve"> 14).</w:t>
      </w:r>
    </w:p>
    <w:p w14:paraId="5DFD650D" w14:textId="55AE2B8E" w:rsidR="00AF6CEF" w:rsidRDefault="00AF6CEF" w:rsidP="00AF6CEF">
      <w:pPr>
        <w:pStyle w:val="SingleTxtG"/>
      </w:pPr>
      <w:r>
        <w:t>3.</w:t>
      </w:r>
      <w:r>
        <w:tab/>
        <w:t xml:space="preserve">During the fifty-first session of the Sub-Committee </w:t>
      </w:r>
      <w:r w:rsidRPr="00A04492">
        <w:t>of Experts on the Transport of Dangerous Goods</w:t>
      </w:r>
      <w:r>
        <w:t xml:space="preserve"> the expert from France presented its </w:t>
      </w:r>
      <w:r w:rsidRPr="00A04492">
        <w:t xml:space="preserve">proposed calendar for the </w:t>
      </w:r>
      <w:r w:rsidRPr="00A04492">
        <w:lastRenderedPageBreak/>
        <w:t>development of the consequential amendments</w:t>
      </w:r>
      <w:r>
        <w:t xml:space="preserve"> (see </w:t>
      </w:r>
      <w:r w:rsidRPr="00F974E6">
        <w:t>ST/SG/AC.10/C.3/2017/28</w:t>
      </w:r>
      <w:r>
        <w:t xml:space="preserve">) together with items and a way to proceed forward (see informal document </w:t>
      </w:r>
      <w:r w:rsidRPr="00F974E6">
        <w:t>INF.12</w:t>
      </w:r>
      <w:r>
        <w:t xml:space="preserve"> (51</w:t>
      </w:r>
      <w:r w:rsidR="00E6499B">
        <w:t>st</w:t>
      </w:r>
      <w:r>
        <w:t xml:space="preserve"> session)).</w:t>
      </w:r>
    </w:p>
    <w:p w14:paraId="5D1A9A42" w14:textId="41DDC7AA" w:rsidR="00AF6CEF" w:rsidRDefault="00AF6CEF" w:rsidP="00AF6CEF">
      <w:pPr>
        <w:pStyle w:val="SingleTxtG"/>
      </w:pPr>
      <w:r>
        <w:t>4.</w:t>
      </w:r>
      <w:r>
        <w:tab/>
        <w:t xml:space="preserve">Interested experts and laboratories were invited by the expert from France to provide comments (see </w:t>
      </w:r>
      <w:r w:rsidRPr="00F974E6">
        <w:t>ST/SG/AC.10/C.3/102</w:t>
      </w:r>
      <w:r>
        <w:t>, para</w:t>
      </w:r>
      <w:r w:rsidR="00E6499B">
        <w:t>.</w:t>
      </w:r>
      <w:r>
        <w:t xml:space="preserve"> 93).</w:t>
      </w:r>
    </w:p>
    <w:p w14:paraId="609CBD73" w14:textId="77777777" w:rsidR="00AF6CEF" w:rsidRPr="007830C4" w:rsidRDefault="00AF6CEF" w:rsidP="00AF6CEF">
      <w:pPr>
        <w:pStyle w:val="HChG"/>
      </w:pPr>
      <w:r>
        <w:tab/>
      </w:r>
      <w:r>
        <w:tab/>
        <w:t>Summary of progress</w:t>
      </w:r>
    </w:p>
    <w:p w14:paraId="781CDF0F" w14:textId="77777777" w:rsidR="00AF6CEF" w:rsidRDefault="00AF6CEF" w:rsidP="00AF6CEF">
      <w:pPr>
        <w:pStyle w:val="SingleTxtG"/>
      </w:pPr>
      <w:r>
        <w:t>5.</w:t>
      </w:r>
      <w:r>
        <w:tab/>
        <w:t>The following items for consideration as consequential amendments were confirmed:</w:t>
      </w:r>
    </w:p>
    <w:p w14:paraId="06A62D13" w14:textId="15C9C7EC" w:rsidR="00AF6CEF" w:rsidRDefault="00AF6CEF" w:rsidP="00AF6CEF">
      <w:pPr>
        <w:pStyle w:val="Bullet1G"/>
        <w:numPr>
          <w:ilvl w:val="0"/>
          <w:numId w:val="34"/>
        </w:numPr>
      </w:pPr>
      <w:r>
        <w:t>Definition of the reference substances in particular for allocation to PGII and PGIII in UN Test O.2</w:t>
      </w:r>
      <w:r w:rsidR="00E6499B">
        <w:t>;</w:t>
      </w:r>
    </w:p>
    <w:p w14:paraId="301BF7A9" w14:textId="14E12015" w:rsidR="00AF6CEF" w:rsidRDefault="00AF6CEF" w:rsidP="00AF6CEF">
      <w:pPr>
        <w:pStyle w:val="Bullet1G"/>
        <w:numPr>
          <w:ilvl w:val="0"/>
          <w:numId w:val="34"/>
        </w:numPr>
      </w:pPr>
      <w:r>
        <w:t>Ways to check and/or confirm the concentration of the reference oxidizer (calcium peroxide) before testing in UN Test O.3</w:t>
      </w:r>
      <w:r w:rsidR="00E6499B">
        <w:t>;</w:t>
      </w:r>
    </w:p>
    <w:p w14:paraId="3BF8EC5B" w14:textId="2A217886" w:rsidR="00AF6CEF" w:rsidRDefault="00AF6CEF" w:rsidP="00AF6CEF">
      <w:pPr>
        <w:pStyle w:val="Bullet1G"/>
        <w:numPr>
          <w:ilvl w:val="0"/>
          <w:numId w:val="34"/>
        </w:numPr>
      </w:pPr>
      <w:r>
        <w:t>Consequence of a possible expansion of the coefficient of correlation (R</w:t>
      </w:r>
      <w:r>
        <w:rPr>
          <w:vertAlign w:val="superscript"/>
        </w:rPr>
        <w:t>2</w:t>
      </w:r>
      <w:r>
        <w:t>) from 0.95 to 0.90 and of the standard deviation from 10% to 20% for burning rates in UN Test O.3</w:t>
      </w:r>
      <w:r w:rsidR="00E6499B">
        <w:t>;</w:t>
      </w:r>
    </w:p>
    <w:p w14:paraId="5790305B" w14:textId="1B9893C8" w:rsidR="00AF6CEF" w:rsidRPr="00477705" w:rsidRDefault="00AF6CEF" w:rsidP="00AF6CEF">
      <w:pPr>
        <w:pStyle w:val="Bullet1G"/>
        <w:numPr>
          <w:ilvl w:val="0"/>
          <w:numId w:val="34"/>
        </w:numPr>
      </w:pPr>
      <w:r>
        <w:t>Explore the possible reasons of ignition wire breakage in UN Test O.3</w:t>
      </w:r>
      <w:r w:rsidR="00E6499B">
        <w:t>.</w:t>
      </w:r>
      <w:bookmarkStart w:id="0" w:name="_GoBack"/>
      <w:bookmarkEnd w:id="0"/>
    </w:p>
    <w:p w14:paraId="519BEFF8" w14:textId="74F7AA72" w:rsidR="00AF6CEF" w:rsidRPr="0021172A" w:rsidRDefault="00AF6CEF" w:rsidP="00AF6CEF">
      <w:pPr>
        <w:pStyle w:val="SingleTxtG"/>
      </w:pPr>
      <w:r>
        <w:t>6.</w:t>
      </w:r>
      <w:r>
        <w:tab/>
      </w:r>
      <w:r w:rsidRPr="0021172A">
        <w:t xml:space="preserve">The above items are under investigation, together with other items mentioned earlier by experts. Detailed results of the investigation will be provided later in an INF document after a meeting between experts and laboratories scheduled on </w:t>
      </w:r>
      <w:r>
        <w:t xml:space="preserve">25-26 </w:t>
      </w:r>
      <w:r w:rsidRPr="0021172A">
        <w:t>September 2017 in Germany.</w:t>
      </w:r>
    </w:p>
    <w:p w14:paraId="6651DFEC" w14:textId="5C52C961" w:rsidR="00AF6CEF" w:rsidRPr="0021172A" w:rsidRDefault="00AF6CEF" w:rsidP="00AF6CEF">
      <w:pPr>
        <w:pStyle w:val="SingleTxtG"/>
      </w:pPr>
      <w:r>
        <w:t>7.</w:t>
      </w:r>
      <w:r>
        <w:tab/>
      </w:r>
      <w:r w:rsidRPr="0021172A">
        <w:t xml:space="preserve">In accordance with the calendar set up in ST/SG/AC.10/C.3/2017/28 proposed draft consequential amendments will be given in the INF document by </w:t>
      </w:r>
      <w:r>
        <w:t xml:space="preserve">the </w:t>
      </w:r>
      <w:r w:rsidRPr="0021172A">
        <w:t xml:space="preserve">end of October 2017. </w:t>
      </w:r>
    </w:p>
    <w:p w14:paraId="71984E8B" w14:textId="6F0472B7" w:rsidR="00AF6CEF" w:rsidRPr="00AF6CEF" w:rsidRDefault="00AF6CEF" w:rsidP="00AF6CEF">
      <w:pPr>
        <w:spacing w:before="240"/>
        <w:ind w:left="1134" w:right="1134"/>
        <w:jc w:val="center"/>
        <w:rPr>
          <w:u w:val="single"/>
        </w:rPr>
      </w:pPr>
      <w:r w:rsidRPr="00AF6CEF">
        <w:rPr>
          <w:u w:val="single"/>
        </w:rPr>
        <w:tab/>
      </w:r>
      <w:r w:rsidRPr="00AF6CEF">
        <w:rPr>
          <w:u w:val="single"/>
        </w:rPr>
        <w:tab/>
      </w:r>
      <w:r w:rsidRPr="00AF6CEF">
        <w:rPr>
          <w:u w:val="single"/>
        </w:rPr>
        <w:tab/>
      </w:r>
    </w:p>
    <w:p w14:paraId="7B0A1DCF" w14:textId="77777777" w:rsidR="00AF6CEF" w:rsidRDefault="00AF6CEF" w:rsidP="00C353D9">
      <w:pPr>
        <w:rPr>
          <w:b/>
        </w:rPr>
      </w:pPr>
    </w:p>
    <w:sectPr w:rsidR="00AF6CEF" w:rsidSect="00AF6C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973C0" w14:textId="77777777" w:rsidR="002E2F90" w:rsidRDefault="002E2F90"/>
  </w:endnote>
  <w:endnote w:type="continuationSeparator" w:id="0">
    <w:p w14:paraId="4519A4BE" w14:textId="77777777" w:rsidR="002E2F90" w:rsidRDefault="002E2F90"/>
  </w:endnote>
  <w:endnote w:type="continuationNotice" w:id="1">
    <w:p w14:paraId="24A6F413" w14:textId="77777777" w:rsidR="002E2F90" w:rsidRDefault="002E2F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1432092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36DC0" w14:textId="742781E0" w:rsidR="00622284" w:rsidRPr="00622284" w:rsidRDefault="00622284">
        <w:pPr>
          <w:pStyle w:val="Footer"/>
          <w:rPr>
            <w:b/>
          </w:rPr>
        </w:pPr>
        <w:r w:rsidRPr="00622284">
          <w:rPr>
            <w:b/>
          </w:rPr>
          <w:fldChar w:fldCharType="begin"/>
        </w:r>
        <w:r w:rsidRPr="00622284">
          <w:rPr>
            <w:b/>
          </w:rPr>
          <w:instrText xml:space="preserve"> PAGE   \* MERGEFORMAT </w:instrText>
        </w:r>
        <w:r w:rsidRPr="00622284">
          <w:rPr>
            <w:b/>
          </w:rPr>
          <w:fldChar w:fldCharType="separate"/>
        </w:r>
        <w:r w:rsidR="00E6499B">
          <w:rPr>
            <w:b/>
            <w:noProof/>
          </w:rPr>
          <w:t>2</w:t>
        </w:r>
        <w:r w:rsidRPr="00622284">
          <w:rPr>
            <w:b/>
            <w:noProof/>
          </w:rPr>
          <w:fldChar w:fldCharType="end"/>
        </w:r>
      </w:p>
    </w:sdtContent>
  </w:sdt>
  <w:p w14:paraId="7A20371C" w14:textId="77777777" w:rsidR="00622284" w:rsidRDefault="00622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71459" w14:textId="77777777" w:rsidR="00622284" w:rsidRDefault="006222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23DD3" w14:textId="77777777" w:rsidR="00622284" w:rsidRDefault="00622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53873" w14:textId="77777777" w:rsidR="002E2F90" w:rsidRPr="000B175B" w:rsidRDefault="002E2F9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6C16EC" w14:textId="77777777" w:rsidR="002E2F90" w:rsidRPr="00FC68B7" w:rsidRDefault="002E2F9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80B8D24" w14:textId="77777777" w:rsidR="002E2F90" w:rsidRDefault="002E2F90"/>
  </w:footnote>
  <w:footnote w:id="2">
    <w:p w14:paraId="499E7B80" w14:textId="77777777" w:rsidR="00AF6CEF" w:rsidRPr="006547FF" w:rsidRDefault="00AF6CEF" w:rsidP="00AF6CEF">
      <w:pPr>
        <w:pStyle w:val="FootnoteText"/>
        <w:tabs>
          <w:tab w:val="clear" w:pos="1021"/>
        </w:tabs>
        <w:ind w:left="1418" w:hanging="284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  <w:t xml:space="preserve">In accordance with 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of work of the Sub-Committee for 2017-2018 approved by the Committee at its eighth session (see ST/SG/AC.10/C.3/100, paragraph 98 and ST/SG/AC.10/44, para. 14)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6C4F7" w14:textId="488001F7" w:rsidR="00AF6CEF" w:rsidRPr="00AF6CEF" w:rsidRDefault="00AF6CEF">
    <w:pPr>
      <w:pStyle w:val="Header"/>
      <w:rPr>
        <w:lang w:val="fr-CH"/>
      </w:rPr>
    </w:pPr>
    <w:r>
      <w:rPr>
        <w:lang w:val="fr-CH"/>
      </w:rPr>
      <w:t>ST/SG/AC.10/C.3/2017/45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DB70A" w14:textId="77777777" w:rsidR="004F6785" w:rsidRPr="00023445" w:rsidRDefault="004F6785" w:rsidP="00AC49B1">
    <w:pPr>
      <w:pStyle w:val="Header"/>
      <w:tabs>
        <w:tab w:val="center" w:pos="4819"/>
        <w:tab w:val="right" w:pos="9639"/>
      </w:tabs>
      <w:rPr>
        <w:szCs w:val="18"/>
      </w:rPr>
    </w:pPr>
    <w:r>
      <w:rPr>
        <w:szCs w:val="18"/>
      </w:rPr>
      <w:tab/>
    </w:r>
    <w:r>
      <w:rPr>
        <w:szCs w:val="18"/>
      </w:rPr>
      <w:tab/>
    </w:r>
    <w:r w:rsidRPr="00023445">
      <w:rPr>
        <w:szCs w:val="18"/>
      </w:rPr>
      <w:t>ST</w:t>
    </w:r>
    <w:r>
      <w:rPr>
        <w:szCs w:val="18"/>
      </w:rPr>
      <w:t>/SG/AC.10/C.3/2017/44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63C61" w14:textId="180C8707" w:rsidR="004F6785" w:rsidRPr="00AF6CEF" w:rsidRDefault="004F6785" w:rsidP="00AF6CE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688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E212C73"/>
    <w:multiLevelType w:val="multilevel"/>
    <w:tmpl w:val="DF30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C245390"/>
    <w:multiLevelType w:val="hybridMultilevel"/>
    <w:tmpl w:val="FAFADB2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6D2C9E"/>
    <w:multiLevelType w:val="hybridMultilevel"/>
    <w:tmpl w:val="CBAC22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125FFD"/>
    <w:multiLevelType w:val="multilevel"/>
    <w:tmpl w:val="BE16F274"/>
    <w:lvl w:ilvl="0">
      <w:start w:val="1"/>
      <w:numFmt w:val="decimal"/>
      <w:pStyle w:val="Points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F8938B6"/>
    <w:multiLevelType w:val="hybridMultilevel"/>
    <w:tmpl w:val="A99C3D78"/>
    <w:lvl w:ilvl="0" w:tplc="1932F9F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7599B"/>
    <w:multiLevelType w:val="hybridMultilevel"/>
    <w:tmpl w:val="A2262F36"/>
    <w:lvl w:ilvl="0" w:tplc="1CC4EFD0">
      <w:start w:val="1"/>
      <w:numFmt w:val="lowerLetter"/>
      <w:lvlText w:val="(%1)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2">
    <w:nsid w:val="4C6D267C"/>
    <w:multiLevelType w:val="hybridMultilevel"/>
    <w:tmpl w:val="E20C7A9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D7B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66E7E54"/>
    <w:multiLevelType w:val="hybridMultilevel"/>
    <w:tmpl w:val="C72A3362"/>
    <w:lvl w:ilvl="0" w:tplc="79482730">
      <w:start w:val="3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067D47"/>
    <w:multiLevelType w:val="hybridMultilevel"/>
    <w:tmpl w:val="854C1FC2"/>
    <w:lvl w:ilvl="0" w:tplc="99980B8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C3467D9"/>
    <w:multiLevelType w:val="hybridMultilevel"/>
    <w:tmpl w:val="8474CAD2"/>
    <w:lvl w:ilvl="0" w:tplc="920C5728">
      <w:start w:val="1"/>
      <w:numFmt w:val="decimal"/>
      <w:lvlText w:val="%1)"/>
      <w:lvlJc w:val="left"/>
      <w:pPr>
        <w:ind w:left="792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6DE77674"/>
    <w:multiLevelType w:val="hybridMultilevel"/>
    <w:tmpl w:val="097425FA"/>
    <w:lvl w:ilvl="0" w:tplc="10090019">
      <w:start w:val="1"/>
      <w:numFmt w:val="lowerLetter"/>
      <w:lvlText w:val="%1."/>
      <w:lvlJc w:val="left"/>
      <w:pPr>
        <w:ind w:left="1746" w:hanging="360"/>
      </w:p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0">
    <w:nsid w:val="70BD5884"/>
    <w:multiLevelType w:val="hybridMultilevel"/>
    <w:tmpl w:val="24B21C54"/>
    <w:lvl w:ilvl="0" w:tplc="1932F9F0">
      <w:start w:val="1"/>
      <w:numFmt w:val="lowerLetter"/>
      <w:lvlText w:val="(%1)"/>
      <w:lvlJc w:val="left"/>
      <w:pPr>
        <w:ind w:left="102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1">
    <w:nsid w:val="742E5891"/>
    <w:multiLevelType w:val="hybridMultilevel"/>
    <w:tmpl w:val="FE4E93C6"/>
    <w:lvl w:ilvl="0" w:tplc="23803C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F57A1"/>
    <w:multiLevelType w:val="hybridMultilevel"/>
    <w:tmpl w:val="1AA6A0C2"/>
    <w:lvl w:ilvl="0" w:tplc="04090017">
      <w:start w:val="1"/>
      <w:numFmt w:val="lowerLetter"/>
      <w:lvlText w:val="%1)"/>
      <w:lvlJc w:val="left"/>
      <w:pPr>
        <w:ind w:left="1910" w:hanging="360"/>
      </w:pPr>
    </w:lvl>
    <w:lvl w:ilvl="1" w:tplc="04090019" w:tentative="1">
      <w:start w:val="1"/>
      <w:numFmt w:val="lowerLetter"/>
      <w:lvlText w:val="%2."/>
      <w:lvlJc w:val="left"/>
      <w:pPr>
        <w:ind w:left="2630" w:hanging="360"/>
      </w:pPr>
    </w:lvl>
    <w:lvl w:ilvl="2" w:tplc="0409001B" w:tentative="1">
      <w:start w:val="1"/>
      <w:numFmt w:val="lowerRoman"/>
      <w:lvlText w:val="%3."/>
      <w:lvlJc w:val="right"/>
      <w:pPr>
        <w:ind w:left="3350" w:hanging="180"/>
      </w:pPr>
    </w:lvl>
    <w:lvl w:ilvl="3" w:tplc="0409000F" w:tentative="1">
      <w:start w:val="1"/>
      <w:numFmt w:val="decimal"/>
      <w:lvlText w:val="%4."/>
      <w:lvlJc w:val="left"/>
      <w:pPr>
        <w:ind w:left="4070" w:hanging="360"/>
      </w:pPr>
    </w:lvl>
    <w:lvl w:ilvl="4" w:tplc="04090019" w:tentative="1">
      <w:start w:val="1"/>
      <w:numFmt w:val="lowerLetter"/>
      <w:lvlText w:val="%5."/>
      <w:lvlJc w:val="left"/>
      <w:pPr>
        <w:ind w:left="4790" w:hanging="360"/>
      </w:pPr>
    </w:lvl>
    <w:lvl w:ilvl="5" w:tplc="0409001B" w:tentative="1">
      <w:start w:val="1"/>
      <w:numFmt w:val="lowerRoman"/>
      <w:lvlText w:val="%6."/>
      <w:lvlJc w:val="right"/>
      <w:pPr>
        <w:ind w:left="5510" w:hanging="180"/>
      </w:pPr>
    </w:lvl>
    <w:lvl w:ilvl="6" w:tplc="0409000F" w:tentative="1">
      <w:start w:val="1"/>
      <w:numFmt w:val="decimal"/>
      <w:lvlText w:val="%7."/>
      <w:lvlJc w:val="left"/>
      <w:pPr>
        <w:ind w:left="6230" w:hanging="360"/>
      </w:pPr>
    </w:lvl>
    <w:lvl w:ilvl="7" w:tplc="04090019" w:tentative="1">
      <w:start w:val="1"/>
      <w:numFmt w:val="lowerLetter"/>
      <w:lvlText w:val="%8."/>
      <w:lvlJc w:val="left"/>
      <w:pPr>
        <w:ind w:left="6950" w:hanging="360"/>
      </w:pPr>
    </w:lvl>
    <w:lvl w:ilvl="8" w:tplc="040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33">
    <w:nsid w:val="7FD976E4"/>
    <w:multiLevelType w:val="hybridMultilevel"/>
    <w:tmpl w:val="67F6BA06"/>
    <w:lvl w:ilvl="0" w:tplc="AFD889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14" w:hanging="360"/>
      </w:pPr>
    </w:lvl>
    <w:lvl w:ilvl="2" w:tplc="1809001B" w:tentative="1">
      <w:start w:val="1"/>
      <w:numFmt w:val="lowerRoman"/>
      <w:lvlText w:val="%3."/>
      <w:lvlJc w:val="right"/>
      <w:pPr>
        <w:ind w:left="2934" w:hanging="180"/>
      </w:pPr>
    </w:lvl>
    <w:lvl w:ilvl="3" w:tplc="1809000F" w:tentative="1">
      <w:start w:val="1"/>
      <w:numFmt w:val="decimal"/>
      <w:lvlText w:val="%4."/>
      <w:lvlJc w:val="left"/>
      <w:pPr>
        <w:ind w:left="3654" w:hanging="360"/>
      </w:pPr>
    </w:lvl>
    <w:lvl w:ilvl="4" w:tplc="18090019" w:tentative="1">
      <w:start w:val="1"/>
      <w:numFmt w:val="lowerLetter"/>
      <w:lvlText w:val="%5."/>
      <w:lvlJc w:val="left"/>
      <w:pPr>
        <w:ind w:left="4374" w:hanging="360"/>
      </w:pPr>
    </w:lvl>
    <w:lvl w:ilvl="5" w:tplc="1809001B" w:tentative="1">
      <w:start w:val="1"/>
      <w:numFmt w:val="lowerRoman"/>
      <w:lvlText w:val="%6."/>
      <w:lvlJc w:val="right"/>
      <w:pPr>
        <w:ind w:left="5094" w:hanging="180"/>
      </w:pPr>
    </w:lvl>
    <w:lvl w:ilvl="6" w:tplc="1809000F" w:tentative="1">
      <w:start w:val="1"/>
      <w:numFmt w:val="decimal"/>
      <w:lvlText w:val="%7."/>
      <w:lvlJc w:val="left"/>
      <w:pPr>
        <w:ind w:left="5814" w:hanging="360"/>
      </w:pPr>
    </w:lvl>
    <w:lvl w:ilvl="7" w:tplc="18090019" w:tentative="1">
      <w:start w:val="1"/>
      <w:numFmt w:val="lowerLetter"/>
      <w:lvlText w:val="%8."/>
      <w:lvlJc w:val="left"/>
      <w:pPr>
        <w:ind w:left="6534" w:hanging="360"/>
      </w:pPr>
    </w:lvl>
    <w:lvl w:ilvl="8" w:tplc="1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8"/>
  </w:num>
  <w:num w:numId="12">
    <w:abstractNumId w:val="16"/>
  </w:num>
  <w:num w:numId="13">
    <w:abstractNumId w:val="11"/>
  </w:num>
  <w:num w:numId="14">
    <w:abstractNumId w:val="25"/>
  </w:num>
  <w:num w:numId="15">
    <w:abstractNumId w:val="14"/>
  </w:num>
  <w:num w:numId="16">
    <w:abstractNumId w:val="12"/>
  </w:num>
  <w:num w:numId="17">
    <w:abstractNumId w:val="0"/>
  </w:num>
  <w:num w:numId="18">
    <w:abstractNumId w:val="13"/>
  </w:num>
  <w:num w:numId="19">
    <w:abstractNumId w:val="28"/>
  </w:num>
  <w:num w:numId="20">
    <w:abstractNumId w:val="19"/>
  </w:num>
  <w:num w:numId="21">
    <w:abstractNumId w:val="21"/>
  </w:num>
  <w:num w:numId="22">
    <w:abstractNumId w:val="23"/>
  </w:num>
  <w:num w:numId="23">
    <w:abstractNumId w:val="24"/>
  </w:num>
  <w:num w:numId="24">
    <w:abstractNumId w:val="17"/>
  </w:num>
  <w:num w:numId="25">
    <w:abstractNumId w:val="33"/>
  </w:num>
  <w:num w:numId="26">
    <w:abstractNumId w:val="22"/>
  </w:num>
  <w:num w:numId="27">
    <w:abstractNumId w:val="15"/>
  </w:num>
  <w:num w:numId="28">
    <w:abstractNumId w:val="31"/>
  </w:num>
  <w:num w:numId="29">
    <w:abstractNumId w:val="20"/>
  </w:num>
  <w:num w:numId="30">
    <w:abstractNumId w:val="30"/>
  </w:num>
  <w:num w:numId="31">
    <w:abstractNumId w:val="29"/>
  </w:num>
  <w:num w:numId="32">
    <w:abstractNumId w:val="27"/>
  </w:num>
  <w:num w:numId="33">
    <w:abstractNumId w:val="32"/>
  </w:num>
  <w:num w:numId="34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IE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024BA"/>
    <w:rsid w:val="00004041"/>
    <w:rsid w:val="00015927"/>
    <w:rsid w:val="00023445"/>
    <w:rsid w:val="00030391"/>
    <w:rsid w:val="00037C49"/>
    <w:rsid w:val="00037F90"/>
    <w:rsid w:val="00046B1F"/>
    <w:rsid w:val="00050F6B"/>
    <w:rsid w:val="00051B9C"/>
    <w:rsid w:val="00057447"/>
    <w:rsid w:val="00057E97"/>
    <w:rsid w:val="00066DF5"/>
    <w:rsid w:val="0007088F"/>
    <w:rsid w:val="00072C8C"/>
    <w:rsid w:val="000733B5"/>
    <w:rsid w:val="00076880"/>
    <w:rsid w:val="00081815"/>
    <w:rsid w:val="000931C0"/>
    <w:rsid w:val="000B0595"/>
    <w:rsid w:val="000B175B"/>
    <w:rsid w:val="000B3A0F"/>
    <w:rsid w:val="000B4EF7"/>
    <w:rsid w:val="000C2C03"/>
    <w:rsid w:val="000C2D2E"/>
    <w:rsid w:val="000C4D51"/>
    <w:rsid w:val="000D783A"/>
    <w:rsid w:val="000E0415"/>
    <w:rsid w:val="000E47CA"/>
    <w:rsid w:val="000F0D30"/>
    <w:rsid w:val="00107320"/>
    <w:rsid w:val="001103AA"/>
    <w:rsid w:val="00112FBF"/>
    <w:rsid w:val="0011666B"/>
    <w:rsid w:val="00121DE7"/>
    <w:rsid w:val="001234B8"/>
    <w:rsid w:val="001275B3"/>
    <w:rsid w:val="00133885"/>
    <w:rsid w:val="001370F8"/>
    <w:rsid w:val="00153694"/>
    <w:rsid w:val="00154A06"/>
    <w:rsid w:val="00155068"/>
    <w:rsid w:val="00164ACA"/>
    <w:rsid w:val="00165F3A"/>
    <w:rsid w:val="00181506"/>
    <w:rsid w:val="001979B7"/>
    <w:rsid w:val="001A2A4B"/>
    <w:rsid w:val="001B13A5"/>
    <w:rsid w:val="001B4B04"/>
    <w:rsid w:val="001B6E89"/>
    <w:rsid w:val="001C6663"/>
    <w:rsid w:val="001C7895"/>
    <w:rsid w:val="001C7C7A"/>
    <w:rsid w:val="001D0C8C"/>
    <w:rsid w:val="001D1419"/>
    <w:rsid w:val="001D1E74"/>
    <w:rsid w:val="001D26DF"/>
    <w:rsid w:val="001D3A03"/>
    <w:rsid w:val="001D7F46"/>
    <w:rsid w:val="001E0B9E"/>
    <w:rsid w:val="001E2DB3"/>
    <w:rsid w:val="001E526B"/>
    <w:rsid w:val="001E7B67"/>
    <w:rsid w:val="001F249C"/>
    <w:rsid w:val="001F59B7"/>
    <w:rsid w:val="001F7435"/>
    <w:rsid w:val="00202CD0"/>
    <w:rsid w:val="00202DA8"/>
    <w:rsid w:val="0021157B"/>
    <w:rsid w:val="00211E0B"/>
    <w:rsid w:val="0022221F"/>
    <w:rsid w:val="00222F40"/>
    <w:rsid w:val="002257FB"/>
    <w:rsid w:val="00227A8D"/>
    <w:rsid w:val="00231BA1"/>
    <w:rsid w:val="00234EEE"/>
    <w:rsid w:val="00252215"/>
    <w:rsid w:val="00253215"/>
    <w:rsid w:val="002653E7"/>
    <w:rsid w:val="00267F5F"/>
    <w:rsid w:val="002740C0"/>
    <w:rsid w:val="00286B4D"/>
    <w:rsid w:val="00297EA8"/>
    <w:rsid w:val="002A603B"/>
    <w:rsid w:val="002A6B8F"/>
    <w:rsid w:val="002B0140"/>
    <w:rsid w:val="002C18EF"/>
    <w:rsid w:val="002C37B4"/>
    <w:rsid w:val="002D4643"/>
    <w:rsid w:val="002D4B6C"/>
    <w:rsid w:val="002E2F90"/>
    <w:rsid w:val="002F175C"/>
    <w:rsid w:val="00302E18"/>
    <w:rsid w:val="0030721A"/>
    <w:rsid w:val="00320B22"/>
    <w:rsid w:val="003229D8"/>
    <w:rsid w:val="00324F93"/>
    <w:rsid w:val="00326EBA"/>
    <w:rsid w:val="0033050B"/>
    <w:rsid w:val="0034446B"/>
    <w:rsid w:val="003453B6"/>
    <w:rsid w:val="00347DDB"/>
    <w:rsid w:val="00350DA4"/>
    <w:rsid w:val="00352709"/>
    <w:rsid w:val="00362296"/>
    <w:rsid w:val="003640F6"/>
    <w:rsid w:val="00371178"/>
    <w:rsid w:val="003772D4"/>
    <w:rsid w:val="00392DE1"/>
    <w:rsid w:val="003A6810"/>
    <w:rsid w:val="003C2CC4"/>
    <w:rsid w:val="003D0E89"/>
    <w:rsid w:val="003D4B23"/>
    <w:rsid w:val="003E3D8A"/>
    <w:rsid w:val="003E6CCC"/>
    <w:rsid w:val="003F2A01"/>
    <w:rsid w:val="00400BEC"/>
    <w:rsid w:val="00407087"/>
    <w:rsid w:val="00410C89"/>
    <w:rsid w:val="00422E03"/>
    <w:rsid w:val="00426B9B"/>
    <w:rsid w:val="00431EA9"/>
    <w:rsid w:val="004325CB"/>
    <w:rsid w:val="0044242F"/>
    <w:rsid w:val="00442A83"/>
    <w:rsid w:val="0045325F"/>
    <w:rsid w:val="004542BB"/>
    <w:rsid w:val="0045495B"/>
    <w:rsid w:val="0048397A"/>
    <w:rsid w:val="00483981"/>
    <w:rsid w:val="00485022"/>
    <w:rsid w:val="004911F5"/>
    <w:rsid w:val="004A12F2"/>
    <w:rsid w:val="004A19DC"/>
    <w:rsid w:val="004B6B58"/>
    <w:rsid w:val="004C2461"/>
    <w:rsid w:val="004C333F"/>
    <w:rsid w:val="004C7462"/>
    <w:rsid w:val="004D4E04"/>
    <w:rsid w:val="004D5426"/>
    <w:rsid w:val="004D5ABD"/>
    <w:rsid w:val="004D7E81"/>
    <w:rsid w:val="004E0C05"/>
    <w:rsid w:val="004E320B"/>
    <w:rsid w:val="004E77B2"/>
    <w:rsid w:val="004F6785"/>
    <w:rsid w:val="00503DEB"/>
    <w:rsid w:val="00504B2D"/>
    <w:rsid w:val="00512D94"/>
    <w:rsid w:val="0052136D"/>
    <w:rsid w:val="00522B58"/>
    <w:rsid w:val="0052775E"/>
    <w:rsid w:val="00527D3F"/>
    <w:rsid w:val="005315A3"/>
    <w:rsid w:val="0053175B"/>
    <w:rsid w:val="00533623"/>
    <w:rsid w:val="00535C90"/>
    <w:rsid w:val="00540A84"/>
    <w:rsid w:val="00541007"/>
    <w:rsid w:val="00541A13"/>
    <w:rsid w:val="005420F2"/>
    <w:rsid w:val="00542893"/>
    <w:rsid w:val="00546993"/>
    <w:rsid w:val="00557156"/>
    <w:rsid w:val="00562855"/>
    <w:rsid w:val="005628B6"/>
    <w:rsid w:val="0058740B"/>
    <w:rsid w:val="00596FAF"/>
    <w:rsid w:val="005A575C"/>
    <w:rsid w:val="005A6E47"/>
    <w:rsid w:val="005B3DB3"/>
    <w:rsid w:val="005B4E13"/>
    <w:rsid w:val="005C15A0"/>
    <w:rsid w:val="005D2D66"/>
    <w:rsid w:val="005D4BE6"/>
    <w:rsid w:val="005D5790"/>
    <w:rsid w:val="005D68F4"/>
    <w:rsid w:val="005E3A54"/>
    <w:rsid w:val="005E6A77"/>
    <w:rsid w:val="005F4FF4"/>
    <w:rsid w:val="005F7B75"/>
    <w:rsid w:val="006001EE"/>
    <w:rsid w:val="00600576"/>
    <w:rsid w:val="00605042"/>
    <w:rsid w:val="006055D6"/>
    <w:rsid w:val="00611FC4"/>
    <w:rsid w:val="0061365A"/>
    <w:rsid w:val="006174F9"/>
    <w:rsid w:val="006176FB"/>
    <w:rsid w:val="00621BDE"/>
    <w:rsid w:val="00622284"/>
    <w:rsid w:val="00625568"/>
    <w:rsid w:val="00640B26"/>
    <w:rsid w:val="006437D6"/>
    <w:rsid w:val="00645892"/>
    <w:rsid w:val="00652D0A"/>
    <w:rsid w:val="006623D5"/>
    <w:rsid w:val="00662AEF"/>
    <w:rsid w:val="00662BB6"/>
    <w:rsid w:val="00667F8F"/>
    <w:rsid w:val="00680B8B"/>
    <w:rsid w:val="00684C21"/>
    <w:rsid w:val="00694E2C"/>
    <w:rsid w:val="006A2530"/>
    <w:rsid w:val="006A6089"/>
    <w:rsid w:val="006C3589"/>
    <w:rsid w:val="006D37AF"/>
    <w:rsid w:val="006D51D0"/>
    <w:rsid w:val="006E564B"/>
    <w:rsid w:val="006E7191"/>
    <w:rsid w:val="006F01EF"/>
    <w:rsid w:val="00703577"/>
    <w:rsid w:val="00705894"/>
    <w:rsid w:val="00725A6A"/>
    <w:rsid w:val="0072632A"/>
    <w:rsid w:val="00731FF0"/>
    <w:rsid w:val="007327D5"/>
    <w:rsid w:val="007355CA"/>
    <w:rsid w:val="007378EF"/>
    <w:rsid w:val="007443C3"/>
    <w:rsid w:val="00744EC3"/>
    <w:rsid w:val="007611CF"/>
    <w:rsid w:val="007629C8"/>
    <w:rsid w:val="007642A4"/>
    <w:rsid w:val="0077047D"/>
    <w:rsid w:val="00786E2F"/>
    <w:rsid w:val="00793E47"/>
    <w:rsid w:val="007962E4"/>
    <w:rsid w:val="007A049F"/>
    <w:rsid w:val="007B0430"/>
    <w:rsid w:val="007B6BA5"/>
    <w:rsid w:val="007C3390"/>
    <w:rsid w:val="007C4F4B"/>
    <w:rsid w:val="007D08C9"/>
    <w:rsid w:val="007D4851"/>
    <w:rsid w:val="007E01E9"/>
    <w:rsid w:val="007E63F3"/>
    <w:rsid w:val="007F0E18"/>
    <w:rsid w:val="007F13BF"/>
    <w:rsid w:val="007F6611"/>
    <w:rsid w:val="007F7106"/>
    <w:rsid w:val="00811920"/>
    <w:rsid w:val="00815AD0"/>
    <w:rsid w:val="008242D7"/>
    <w:rsid w:val="008257B1"/>
    <w:rsid w:val="00826D9C"/>
    <w:rsid w:val="00826E9A"/>
    <w:rsid w:val="00843767"/>
    <w:rsid w:val="008521A5"/>
    <w:rsid w:val="00853EBC"/>
    <w:rsid w:val="0086081B"/>
    <w:rsid w:val="008679D9"/>
    <w:rsid w:val="00871389"/>
    <w:rsid w:val="00882E80"/>
    <w:rsid w:val="00882F4E"/>
    <w:rsid w:val="00883999"/>
    <w:rsid w:val="00884DAB"/>
    <w:rsid w:val="008878DE"/>
    <w:rsid w:val="008979B1"/>
    <w:rsid w:val="008A1646"/>
    <w:rsid w:val="008A6B25"/>
    <w:rsid w:val="008A6C4F"/>
    <w:rsid w:val="008B2335"/>
    <w:rsid w:val="008B481A"/>
    <w:rsid w:val="008B717B"/>
    <w:rsid w:val="008B7CA2"/>
    <w:rsid w:val="008D359F"/>
    <w:rsid w:val="008D6F3C"/>
    <w:rsid w:val="008E0678"/>
    <w:rsid w:val="008E57F4"/>
    <w:rsid w:val="0090194D"/>
    <w:rsid w:val="0091237E"/>
    <w:rsid w:val="00916E19"/>
    <w:rsid w:val="009223CA"/>
    <w:rsid w:val="00925148"/>
    <w:rsid w:val="00932F3F"/>
    <w:rsid w:val="0093509F"/>
    <w:rsid w:val="009352B4"/>
    <w:rsid w:val="00935D2B"/>
    <w:rsid w:val="00940F93"/>
    <w:rsid w:val="0094558F"/>
    <w:rsid w:val="0095789E"/>
    <w:rsid w:val="009603D2"/>
    <w:rsid w:val="009605B0"/>
    <w:rsid w:val="00961690"/>
    <w:rsid w:val="00962F62"/>
    <w:rsid w:val="009665DB"/>
    <w:rsid w:val="0097469A"/>
    <w:rsid w:val="009760F3"/>
    <w:rsid w:val="00993260"/>
    <w:rsid w:val="009A0E8D"/>
    <w:rsid w:val="009B1518"/>
    <w:rsid w:val="009B26E7"/>
    <w:rsid w:val="009C454F"/>
    <w:rsid w:val="009C7513"/>
    <w:rsid w:val="009D2A5B"/>
    <w:rsid w:val="009D3E83"/>
    <w:rsid w:val="009F4DE9"/>
    <w:rsid w:val="00A00A3F"/>
    <w:rsid w:val="00A01489"/>
    <w:rsid w:val="00A02DFC"/>
    <w:rsid w:val="00A2573C"/>
    <w:rsid w:val="00A3009E"/>
    <w:rsid w:val="00A3026E"/>
    <w:rsid w:val="00A338F1"/>
    <w:rsid w:val="00A460C8"/>
    <w:rsid w:val="00A51C2B"/>
    <w:rsid w:val="00A57D6F"/>
    <w:rsid w:val="00A658A6"/>
    <w:rsid w:val="00A66C41"/>
    <w:rsid w:val="00A72F22"/>
    <w:rsid w:val="00A7360F"/>
    <w:rsid w:val="00A748A6"/>
    <w:rsid w:val="00A769F4"/>
    <w:rsid w:val="00A776B4"/>
    <w:rsid w:val="00A94361"/>
    <w:rsid w:val="00AA293C"/>
    <w:rsid w:val="00AA4BD0"/>
    <w:rsid w:val="00AA59F7"/>
    <w:rsid w:val="00AA64F8"/>
    <w:rsid w:val="00AB1C7D"/>
    <w:rsid w:val="00AC0582"/>
    <w:rsid w:val="00AC49B1"/>
    <w:rsid w:val="00AC72CA"/>
    <w:rsid w:val="00AE76C0"/>
    <w:rsid w:val="00AF0E53"/>
    <w:rsid w:val="00AF1569"/>
    <w:rsid w:val="00AF2AF3"/>
    <w:rsid w:val="00AF6CEF"/>
    <w:rsid w:val="00B046D1"/>
    <w:rsid w:val="00B108C4"/>
    <w:rsid w:val="00B11BB4"/>
    <w:rsid w:val="00B22BC2"/>
    <w:rsid w:val="00B30179"/>
    <w:rsid w:val="00B421C1"/>
    <w:rsid w:val="00B44FA2"/>
    <w:rsid w:val="00B45128"/>
    <w:rsid w:val="00B518AA"/>
    <w:rsid w:val="00B55C71"/>
    <w:rsid w:val="00B55E77"/>
    <w:rsid w:val="00B56E4A"/>
    <w:rsid w:val="00B56E9C"/>
    <w:rsid w:val="00B60F4B"/>
    <w:rsid w:val="00B61320"/>
    <w:rsid w:val="00B63F84"/>
    <w:rsid w:val="00B64B1F"/>
    <w:rsid w:val="00B6553F"/>
    <w:rsid w:val="00B70F1E"/>
    <w:rsid w:val="00B75230"/>
    <w:rsid w:val="00B77C49"/>
    <w:rsid w:val="00B77D05"/>
    <w:rsid w:val="00B81206"/>
    <w:rsid w:val="00B81E12"/>
    <w:rsid w:val="00B858B2"/>
    <w:rsid w:val="00BA79B2"/>
    <w:rsid w:val="00BB1538"/>
    <w:rsid w:val="00BB7CD1"/>
    <w:rsid w:val="00BC3FA0"/>
    <w:rsid w:val="00BC74E9"/>
    <w:rsid w:val="00BE248B"/>
    <w:rsid w:val="00BF07A0"/>
    <w:rsid w:val="00BF68A8"/>
    <w:rsid w:val="00C00584"/>
    <w:rsid w:val="00C02351"/>
    <w:rsid w:val="00C050DF"/>
    <w:rsid w:val="00C10FE6"/>
    <w:rsid w:val="00C11A03"/>
    <w:rsid w:val="00C14945"/>
    <w:rsid w:val="00C22C0C"/>
    <w:rsid w:val="00C349D8"/>
    <w:rsid w:val="00C353D9"/>
    <w:rsid w:val="00C3763A"/>
    <w:rsid w:val="00C4029D"/>
    <w:rsid w:val="00C4527F"/>
    <w:rsid w:val="00C463DD"/>
    <w:rsid w:val="00C4724C"/>
    <w:rsid w:val="00C53C49"/>
    <w:rsid w:val="00C557D6"/>
    <w:rsid w:val="00C57E4A"/>
    <w:rsid w:val="00C629A0"/>
    <w:rsid w:val="00C64629"/>
    <w:rsid w:val="00C745C3"/>
    <w:rsid w:val="00C749D9"/>
    <w:rsid w:val="00C90189"/>
    <w:rsid w:val="00C95FD3"/>
    <w:rsid w:val="00CB3E03"/>
    <w:rsid w:val="00CB5F93"/>
    <w:rsid w:val="00CC1ADB"/>
    <w:rsid w:val="00CD0C35"/>
    <w:rsid w:val="00CE4A8F"/>
    <w:rsid w:val="00CF559A"/>
    <w:rsid w:val="00D07D06"/>
    <w:rsid w:val="00D2031B"/>
    <w:rsid w:val="00D25FE2"/>
    <w:rsid w:val="00D33DA6"/>
    <w:rsid w:val="00D3635C"/>
    <w:rsid w:val="00D43252"/>
    <w:rsid w:val="00D47EEA"/>
    <w:rsid w:val="00D54682"/>
    <w:rsid w:val="00D550D4"/>
    <w:rsid w:val="00D5586A"/>
    <w:rsid w:val="00D66F7C"/>
    <w:rsid w:val="00D74808"/>
    <w:rsid w:val="00D773DF"/>
    <w:rsid w:val="00D838E4"/>
    <w:rsid w:val="00D84201"/>
    <w:rsid w:val="00D84C5B"/>
    <w:rsid w:val="00D9255F"/>
    <w:rsid w:val="00D94663"/>
    <w:rsid w:val="00D95303"/>
    <w:rsid w:val="00D978C6"/>
    <w:rsid w:val="00DA3C1C"/>
    <w:rsid w:val="00DA5C80"/>
    <w:rsid w:val="00DB6726"/>
    <w:rsid w:val="00DC179E"/>
    <w:rsid w:val="00DF469C"/>
    <w:rsid w:val="00E046DF"/>
    <w:rsid w:val="00E04FEB"/>
    <w:rsid w:val="00E10FF1"/>
    <w:rsid w:val="00E13D8D"/>
    <w:rsid w:val="00E15557"/>
    <w:rsid w:val="00E23895"/>
    <w:rsid w:val="00E240D2"/>
    <w:rsid w:val="00E27346"/>
    <w:rsid w:val="00E300A7"/>
    <w:rsid w:val="00E36F73"/>
    <w:rsid w:val="00E50E13"/>
    <w:rsid w:val="00E56889"/>
    <w:rsid w:val="00E6499B"/>
    <w:rsid w:val="00E71610"/>
    <w:rsid w:val="00E71BC8"/>
    <w:rsid w:val="00E721B7"/>
    <w:rsid w:val="00E7260F"/>
    <w:rsid w:val="00E73F5D"/>
    <w:rsid w:val="00E77E4E"/>
    <w:rsid w:val="00E870B7"/>
    <w:rsid w:val="00E94887"/>
    <w:rsid w:val="00E96630"/>
    <w:rsid w:val="00EB5A8B"/>
    <w:rsid w:val="00EC106A"/>
    <w:rsid w:val="00EC1580"/>
    <w:rsid w:val="00EC330C"/>
    <w:rsid w:val="00EC73C8"/>
    <w:rsid w:val="00ED3EFF"/>
    <w:rsid w:val="00ED5F4D"/>
    <w:rsid w:val="00ED7A2A"/>
    <w:rsid w:val="00EE5ACF"/>
    <w:rsid w:val="00EE6B3A"/>
    <w:rsid w:val="00EF1D7F"/>
    <w:rsid w:val="00F01202"/>
    <w:rsid w:val="00F06BC4"/>
    <w:rsid w:val="00F2270C"/>
    <w:rsid w:val="00F31E5F"/>
    <w:rsid w:val="00F32BB7"/>
    <w:rsid w:val="00F37110"/>
    <w:rsid w:val="00F455F4"/>
    <w:rsid w:val="00F6100A"/>
    <w:rsid w:val="00F66565"/>
    <w:rsid w:val="00F82591"/>
    <w:rsid w:val="00F84A91"/>
    <w:rsid w:val="00F93781"/>
    <w:rsid w:val="00FA765E"/>
    <w:rsid w:val="00FB613B"/>
    <w:rsid w:val="00FC192F"/>
    <w:rsid w:val="00FC5B4A"/>
    <w:rsid w:val="00FC660D"/>
    <w:rsid w:val="00FC68B7"/>
    <w:rsid w:val="00FD473F"/>
    <w:rsid w:val="00FD516D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6BC1E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1D7F46"/>
    <w:rPr>
      <w:sz w:val="18"/>
      <w:lang w:eastAsia="en-US"/>
    </w:rPr>
  </w:style>
  <w:style w:type="paragraph" w:customStyle="1" w:styleId="Default">
    <w:name w:val="Default"/>
    <w:rsid w:val="00202CD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181506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542893"/>
    <w:pPr>
      <w:suppressAutoHyphens w:val="0"/>
      <w:spacing w:line="276" w:lineRule="auto"/>
      <w:ind w:left="720"/>
      <w:contextualSpacing/>
    </w:pPr>
  </w:style>
  <w:style w:type="paragraph" w:customStyle="1" w:styleId="Points">
    <w:name w:val="Points"/>
    <w:basedOn w:val="Normal"/>
    <w:rsid w:val="00542893"/>
    <w:pPr>
      <w:numPr>
        <w:numId w:val="20"/>
      </w:numPr>
      <w:suppressAutoHyphens w:val="0"/>
      <w:spacing w:line="276" w:lineRule="auto"/>
    </w:pPr>
  </w:style>
  <w:style w:type="character" w:customStyle="1" w:styleId="SingleTxtGChar">
    <w:name w:val="_ Single Txt_G Char"/>
    <w:link w:val="SingleTxtG"/>
    <w:rsid w:val="00E56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78E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378EF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7378EF"/>
    <w:rPr>
      <w:b/>
      <w:bCs/>
      <w:lang w:eastAsia="en-US"/>
    </w:rPr>
  </w:style>
  <w:style w:type="character" w:customStyle="1" w:styleId="SingleTxtGCar">
    <w:name w:val="_ Single Txt_G Car"/>
    <w:rsid w:val="00AF6CEF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622284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622284"/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1D7F46"/>
    <w:rPr>
      <w:sz w:val="18"/>
      <w:lang w:eastAsia="en-US"/>
    </w:rPr>
  </w:style>
  <w:style w:type="paragraph" w:customStyle="1" w:styleId="Default">
    <w:name w:val="Default"/>
    <w:rsid w:val="00202CD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181506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542893"/>
    <w:pPr>
      <w:suppressAutoHyphens w:val="0"/>
      <w:spacing w:line="276" w:lineRule="auto"/>
      <w:ind w:left="720"/>
      <w:contextualSpacing/>
    </w:pPr>
  </w:style>
  <w:style w:type="paragraph" w:customStyle="1" w:styleId="Points">
    <w:name w:val="Points"/>
    <w:basedOn w:val="Normal"/>
    <w:rsid w:val="00542893"/>
    <w:pPr>
      <w:numPr>
        <w:numId w:val="20"/>
      </w:numPr>
      <w:suppressAutoHyphens w:val="0"/>
      <w:spacing w:line="276" w:lineRule="auto"/>
    </w:pPr>
  </w:style>
  <w:style w:type="character" w:customStyle="1" w:styleId="SingleTxtGChar">
    <w:name w:val="_ Single Txt_G Char"/>
    <w:link w:val="SingleTxtG"/>
    <w:rsid w:val="00E56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78E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378EF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7378EF"/>
    <w:rPr>
      <w:b/>
      <w:bCs/>
      <w:lang w:eastAsia="en-US"/>
    </w:rPr>
  </w:style>
  <w:style w:type="character" w:customStyle="1" w:styleId="SingleTxtGCar">
    <w:name w:val="_ Single Txt_G Car"/>
    <w:rsid w:val="00AF6CEF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622284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622284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5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32DB-1E65-480E-BB68-64DECB30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421</Words>
  <Characters>2414</Characters>
  <Application>Microsoft Office Word</Application>
  <DocSecurity>0</DocSecurity>
  <Lines>60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2805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cp:lastModifiedBy>Laurence Berthet</cp:lastModifiedBy>
  <cp:revision>4</cp:revision>
  <cp:lastPrinted>2017-09-05T12:21:00Z</cp:lastPrinted>
  <dcterms:created xsi:type="dcterms:W3CDTF">2017-09-05T12:20:00Z</dcterms:created>
  <dcterms:modified xsi:type="dcterms:W3CDTF">2017-09-05T12:42:00Z</dcterms:modified>
</cp:coreProperties>
</file>