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0D5E11" w:rsidRDefault="00132EA9" w:rsidP="00844AA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844AA6" w:rsidP="00844AA6">
            <w:pPr>
              <w:jc w:val="right"/>
            </w:pPr>
            <w:r w:rsidRPr="00844AA6">
              <w:rPr>
                <w:sz w:val="40"/>
              </w:rPr>
              <w:t>ST</w:t>
            </w:r>
            <w:r>
              <w:t>/SG/AC.10/C.3/2017/1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844AA6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44AA6" w:rsidRDefault="00844AA6" w:rsidP="00844AA6">
            <w:pPr>
              <w:spacing w:line="240" w:lineRule="exact"/>
            </w:pPr>
            <w:r>
              <w:t>20 février 2017</w:t>
            </w:r>
          </w:p>
          <w:p w:rsidR="00844AA6" w:rsidRDefault="00844AA6" w:rsidP="00844AA6">
            <w:pPr>
              <w:spacing w:line="240" w:lineRule="exact"/>
            </w:pPr>
            <w:r>
              <w:t>Français</w:t>
            </w:r>
          </w:p>
          <w:p w:rsidR="00844AA6" w:rsidRPr="00DB58B5" w:rsidRDefault="00844AA6" w:rsidP="00844AA6">
            <w:pPr>
              <w:spacing w:line="240" w:lineRule="exact"/>
            </w:pPr>
            <w:r>
              <w:t>Original : anglais</w:t>
            </w:r>
          </w:p>
        </w:tc>
      </w:tr>
    </w:tbl>
    <w:p w:rsidR="00844AA6" w:rsidRPr="00CA0680" w:rsidRDefault="00844AA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C87EF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C87EF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844AA6" w:rsidRPr="00CA0680" w:rsidRDefault="00844AA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C87EF3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844AA6" w:rsidRDefault="00865C5E" w:rsidP="000305D3">
      <w:pPr>
        <w:spacing w:before="120"/>
        <w:rPr>
          <w:b/>
        </w:rPr>
      </w:pPr>
      <w:r w:rsidRPr="00F52BC4">
        <w:rPr>
          <w:b/>
          <w:lang w:val="fr-FR"/>
        </w:rPr>
        <w:t xml:space="preserve">Cinquante et unième </w:t>
      </w:r>
      <w:r w:rsidR="00844AA6" w:rsidRPr="00CA0680">
        <w:rPr>
          <w:b/>
        </w:rPr>
        <w:t>session</w:t>
      </w:r>
    </w:p>
    <w:p w:rsidR="00844AA6" w:rsidRDefault="00844AA6" w:rsidP="000305D3">
      <w:r>
        <w:t xml:space="preserve">Genève, </w:t>
      </w:r>
      <w:r w:rsidR="00865C5E">
        <w:t>3-7 juillet 2017</w:t>
      </w:r>
    </w:p>
    <w:p w:rsidR="00844AA6" w:rsidRDefault="00844AA6" w:rsidP="000305D3">
      <w:r>
        <w:t xml:space="preserve">Point </w:t>
      </w:r>
      <w:r w:rsidR="00865C5E">
        <w:t>5 b)</w:t>
      </w:r>
      <w:r>
        <w:t xml:space="preserve"> de l</w:t>
      </w:r>
      <w:r w:rsidR="00C87EF3">
        <w:t>’</w:t>
      </w:r>
      <w:r>
        <w:t>ordre du jour provisoire</w:t>
      </w:r>
    </w:p>
    <w:p w:rsidR="00844AA6" w:rsidRPr="00C87EF3" w:rsidRDefault="00865C5E" w:rsidP="00AC3823">
      <w:pPr>
        <w:rPr>
          <w:b/>
          <w:lang w:val="fr-FR"/>
        </w:rPr>
      </w:pPr>
      <w:r w:rsidRPr="00C87EF3">
        <w:rPr>
          <w:b/>
          <w:lang w:val="fr-FR"/>
        </w:rPr>
        <w:t>Transport de gaz : questions diverses</w:t>
      </w:r>
    </w:p>
    <w:p w:rsidR="00865C5E" w:rsidRPr="00F52BC4" w:rsidRDefault="00865C5E" w:rsidP="00865C5E">
      <w:pPr>
        <w:pStyle w:val="HChG"/>
        <w:rPr>
          <w:lang w:val="fr-FR"/>
        </w:rPr>
      </w:pPr>
      <w:r>
        <w:tab/>
      </w:r>
      <w:r>
        <w:tab/>
      </w:r>
      <w:r w:rsidRPr="00F52BC4">
        <w:rPr>
          <w:lang w:val="fr-FR"/>
        </w:rPr>
        <w:t xml:space="preserve">Gaz adsorbés </w:t>
      </w:r>
      <w:r>
        <w:rPr>
          <w:lang w:val="fr-FR"/>
        </w:rPr>
        <w:t>−</w:t>
      </w:r>
      <w:r w:rsidRPr="00F52BC4">
        <w:rPr>
          <w:lang w:val="fr-FR"/>
        </w:rPr>
        <w:t xml:space="preserve"> exemption pour les gaz de la division</w:t>
      </w:r>
      <w:r>
        <w:rPr>
          <w:lang w:val="fr-FR"/>
        </w:rPr>
        <w:t> </w:t>
      </w:r>
      <w:r w:rsidRPr="00F52BC4">
        <w:rPr>
          <w:lang w:val="fr-FR"/>
        </w:rPr>
        <w:t>2.2 (ininflammables, non toxiques)</w:t>
      </w:r>
    </w:p>
    <w:p w:rsidR="00865C5E" w:rsidRPr="00F52BC4" w:rsidRDefault="00865C5E" w:rsidP="00865C5E">
      <w:pPr>
        <w:pStyle w:val="H1G"/>
        <w:rPr>
          <w:lang w:val="fr-FR"/>
        </w:rPr>
      </w:pPr>
      <w:r w:rsidRPr="00F52BC4">
        <w:rPr>
          <w:lang w:val="fr-FR"/>
        </w:rPr>
        <w:tab/>
      </w:r>
      <w:r w:rsidRPr="00F52BC4">
        <w:rPr>
          <w:lang w:val="fr-FR"/>
        </w:rPr>
        <w:tab/>
        <w:t xml:space="preserve">Communication de </w:t>
      </w:r>
      <w:r w:rsidRPr="00865C5E">
        <w:t>l</w:t>
      </w:r>
      <w:r w:rsidR="00C87EF3">
        <w:t>’</w:t>
      </w:r>
      <w:r w:rsidRPr="00865C5E">
        <w:t>expert</w:t>
      </w:r>
      <w:r w:rsidRPr="00F52BC4">
        <w:rPr>
          <w:lang w:val="fr-FR"/>
        </w:rPr>
        <w:t xml:space="preserve"> de l</w:t>
      </w:r>
      <w:r w:rsidR="00C87EF3">
        <w:rPr>
          <w:lang w:val="fr-FR"/>
        </w:rPr>
        <w:t>’</w:t>
      </w:r>
      <w:r w:rsidRPr="00F52BC4">
        <w:rPr>
          <w:lang w:val="fr-FR"/>
        </w:rPr>
        <w:t>Allemagne</w:t>
      </w:r>
      <w:r w:rsidRPr="00865C5E">
        <w:rPr>
          <w:rStyle w:val="FootnoteReference"/>
          <w:b w:val="0"/>
          <w:lang w:val="fr-FR"/>
        </w:rPr>
        <w:footnoteReference w:id="2"/>
      </w:r>
    </w:p>
    <w:p w:rsidR="00865C5E" w:rsidRPr="00865C5E" w:rsidRDefault="00865C5E" w:rsidP="00865C5E">
      <w:pPr>
        <w:pStyle w:val="HChG"/>
      </w:pPr>
      <w:r w:rsidRPr="00F52BC4">
        <w:rPr>
          <w:lang w:val="fr-FR"/>
        </w:rPr>
        <w:tab/>
      </w:r>
      <w:r w:rsidRPr="00F52BC4">
        <w:rPr>
          <w:lang w:val="fr-FR"/>
        </w:rPr>
        <w:tab/>
        <w:t>Introduction</w:t>
      </w:r>
    </w:p>
    <w:p w:rsidR="00865C5E" w:rsidRPr="00865C5E" w:rsidRDefault="00865C5E" w:rsidP="00865C5E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865C5E">
        <w:rPr>
          <w:lang w:val="fr-FR"/>
        </w:rPr>
        <w:t>Avec la modification apportée à l</w:t>
      </w:r>
      <w:r w:rsidR="00C87EF3">
        <w:rPr>
          <w:lang w:val="fr-FR"/>
        </w:rPr>
        <w:t>’</w:t>
      </w:r>
      <w:r w:rsidRPr="00865C5E">
        <w:rPr>
          <w:lang w:val="fr-FR"/>
        </w:rPr>
        <w:t>alinéa</w:t>
      </w:r>
      <w:r w:rsidR="00007161">
        <w:rPr>
          <w:lang w:val="fr-FR"/>
        </w:rPr>
        <w:t> </w:t>
      </w:r>
      <w:r w:rsidRPr="00865C5E">
        <w:rPr>
          <w:lang w:val="fr-FR"/>
        </w:rPr>
        <w:t>2.2.1.2</w:t>
      </w:r>
      <w:r>
        <w:rPr>
          <w:lang w:val="fr-FR"/>
        </w:rPr>
        <w:t> </w:t>
      </w:r>
      <w:r w:rsidRPr="00865C5E">
        <w:rPr>
          <w:lang w:val="fr-FR"/>
        </w:rPr>
        <w:t>e), les gaz adsorbés ont été intégrés dans la dix-huitième édition du Règlement type des Nations Unies. Il s</w:t>
      </w:r>
      <w:r w:rsidR="00C87EF3">
        <w:rPr>
          <w:lang w:val="fr-FR"/>
        </w:rPr>
        <w:t>’</w:t>
      </w:r>
      <w:r w:rsidRPr="00865C5E">
        <w:rPr>
          <w:lang w:val="fr-FR"/>
        </w:rPr>
        <w:t>agit des gaz des</w:t>
      </w:r>
      <w:r w:rsidR="001C5DA4">
        <w:rPr>
          <w:lang w:val="fr-FR"/>
        </w:rPr>
        <w:t xml:space="preserve"> divisions </w:t>
      </w:r>
      <w:r w:rsidRPr="00865C5E">
        <w:rPr>
          <w:lang w:val="fr-FR"/>
        </w:rPr>
        <w:t>2.1, 2.2 et 2.3, qui sont adsorbés sur un matériau solide poreux à des fins de transport, d</w:t>
      </w:r>
      <w:r w:rsidR="00C87EF3">
        <w:rPr>
          <w:lang w:val="fr-FR"/>
        </w:rPr>
        <w:t>’</w:t>
      </w:r>
      <w:r w:rsidRPr="00865C5E">
        <w:rPr>
          <w:lang w:val="fr-FR"/>
        </w:rPr>
        <w:t>où une pression interne du récipient inférieure à 101,3</w:t>
      </w:r>
      <w:r w:rsidR="00007161">
        <w:rPr>
          <w:lang w:val="fr-FR"/>
        </w:rPr>
        <w:t> </w:t>
      </w:r>
      <w:r w:rsidRPr="00865C5E">
        <w:rPr>
          <w:lang w:val="fr-FR"/>
        </w:rPr>
        <w:t>kPa à 20 </w:t>
      </w:r>
      <w:r w:rsidRPr="00865C5E">
        <w:rPr>
          <w:lang w:val="fr-FR"/>
        </w:rPr>
        <w:sym w:font="Symbol" w:char="F0B0"/>
      </w:r>
      <w:r w:rsidRPr="00865C5E">
        <w:rPr>
          <w:lang w:val="fr-FR"/>
        </w:rPr>
        <w:t>C et inférieure à 300</w:t>
      </w:r>
      <w:r w:rsidR="001C5DA4">
        <w:rPr>
          <w:lang w:val="fr-FR"/>
        </w:rPr>
        <w:t> </w:t>
      </w:r>
      <w:r w:rsidRPr="00865C5E">
        <w:rPr>
          <w:lang w:val="fr-FR"/>
        </w:rPr>
        <w:t>kPa à 50 </w:t>
      </w:r>
      <w:r w:rsidR="00015809">
        <w:rPr>
          <w:lang w:val="fr-FR"/>
        </w:rPr>
        <w:t>°</w:t>
      </w:r>
      <w:r w:rsidRPr="00865C5E">
        <w:rPr>
          <w:lang w:val="fr-FR"/>
        </w:rPr>
        <w:t xml:space="preserve">C. De ce fait, des quantités relativement importantes de gaz peuvent être transportées à basse pression. À cet égard, cet état est comparable à celui des gaz liquéfiés et des gaz liquéfiés réfrigérés. </w:t>
      </w:r>
    </w:p>
    <w:p w:rsidR="00865C5E" w:rsidRPr="00865C5E" w:rsidRDefault="00865C5E" w:rsidP="00865C5E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865C5E">
        <w:rPr>
          <w:lang w:val="fr-FR"/>
        </w:rPr>
        <w:t>Pour les gaz de la division</w:t>
      </w:r>
      <w:r w:rsidR="001C5DA4">
        <w:rPr>
          <w:lang w:val="fr-FR"/>
        </w:rPr>
        <w:t> </w:t>
      </w:r>
      <w:r w:rsidRPr="00865C5E">
        <w:rPr>
          <w:lang w:val="fr-FR"/>
        </w:rPr>
        <w:t>2.2 qui sont ininflammables et non toxiques, une exemption est énoncée au paragraphe</w:t>
      </w:r>
      <w:r w:rsidR="001C5DA4">
        <w:rPr>
          <w:lang w:val="fr-FR"/>
        </w:rPr>
        <w:t> </w:t>
      </w:r>
      <w:r w:rsidRPr="00865C5E">
        <w:rPr>
          <w:lang w:val="fr-FR"/>
        </w:rPr>
        <w:t>2.2.2.3 du Règlement type. Cette exemption est subordonnée à la condition que la pression pendant le transport soit inférieure à 200</w:t>
      </w:r>
      <w:r w:rsidR="001C5DA4">
        <w:rPr>
          <w:lang w:val="fr-FR"/>
        </w:rPr>
        <w:t> </w:t>
      </w:r>
      <w:r w:rsidRPr="00865C5E">
        <w:rPr>
          <w:lang w:val="fr-FR"/>
        </w:rPr>
        <w:t>kPa à 20</w:t>
      </w:r>
      <w:r w:rsidR="001C5DA4">
        <w:rPr>
          <w:lang w:val="fr-FR"/>
        </w:rPr>
        <w:t> °</w:t>
      </w:r>
      <w:r w:rsidRPr="00865C5E">
        <w:rPr>
          <w:lang w:val="fr-FR"/>
        </w:rPr>
        <w:t>C. Elle ne s</w:t>
      </w:r>
      <w:r w:rsidR="00C87EF3">
        <w:rPr>
          <w:lang w:val="fr-FR"/>
        </w:rPr>
        <w:t>’</w:t>
      </w:r>
      <w:r w:rsidRPr="00865C5E">
        <w:rPr>
          <w:lang w:val="fr-FR"/>
        </w:rPr>
        <w:t>applique pas aux gaz liquéfiés ni aux gaz liquéfiés réfrigérés étant donné qu</w:t>
      </w:r>
      <w:r w:rsidR="00C87EF3">
        <w:rPr>
          <w:lang w:val="fr-FR"/>
        </w:rPr>
        <w:t>’</w:t>
      </w:r>
      <w:r w:rsidRPr="00865C5E">
        <w:rPr>
          <w:lang w:val="fr-FR"/>
        </w:rPr>
        <w:t>une exposition à des flammes ou à une source de chaleur peut entraîner une forte augmentation de la pression et provoquer l</w:t>
      </w:r>
      <w:r w:rsidR="00C87EF3">
        <w:rPr>
          <w:lang w:val="fr-FR"/>
        </w:rPr>
        <w:t>’</w:t>
      </w:r>
      <w:r w:rsidRPr="00865C5E">
        <w:rPr>
          <w:lang w:val="fr-FR"/>
        </w:rPr>
        <w:t>éclatement du récipient et la libération du contenu.</w:t>
      </w:r>
    </w:p>
    <w:p w:rsidR="00865C5E" w:rsidRPr="00865C5E" w:rsidRDefault="00865C5E" w:rsidP="00865C5E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865C5E">
        <w:rPr>
          <w:lang w:val="fr-FR"/>
        </w:rPr>
        <w:t>Les gaz adsorbés de la division</w:t>
      </w:r>
      <w:r w:rsidR="006A19F1">
        <w:rPr>
          <w:lang w:val="fr-FR"/>
        </w:rPr>
        <w:t> </w:t>
      </w:r>
      <w:r w:rsidRPr="00865C5E">
        <w:rPr>
          <w:lang w:val="fr-FR"/>
        </w:rPr>
        <w:t>2.2 qui sont ininflammables et non toxiques répondent aux conditions de l</w:t>
      </w:r>
      <w:r w:rsidR="00C87EF3">
        <w:rPr>
          <w:lang w:val="fr-FR"/>
        </w:rPr>
        <w:t>’</w:t>
      </w:r>
      <w:r w:rsidRPr="00865C5E">
        <w:rPr>
          <w:lang w:val="fr-FR"/>
        </w:rPr>
        <w:t>exemption énoncée au paragraphe 2.2.2.3. Toutefois, en cas d</w:t>
      </w:r>
      <w:r w:rsidR="00C87EF3">
        <w:rPr>
          <w:lang w:val="fr-FR"/>
        </w:rPr>
        <w:t>’</w:t>
      </w:r>
      <w:r w:rsidRPr="00865C5E">
        <w:rPr>
          <w:lang w:val="fr-FR"/>
        </w:rPr>
        <w:t xml:space="preserve">exposition à des flammes ou à une source de chaleur, il existe des risques similaires à ceux que présentent les gaz liquéfiés et les gaz liquéfiés réfrigérés. En outre, une rubrique </w:t>
      </w:r>
      <w:proofErr w:type="spellStart"/>
      <w:r w:rsidRPr="00865C5E">
        <w:rPr>
          <w:lang w:val="fr-FR"/>
        </w:rPr>
        <w:t>n.s.a</w:t>
      </w:r>
      <w:proofErr w:type="spellEnd"/>
      <w:r w:rsidRPr="00865C5E">
        <w:rPr>
          <w:lang w:val="fr-FR"/>
        </w:rPr>
        <w:t>. spécifique a été créée sous le N</w:t>
      </w:r>
      <w:r w:rsidR="006A19F1">
        <w:rPr>
          <w:lang w:val="fr-FR"/>
        </w:rPr>
        <w:t>o </w:t>
      </w:r>
      <w:r w:rsidRPr="00865C5E">
        <w:rPr>
          <w:lang w:val="fr-FR"/>
        </w:rPr>
        <w:t>ONU 3511 pour les gaz adsorbés de la division</w:t>
      </w:r>
      <w:r w:rsidR="00F32E7B">
        <w:rPr>
          <w:lang w:val="fr-FR"/>
        </w:rPr>
        <w:t> </w:t>
      </w:r>
      <w:r w:rsidRPr="00865C5E">
        <w:rPr>
          <w:lang w:val="fr-FR"/>
        </w:rPr>
        <w:t>2.2, rubrique qui serait autrement superflue. C</w:t>
      </w:r>
      <w:r w:rsidR="00C87EF3">
        <w:rPr>
          <w:lang w:val="fr-FR"/>
        </w:rPr>
        <w:t>’</w:t>
      </w:r>
      <w:r w:rsidRPr="00865C5E">
        <w:rPr>
          <w:lang w:val="fr-FR"/>
        </w:rPr>
        <w:t>est pourquoi l</w:t>
      </w:r>
      <w:r w:rsidR="00C87EF3">
        <w:rPr>
          <w:lang w:val="fr-FR"/>
        </w:rPr>
        <w:t>’</w:t>
      </w:r>
      <w:r w:rsidRPr="00865C5E">
        <w:rPr>
          <w:lang w:val="fr-FR"/>
        </w:rPr>
        <w:t>expert de l</w:t>
      </w:r>
      <w:r w:rsidR="00C87EF3">
        <w:rPr>
          <w:lang w:val="fr-FR"/>
        </w:rPr>
        <w:t>’</w:t>
      </w:r>
      <w:r w:rsidRPr="00865C5E">
        <w:rPr>
          <w:lang w:val="fr-FR"/>
        </w:rPr>
        <w:t>Allemagne est d</w:t>
      </w:r>
      <w:r w:rsidR="00C87EF3">
        <w:rPr>
          <w:lang w:val="fr-FR"/>
        </w:rPr>
        <w:t>’</w:t>
      </w:r>
      <w:r w:rsidRPr="00865C5E">
        <w:rPr>
          <w:lang w:val="fr-FR"/>
        </w:rPr>
        <w:t>avis que les gaz adsorbés de la division</w:t>
      </w:r>
      <w:r w:rsidR="006A19F1">
        <w:rPr>
          <w:lang w:val="fr-FR"/>
        </w:rPr>
        <w:t> </w:t>
      </w:r>
      <w:r w:rsidRPr="00865C5E">
        <w:rPr>
          <w:lang w:val="fr-FR"/>
        </w:rPr>
        <w:t xml:space="preserve">2.2 devraient eux aussi être </w:t>
      </w:r>
      <w:proofErr w:type="gramStart"/>
      <w:r w:rsidRPr="00865C5E">
        <w:rPr>
          <w:lang w:val="fr-FR"/>
        </w:rPr>
        <w:t>exclus</w:t>
      </w:r>
      <w:proofErr w:type="gramEnd"/>
      <w:r w:rsidRPr="00865C5E">
        <w:rPr>
          <w:lang w:val="fr-FR"/>
        </w:rPr>
        <w:t xml:space="preserve"> de l</w:t>
      </w:r>
      <w:r w:rsidR="00C87EF3">
        <w:rPr>
          <w:lang w:val="fr-FR"/>
        </w:rPr>
        <w:t>’</w:t>
      </w:r>
      <w:r w:rsidRPr="00865C5E">
        <w:rPr>
          <w:lang w:val="fr-FR"/>
        </w:rPr>
        <w:t>exemption énoncée au paragraphe</w:t>
      </w:r>
      <w:r w:rsidR="006A19F1">
        <w:rPr>
          <w:lang w:val="fr-FR"/>
        </w:rPr>
        <w:t> </w:t>
      </w:r>
      <w:r w:rsidRPr="00865C5E">
        <w:rPr>
          <w:lang w:val="fr-FR"/>
        </w:rPr>
        <w:t>2.2.2.3.</w:t>
      </w:r>
    </w:p>
    <w:p w:rsidR="00865C5E" w:rsidRPr="00865C5E" w:rsidRDefault="00865C5E" w:rsidP="00F209B8">
      <w:pPr>
        <w:pStyle w:val="HChG"/>
        <w:rPr>
          <w:lang w:val="fr-FR"/>
        </w:rPr>
      </w:pPr>
      <w:r w:rsidRPr="00865C5E">
        <w:rPr>
          <w:lang w:val="fr-FR"/>
        </w:rPr>
        <w:lastRenderedPageBreak/>
        <w:tab/>
      </w:r>
      <w:r w:rsidRPr="00865C5E">
        <w:rPr>
          <w:lang w:val="fr-FR"/>
        </w:rPr>
        <w:tab/>
        <w:t>Proposition</w:t>
      </w:r>
    </w:p>
    <w:p w:rsidR="00865C5E" w:rsidRPr="00865C5E" w:rsidRDefault="00865C5E" w:rsidP="00865C5E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865C5E">
        <w:rPr>
          <w:lang w:val="fr-FR"/>
        </w:rPr>
        <w:t>Il est proposé de modifier le point</w:t>
      </w:r>
      <w:r w:rsidR="006163FA">
        <w:rPr>
          <w:lang w:val="fr-FR"/>
        </w:rPr>
        <w:t> </w:t>
      </w:r>
      <w:r w:rsidRPr="00865C5E">
        <w:rPr>
          <w:lang w:val="fr-FR"/>
        </w:rPr>
        <w:t>2.2.2.3 du Règlement type comme suit</w:t>
      </w:r>
      <w:r w:rsidR="006163FA">
        <w:rPr>
          <w:lang w:val="fr-FR"/>
        </w:rPr>
        <w:t> </w:t>
      </w:r>
      <w:r w:rsidRPr="00865C5E">
        <w:rPr>
          <w:lang w:val="fr-FR"/>
        </w:rPr>
        <w:t>:</w:t>
      </w:r>
    </w:p>
    <w:p w:rsidR="00446FE5" w:rsidRDefault="00865C5E" w:rsidP="001B7721">
      <w:pPr>
        <w:pStyle w:val="SingleTxtG"/>
        <w:ind w:left="2268"/>
        <w:rPr>
          <w:lang w:val="fr-FR"/>
        </w:rPr>
      </w:pPr>
      <w:r w:rsidRPr="00865C5E">
        <w:rPr>
          <w:lang w:val="fr-FR"/>
        </w:rPr>
        <w:t>« 2.2.2.3</w:t>
      </w:r>
      <w:r w:rsidRPr="00865C5E">
        <w:rPr>
          <w:lang w:val="fr-FR"/>
        </w:rPr>
        <w:tab/>
        <w:t>Les gaz de la division</w:t>
      </w:r>
      <w:r w:rsidR="006163FA">
        <w:rPr>
          <w:lang w:val="fr-FR"/>
        </w:rPr>
        <w:t> </w:t>
      </w:r>
      <w:r w:rsidRPr="00865C5E">
        <w:rPr>
          <w:lang w:val="fr-FR"/>
        </w:rPr>
        <w:t>2.2 ne sont pas soumis aux prescriptions du présent Règlement lorsqu</w:t>
      </w:r>
      <w:r w:rsidR="00C87EF3">
        <w:rPr>
          <w:lang w:val="fr-FR"/>
        </w:rPr>
        <w:t>’</w:t>
      </w:r>
      <w:r w:rsidRPr="00865C5E">
        <w:rPr>
          <w:lang w:val="fr-FR"/>
        </w:rPr>
        <w:t>ils sont transportés à une pression inférieure à 200</w:t>
      </w:r>
      <w:r w:rsidR="006163FA">
        <w:rPr>
          <w:lang w:val="fr-FR"/>
        </w:rPr>
        <w:t> </w:t>
      </w:r>
      <w:r w:rsidRPr="00865C5E">
        <w:rPr>
          <w:lang w:val="fr-FR"/>
        </w:rPr>
        <w:t>kPa à 20</w:t>
      </w:r>
      <w:r w:rsidR="006163FA">
        <w:rPr>
          <w:lang w:val="fr-FR"/>
        </w:rPr>
        <w:t> °</w:t>
      </w:r>
      <w:r w:rsidRPr="00865C5E">
        <w:rPr>
          <w:lang w:val="fr-FR"/>
        </w:rPr>
        <w:t>C, et qu</w:t>
      </w:r>
      <w:r w:rsidR="00C87EF3">
        <w:rPr>
          <w:lang w:val="fr-FR"/>
        </w:rPr>
        <w:t>’</w:t>
      </w:r>
      <w:r w:rsidRPr="00865C5E">
        <w:rPr>
          <w:lang w:val="fr-FR"/>
        </w:rPr>
        <w:t>ils ne sont pas des gaz liquéfiés, des gaz liquéfiés réfrigérés ni des gaz adsorbés.</w:t>
      </w:r>
      <w:r w:rsidR="008C4050">
        <w:rPr>
          <w:lang w:val="fr-FR"/>
        </w:rPr>
        <w:t> ».</w:t>
      </w:r>
    </w:p>
    <w:p w:rsidR="006163FA" w:rsidRPr="006163FA" w:rsidRDefault="006163FA" w:rsidP="006163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63FA" w:rsidRPr="006163FA" w:rsidSect="00844AA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F8" w:rsidRDefault="00F569F8" w:rsidP="00F95C08">
      <w:pPr>
        <w:spacing w:line="240" w:lineRule="auto"/>
      </w:pPr>
    </w:p>
  </w:endnote>
  <w:endnote w:type="continuationSeparator" w:id="0">
    <w:p w:rsidR="00F569F8" w:rsidRPr="00AC3823" w:rsidRDefault="00F569F8" w:rsidP="00AC3823">
      <w:pPr>
        <w:pStyle w:val="Footer"/>
      </w:pPr>
    </w:p>
  </w:endnote>
  <w:endnote w:type="continuationNotice" w:id="1">
    <w:p w:rsidR="00F569F8" w:rsidRDefault="00F569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A6" w:rsidRPr="00844AA6" w:rsidRDefault="00844AA6" w:rsidP="00844AA6">
    <w:pPr>
      <w:pStyle w:val="Footer"/>
      <w:tabs>
        <w:tab w:val="right" w:pos="9638"/>
      </w:tabs>
    </w:pPr>
    <w:r w:rsidRPr="00844AA6">
      <w:rPr>
        <w:b/>
        <w:sz w:val="18"/>
      </w:rPr>
      <w:fldChar w:fldCharType="begin"/>
    </w:r>
    <w:r w:rsidRPr="00844AA6">
      <w:rPr>
        <w:b/>
        <w:sz w:val="18"/>
      </w:rPr>
      <w:instrText xml:space="preserve"> PAGE  \* MERGEFORMAT </w:instrText>
    </w:r>
    <w:r w:rsidRPr="00844AA6">
      <w:rPr>
        <w:b/>
        <w:sz w:val="18"/>
      </w:rPr>
      <w:fldChar w:fldCharType="separate"/>
    </w:r>
    <w:r w:rsidR="00860A9D">
      <w:rPr>
        <w:b/>
        <w:noProof/>
        <w:sz w:val="18"/>
      </w:rPr>
      <w:t>2</w:t>
    </w:r>
    <w:r w:rsidRPr="00844AA6">
      <w:rPr>
        <w:b/>
        <w:sz w:val="18"/>
      </w:rPr>
      <w:fldChar w:fldCharType="end"/>
    </w:r>
    <w:r>
      <w:rPr>
        <w:b/>
        <w:sz w:val="18"/>
      </w:rPr>
      <w:tab/>
    </w:r>
    <w:r>
      <w:t>GE.17-02653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A6" w:rsidRPr="00844AA6" w:rsidRDefault="00844AA6" w:rsidP="00844AA6">
    <w:pPr>
      <w:pStyle w:val="Footer"/>
      <w:tabs>
        <w:tab w:val="right" w:pos="9638"/>
      </w:tabs>
      <w:rPr>
        <w:b/>
        <w:sz w:val="18"/>
      </w:rPr>
    </w:pPr>
    <w:r>
      <w:t>GE.17-02653</w:t>
    </w:r>
    <w:r>
      <w:tab/>
    </w:r>
    <w:r w:rsidRPr="00844AA6">
      <w:rPr>
        <w:b/>
        <w:sz w:val="18"/>
      </w:rPr>
      <w:fldChar w:fldCharType="begin"/>
    </w:r>
    <w:r w:rsidRPr="00844AA6">
      <w:rPr>
        <w:b/>
        <w:sz w:val="18"/>
      </w:rPr>
      <w:instrText xml:space="preserve"> PAGE  \* MERGEFORMAT </w:instrText>
    </w:r>
    <w:r w:rsidRPr="00844AA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A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844AA6" w:rsidRDefault="00844AA6" w:rsidP="00844AA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FA1B3D9" wp14:editId="797D828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17-02653  (F)</w:t>
    </w:r>
    <w:r w:rsidR="000D5E11">
      <w:rPr>
        <w:sz w:val="20"/>
      </w:rPr>
      <w:t xml:space="preserve">    230317    280317</w:t>
    </w:r>
    <w:r>
      <w:rPr>
        <w:sz w:val="20"/>
      </w:rPr>
      <w:br/>
    </w:r>
    <w:r w:rsidRPr="00844AA6">
      <w:rPr>
        <w:rFonts w:ascii="C39T30Lfz" w:hAnsi="C39T30Lfz"/>
        <w:sz w:val="56"/>
      </w:rPr>
      <w:t></w:t>
    </w:r>
    <w:r w:rsidRPr="00844AA6">
      <w:rPr>
        <w:rFonts w:ascii="C39T30Lfz" w:hAnsi="C39T30Lfz"/>
        <w:sz w:val="56"/>
      </w:rPr>
      <w:t></w:t>
    </w:r>
    <w:r w:rsidRPr="00844AA6">
      <w:rPr>
        <w:rFonts w:ascii="C39T30Lfz" w:hAnsi="C39T30Lfz"/>
        <w:sz w:val="56"/>
      </w:rPr>
      <w:t></w:t>
    </w:r>
    <w:r w:rsidRPr="00844AA6">
      <w:rPr>
        <w:rFonts w:ascii="C39T30Lfz" w:hAnsi="C39T30Lfz"/>
        <w:sz w:val="56"/>
      </w:rPr>
      <w:t></w:t>
    </w:r>
    <w:r w:rsidRPr="00844AA6">
      <w:rPr>
        <w:rFonts w:ascii="C39T30Lfz" w:hAnsi="C39T30Lfz"/>
        <w:sz w:val="56"/>
      </w:rPr>
      <w:t></w:t>
    </w:r>
    <w:r w:rsidRPr="00844AA6">
      <w:rPr>
        <w:rFonts w:ascii="C39T30Lfz" w:hAnsi="C39T30Lfz"/>
        <w:sz w:val="56"/>
      </w:rPr>
      <w:t></w:t>
    </w:r>
    <w:r w:rsidRPr="00844AA6">
      <w:rPr>
        <w:rFonts w:ascii="C39T30Lfz" w:hAnsi="C39T30Lfz"/>
        <w:sz w:val="56"/>
      </w:rPr>
      <w:t></w:t>
    </w:r>
    <w:r w:rsidRPr="00844AA6">
      <w:rPr>
        <w:rFonts w:ascii="C39T30Lfz" w:hAnsi="C39T30Lfz"/>
        <w:sz w:val="56"/>
      </w:rPr>
      <w:t></w:t>
    </w:r>
    <w:r w:rsidRPr="00844AA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ST/SG/AC.10/C.3/2017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7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F8" w:rsidRPr="00AC3823" w:rsidRDefault="00F569F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69F8" w:rsidRPr="00AC3823" w:rsidRDefault="00F569F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69F8" w:rsidRPr="00AC3823" w:rsidRDefault="00F569F8">
      <w:pPr>
        <w:spacing w:line="240" w:lineRule="auto"/>
        <w:rPr>
          <w:sz w:val="2"/>
          <w:szCs w:val="2"/>
        </w:rPr>
      </w:pPr>
    </w:p>
  </w:footnote>
  <w:footnote w:id="2">
    <w:p w:rsidR="00865C5E" w:rsidRPr="00016B6E" w:rsidRDefault="001C5DA4" w:rsidP="001C5DA4">
      <w:pPr>
        <w:pStyle w:val="FootnoteText"/>
      </w:pPr>
      <w:r>
        <w:tab/>
      </w:r>
      <w:r w:rsidR="00865C5E" w:rsidRPr="001C5DA4">
        <w:rPr>
          <w:rStyle w:val="FootnoteReference"/>
        </w:rPr>
        <w:footnoteRef/>
      </w:r>
      <w:r w:rsidR="00865C5E">
        <w:tab/>
      </w:r>
      <w:r w:rsidR="00865C5E" w:rsidRPr="00AD090D">
        <w:t>Conformément au programme de travail du Sous-Comité pour la période</w:t>
      </w:r>
      <w:r w:rsidR="00A20996">
        <w:t xml:space="preserve"> 2017</w:t>
      </w:r>
      <w:r>
        <w:t>-</w:t>
      </w:r>
      <w:r w:rsidR="00A20996">
        <w:t>2018</w:t>
      </w:r>
      <w:bookmarkStart w:id="0" w:name="_GoBack"/>
      <w:bookmarkEnd w:id="0"/>
      <w:r w:rsidR="00865C5E" w:rsidRPr="00DB63BF">
        <w:t xml:space="preserve"> </w:t>
      </w:r>
      <w:r w:rsidR="00865C5E">
        <w:t>tel qu’approuvé par le Comité à sa huitième session (voir ST/SG/AC.10/C.3/100, par.</w:t>
      </w:r>
      <w:r>
        <w:t> </w:t>
      </w:r>
      <w:r w:rsidR="00865C5E">
        <w:t>98 et ST/SG/AC.10/44, par. 14</w:t>
      </w:r>
      <w:r w:rsidR="00865C5E" w:rsidRPr="00DB63B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A6" w:rsidRPr="00844AA6" w:rsidRDefault="009A0CEA">
    <w:pPr>
      <w:pStyle w:val="Header"/>
    </w:pPr>
    <w:fldSimple w:instr=" TITLE  \* MERGEFORMAT ">
      <w:r w:rsidR="00860A9D">
        <w:t>ST/SG/AC.10/C.3/2017/1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A6" w:rsidRPr="00844AA6" w:rsidRDefault="009A0CEA" w:rsidP="00844AA6">
    <w:pPr>
      <w:pStyle w:val="Header"/>
      <w:jc w:val="right"/>
    </w:pPr>
    <w:fldSimple w:instr=" TITLE  \* MERGEFORMAT ">
      <w:r w:rsidR="00860A9D">
        <w:t>ST/SG/AC.10/C.3/2017/1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7D76785C"/>
    <w:multiLevelType w:val="hybridMultilevel"/>
    <w:tmpl w:val="8D5CA26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8"/>
    <w:rsid w:val="00007161"/>
    <w:rsid w:val="00015809"/>
    <w:rsid w:val="00017F94"/>
    <w:rsid w:val="00023842"/>
    <w:rsid w:val="000305D3"/>
    <w:rsid w:val="000334F9"/>
    <w:rsid w:val="0007796D"/>
    <w:rsid w:val="000B7790"/>
    <w:rsid w:val="000D5E11"/>
    <w:rsid w:val="00111F2F"/>
    <w:rsid w:val="00132EA9"/>
    <w:rsid w:val="0014365E"/>
    <w:rsid w:val="00176178"/>
    <w:rsid w:val="001B7721"/>
    <w:rsid w:val="001C5DA4"/>
    <w:rsid w:val="001F525A"/>
    <w:rsid w:val="00223272"/>
    <w:rsid w:val="0024779E"/>
    <w:rsid w:val="00283190"/>
    <w:rsid w:val="002832AC"/>
    <w:rsid w:val="002D7C93"/>
    <w:rsid w:val="00407B29"/>
    <w:rsid w:val="00441C3B"/>
    <w:rsid w:val="00446FE5"/>
    <w:rsid w:val="00452396"/>
    <w:rsid w:val="004C1AAB"/>
    <w:rsid w:val="004E468C"/>
    <w:rsid w:val="005505B7"/>
    <w:rsid w:val="00573BE5"/>
    <w:rsid w:val="00586ED3"/>
    <w:rsid w:val="00596AA9"/>
    <w:rsid w:val="006163FA"/>
    <w:rsid w:val="0068456F"/>
    <w:rsid w:val="006A19F1"/>
    <w:rsid w:val="0071601D"/>
    <w:rsid w:val="007A62E6"/>
    <w:rsid w:val="0080684C"/>
    <w:rsid w:val="00844AA6"/>
    <w:rsid w:val="00860A9D"/>
    <w:rsid w:val="00865C5E"/>
    <w:rsid w:val="00871C75"/>
    <w:rsid w:val="008776DC"/>
    <w:rsid w:val="008B40CD"/>
    <w:rsid w:val="008C4050"/>
    <w:rsid w:val="009705C8"/>
    <w:rsid w:val="009A0CEA"/>
    <w:rsid w:val="009C1CF4"/>
    <w:rsid w:val="00A20996"/>
    <w:rsid w:val="00A30353"/>
    <w:rsid w:val="00AC3823"/>
    <w:rsid w:val="00AE323C"/>
    <w:rsid w:val="00B00181"/>
    <w:rsid w:val="00B00B0D"/>
    <w:rsid w:val="00B765F7"/>
    <w:rsid w:val="00BA0CA9"/>
    <w:rsid w:val="00BE3D79"/>
    <w:rsid w:val="00C02897"/>
    <w:rsid w:val="00C87EF3"/>
    <w:rsid w:val="00D3439C"/>
    <w:rsid w:val="00DB1831"/>
    <w:rsid w:val="00DD3BFD"/>
    <w:rsid w:val="00DF6678"/>
    <w:rsid w:val="00EE20C5"/>
    <w:rsid w:val="00EF2E22"/>
    <w:rsid w:val="00F01738"/>
    <w:rsid w:val="00F209B8"/>
    <w:rsid w:val="00F32E7B"/>
    <w:rsid w:val="00F569F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65C5E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865C5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865C5E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65C5E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865C5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865C5E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2295</Characters>
  <Application>Microsoft Office Word</Application>
  <DocSecurity>0</DocSecurity>
  <Lines>51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ST/SG/AC.10/C.3/2017/1</vt:lpstr>
      <vt:lpstr>ST/SG/AC.10/C.3/2017/1</vt:lpstr>
    </vt:vector>
  </TitlesOfParts>
  <Company>DCM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ST/SG/AC.10/C.3/2017/1</dc:title>
  <dc:creator>Robert Corinne</dc:creator>
  <cp:lastModifiedBy>Laurence Berthet</cp:lastModifiedBy>
  <cp:revision>5</cp:revision>
  <cp:lastPrinted>2017-04-03T13:46:00Z</cp:lastPrinted>
  <dcterms:created xsi:type="dcterms:W3CDTF">2017-03-30T12:56:00Z</dcterms:created>
  <dcterms:modified xsi:type="dcterms:W3CDTF">2017-04-03T13:46:00Z</dcterms:modified>
</cp:coreProperties>
</file>