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0042AD" w:rsidRPr="00942DEA" w:rsidTr="006E510B">
        <w:tc>
          <w:tcPr>
            <w:tcW w:w="4395" w:type="dxa"/>
          </w:tcPr>
          <w:p w:rsidR="000042AD" w:rsidRDefault="000042AD" w:rsidP="006E510B">
            <w:pPr>
              <w:pStyle w:val="Header"/>
              <w:rPr>
                <w:sz w:val="20"/>
                <w:szCs w:val="20"/>
                <w:lang w:val="en-GB"/>
              </w:rPr>
            </w:pPr>
            <w:r>
              <w:rPr>
                <w:sz w:val="20"/>
                <w:szCs w:val="20"/>
                <w:lang w:val="en-GB"/>
              </w:rPr>
              <w:t>Sub</w:t>
            </w:r>
            <w:r w:rsidRPr="00262ADB">
              <w:rPr>
                <w:sz w:val="20"/>
                <w:szCs w:val="20"/>
                <w:lang w:val="en-GB"/>
              </w:rPr>
              <w:t xml:space="preserve">mitted by </w:t>
            </w:r>
            <w:r>
              <w:rPr>
                <w:sz w:val="20"/>
                <w:szCs w:val="20"/>
                <w:lang w:val="en-GB"/>
              </w:rPr>
              <w:t xml:space="preserve">expert from Germany </w:t>
            </w:r>
          </w:p>
          <w:p w:rsidR="000042AD" w:rsidRPr="00880B8B" w:rsidRDefault="000042AD" w:rsidP="006E510B">
            <w:pPr>
              <w:pStyle w:val="Header"/>
              <w:rPr>
                <w:sz w:val="16"/>
                <w:szCs w:val="16"/>
                <w:lang w:val="en-GB"/>
              </w:rPr>
            </w:pPr>
          </w:p>
        </w:tc>
        <w:tc>
          <w:tcPr>
            <w:tcW w:w="4961" w:type="dxa"/>
          </w:tcPr>
          <w:p w:rsidR="000042AD" w:rsidRPr="000042AD" w:rsidRDefault="000042AD" w:rsidP="000042AD">
            <w:pPr>
              <w:pStyle w:val="Header"/>
              <w:ind w:firstLine="1734"/>
              <w:rPr>
                <w:sz w:val="20"/>
                <w:szCs w:val="20"/>
                <w:lang w:val="en-GB"/>
              </w:rPr>
            </w:pPr>
            <w:r w:rsidRPr="000042AD">
              <w:rPr>
                <w:sz w:val="20"/>
                <w:szCs w:val="20"/>
                <w:lang w:val="en-GB"/>
              </w:rPr>
              <w:t>Informal document</w:t>
            </w:r>
            <w:r w:rsidRPr="006A5458">
              <w:rPr>
                <w:sz w:val="20"/>
                <w:szCs w:val="20"/>
                <w:lang w:val="en-GB"/>
              </w:rPr>
              <w:t xml:space="preserve"> </w:t>
            </w:r>
            <w:r w:rsidR="006D3B7E">
              <w:rPr>
                <w:sz w:val="20"/>
                <w:szCs w:val="20"/>
                <w:lang w:val="en-GB"/>
              </w:rPr>
              <w:t>GRSG</w:t>
            </w:r>
            <w:r w:rsidRPr="000042AD">
              <w:rPr>
                <w:sz w:val="20"/>
                <w:szCs w:val="20"/>
                <w:lang w:val="en-GB"/>
              </w:rPr>
              <w:t>-</w:t>
            </w:r>
            <w:r w:rsidR="006D3B7E">
              <w:rPr>
                <w:sz w:val="20"/>
                <w:szCs w:val="20"/>
                <w:lang w:val="en-GB"/>
              </w:rPr>
              <w:t>110-</w:t>
            </w:r>
            <w:r w:rsidR="00942DEA">
              <w:rPr>
                <w:sz w:val="20"/>
                <w:szCs w:val="20"/>
                <w:lang w:val="en-GB"/>
              </w:rPr>
              <w:t>27</w:t>
            </w:r>
          </w:p>
          <w:p w:rsidR="000042AD" w:rsidRPr="00262ADB" w:rsidRDefault="006D3B7E" w:rsidP="000042AD">
            <w:pPr>
              <w:pStyle w:val="Header"/>
              <w:ind w:firstLine="1734"/>
              <w:rPr>
                <w:sz w:val="20"/>
                <w:szCs w:val="20"/>
                <w:lang w:val="en-GB"/>
              </w:rPr>
            </w:pPr>
            <w:r>
              <w:rPr>
                <w:sz w:val="20"/>
                <w:szCs w:val="20"/>
                <w:lang w:val="en-GB"/>
              </w:rPr>
              <w:t>(110</w:t>
            </w:r>
            <w:r w:rsidR="000042AD" w:rsidRPr="000042AD">
              <w:rPr>
                <w:sz w:val="20"/>
                <w:szCs w:val="20"/>
                <w:lang w:val="en-GB"/>
              </w:rPr>
              <w:t>th</w:t>
            </w:r>
            <w:r w:rsidR="000042AD">
              <w:rPr>
                <w:sz w:val="20"/>
                <w:szCs w:val="20"/>
                <w:lang w:val="en-GB"/>
              </w:rPr>
              <w:t xml:space="preserve"> </w:t>
            </w:r>
            <w:r w:rsidR="000042AD" w:rsidRPr="00262ADB">
              <w:rPr>
                <w:sz w:val="20"/>
                <w:szCs w:val="20"/>
                <w:lang w:val="en-GB"/>
              </w:rPr>
              <w:t xml:space="preserve">GRSG, </w:t>
            </w:r>
            <w:r>
              <w:rPr>
                <w:sz w:val="20"/>
                <w:szCs w:val="20"/>
                <w:lang w:val="en-GB"/>
              </w:rPr>
              <w:t>26-29</w:t>
            </w:r>
            <w:r w:rsidR="000042AD">
              <w:rPr>
                <w:sz w:val="20"/>
                <w:szCs w:val="20"/>
                <w:lang w:val="en-GB"/>
              </w:rPr>
              <w:t xml:space="preserve"> May</w:t>
            </w:r>
            <w:r w:rsidR="000042AD" w:rsidRPr="00121027">
              <w:rPr>
                <w:sz w:val="20"/>
                <w:szCs w:val="20"/>
                <w:lang w:val="en-GB"/>
              </w:rPr>
              <w:t xml:space="preserve"> 201</w:t>
            </w:r>
            <w:r>
              <w:rPr>
                <w:sz w:val="20"/>
                <w:szCs w:val="20"/>
                <w:lang w:val="en-GB"/>
              </w:rPr>
              <w:t>6</w:t>
            </w:r>
          </w:p>
          <w:p w:rsidR="000042AD" w:rsidRPr="00262ADB" w:rsidRDefault="000042AD" w:rsidP="000042AD">
            <w:pPr>
              <w:pStyle w:val="Header"/>
              <w:ind w:firstLine="1734"/>
              <w:rPr>
                <w:sz w:val="20"/>
                <w:szCs w:val="20"/>
                <w:lang w:val="en-GB"/>
              </w:rPr>
            </w:pPr>
            <w:r>
              <w:rPr>
                <w:sz w:val="20"/>
                <w:szCs w:val="20"/>
                <w:lang w:val="en-GB"/>
              </w:rPr>
              <w:t>a</w:t>
            </w:r>
            <w:r w:rsidRPr="00262ADB">
              <w:rPr>
                <w:sz w:val="20"/>
                <w:szCs w:val="20"/>
                <w:lang w:val="en-GB"/>
              </w:rPr>
              <w:t xml:space="preserve">genda item </w:t>
            </w:r>
            <w:r w:rsidR="00786986">
              <w:rPr>
                <w:sz w:val="20"/>
                <w:szCs w:val="20"/>
                <w:lang w:val="en-GB"/>
              </w:rPr>
              <w:t>12</w:t>
            </w:r>
            <w:r w:rsidRPr="00262ADB">
              <w:rPr>
                <w:sz w:val="20"/>
                <w:szCs w:val="20"/>
                <w:lang w:val="en-GB"/>
              </w:rPr>
              <w:t>)</w:t>
            </w:r>
          </w:p>
        </w:tc>
      </w:tr>
    </w:tbl>
    <w:p w:rsidR="000042AD" w:rsidRPr="000042AD" w:rsidRDefault="000042AD" w:rsidP="006D3B7E">
      <w:pPr>
        <w:pStyle w:val="HChG"/>
        <w:jc w:val="both"/>
        <w:rPr>
          <w:sz w:val="26"/>
          <w:szCs w:val="26"/>
        </w:rPr>
      </w:pPr>
      <w:bookmarkStart w:id="0" w:name="_GoBack"/>
      <w:bookmarkEnd w:id="0"/>
      <w:r>
        <w:rPr>
          <w:sz w:val="26"/>
          <w:szCs w:val="26"/>
        </w:rPr>
        <w:tab/>
      </w:r>
      <w:r>
        <w:rPr>
          <w:sz w:val="26"/>
          <w:szCs w:val="26"/>
        </w:rPr>
        <w:tab/>
      </w:r>
      <w:r w:rsidRPr="000042AD">
        <w:rPr>
          <w:sz w:val="26"/>
          <w:szCs w:val="26"/>
        </w:rPr>
        <w:t xml:space="preserve">Proposal for </w:t>
      </w:r>
      <w:r w:rsidR="006D3B7E">
        <w:rPr>
          <w:sz w:val="26"/>
          <w:szCs w:val="26"/>
        </w:rPr>
        <w:t xml:space="preserve">amendments to Regulation No. </w:t>
      </w:r>
      <w:r w:rsidR="001D4B0D">
        <w:rPr>
          <w:sz w:val="26"/>
          <w:szCs w:val="26"/>
        </w:rPr>
        <w:t>110</w:t>
      </w:r>
    </w:p>
    <w:p w:rsidR="000042AD" w:rsidRDefault="000042AD" w:rsidP="000042AD">
      <w:pPr>
        <w:tabs>
          <w:tab w:val="left" w:pos="1700"/>
          <w:tab w:val="right" w:leader="dot" w:pos="8505"/>
        </w:tabs>
        <w:suppressAutoHyphens/>
        <w:spacing w:after="120" w:line="240" w:lineRule="atLeast"/>
        <w:ind w:left="2127" w:right="1134" w:hanging="993"/>
        <w:jc w:val="both"/>
        <w:rPr>
          <w:rFonts w:ascii="Times New Roman" w:eastAsia="Times New Roman" w:hAnsi="Times New Roman" w:cs="Times New Roman"/>
          <w:sz w:val="24"/>
          <w:szCs w:val="24"/>
          <w:lang w:val="en-GB"/>
        </w:rPr>
      </w:pPr>
      <w:r w:rsidRPr="000042AD">
        <w:rPr>
          <w:rFonts w:ascii="Times New Roman" w:eastAsia="Times New Roman" w:hAnsi="Times New Roman" w:cs="Times New Roman"/>
          <w:sz w:val="24"/>
          <w:szCs w:val="24"/>
          <w:lang w:val="en-GB"/>
        </w:rPr>
        <w:t>Submitted by the expert from Germany</w:t>
      </w:r>
    </w:p>
    <w:p w:rsidR="001D4B0D" w:rsidRPr="001D4B0D" w:rsidRDefault="000042AD" w:rsidP="00DB495C">
      <w:pPr>
        <w:tabs>
          <w:tab w:val="left" w:pos="1700"/>
          <w:tab w:val="right" w:leader="dot" w:pos="8505"/>
        </w:tabs>
        <w:suppressAutoHyphens/>
        <w:spacing w:after="0" w:line="240" w:lineRule="atLeast"/>
        <w:ind w:left="1134" w:right="113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text reproduced below was prepared by the expert from Germany. </w:t>
      </w:r>
      <w:r w:rsidR="006D3B7E">
        <w:rPr>
          <w:rFonts w:ascii="Times New Roman" w:eastAsia="Times New Roman" w:hAnsi="Times New Roman" w:cs="Times New Roman"/>
          <w:sz w:val="24"/>
          <w:szCs w:val="24"/>
          <w:lang w:val="en-GB"/>
        </w:rPr>
        <w:t xml:space="preserve">It </w:t>
      </w:r>
      <w:r w:rsidR="001D4B0D">
        <w:rPr>
          <w:rFonts w:ascii="Times New Roman" w:eastAsia="Times New Roman" w:hAnsi="Times New Roman" w:cs="Times New Roman"/>
          <w:sz w:val="24"/>
          <w:szCs w:val="24"/>
          <w:lang w:val="en-GB"/>
        </w:rPr>
        <w:t xml:space="preserve">amends document </w:t>
      </w:r>
      <w:r w:rsidR="001D4B0D" w:rsidRPr="001D4B0D">
        <w:rPr>
          <w:rFonts w:ascii="Times New Roman" w:eastAsia="Times New Roman" w:hAnsi="Times New Roman" w:cs="Times New Roman"/>
          <w:sz w:val="24"/>
          <w:szCs w:val="24"/>
          <w:lang w:val="en-GB"/>
        </w:rPr>
        <w:t>ECE/TRANS/WP.29/GRSG/2015/36</w:t>
      </w:r>
      <w:r w:rsidR="00B548A3">
        <w:rPr>
          <w:rFonts w:ascii="Times New Roman" w:eastAsia="Times New Roman" w:hAnsi="Times New Roman" w:cs="Times New Roman"/>
          <w:sz w:val="24"/>
          <w:szCs w:val="24"/>
          <w:lang w:val="en-GB"/>
        </w:rPr>
        <w:t xml:space="preserve"> with regard</w:t>
      </w:r>
      <w:r w:rsidR="001D4B0D">
        <w:rPr>
          <w:rFonts w:ascii="Times New Roman" w:eastAsia="Times New Roman" w:hAnsi="Times New Roman" w:cs="Times New Roman"/>
          <w:sz w:val="24"/>
          <w:szCs w:val="24"/>
          <w:lang w:val="en-GB"/>
        </w:rPr>
        <w:t xml:space="preserve"> to the permitted amou</w:t>
      </w:r>
      <w:r w:rsidR="00B548A3">
        <w:rPr>
          <w:rFonts w:ascii="Times New Roman" w:eastAsia="Times New Roman" w:hAnsi="Times New Roman" w:cs="Times New Roman"/>
          <w:sz w:val="24"/>
          <w:szCs w:val="24"/>
          <w:lang w:val="en-GB"/>
        </w:rPr>
        <w:t>nt of open valves when heating the engine before use.</w:t>
      </w:r>
      <w:r w:rsidR="00DB495C">
        <w:rPr>
          <w:rFonts w:ascii="Times New Roman" w:eastAsia="Times New Roman" w:hAnsi="Times New Roman" w:cs="Times New Roman"/>
          <w:sz w:val="24"/>
          <w:szCs w:val="24"/>
          <w:lang w:val="en-GB"/>
        </w:rPr>
        <w:t xml:space="preserve"> </w:t>
      </w:r>
      <w:r w:rsidR="001D4B0D" w:rsidRPr="001D4B0D">
        <w:rPr>
          <w:rFonts w:ascii="Times New Roman" w:eastAsia="Times New Roman" w:hAnsi="Times New Roman" w:cs="Times New Roman"/>
          <w:sz w:val="24"/>
          <w:szCs w:val="24"/>
          <w:lang w:val="en-GB"/>
        </w:rPr>
        <w:t xml:space="preserve">The modifications to the current text of </w:t>
      </w:r>
      <w:r w:rsidR="001D4B0D">
        <w:rPr>
          <w:rFonts w:ascii="Times New Roman" w:eastAsia="Times New Roman" w:hAnsi="Times New Roman" w:cs="Times New Roman"/>
          <w:sz w:val="24"/>
          <w:szCs w:val="24"/>
          <w:lang w:val="en-GB"/>
        </w:rPr>
        <w:t xml:space="preserve">document </w:t>
      </w:r>
      <w:r w:rsidR="001D4B0D" w:rsidRPr="001D4B0D">
        <w:rPr>
          <w:rFonts w:ascii="Times New Roman" w:eastAsia="Times New Roman" w:hAnsi="Times New Roman" w:cs="Times New Roman"/>
          <w:sz w:val="24"/>
          <w:szCs w:val="24"/>
          <w:lang w:val="en-GB"/>
        </w:rPr>
        <w:t xml:space="preserve">ECE/TRANS/WP.29/GRSG/2015/36 </w:t>
      </w:r>
      <w:r w:rsidR="00B548A3" w:rsidRPr="00B548A3">
        <w:rPr>
          <w:rFonts w:ascii="Times New Roman" w:eastAsia="Times New Roman" w:hAnsi="Times New Roman" w:cs="Times New Roman"/>
          <w:sz w:val="24"/>
          <w:szCs w:val="24"/>
          <w:lang w:val="en-GB"/>
        </w:rPr>
        <w:t>are marked in bold for new characters and strikethrough for deleted characters</w:t>
      </w:r>
      <w:r w:rsidR="001D4B0D" w:rsidRPr="001D4B0D">
        <w:rPr>
          <w:rFonts w:ascii="Times New Roman" w:eastAsia="Times New Roman" w:hAnsi="Times New Roman" w:cs="Times New Roman"/>
          <w:sz w:val="24"/>
          <w:szCs w:val="24"/>
          <w:lang w:val="en-GB"/>
        </w:rPr>
        <w:t>.</w:t>
      </w:r>
    </w:p>
    <w:p w:rsidR="000042AD" w:rsidRPr="00942DEA" w:rsidRDefault="000042AD">
      <w:pPr>
        <w:rPr>
          <w:lang w:val="en-GB"/>
        </w:rPr>
      </w:pPr>
    </w:p>
    <w:p w:rsidR="000042AD" w:rsidRPr="000042AD" w:rsidRDefault="000042AD" w:rsidP="000042AD">
      <w:pPr>
        <w:pStyle w:val="HChG"/>
        <w:rPr>
          <w:rFonts w:eastAsia="Calibri"/>
          <w:szCs w:val="22"/>
          <w:lang w:val="hu-HU"/>
        </w:rPr>
      </w:pPr>
      <w:r w:rsidRPr="000042AD">
        <w:rPr>
          <w:rFonts w:eastAsia="Calibri"/>
          <w:szCs w:val="22"/>
          <w:lang w:val="hu-HU"/>
        </w:rPr>
        <w:t>I.</w:t>
      </w:r>
      <w:r w:rsidRPr="000042AD">
        <w:rPr>
          <w:rFonts w:eastAsia="Calibri"/>
          <w:szCs w:val="22"/>
          <w:lang w:val="hu-HU"/>
        </w:rPr>
        <w:tab/>
      </w:r>
      <w:r>
        <w:rPr>
          <w:rFonts w:eastAsia="Calibri"/>
          <w:szCs w:val="22"/>
          <w:lang w:val="hu-HU"/>
        </w:rPr>
        <w:tab/>
      </w:r>
      <w:r w:rsidRPr="000042AD">
        <w:rPr>
          <w:rFonts w:eastAsia="Calibri"/>
          <w:szCs w:val="22"/>
          <w:lang w:val="hu-HU"/>
        </w:rPr>
        <w:t>Proposal</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i/>
          <w:sz w:val="20"/>
          <w:szCs w:val="20"/>
          <w:lang w:val="en-GB" w:eastAsia="ar-SA"/>
        </w:rPr>
        <w:t xml:space="preserve">Part II, paragraphs 18.5. </w:t>
      </w:r>
      <w:proofErr w:type="gramStart"/>
      <w:r w:rsidRPr="0017192B">
        <w:rPr>
          <w:rFonts w:ascii="Times New Roman" w:eastAsia="Times New Roman" w:hAnsi="Times New Roman" w:cs="Times New Roman"/>
          <w:i/>
          <w:sz w:val="20"/>
          <w:szCs w:val="20"/>
          <w:lang w:val="en-GB" w:eastAsia="ar-SA"/>
        </w:rPr>
        <w:t>to</w:t>
      </w:r>
      <w:proofErr w:type="gramEnd"/>
      <w:r w:rsidRPr="0017192B">
        <w:rPr>
          <w:rFonts w:ascii="Times New Roman" w:eastAsia="Times New Roman" w:hAnsi="Times New Roman" w:cs="Times New Roman"/>
          <w:i/>
          <w:sz w:val="20"/>
          <w:szCs w:val="20"/>
          <w:lang w:val="en-GB" w:eastAsia="ar-SA"/>
        </w:rPr>
        <w:t xml:space="preserve"> 18.5.1.4.,</w:t>
      </w:r>
      <w:r w:rsidRPr="0017192B">
        <w:rPr>
          <w:rFonts w:ascii="Times New Roman" w:eastAsia="Times New Roman" w:hAnsi="Times New Roman" w:cs="Times New Roman"/>
          <w:iCs/>
          <w:sz w:val="20"/>
          <w:szCs w:val="20"/>
          <w:lang w:val="en-GB" w:eastAsia="ar-SA"/>
        </w:rPr>
        <w:t xml:space="preserve"> </w:t>
      </w:r>
      <w:r w:rsidRPr="0017192B">
        <w:rPr>
          <w:rFonts w:ascii="Times New Roman" w:eastAsia="Times New Roman" w:hAnsi="Times New Roman" w:cs="Times New Roman"/>
          <w:sz w:val="20"/>
          <w:szCs w:val="20"/>
          <w:lang w:val="en-GB" w:eastAsia="ar-SA"/>
        </w:rPr>
        <w:t>amend</w:t>
      </w:r>
      <w:r w:rsidRPr="0017192B">
        <w:rPr>
          <w:rFonts w:ascii="Times New Roman" w:eastAsia="Times New Roman" w:hAnsi="Times New Roman" w:cs="Times New Roman"/>
          <w:iCs/>
          <w:sz w:val="20"/>
          <w:szCs w:val="20"/>
          <w:lang w:val="en-GB" w:eastAsia="ar-SA"/>
        </w:rPr>
        <w:t xml:space="preserve"> to read</w:t>
      </w:r>
      <w:r w:rsidRPr="0017192B">
        <w:rPr>
          <w:rFonts w:ascii="Times New Roman" w:eastAsia="Times New Roman" w:hAnsi="Times New Roman" w:cs="Times New Roman"/>
          <w:sz w:val="20"/>
          <w:szCs w:val="20"/>
          <w:lang w:val="en-GB" w:eastAsia="ar-SA"/>
        </w:rPr>
        <w:t>:</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"18.5.</w:t>
      </w:r>
      <w:r w:rsidRPr="0017192B">
        <w:rPr>
          <w:rFonts w:ascii="Times New Roman" w:eastAsia="Times New Roman" w:hAnsi="Times New Roman" w:cs="Times New Roman"/>
          <w:sz w:val="20"/>
          <w:szCs w:val="20"/>
          <w:lang w:val="en-GB" w:eastAsia="ar-SA"/>
        </w:rPr>
        <w:tab/>
        <w:t>Accessories fitted to the CNG container(s)</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18.5.1.</w:t>
      </w:r>
      <w:r w:rsidRPr="0017192B">
        <w:rPr>
          <w:rFonts w:ascii="Times New Roman" w:eastAsia="Times New Roman" w:hAnsi="Times New Roman" w:cs="Times New Roman"/>
          <w:sz w:val="20"/>
          <w:szCs w:val="20"/>
          <w:lang w:val="en-GB" w:eastAsia="ar-SA"/>
        </w:rPr>
        <w:tab/>
        <w:t>Automatic cylinder valve</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18.5.1.1.</w:t>
      </w:r>
      <w:r w:rsidRPr="0017192B">
        <w:rPr>
          <w:rFonts w:ascii="Times New Roman" w:eastAsia="Times New Roman" w:hAnsi="Times New Roman" w:cs="Times New Roman"/>
          <w:sz w:val="20"/>
          <w:szCs w:val="20"/>
          <w:lang w:val="en-GB" w:eastAsia="ar-SA"/>
        </w:rPr>
        <w:tab/>
        <w:t>An automatic cylinder valve shall be installed directly on each CNG container.</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18.5.1.2.</w:t>
      </w:r>
      <w:r w:rsidRPr="0017192B">
        <w:rPr>
          <w:rFonts w:ascii="Times New Roman" w:eastAsia="Times New Roman" w:hAnsi="Times New Roman" w:cs="Times New Roman"/>
          <w:sz w:val="20"/>
          <w:szCs w:val="20"/>
          <w:lang w:val="en-GB" w:eastAsia="ar-SA"/>
        </w:rPr>
        <w:tab/>
        <w:t>The automatic cylinder valve shall be operated such that the fuel supply is cut off when the engine is switched off, irrespective of the position of the ignition switch, and shall remain closed while the engine in not running. A delay of 2 seconds is permitted for diagnostic.</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18.5.1.3.</w:t>
      </w:r>
      <w:r w:rsidRPr="0017192B">
        <w:rPr>
          <w:rFonts w:ascii="Times New Roman" w:eastAsia="Times New Roman" w:hAnsi="Times New Roman" w:cs="Times New Roman"/>
          <w:sz w:val="20"/>
          <w:szCs w:val="20"/>
          <w:lang w:val="en-GB" w:eastAsia="ar-SA"/>
        </w:rPr>
        <w:tab/>
        <w:t xml:space="preserve">Notwithstanding the provisions of paragraph 18.5.1.2. </w:t>
      </w:r>
    </w:p>
    <w:p w:rsidR="0017192B" w:rsidRPr="0017192B" w:rsidRDefault="0017192B" w:rsidP="0017192B">
      <w:pPr>
        <w:tabs>
          <w:tab w:val="left" w:pos="2268"/>
          <w:tab w:val="left" w:pos="2835"/>
          <w:tab w:val="left" w:pos="8505"/>
        </w:tabs>
        <w:suppressAutoHyphens/>
        <w:spacing w:before="120" w:after="120" w:line="240" w:lineRule="auto"/>
        <w:ind w:left="2835" w:right="1134" w:hanging="1701"/>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ab/>
        <w:t>(a)</w:t>
      </w:r>
      <w:r w:rsidRPr="0017192B">
        <w:rPr>
          <w:rFonts w:ascii="Times New Roman" w:eastAsia="Times New Roman" w:hAnsi="Times New Roman" w:cs="Times New Roman"/>
          <w:sz w:val="20"/>
          <w:szCs w:val="20"/>
          <w:lang w:val="en-GB" w:eastAsia="ar-SA"/>
        </w:rPr>
        <w:tab/>
      </w:r>
      <w:proofErr w:type="gramStart"/>
      <w:r w:rsidRPr="0017192B">
        <w:rPr>
          <w:rFonts w:ascii="Times New Roman" w:eastAsia="Times New Roman" w:hAnsi="Times New Roman" w:cs="Times New Roman"/>
          <w:sz w:val="20"/>
          <w:szCs w:val="20"/>
          <w:lang w:val="en-GB" w:eastAsia="ar-SA"/>
        </w:rPr>
        <w:t>the</w:t>
      </w:r>
      <w:proofErr w:type="gramEnd"/>
      <w:r w:rsidRPr="0017192B">
        <w:rPr>
          <w:rFonts w:ascii="Times New Roman" w:eastAsia="Times New Roman" w:hAnsi="Times New Roman" w:cs="Times New Roman"/>
          <w:sz w:val="20"/>
          <w:szCs w:val="20"/>
          <w:lang w:val="en-GB" w:eastAsia="ar-SA"/>
        </w:rPr>
        <w:t xml:space="preserve"> automatic cylinder valve may stay in an open position during commanded stop phases, and</w:t>
      </w:r>
    </w:p>
    <w:p w:rsidR="0017192B" w:rsidRPr="0017192B" w:rsidRDefault="0017192B" w:rsidP="0017192B">
      <w:pPr>
        <w:tabs>
          <w:tab w:val="left" w:pos="2268"/>
          <w:tab w:val="left" w:pos="2835"/>
          <w:tab w:val="left" w:pos="8505"/>
        </w:tabs>
        <w:suppressAutoHyphens/>
        <w:spacing w:before="120" w:after="120" w:line="240" w:lineRule="auto"/>
        <w:ind w:left="2835" w:right="1134" w:hanging="1701"/>
        <w:jc w:val="both"/>
        <w:rPr>
          <w:rFonts w:ascii="Times New Roman" w:eastAsia="Times New Roman" w:hAnsi="Times New Roman" w:cs="Times New Roman"/>
          <w:sz w:val="20"/>
          <w:szCs w:val="20"/>
          <w:lang w:val="en-GB" w:eastAsia="ar-SA"/>
        </w:rPr>
      </w:pPr>
      <w:r w:rsidRPr="0017192B">
        <w:rPr>
          <w:rFonts w:ascii="Times New Roman" w:eastAsia="Times New Roman" w:hAnsi="Times New Roman" w:cs="Times New Roman"/>
          <w:sz w:val="20"/>
          <w:szCs w:val="20"/>
          <w:lang w:val="en-GB" w:eastAsia="ar-SA"/>
        </w:rPr>
        <w:tab/>
        <w:t>(b)</w:t>
      </w:r>
      <w:r w:rsidRPr="0017192B">
        <w:rPr>
          <w:rFonts w:ascii="Times New Roman" w:eastAsia="Times New Roman" w:hAnsi="Times New Roman" w:cs="Times New Roman"/>
          <w:sz w:val="20"/>
          <w:szCs w:val="20"/>
          <w:lang w:val="en-GB" w:eastAsia="ar-SA"/>
        </w:rPr>
        <w:tab/>
      </w:r>
      <w:proofErr w:type="gramStart"/>
      <w:r w:rsidRPr="0017192B">
        <w:rPr>
          <w:rFonts w:ascii="Times New Roman" w:eastAsia="Times New Roman" w:hAnsi="Times New Roman" w:cs="Times New Roman"/>
          <w:sz w:val="20"/>
          <w:szCs w:val="20"/>
          <w:lang w:val="en-GB" w:eastAsia="ar-SA"/>
        </w:rPr>
        <w:t>in</w:t>
      </w:r>
      <w:proofErr w:type="gramEnd"/>
      <w:r w:rsidRPr="0017192B">
        <w:rPr>
          <w:rFonts w:ascii="Times New Roman" w:eastAsia="Times New Roman" w:hAnsi="Times New Roman" w:cs="Times New Roman"/>
          <w:sz w:val="20"/>
          <w:szCs w:val="20"/>
          <w:lang w:val="en-GB" w:eastAsia="ar-SA"/>
        </w:rPr>
        <w:t xml:space="preserve"> the case </w:t>
      </w:r>
      <w:r w:rsidRPr="0017192B">
        <w:rPr>
          <w:rFonts w:ascii="Times New Roman" w:eastAsia="Times New Roman" w:hAnsi="Times New Roman" w:cs="Times New Roman"/>
          <w:b/>
          <w:sz w:val="20"/>
          <w:szCs w:val="20"/>
          <w:lang w:val="en-GB" w:eastAsia="ar-SA"/>
        </w:rPr>
        <w:t>where</w:t>
      </w:r>
      <w:r w:rsidRPr="0017192B">
        <w:rPr>
          <w:rFonts w:ascii="Times New Roman" w:eastAsia="Times New Roman" w:hAnsi="Times New Roman" w:cs="Times New Roman"/>
          <w:sz w:val="20"/>
          <w:szCs w:val="20"/>
          <w:lang w:val="en-GB" w:eastAsia="ar-SA"/>
        </w:rPr>
        <w:t xml:space="preserve"> a fire alarm system is installed in the </w:t>
      </w:r>
      <w:r w:rsidRPr="0017192B">
        <w:rPr>
          <w:rFonts w:ascii="Times New Roman" w:eastAsia="Times New Roman" w:hAnsi="Times New Roman" w:cs="Times New Roman"/>
          <w:b/>
          <w:sz w:val="20"/>
          <w:szCs w:val="20"/>
          <w:lang w:val="en-GB" w:eastAsia="ar-SA"/>
        </w:rPr>
        <w:t>compartment</w:t>
      </w:r>
      <w:r w:rsidRPr="0017192B">
        <w:rPr>
          <w:rFonts w:ascii="Times New Roman" w:eastAsia="Times New Roman" w:hAnsi="Times New Roman" w:cs="Times New Roman"/>
          <w:sz w:val="20"/>
          <w:szCs w:val="20"/>
          <w:lang w:val="en-GB" w:eastAsia="ar-SA"/>
        </w:rPr>
        <w:t xml:space="preserve"> </w:t>
      </w:r>
      <w:r w:rsidRPr="0017192B">
        <w:rPr>
          <w:rFonts w:ascii="Times New Roman" w:eastAsia="Times New Roman" w:hAnsi="Times New Roman" w:cs="Times New Roman"/>
          <w:b/>
          <w:sz w:val="20"/>
          <w:szCs w:val="20"/>
          <w:lang w:val="en-GB" w:eastAsia="ar-SA"/>
        </w:rPr>
        <w:t xml:space="preserve">where </w:t>
      </w:r>
      <w:proofErr w:type="spellStart"/>
      <w:r w:rsidRPr="0017192B">
        <w:rPr>
          <w:rFonts w:ascii="Times New Roman" w:eastAsia="Times New Roman" w:hAnsi="Times New Roman" w:cs="Times New Roman"/>
          <w:b/>
          <w:sz w:val="20"/>
          <w:szCs w:val="20"/>
          <w:lang w:val="en-GB" w:eastAsia="ar-SA"/>
        </w:rPr>
        <w:t>a</w:t>
      </w:r>
      <w:proofErr w:type="spellEnd"/>
      <w:r w:rsidRPr="0017192B">
        <w:rPr>
          <w:rFonts w:ascii="Times New Roman" w:eastAsia="Times New Roman" w:hAnsi="Times New Roman" w:cs="Times New Roman"/>
          <w:color w:val="FF0000"/>
          <w:sz w:val="20"/>
          <w:szCs w:val="20"/>
          <w:lang w:val="en-GB" w:eastAsia="ar-SA"/>
        </w:rPr>
        <w:t xml:space="preserve"> </w:t>
      </w:r>
      <w:r w:rsidRPr="0017192B">
        <w:rPr>
          <w:rFonts w:ascii="Times New Roman" w:eastAsia="Times New Roman" w:hAnsi="Times New Roman" w:cs="Times New Roman"/>
          <w:strike/>
          <w:sz w:val="20"/>
          <w:szCs w:val="20"/>
          <w:lang w:val="en-GB" w:eastAsia="ar-SA"/>
        </w:rPr>
        <w:t>autonomous</w:t>
      </w:r>
      <w:r w:rsidRPr="0017192B">
        <w:rPr>
          <w:rFonts w:ascii="Times New Roman" w:eastAsia="Times New Roman" w:hAnsi="Times New Roman" w:cs="Times New Roman"/>
          <w:sz w:val="20"/>
          <w:szCs w:val="20"/>
          <w:lang w:val="en-GB" w:eastAsia="ar-SA"/>
        </w:rPr>
        <w:t xml:space="preserve"> CNG </w:t>
      </w:r>
      <w:r w:rsidRPr="0017192B">
        <w:rPr>
          <w:rFonts w:ascii="Times New Roman" w:eastAsia="Times New Roman" w:hAnsi="Times New Roman" w:cs="Times New Roman"/>
          <w:b/>
          <w:sz w:val="20"/>
          <w:szCs w:val="20"/>
          <w:lang w:val="en-GB" w:eastAsia="ar-SA"/>
        </w:rPr>
        <w:t>combustion</w:t>
      </w:r>
      <w:r w:rsidRPr="0017192B">
        <w:rPr>
          <w:rFonts w:ascii="Times New Roman" w:eastAsia="Times New Roman" w:hAnsi="Times New Roman" w:cs="Times New Roman"/>
          <w:sz w:val="20"/>
          <w:szCs w:val="20"/>
          <w:lang w:val="en-GB" w:eastAsia="ar-SA"/>
        </w:rPr>
        <w:t xml:space="preserve"> heater </w:t>
      </w:r>
      <w:r w:rsidRPr="0017192B">
        <w:rPr>
          <w:rFonts w:ascii="Times New Roman" w:eastAsia="Times New Roman" w:hAnsi="Times New Roman" w:cs="Times New Roman"/>
          <w:b/>
          <w:sz w:val="20"/>
          <w:szCs w:val="20"/>
          <w:lang w:val="en-GB" w:eastAsia="ar-SA"/>
        </w:rPr>
        <w:t>is located</w:t>
      </w:r>
      <w:r w:rsidRPr="0017192B">
        <w:rPr>
          <w:rFonts w:ascii="Times New Roman" w:eastAsia="Times New Roman" w:hAnsi="Times New Roman" w:cs="Times New Roman"/>
          <w:color w:val="FF0000"/>
          <w:sz w:val="20"/>
          <w:szCs w:val="20"/>
          <w:lang w:val="en-GB" w:eastAsia="ar-SA"/>
        </w:rPr>
        <w:t xml:space="preserve"> </w:t>
      </w:r>
      <w:r w:rsidRPr="0017192B">
        <w:rPr>
          <w:rFonts w:ascii="Times New Roman" w:eastAsia="Times New Roman" w:hAnsi="Times New Roman" w:cs="Times New Roman"/>
          <w:strike/>
          <w:sz w:val="20"/>
          <w:szCs w:val="20"/>
          <w:lang w:val="en-GB" w:eastAsia="ar-SA"/>
        </w:rPr>
        <w:t>compartment</w:t>
      </w:r>
      <w:r w:rsidRPr="0017192B">
        <w:rPr>
          <w:rFonts w:ascii="Times New Roman" w:eastAsia="Times New Roman" w:hAnsi="Times New Roman" w:cs="Times New Roman"/>
          <w:sz w:val="20"/>
          <w:szCs w:val="20"/>
          <w:lang w:val="en-GB" w:eastAsia="ar-SA"/>
        </w:rPr>
        <w:t xml:space="preserve">, </w:t>
      </w:r>
      <w:r w:rsidRPr="0017192B">
        <w:rPr>
          <w:rFonts w:ascii="Times New Roman" w:eastAsia="Times New Roman" w:hAnsi="Times New Roman" w:cs="Times New Roman"/>
          <w:strike/>
          <w:sz w:val="20"/>
          <w:szCs w:val="20"/>
          <w:lang w:val="en-GB" w:eastAsia="ar-SA"/>
        </w:rPr>
        <w:t>one</w:t>
      </w:r>
      <w:r w:rsidRPr="0017192B">
        <w:rPr>
          <w:rFonts w:ascii="Times New Roman" w:eastAsia="Times New Roman" w:hAnsi="Times New Roman" w:cs="Times New Roman"/>
          <w:sz w:val="20"/>
          <w:szCs w:val="20"/>
          <w:lang w:val="en-GB" w:eastAsia="ar-SA"/>
        </w:rPr>
        <w:t xml:space="preserve"> </w:t>
      </w:r>
      <w:r w:rsidRPr="0017192B">
        <w:rPr>
          <w:rFonts w:ascii="Times New Roman" w:eastAsia="Times New Roman" w:hAnsi="Times New Roman" w:cs="Times New Roman"/>
          <w:b/>
          <w:sz w:val="20"/>
          <w:szCs w:val="20"/>
          <w:lang w:val="en-GB" w:eastAsia="ar-SA"/>
        </w:rPr>
        <w:t>the</w:t>
      </w:r>
      <w:r w:rsidRPr="0017192B">
        <w:rPr>
          <w:rFonts w:ascii="Times New Roman" w:eastAsia="Times New Roman" w:hAnsi="Times New Roman" w:cs="Times New Roman"/>
          <w:color w:val="FF0000"/>
          <w:sz w:val="20"/>
          <w:szCs w:val="20"/>
          <w:lang w:val="en-GB" w:eastAsia="ar-SA"/>
        </w:rPr>
        <w:t xml:space="preserve"> </w:t>
      </w:r>
      <w:r w:rsidRPr="0017192B">
        <w:rPr>
          <w:rFonts w:ascii="Times New Roman" w:eastAsia="Times New Roman" w:hAnsi="Times New Roman" w:cs="Times New Roman"/>
          <w:sz w:val="20"/>
          <w:szCs w:val="20"/>
          <w:lang w:val="en-GB" w:eastAsia="ar-SA"/>
        </w:rPr>
        <w:t>automatic cylinder valve</w:t>
      </w:r>
      <w:r w:rsidRPr="0017192B">
        <w:rPr>
          <w:rFonts w:ascii="Times New Roman" w:eastAsia="Times New Roman" w:hAnsi="Times New Roman" w:cs="Times New Roman"/>
          <w:b/>
          <w:sz w:val="20"/>
          <w:szCs w:val="20"/>
          <w:lang w:val="en-GB" w:eastAsia="ar-SA"/>
        </w:rPr>
        <w:t>(s)</w:t>
      </w:r>
      <w:r w:rsidRPr="0017192B">
        <w:rPr>
          <w:rFonts w:ascii="Times New Roman" w:eastAsia="Times New Roman" w:hAnsi="Times New Roman" w:cs="Times New Roman"/>
          <w:sz w:val="20"/>
          <w:szCs w:val="20"/>
          <w:lang w:val="en-GB" w:eastAsia="ar-SA"/>
        </w:rPr>
        <w:t xml:space="preserve"> may be opened</w:t>
      </w:r>
      <w:r w:rsidR="00BC55B9">
        <w:rPr>
          <w:rFonts w:ascii="Times New Roman" w:eastAsia="Times New Roman" w:hAnsi="Times New Roman" w:cs="Times New Roman"/>
          <w:sz w:val="20"/>
          <w:szCs w:val="20"/>
          <w:lang w:val="en-GB" w:eastAsia="ar-SA"/>
        </w:rPr>
        <w:t xml:space="preserve"> </w:t>
      </w:r>
      <w:r w:rsidR="00BC55B9">
        <w:rPr>
          <w:rFonts w:ascii="Times New Roman" w:eastAsia="Times New Roman" w:hAnsi="Times New Roman" w:cs="Times New Roman"/>
          <w:b/>
          <w:sz w:val="20"/>
          <w:szCs w:val="20"/>
          <w:lang w:val="en-GB" w:eastAsia="ar-SA"/>
        </w:rPr>
        <w:t>by an electronic control unit</w:t>
      </w:r>
      <w:r w:rsidRPr="0017192B">
        <w:rPr>
          <w:rFonts w:ascii="Times New Roman" w:eastAsia="Times New Roman" w:hAnsi="Times New Roman" w:cs="Times New Roman"/>
          <w:sz w:val="20"/>
          <w:szCs w:val="20"/>
          <w:lang w:val="en-GB" w:eastAsia="ar-SA"/>
        </w:rPr>
        <w:t xml:space="preserve"> </w:t>
      </w:r>
      <w:r w:rsidRPr="0017192B">
        <w:rPr>
          <w:rFonts w:ascii="Times New Roman" w:eastAsia="Times New Roman" w:hAnsi="Times New Roman" w:cs="Times New Roman"/>
          <w:strike/>
          <w:sz w:val="20"/>
          <w:szCs w:val="20"/>
          <w:lang w:val="en-GB" w:eastAsia="ar-SA"/>
        </w:rPr>
        <w:t>for a maximum period of one hour</w:t>
      </w:r>
      <w:r w:rsidRPr="0017192B">
        <w:rPr>
          <w:rFonts w:ascii="Times New Roman" w:eastAsia="Times New Roman" w:hAnsi="Times New Roman" w:cs="Times New Roman"/>
          <w:sz w:val="20"/>
          <w:szCs w:val="20"/>
          <w:lang w:val="en-GB" w:eastAsia="ar-SA"/>
        </w:rPr>
        <w:t xml:space="preserve"> for the purpose of permitting its operation to warm the engine coolant.</w:t>
      </w:r>
    </w:p>
    <w:p w:rsidR="0017192B" w:rsidRPr="0017192B" w:rsidRDefault="0017192B" w:rsidP="0017192B">
      <w:pPr>
        <w:tabs>
          <w:tab w:val="left" w:pos="2835"/>
          <w:tab w:val="left" w:pos="8505"/>
        </w:tabs>
        <w:suppressAutoHyphens/>
        <w:spacing w:before="120" w:after="120" w:line="240" w:lineRule="auto"/>
        <w:ind w:left="2268" w:right="1134" w:hanging="1134"/>
        <w:jc w:val="both"/>
        <w:rPr>
          <w:rFonts w:ascii="Times New Roman" w:eastAsia="Calibri" w:hAnsi="Times New Roman" w:cs="Times New Roman"/>
          <w:sz w:val="20"/>
          <w:szCs w:val="20"/>
          <w:lang w:val="en-GB" w:eastAsia="fr-FR"/>
        </w:rPr>
      </w:pPr>
      <w:r w:rsidRPr="0017192B">
        <w:rPr>
          <w:rFonts w:ascii="Times New Roman" w:eastAsia="Calibri" w:hAnsi="Times New Roman" w:cs="Times New Roman"/>
          <w:sz w:val="20"/>
          <w:szCs w:val="20"/>
          <w:lang w:val="en-GB" w:eastAsia="fr-FR"/>
        </w:rPr>
        <w:t>18.5.1.4.</w:t>
      </w:r>
      <w:r w:rsidRPr="0017192B">
        <w:rPr>
          <w:rFonts w:ascii="Times New Roman" w:eastAsia="Calibri" w:hAnsi="Times New Roman" w:cs="Times New Roman"/>
          <w:sz w:val="20"/>
          <w:szCs w:val="20"/>
          <w:lang w:val="en-GB" w:eastAsia="fr-FR"/>
        </w:rPr>
        <w:tab/>
        <w:t xml:space="preserve">If the </w:t>
      </w:r>
      <w:r w:rsidRPr="0017192B">
        <w:rPr>
          <w:rFonts w:ascii="Times New Roman" w:eastAsia="Times New Roman" w:hAnsi="Times New Roman" w:cs="Times New Roman"/>
          <w:sz w:val="20"/>
          <w:szCs w:val="20"/>
          <w:lang w:val="en-GB" w:eastAsia="ar-SA"/>
        </w:rPr>
        <w:t>automatic</w:t>
      </w:r>
      <w:r w:rsidRPr="0017192B">
        <w:rPr>
          <w:rFonts w:ascii="Times New Roman" w:eastAsia="Calibri" w:hAnsi="Times New Roman" w:cs="Times New Roman"/>
          <w:sz w:val="20"/>
          <w:szCs w:val="20"/>
          <w:lang w:val="en-GB" w:eastAsia="fr-FR"/>
        </w:rPr>
        <w:t xml:space="preserve"> cylinder valve is closed during commanded stop phases, the valve shall comply with paragraph 2.2.4. </w:t>
      </w:r>
      <w:proofErr w:type="gramStart"/>
      <w:r w:rsidRPr="0017192B">
        <w:rPr>
          <w:rFonts w:ascii="Times New Roman" w:eastAsia="Calibri" w:hAnsi="Times New Roman" w:cs="Times New Roman"/>
          <w:sz w:val="20"/>
          <w:szCs w:val="20"/>
          <w:lang w:val="en-GB" w:eastAsia="fr-FR"/>
        </w:rPr>
        <w:t>of</w:t>
      </w:r>
      <w:proofErr w:type="gramEnd"/>
      <w:r w:rsidRPr="0017192B">
        <w:rPr>
          <w:rFonts w:ascii="Times New Roman" w:eastAsia="Calibri" w:hAnsi="Times New Roman" w:cs="Times New Roman"/>
          <w:sz w:val="20"/>
          <w:szCs w:val="20"/>
          <w:lang w:val="en-GB" w:eastAsia="fr-FR"/>
        </w:rPr>
        <w:t xml:space="preserve"> Annex 4A."</w:t>
      </w:r>
    </w:p>
    <w:p w:rsidR="000042AD" w:rsidRPr="006870A6" w:rsidRDefault="000042AD" w:rsidP="000042AD">
      <w:pPr>
        <w:pStyle w:val="HChG"/>
      </w:pPr>
      <w:r w:rsidRPr="006870A6">
        <w:rPr>
          <w:rFonts w:eastAsia="Calibri"/>
          <w:szCs w:val="22"/>
          <w:lang w:val="hu-HU"/>
        </w:rPr>
        <w:t>II.</w:t>
      </w:r>
      <w:r w:rsidRPr="006870A6">
        <w:tab/>
      </w:r>
      <w:r>
        <w:tab/>
      </w:r>
      <w:r w:rsidRPr="006870A6">
        <w:rPr>
          <w:rFonts w:eastAsia="Calibri"/>
          <w:szCs w:val="22"/>
          <w:lang w:val="hu-HU"/>
        </w:rPr>
        <w:t>Justification</w:t>
      </w:r>
    </w:p>
    <w:p w:rsidR="000042AD" w:rsidRPr="004741D5" w:rsidRDefault="00DB495C" w:rsidP="004741D5">
      <w:pPr>
        <w:pStyle w:val="ListParagraph"/>
        <w:spacing w:after="120"/>
        <w:ind w:left="1134" w:right="1134"/>
        <w:jc w:val="both"/>
        <w:rPr>
          <w:sz w:val="24"/>
          <w:szCs w:val="24"/>
        </w:rPr>
      </w:pPr>
      <w:r w:rsidRPr="001D4B0D">
        <w:rPr>
          <w:sz w:val="24"/>
          <w:szCs w:val="24"/>
        </w:rPr>
        <w:t>ECE/TRANS/WP.29/GRSG/2015/36</w:t>
      </w:r>
      <w:r>
        <w:rPr>
          <w:sz w:val="24"/>
          <w:szCs w:val="24"/>
        </w:rPr>
        <w:t xml:space="preserve"> introduces requirements for the operation of a CNG heater when the vehicle is stationary and before starting the engine. A limitation of the amount of valves in order to operate the CNG combustion </w:t>
      </w:r>
      <w:r w:rsidR="00786986">
        <w:rPr>
          <w:sz w:val="24"/>
          <w:szCs w:val="24"/>
        </w:rPr>
        <w:t>heater will require unnecessary technical changes while not providing a serious benefit. The proposal therefore deletes the limitation and introduces furthermore some clarifications</w:t>
      </w:r>
      <w:r w:rsidR="0005605D">
        <w:rPr>
          <w:sz w:val="24"/>
          <w:szCs w:val="24"/>
        </w:rPr>
        <w:t>.</w:t>
      </w:r>
    </w:p>
    <w:p w:rsidR="000042AD" w:rsidRPr="000042AD" w:rsidRDefault="000042AD" w:rsidP="000042AD">
      <w:pPr>
        <w:jc w:val="center"/>
        <w:rPr>
          <w:lang w:val="en-GB"/>
        </w:rPr>
      </w:pPr>
      <w:r>
        <w:rPr>
          <w:lang w:val="en-GB"/>
        </w:rPr>
        <w:t>__________________</w:t>
      </w:r>
    </w:p>
    <w:sectPr w:rsidR="000042AD" w:rsidRPr="000042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F1" w:rsidRDefault="00171CF1" w:rsidP="000042AD">
      <w:pPr>
        <w:spacing w:after="0" w:line="240" w:lineRule="auto"/>
      </w:pPr>
      <w:r>
        <w:separator/>
      </w:r>
    </w:p>
  </w:endnote>
  <w:endnote w:type="continuationSeparator" w:id="0">
    <w:p w:rsidR="00171CF1" w:rsidRDefault="00171CF1" w:rsidP="0000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F1" w:rsidRDefault="00171CF1" w:rsidP="000042AD">
      <w:pPr>
        <w:spacing w:after="0" w:line="240" w:lineRule="auto"/>
      </w:pPr>
      <w:r>
        <w:separator/>
      </w:r>
    </w:p>
  </w:footnote>
  <w:footnote w:type="continuationSeparator" w:id="0">
    <w:p w:rsidR="00171CF1" w:rsidRDefault="00171CF1" w:rsidP="00004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AD"/>
    <w:rsid w:val="000042AD"/>
    <w:rsid w:val="0005605D"/>
    <w:rsid w:val="0017192B"/>
    <w:rsid w:val="00171CF1"/>
    <w:rsid w:val="001D4B0D"/>
    <w:rsid w:val="004741D5"/>
    <w:rsid w:val="004B11A3"/>
    <w:rsid w:val="006D3B7E"/>
    <w:rsid w:val="0072462A"/>
    <w:rsid w:val="00786986"/>
    <w:rsid w:val="00811166"/>
    <w:rsid w:val="00937496"/>
    <w:rsid w:val="00942DEA"/>
    <w:rsid w:val="00B2191F"/>
    <w:rsid w:val="00B548A3"/>
    <w:rsid w:val="00BC55B9"/>
    <w:rsid w:val="00CB1CEE"/>
    <w:rsid w:val="00D7159C"/>
    <w:rsid w:val="00DB4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2A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0042AD"/>
    <w:rPr>
      <w:rFonts w:ascii="Times New Roman" w:eastAsia="Times New Roman" w:hAnsi="Times New Roman" w:cs="Times New Roman"/>
      <w:sz w:val="24"/>
      <w:szCs w:val="24"/>
      <w:lang w:val="x-none" w:eastAsia="ar-SA"/>
    </w:rPr>
  </w:style>
  <w:style w:type="paragraph" w:customStyle="1" w:styleId="HChG">
    <w:name w:val="_ H _Ch_G"/>
    <w:basedOn w:val="Normal"/>
    <w:next w:val="Normal"/>
    <w:link w:val="HChGChar"/>
    <w:rsid w:val="000042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042AD"/>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042AD"/>
    <w:pPr>
      <w:suppressAutoHyphens/>
      <w:spacing w:after="0" w:line="240" w:lineRule="atLeast"/>
      <w:ind w:left="720"/>
      <w:contextualSpacing/>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2A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0042AD"/>
    <w:rPr>
      <w:rFonts w:ascii="Times New Roman" w:eastAsia="Times New Roman" w:hAnsi="Times New Roman" w:cs="Times New Roman"/>
      <w:sz w:val="24"/>
      <w:szCs w:val="24"/>
      <w:lang w:val="x-none" w:eastAsia="ar-SA"/>
    </w:rPr>
  </w:style>
  <w:style w:type="paragraph" w:customStyle="1" w:styleId="HChG">
    <w:name w:val="_ H _Ch_G"/>
    <w:basedOn w:val="Normal"/>
    <w:next w:val="Normal"/>
    <w:link w:val="HChGChar"/>
    <w:rsid w:val="000042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042AD"/>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042AD"/>
    <w:pPr>
      <w:suppressAutoHyphens/>
      <w:spacing w:after="0" w:line="240" w:lineRule="atLeast"/>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F714-3E1A-43AD-960E-4D405E74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Daimler AG</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Thomas (028)</dc:creator>
  <cp:lastModifiedBy>Hubert Romain</cp:lastModifiedBy>
  <cp:revision>2</cp:revision>
  <dcterms:created xsi:type="dcterms:W3CDTF">2016-04-27T12:08:00Z</dcterms:created>
  <dcterms:modified xsi:type="dcterms:W3CDTF">2016-04-27T12:08:00Z</dcterms:modified>
</cp:coreProperties>
</file>