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FE6CA7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FE6CA7" w:rsidRDefault="00F35BAF" w:rsidP="00FE6CA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FE6CA7" w:rsidRDefault="00F35BAF" w:rsidP="00892A2F">
            <w:pPr>
              <w:spacing w:after="80" w:line="300" w:lineRule="exact"/>
              <w:rPr>
                <w:sz w:val="28"/>
              </w:rPr>
            </w:pPr>
            <w:r w:rsidRPr="00FE6CA7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FE6CA7" w:rsidRDefault="00FE6CA7" w:rsidP="00FE6CA7">
            <w:pPr>
              <w:jc w:val="right"/>
            </w:pPr>
            <w:r w:rsidRPr="00FE6CA7">
              <w:rPr>
                <w:sz w:val="40"/>
              </w:rPr>
              <w:t>ECE</w:t>
            </w:r>
            <w:r w:rsidRPr="00FE6CA7">
              <w:t>/TRANS/WP.29/GRRF/2016/36</w:t>
            </w:r>
          </w:p>
        </w:tc>
      </w:tr>
      <w:tr w:rsidR="00F35BAF" w:rsidRPr="00FE6CA7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FE6CA7" w:rsidRDefault="00F35BAF" w:rsidP="00892A2F">
            <w:pPr>
              <w:spacing w:before="120"/>
              <w:jc w:val="center"/>
            </w:pPr>
            <w:r w:rsidRPr="00FE6CA7">
              <w:rPr>
                <w:noProof/>
                <w:lang w:val="en-GB" w:eastAsia="en-GB"/>
              </w:rPr>
              <w:drawing>
                <wp:inline distT="0" distB="0" distL="0" distR="0" wp14:anchorId="2080870C" wp14:editId="7DC9A1A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FE6CA7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E6CA7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FE6CA7" w:rsidRDefault="00FE6CA7" w:rsidP="00892A2F">
            <w:pPr>
              <w:spacing w:before="240"/>
            </w:pPr>
            <w:r w:rsidRPr="00FE6CA7">
              <w:t>Distr. générale</w:t>
            </w:r>
          </w:p>
          <w:p w:rsidR="00FE6CA7" w:rsidRPr="00FE6CA7" w:rsidRDefault="00FE6CA7" w:rsidP="00FE6CA7">
            <w:pPr>
              <w:spacing w:line="240" w:lineRule="exact"/>
            </w:pPr>
            <w:r w:rsidRPr="00FE6CA7">
              <w:t>5 juillet 2016</w:t>
            </w:r>
          </w:p>
          <w:p w:rsidR="00FE6CA7" w:rsidRPr="00FE6CA7" w:rsidRDefault="00FE6CA7" w:rsidP="00FE6CA7">
            <w:pPr>
              <w:spacing w:line="240" w:lineRule="exact"/>
            </w:pPr>
            <w:r w:rsidRPr="00FE6CA7">
              <w:t>Français</w:t>
            </w:r>
          </w:p>
          <w:p w:rsidR="00FE6CA7" w:rsidRPr="00FE6CA7" w:rsidRDefault="00FE6CA7" w:rsidP="00FE6CA7">
            <w:pPr>
              <w:spacing w:line="240" w:lineRule="exact"/>
            </w:pPr>
            <w:r w:rsidRPr="00FE6CA7">
              <w:t>Original : anglais</w:t>
            </w:r>
          </w:p>
        </w:tc>
      </w:tr>
    </w:tbl>
    <w:p w:rsidR="007F20FA" w:rsidRPr="00FE6CA7" w:rsidRDefault="007F20FA" w:rsidP="007F20FA">
      <w:pPr>
        <w:spacing w:before="120"/>
        <w:rPr>
          <w:b/>
          <w:sz w:val="28"/>
          <w:szCs w:val="28"/>
        </w:rPr>
      </w:pPr>
      <w:r w:rsidRPr="00FE6CA7">
        <w:rPr>
          <w:b/>
          <w:sz w:val="28"/>
          <w:szCs w:val="28"/>
        </w:rPr>
        <w:t>Commission économique pour l’Europe</w:t>
      </w:r>
    </w:p>
    <w:p w:rsidR="007F20FA" w:rsidRPr="00FE6CA7" w:rsidRDefault="007F20FA" w:rsidP="007F20FA">
      <w:pPr>
        <w:spacing w:before="120"/>
        <w:rPr>
          <w:sz w:val="28"/>
          <w:szCs w:val="28"/>
        </w:rPr>
      </w:pPr>
      <w:r w:rsidRPr="00FE6CA7">
        <w:rPr>
          <w:sz w:val="28"/>
          <w:szCs w:val="28"/>
        </w:rPr>
        <w:t>Comité des transports intérieurs</w:t>
      </w:r>
    </w:p>
    <w:p w:rsidR="00FE6CA7" w:rsidRPr="00FE6CA7" w:rsidRDefault="00FE6CA7" w:rsidP="00FE6CA7">
      <w:pPr>
        <w:spacing w:before="120" w:after="120"/>
        <w:rPr>
          <w:b/>
          <w:bCs/>
          <w:sz w:val="24"/>
          <w:szCs w:val="24"/>
        </w:rPr>
      </w:pPr>
      <w:r w:rsidRPr="00FE6CA7">
        <w:rPr>
          <w:b/>
          <w:bCs/>
          <w:sz w:val="24"/>
          <w:szCs w:val="24"/>
        </w:rPr>
        <w:t xml:space="preserve">Forum mondial de l’harmonisation des Règlements </w:t>
      </w:r>
      <w:r w:rsidRPr="00FE6CA7">
        <w:rPr>
          <w:b/>
          <w:bCs/>
          <w:sz w:val="24"/>
          <w:szCs w:val="24"/>
        </w:rPr>
        <w:br/>
        <w:t>concernant les véhicules</w:t>
      </w:r>
    </w:p>
    <w:p w:rsidR="00FE6CA7" w:rsidRPr="00FE6CA7" w:rsidRDefault="00FE6CA7" w:rsidP="00FE6CA7">
      <w:pPr>
        <w:spacing w:before="120" w:after="120"/>
        <w:rPr>
          <w:b/>
          <w:bCs/>
        </w:rPr>
      </w:pPr>
      <w:r w:rsidRPr="00FE6CA7">
        <w:rPr>
          <w:b/>
          <w:bCs/>
        </w:rPr>
        <w:t>Groupe de travail en matière de roulement et de freinage</w:t>
      </w:r>
    </w:p>
    <w:p w:rsidR="00FE6CA7" w:rsidRPr="00FE6CA7" w:rsidRDefault="00FE6CA7" w:rsidP="00FE6CA7">
      <w:pPr>
        <w:rPr>
          <w:b/>
          <w:bCs/>
        </w:rPr>
      </w:pPr>
      <w:r w:rsidRPr="00FE6CA7">
        <w:rPr>
          <w:b/>
          <w:bCs/>
        </w:rPr>
        <w:t>Quatre-vingt-deuxième session</w:t>
      </w:r>
    </w:p>
    <w:p w:rsidR="00FE6CA7" w:rsidRPr="00FE6CA7" w:rsidRDefault="00FE6CA7" w:rsidP="00FE6CA7">
      <w:r w:rsidRPr="00FE6CA7">
        <w:t>Genève, 20-23 septembre 2016</w:t>
      </w:r>
    </w:p>
    <w:p w:rsidR="00FE6CA7" w:rsidRPr="00FE6CA7" w:rsidRDefault="00FE6CA7" w:rsidP="00FE6CA7">
      <w:r w:rsidRPr="00FE6CA7">
        <w:t>Point 7 c) de l’ordre du jour provisoire</w:t>
      </w:r>
    </w:p>
    <w:p w:rsidR="00FE6CA7" w:rsidRPr="00FE6CA7" w:rsidRDefault="00FE6CA7" w:rsidP="00FE6CA7">
      <w:pPr>
        <w:rPr>
          <w:b/>
          <w:bCs/>
        </w:rPr>
      </w:pPr>
      <w:r w:rsidRPr="00FE6CA7">
        <w:rPr>
          <w:b/>
          <w:bCs/>
        </w:rPr>
        <w:t>Pneumatiques − Règlement n</w:t>
      </w:r>
      <w:r w:rsidRPr="00FE6CA7">
        <w:rPr>
          <w:b/>
          <w:bCs/>
          <w:vertAlign w:val="superscript"/>
        </w:rPr>
        <w:t>o</w:t>
      </w:r>
      <w:r w:rsidRPr="00FE6CA7">
        <w:rPr>
          <w:b/>
          <w:bCs/>
        </w:rPr>
        <w:t> 54</w:t>
      </w:r>
    </w:p>
    <w:p w:rsidR="00FE6CA7" w:rsidRPr="00FE6CA7" w:rsidRDefault="00FE6CA7" w:rsidP="00FE6CA7">
      <w:pPr>
        <w:pStyle w:val="HChG"/>
        <w:rPr>
          <w:bCs/>
        </w:rPr>
      </w:pPr>
      <w:r w:rsidRPr="00FE6CA7">
        <w:tab/>
      </w:r>
      <w:r w:rsidRPr="00FE6CA7">
        <w:tab/>
        <w:t xml:space="preserve">Proposition d’amendements au Règlement </w:t>
      </w:r>
      <w:r w:rsidRPr="00FE6CA7">
        <w:rPr>
          <w:rFonts w:eastAsia="MS Mincho"/>
        </w:rPr>
        <w:t>n</w:t>
      </w:r>
      <w:r w:rsidRPr="00FE6CA7">
        <w:rPr>
          <w:rFonts w:eastAsia="MS Mincho"/>
          <w:vertAlign w:val="superscript"/>
        </w:rPr>
        <w:t>o</w:t>
      </w:r>
      <w:r w:rsidRPr="00FE6CA7">
        <w:t> 54 (Pneumatiques pour véhicules utilitaires et leurs remorques)</w:t>
      </w:r>
    </w:p>
    <w:p w:rsidR="00FE6CA7" w:rsidRPr="00FE6CA7" w:rsidRDefault="00FE6CA7" w:rsidP="00FE6CA7">
      <w:pPr>
        <w:pStyle w:val="H1G"/>
      </w:pPr>
      <w:r w:rsidRPr="00FE6CA7">
        <w:rPr>
          <w:szCs w:val="24"/>
        </w:rPr>
        <w:tab/>
      </w:r>
      <w:r w:rsidRPr="00FE6CA7">
        <w:rPr>
          <w:szCs w:val="24"/>
        </w:rPr>
        <w:tab/>
      </w:r>
      <w:r w:rsidRPr="00FE6CA7">
        <w:t>Communication des experts de l’Organisation technique européenne du pneumatique et de la jante</w:t>
      </w:r>
      <w:r w:rsidRPr="00FE6CA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E6CA7" w:rsidRPr="00FE6CA7" w:rsidRDefault="00FE6CA7" w:rsidP="00FE6CA7">
      <w:pPr>
        <w:pStyle w:val="SingleTxtG"/>
        <w:ind w:firstLine="567"/>
      </w:pPr>
      <w:r w:rsidRPr="00FE6CA7">
        <w:t xml:space="preserve">Le texte reproduit ci-après, établi par les experts de l’Organisation technique européenne du pneumatique et de la jante (ETRTO), a pour objet de modifier les prescriptions relatives au marquage des pneumatiques énoncées dans le Règlement </w:t>
      </w:r>
      <w:r w:rsidRPr="00FE6CA7">
        <w:rPr>
          <w:rFonts w:eastAsia="MS Mincho"/>
        </w:rPr>
        <w:t>n</w:t>
      </w:r>
      <w:r w:rsidRPr="00FE6CA7">
        <w:rPr>
          <w:rFonts w:eastAsia="MS Mincho"/>
          <w:vertAlign w:val="superscript"/>
        </w:rPr>
        <w:t>o</w:t>
      </w:r>
      <w:r w:rsidRPr="00FE6CA7">
        <w:t> 54. Les modifications qu’il est proposé d’apporter au texte actuel du Règlement sont signalées en caractères gras pour les ajouts ou biffés pour les suppressions.</w:t>
      </w:r>
    </w:p>
    <w:p w:rsidR="00FE6CA7" w:rsidRPr="00FE6CA7" w:rsidRDefault="00FE6CA7" w:rsidP="00FE6CA7">
      <w:pPr>
        <w:pStyle w:val="HChG"/>
      </w:pPr>
      <w:r w:rsidRPr="00FE6CA7">
        <w:br w:type="page"/>
      </w:r>
      <w:r w:rsidRPr="00FE6CA7">
        <w:lastRenderedPageBreak/>
        <w:tab/>
        <w:t>I.</w:t>
      </w:r>
      <w:r w:rsidRPr="00FE6CA7">
        <w:tab/>
        <w:t>Proposition</w:t>
      </w:r>
    </w:p>
    <w:p w:rsidR="00FE6CA7" w:rsidRPr="00FE6CA7" w:rsidRDefault="00FE6CA7" w:rsidP="00FE6CA7">
      <w:pPr>
        <w:pStyle w:val="SingleTxtG"/>
        <w:rPr>
          <w:b/>
        </w:rPr>
      </w:pPr>
      <w:r w:rsidRPr="00FE6CA7">
        <w:rPr>
          <w:iCs/>
        </w:rPr>
        <w:t>Annexe 3</w:t>
      </w:r>
      <w:r w:rsidRPr="00FE6CA7">
        <w:rPr>
          <w:i/>
        </w:rPr>
        <w:t xml:space="preserve">, </w:t>
      </w:r>
      <w:r w:rsidRPr="00FE6CA7">
        <w:t>remplacer le tableau :</w:t>
      </w:r>
    </w:p>
    <w:p w:rsidR="00FE6CA7" w:rsidRPr="00FE6CA7" w:rsidRDefault="00FE6CA7" w:rsidP="00FE6CA7">
      <w:pPr>
        <w:pStyle w:val="SingleTxtG"/>
      </w:pPr>
      <w:r w:rsidRPr="00FE6CA7">
        <w:t>« 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2991"/>
        <w:gridCol w:w="2930"/>
      </w:tblGrid>
      <w:tr w:rsidR="00FE6CA7" w:rsidRPr="00FE6CA7" w:rsidTr="00FE6CA7">
        <w:trPr>
          <w:tblHeader/>
        </w:trPr>
        <w:tc>
          <w:tcPr>
            <w:tcW w:w="1449" w:type="dxa"/>
            <w:vMerge w:val="restart"/>
            <w:shd w:val="clear" w:color="auto" w:fill="auto"/>
            <w:vAlign w:val="bottom"/>
          </w:tcPr>
          <w:p w:rsidR="00FE6CA7" w:rsidRPr="00FE6CA7" w:rsidRDefault="00FE6CA7" w:rsidP="00903A73">
            <w:pPr>
              <w:suppressAutoHyphens w:val="0"/>
              <w:spacing w:before="80" w:after="80" w:line="200" w:lineRule="exact"/>
              <w:ind w:left="113" w:right="113"/>
              <w:rPr>
                <w:i/>
                <w:strike/>
                <w:sz w:val="16"/>
                <w:szCs w:val="18"/>
              </w:rPr>
            </w:pPr>
          </w:p>
        </w:tc>
        <w:tc>
          <w:tcPr>
            <w:tcW w:w="5921" w:type="dxa"/>
            <w:gridSpan w:val="2"/>
            <w:shd w:val="clear" w:color="auto" w:fill="auto"/>
            <w:vAlign w:val="bottom"/>
          </w:tcPr>
          <w:p w:rsidR="00FE6CA7" w:rsidRPr="00FE6CA7" w:rsidRDefault="00FE6CA7" w:rsidP="00614B7C">
            <w:pPr>
              <w:suppressAutoHyphens w:val="0"/>
              <w:spacing w:before="80" w:after="80" w:line="200" w:lineRule="exact"/>
              <w:ind w:left="113" w:right="113"/>
              <w:rPr>
                <w:i/>
                <w:strike/>
                <w:sz w:val="16"/>
                <w:szCs w:val="18"/>
              </w:rPr>
            </w:pPr>
            <w:r w:rsidRPr="00FE6CA7">
              <w:rPr>
                <w:i/>
                <w:strike/>
                <w:sz w:val="16"/>
                <w:szCs w:val="18"/>
              </w:rPr>
              <w:t>Hauteurs minimales des inscriptions (mm)</w:t>
            </w:r>
          </w:p>
        </w:tc>
      </w:tr>
      <w:tr w:rsidR="00FE6CA7" w:rsidRPr="00FE6CA7" w:rsidTr="00FE6CA7">
        <w:trPr>
          <w:tblHeader/>
        </w:trPr>
        <w:tc>
          <w:tcPr>
            <w:tcW w:w="1449" w:type="dxa"/>
            <w:vMerge/>
            <w:shd w:val="clear" w:color="auto" w:fill="auto"/>
          </w:tcPr>
          <w:p w:rsidR="00FE6CA7" w:rsidRPr="00FE6CA7" w:rsidRDefault="00FE6CA7" w:rsidP="00903A73">
            <w:pPr>
              <w:suppressAutoHyphens w:val="0"/>
              <w:spacing w:before="40" w:after="120" w:line="220" w:lineRule="exact"/>
              <w:ind w:left="113" w:right="113"/>
              <w:rPr>
                <w:strike/>
                <w:szCs w:val="18"/>
              </w:rPr>
            </w:pPr>
          </w:p>
        </w:tc>
        <w:tc>
          <w:tcPr>
            <w:tcW w:w="2991" w:type="dxa"/>
            <w:shd w:val="clear" w:color="auto" w:fill="auto"/>
          </w:tcPr>
          <w:p w:rsidR="00FE6CA7" w:rsidRPr="00FE6CA7" w:rsidRDefault="00FE6CA7" w:rsidP="00903A73">
            <w:pPr>
              <w:suppressAutoHyphens w:val="0"/>
              <w:spacing w:before="40" w:after="120" w:line="220" w:lineRule="exact"/>
              <w:ind w:left="113" w:right="113"/>
              <w:rPr>
                <w:i/>
                <w:strike/>
                <w:sz w:val="16"/>
                <w:szCs w:val="16"/>
              </w:rPr>
            </w:pPr>
            <w:r w:rsidRPr="00FE6CA7">
              <w:rPr>
                <w:i/>
                <w:strike/>
                <w:sz w:val="16"/>
                <w:szCs w:val="16"/>
              </w:rPr>
              <w:t>Pneumatiques de diamètre nominal de jante &lt; 508 mm (Code 20) ou de grosseur nominale de boudin &lt; 235 mm (Code 9)</w:t>
            </w:r>
          </w:p>
        </w:tc>
        <w:tc>
          <w:tcPr>
            <w:tcW w:w="2930" w:type="dxa"/>
            <w:shd w:val="clear" w:color="auto" w:fill="auto"/>
          </w:tcPr>
          <w:p w:rsidR="00FE6CA7" w:rsidRPr="00FE6CA7" w:rsidRDefault="00FE6CA7" w:rsidP="00903A73">
            <w:pPr>
              <w:suppressAutoHyphens w:val="0"/>
              <w:spacing w:before="40" w:after="120" w:line="220" w:lineRule="exact"/>
              <w:ind w:left="113" w:right="113"/>
              <w:rPr>
                <w:i/>
                <w:strike/>
                <w:sz w:val="16"/>
                <w:szCs w:val="16"/>
              </w:rPr>
            </w:pPr>
            <w:r w:rsidRPr="00FE6CA7">
              <w:rPr>
                <w:i/>
                <w:strike/>
                <w:sz w:val="16"/>
                <w:szCs w:val="16"/>
              </w:rPr>
              <w:t>Pneumatiques de diamètre nominal de jante &gt; 508 mm (Code 20) ou de grosseur nominale de boudin &gt;235 mm (Code 9)</w:t>
            </w:r>
          </w:p>
        </w:tc>
      </w:tr>
      <w:tr w:rsidR="00FE6CA7" w:rsidRPr="00FE6CA7" w:rsidTr="00FE6CA7">
        <w:tc>
          <w:tcPr>
            <w:tcW w:w="1449" w:type="dxa"/>
            <w:shd w:val="clear" w:color="auto" w:fill="auto"/>
          </w:tcPr>
          <w:p w:rsidR="00FE6CA7" w:rsidRPr="00FE6CA7" w:rsidRDefault="00FE6CA7" w:rsidP="00903A73">
            <w:pPr>
              <w:suppressAutoHyphens w:val="0"/>
              <w:spacing w:before="40" w:after="120" w:line="220" w:lineRule="exact"/>
              <w:ind w:left="113" w:right="113"/>
              <w:rPr>
                <w:strike/>
                <w:szCs w:val="18"/>
              </w:rPr>
            </w:pPr>
            <w:r w:rsidRPr="00FE6CA7">
              <w:rPr>
                <w:strike/>
                <w:szCs w:val="18"/>
              </w:rPr>
              <w:t>B</w:t>
            </w:r>
          </w:p>
        </w:tc>
        <w:tc>
          <w:tcPr>
            <w:tcW w:w="2991" w:type="dxa"/>
            <w:shd w:val="clear" w:color="auto" w:fill="auto"/>
          </w:tcPr>
          <w:p w:rsidR="00FE6CA7" w:rsidRPr="00FE6CA7" w:rsidRDefault="00FE6CA7" w:rsidP="00903A73">
            <w:pPr>
              <w:suppressAutoHyphens w:val="0"/>
              <w:spacing w:before="40" w:after="120" w:line="220" w:lineRule="exact"/>
              <w:ind w:left="113" w:right="113"/>
              <w:rPr>
                <w:strike/>
                <w:szCs w:val="18"/>
              </w:rPr>
            </w:pPr>
            <w:r w:rsidRPr="00FE6CA7">
              <w:rPr>
                <w:strike/>
                <w:szCs w:val="18"/>
              </w:rPr>
              <w:t>6</w:t>
            </w:r>
          </w:p>
        </w:tc>
        <w:tc>
          <w:tcPr>
            <w:tcW w:w="2930" w:type="dxa"/>
            <w:shd w:val="clear" w:color="auto" w:fill="auto"/>
          </w:tcPr>
          <w:p w:rsidR="00FE6CA7" w:rsidRPr="00FE6CA7" w:rsidRDefault="00FE6CA7" w:rsidP="00903A73">
            <w:pPr>
              <w:suppressAutoHyphens w:val="0"/>
              <w:spacing w:before="40" w:after="120" w:line="220" w:lineRule="exact"/>
              <w:ind w:left="113" w:right="113"/>
              <w:rPr>
                <w:strike/>
                <w:szCs w:val="18"/>
              </w:rPr>
            </w:pPr>
            <w:r w:rsidRPr="00FE6CA7">
              <w:rPr>
                <w:strike/>
                <w:szCs w:val="18"/>
              </w:rPr>
              <w:t>9</w:t>
            </w:r>
          </w:p>
        </w:tc>
      </w:tr>
      <w:tr w:rsidR="00FE6CA7" w:rsidRPr="00FE6CA7" w:rsidTr="00FE6CA7">
        <w:tc>
          <w:tcPr>
            <w:tcW w:w="1449" w:type="dxa"/>
            <w:shd w:val="clear" w:color="auto" w:fill="auto"/>
          </w:tcPr>
          <w:p w:rsidR="00FE6CA7" w:rsidRPr="00FE6CA7" w:rsidRDefault="00FE6CA7" w:rsidP="00903A73">
            <w:pPr>
              <w:suppressAutoHyphens w:val="0"/>
              <w:spacing w:before="40" w:after="120" w:line="220" w:lineRule="exact"/>
              <w:ind w:left="113" w:right="113"/>
              <w:rPr>
                <w:strike/>
                <w:szCs w:val="18"/>
              </w:rPr>
            </w:pPr>
            <w:r w:rsidRPr="00FE6CA7">
              <w:rPr>
                <w:strike/>
                <w:szCs w:val="18"/>
              </w:rPr>
              <w:t>C</w:t>
            </w:r>
          </w:p>
        </w:tc>
        <w:tc>
          <w:tcPr>
            <w:tcW w:w="5921" w:type="dxa"/>
            <w:gridSpan w:val="2"/>
            <w:shd w:val="clear" w:color="auto" w:fill="auto"/>
          </w:tcPr>
          <w:p w:rsidR="00FE6CA7" w:rsidRPr="00FE6CA7" w:rsidRDefault="00FE6CA7" w:rsidP="00903A73">
            <w:pPr>
              <w:suppressAutoHyphens w:val="0"/>
              <w:spacing w:before="40" w:after="120" w:line="220" w:lineRule="exact"/>
              <w:ind w:left="113" w:right="113"/>
              <w:rPr>
                <w:strike/>
                <w:szCs w:val="18"/>
              </w:rPr>
            </w:pPr>
            <w:r w:rsidRPr="00FE6CA7">
              <w:rPr>
                <w:strike/>
                <w:szCs w:val="18"/>
              </w:rPr>
              <w:t>4</w:t>
            </w:r>
          </w:p>
        </w:tc>
      </w:tr>
      <w:tr w:rsidR="00FE6CA7" w:rsidRPr="00FE6CA7" w:rsidTr="00FE6CA7">
        <w:tc>
          <w:tcPr>
            <w:tcW w:w="1449" w:type="dxa"/>
            <w:shd w:val="clear" w:color="auto" w:fill="auto"/>
          </w:tcPr>
          <w:p w:rsidR="00FE6CA7" w:rsidRPr="00FE6CA7" w:rsidRDefault="00FE6CA7" w:rsidP="00903A73">
            <w:pPr>
              <w:suppressAutoHyphens w:val="0"/>
              <w:spacing w:before="40" w:after="120" w:line="220" w:lineRule="exact"/>
              <w:ind w:left="113" w:right="113"/>
              <w:rPr>
                <w:strike/>
                <w:szCs w:val="18"/>
              </w:rPr>
            </w:pPr>
            <w:r w:rsidRPr="00FE6CA7">
              <w:rPr>
                <w:strike/>
                <w:szCs w:val="18"/>
              </w:rPr>
              <w:t>D</w:t>
            </w:r>
          </w:p>
        </w:tc>
        <w:tc>
          <w:tcPr>
            <w:tcW w:w="5921" w:type="dxa"/>
            <w:gridSpan w:val="2"/>
            <w:shd w:val="clear" w:color="auto" w:fill="auto"/>
          </w:tcPr>
          <w:p w:rsidR="00FE6CA7" w:rsidRPr="00FE6CA7" w:rsidRDefault="00FE6CA7" w:rsidP="00903A73">
            <w:pPr>
              <w:suppressAutoHyphens w:val="0"/>
              <w:spacing w:before="40" w:after="120" w:line="220" w:lineRule="exact"/>
              <w:ind w:left="113" w:right="113"/>
              <w:rPr>
                <w:strike/>
                <w:szCs w:val="18"/>
              </w:rPr>
            </w:pPr>
            <w:r w:rsidRPr="00FE6CA7">
              <w:rPr>
                <w:strike/>
                <w:szCs w:val="18"/>
              </w:rPr>
              <w:t>6</w:t>
            </w:r>
          </w:p>
        </w:tc>
      </w:tr>
    </w:tbl>
    <w:p w:rsidR="00FE6CA7" w:rsidRPr="00FE6CA7" w:rsidRDefault="00614B7C" w:rsidP="00614B7C">
      <w:pPr>
        <w:pStyle w:val="SingleTxtG"/>
        <w:jc w:val="right"/>
      </w:pPr>
      <w:r>
        <w:t> ».</w:t>
      </w:r>
    </w:p>
    <w:p w:rsidR="00FE6CA7" w:rsidRPr="00FE6CA7" w:rsidRDefault="00FE6CA7" w:rsidP="00614B7C">
      <w:pPr>
        <w:pStyle w:val="SingleTxtG"/>
      </w:pPr>
      <w:r w:rsidRPr="00FE6CA7">
        <w:t>par le tableau suivant</w:t>
      </w:r>
      <w:r w:rsidR="00614B7C">
        <w:t> </w:t>
      </w:r>
      <w:r w:rsidRPr="00FE6CA7">
        <w:t>:</w:t>
      </w:r>
    </w:p>
    <w:p w:rsidR="00FE6CA7" w:rsidRPr="00FE6CA7" w:rsidRDefault="00614B7C" w:rsidP="00614B7C">
      <w:pPr>
        <w:pStyle w:val="SingleTxtG"/>
      </w:pPr>
      <w:r>
        <w:t>« 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5921"/>
      </w:tblGrid>
      <w:tr w:rsidR="00FE6CA7" w:rsidRPr="00FE6CA7" w:rsidTr="00FE6CA7">
        <w:trPr>
          <w:tblHeader/>
        </w:trPr>
        <w:tc>
          <w:tcPr>
            <w:tcW w:w="1449" w:type="dxa"/>
            <w:shd w:val="clear" w:color="auto" w:fill="auto"/>
            <w:vAlign w:val="bottom"/>
          </w:tcPr>
          <w:p w:rsidR="00FE6CA7" w:rsidRPr="00FE6CA7" w:rsidRDefault="00FE6CA7" w:rsidP="00903A73">
            <w:pPr>
              <w:suppressAutoHyphens w:val="0"/>
              <w:spacing w:before="80" w:after="80" w:line="200" w:lineRule="exact"/>
              <w:ind w:left="113" w:right="113"/>
              <w:rPr>
                <w:b/>
                <w:i/>
                <w:sz w:val="16"/>
                <w:szCs w:val="18"/>
              </w:rPr>
            </w:pPr>
          </w:p>
        </w:tc>
        <w:tc>
          <w:tcPr>
            <w:tcW w:w="5921" w:type="dxa"/>
            <w:shd w:val="clear" w:color="auto" w:fill="auto"/>
            <w:vAlign w:val="center"/>
          </w:tcPr>
          <w:p w:rsidR="00FE6CA7" w:rsidRPr="00FE6CA7" w:rsidRDefault="00FE6CA7" w:rsidP="00903A73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b/>
                <w:i/>
                <w:sz w:val="16"/>
                <w:szCs w:val="18"/>
              </w:rPr>
            </w:pPr>
            <w:r w:rsidRPr="00FE6CA7">
              <w:rPr>
                <w:b/>
                <w:i/>
                <w:sz w:val="16"/>
                <w:szCs w:val="18"/>
              </w:rPr>
              <w:t>Hauteurs minimales des inscriptions (mm)</w:t>
            </w:r>
          </w:p>
        </w:tc>
      </w:tr>
      <w:tr w:rsidR="00FE6CA7" w:rsidRPr="00FE6CA7" w:rsidTr="00FE6CA7">
        <w:tc>
          <w:tcPr>
            <w:tcW w:w="1449" w:type="dxa"/>
            <w:shd w:val="clear" w:color="auto" w:fill="auto"/>
          </w:tcPr>
          <w:p w:rsidR="00FE6CA7" w:rsidRPr="00FE6CA7" w:rsidRDefault="00FE6CA7" w:rsidP="00903A73">
            <w:pPr>
              <w:suppressAutoHyphens w:val="0"/>
              <w:spacing w:before="40" w:after="120" w:line="220" w:lineRule="exact"/>
              <w:ind w:left="113" w:right="113"/>
              <w:rPr>
                <w:b/>
                <w:szCs w:val="18"/>
              </w:rPr>
            </w:pPr>
            <w:r w:rsidRPr="00FE6CA7">
              <w:rPr>
                <w:b/>
                <w:szCs w:val="18"/>
              </w:rPr>
              <w:t>b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FE6CA7" w:rsidRPr="00FE6CA7" w:rsidRDefault="00FE6CA7" w:rsidP="00903A73">
            <w:pPr>
              <w:suppressAutoHyphens w:val="0"/>
              <w:spacing w:before="40" w:after="120" w:line="220" w:lineRule="exact"/>
              <w:ind w:left="113" w:right="113"/>
              <w:jc w:val="center"/>
              <w:rPr>
                <w:b/>
                <w:strike/>
                <w:szCs w:val="18"/>
              </w:rPr>
            </w:pPr>
            <w:r w:rsidRPr="00FE6CA7">
              <w:rPr>
                <w:b/>
                <w:szCs w:val="18"/>
              </w:rPr>
              <w:t>6</w:t>
            </w:r>
          </w:p>
        </w:tc>
      </w:tr>
      <w:tr w:rsidR="00FE6CA7" w:rsidRPr="00FE6CA7" w:rsidTr="00FE6CA7">
        <w:tc>
          <w:tcPr>
            <w:tcW w:w="1449" w:type="dxa"/>
            <w:shd w:val="clear" w:color="auto" w:fill="auto"/>
          </w:tcPr>
          <w:p w:rsidR="00FE6CA7" w:rsidRPr="00FE6CA7" w:rsidRDefault="00FE6CA7" w:rsidP="00903A73">
            <w:pPr>
              <w:suppressAutoHyphens w:val="0"/>
              <w:spacing w:before="40" w:after="120" w:line="220" w:lineRule="exact"/>
              <w:ind w:left="113" w:right="113"/>
              <w:rPr>
                <w:b/>
                <w:szCs w:val="18"/>
              </w:rPr>
            </w:pPr>
            <w:r w:rsidRPr="00FE6CA7">
              <w:rPr>
                <w:b/>
                <w:szCs w:val="18"/>
              </w:rPr>
              <w:t>c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FE6CA7" w:rsidRPr="00FE6CA7" w:rsidRDefault="00FE6CA7" w:rsidP="00903A73">
            <w:pPr>
              <w:suppressAutoHyphens w:val="0"/>
              <w:spacing w:before="40" w:after="120" w:line="220" w:lineRule="exact"/>
              <w:ind w:left="113" w:right="113"/>
              <w:jc w:val="center"/>
              <w:rPr>
                <w:b/>
                <w:szCs w:val="18"/>
              </w:rPr>
            </w:pPr>
            <w:r w:rsidRPr="00FE6CA7">
              <w:rPr>
                <w:b/>
                <w:szCs w:val="18"/>
              </w:rPr>
              <w:t>4</w:t>
            </w:r>
          </w:p>
        </w:tc>
      </w:tr>
      <w:tr w:rsidR="00FE6CA7" w:rsidRPr="00FE6CA7" w:rsidTr="00FE6CA7">
        <w:tc>
          <w:tcPr>
            <w:tcW w:w="1449" w:type="dxa"/>
            <w:shd w:val="clear" w:color="auto" w:fill="auto"/>
          </w:tcPr>
          <w:p w:rsidR="00FE6CA7" w:rsidRPr="00FE6CA7" w:rsidRDefault="00FE6CA7" w:rsidP="00903A73">
            <w:pPr>
              <w:suppressAutoHyphens w:val="0"/>
              <w:spacing w:before="40" w:after="120" w:line="220" w:lineRule="exact"/>
              <w:ind w:left="113" w:right="113"/>
              <w:rPr>
                <w:b/>
                <w:szCs w:val="18"/>
              </w:rPr>
            </w:pPr>
            <w:r w:rsidRPr="00FE6CA7">
              <w:rPr>
                <w:b/>
                <w:szCs w:val="18"/>
              </w:rPr>
              <w:t>d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FE6CA7" w:rsidRPr="00FE6CA7" w:rsidRDefault="00FE6CA7" w:rsidP="00903A73">
            <w:pPr>
              <w:suppressAutoHyphens w:val="0"/>
              <w:spacing w:before="40" w:after="120" w:line="220" w:lineRule="exact"/>
              <w:ind w:left="113" w:right="113"/>
              <w:jc w:val="center"/>
              <w:rPr>
                <w:b/>
                <w:szCs w:val="18"/>
              </w:rPr>
            </w:pPr>
            <w:r w:rsidRPr="00FE6CA7">
              <w:rPr>
                <w:b/>
                <w:szCs w:val="18"/>
              </w:rPr>
              <w:t>6</w:t>
            </w:r>
          </w:p>
        </w:tc>
      </w:tr>
    </w:tbl>
    <w:p w:rsidR="00FE6CA7" w:rsidRPr="00FE6CA7" w:rsidRDefault="00614B7C" w:rsidP="00614B7C">
      <w:pPr>
        <w:pStyle w:val="SingleTxtG"/>
        <w:jc w:val="right"/>
      </w:pPr>
      <w:r>
        <w:t> ».</w:t>
      </w:r>
    </w:p>
    <w:p w:rsidR="00FE6CA7" w:rsidRPr="00FE6CA7" w:rsidRDefault="00FE6CA7" w:rsidP="00FE6CA7">
      <w:pPr>
        <w:pStyle w:val="HChG"/>
      </w:pPr>
      <w:r w:rsidRPr="00FE6CA7">
        <w:tab/>
        <w:t>II.</w:t>
      </w:r>
      <w:r w:rsidRPr="00FE6CA7">
        <w:tab/>
        <w:t>Justification</w:t>
      </w:r>
    </w:p>
    <w:p w:rsidR="00FE6CA7" w:rsidRPr="00FE6CA7" w:rsidRDefault="00FE6CA7" w:rsidP="00614B7C">
      <w:pPr>
        <w:pStyle w:val="ParNoG"/>
      </w:pPr>
      <w:r w:rsidRPr="00FE6CA7">
        <w:t>Le texte actuel du Règlement n’énonce pas de prescriptions claires quant à la h</w:t>
      </w:r>
      <w:r w:rsidRPr="00FE6CA7">
        <w:rPr>
          <w:szCs w:val="24"/>
        </w:rPr>
        <w:t>auteur minimale des inscriptions de</w:t>
      </w:r>
      <w:r w:rsidRPr="00FE6CA7">
        <w:t xml:space="preserve"> marquage des pneumatiques </w:t>
      </w:r>
      <w:r w:rsidRPr="00FE6CA7">
        <w:rPr>
          <w:szCs w:val="24"/>
        </w:rPr>
        <w:t>d’un diamètre nominal de</w:t>
      </w:r>
      <w:r w:rsidR="00614B7C">
        <w:rPr>
          <w:szCs w:val="24"/>
        </w:rPr>
        <w:t xml:space="preserve"> </w:t>
      </w:r>
      <w:r w:rsidRPr="00FE6CA7">
        <w:rPr>
          <w:szCs w:val="24"/>
        </w:rPr>
        <w:t xml:space="preserve">jante des </w:t>
      </w:r>
      <w:r w:rsidR="00614B7C">
        <w:t>codes ≥ </w:t>
      </w:r>
      <w:r w:rsidRPr="00FE6CA7">
        <w:t xml:space="preserve">20 </w:t>
      </w:r>
      <w:r w:rsidRPr="00FE6CA7">
        <w:rPr>
          <w:szCs w:val="24"/>
        </w:rPr>
        <w:t>et d’une</w:t>
      </w:r>
      <w:r w:rsidR="00614B7C">
        <w:rPr>
          <w:szCs w:val="24"/>
        </w:rPr>
        <w:t xml:space="preserve"> </w:t>
      </w:r>
      <w:r w:rsidRPr="00FE6CA7">
        <w:rPr>
          <w:szCs w:val="24"/>
        </w:rPr>
        <w:t xml:space="preserve">grosseur nominale de boudin </w:t>
      </w:r>
      <w:r w:rsidR="00614B7C">
        <w:t>≤ </w:t>
      </w:r>
      <w:r w:rsidRPr="00FE6CA7">
        <w:t xml:space="preserve">235 et des pneumatiques </w:t>
      </w:r>
      <w:r w:rsidRPr="00FE6CA7">
        <w:rPr>
          <w:szCs w:val="24"/>
        </w:rPr>
        <w:t>d’un</w:t>
      </w:r>
      <w:r w:rsidR="00614B7C">
        <w:rPr>
          <w:szCs w:val="24"/>
        </w:rPr>
        <w:t xml:space="preserve"> diamètre nominal de </w:t>
      </w:r>
      <w:r w:rsidRPr="00FE6CA7">
        <w:rPr>
          <w:szCs w:val="24"/>
        </w:rPr>
        <w:t xml:space="preserve">jante des </w:t>
      </w:r>
      <w:r w:rsidR="00614B7C">
        <w:t>codes &lt; </w:t>
      </w:r>
      <w:r w:rsidRPr="00FE6CA7">
        <w:t xml:space="preserve">20 </w:t>
      </w:r>
      <w:r w:rsidRPr="00FE6CA7">
        <w:rPr>
          <w:szCs w:val="24"/>
        </w:rPr>
        <w:t>et d’une</w:t>
      </w:r>
      <w:r w:rsidR="00614B7C">
        <w:rPr>
          <w:szCs w:val="24"/>
        </w:rPr>
        <w:t xml:space="preserve"> </w:t>
      </w:r>
      <w:r w:rsidRPr="00FE6CA7">
        <w:rPr>
          <w:szCs w:val="24"/>
        </w:rPr>
        <w:t xml:space="preserve">grosseur nominale de boudin </w:t>
      </w:r>
      <w:r w:rsidR="00614B7C">
        <w:t>&gt; </w:t>
      </w:r>
      <w:r w:rsidRPr="00FE6CA7">
        <w:t xml:space="preserve">235. En outre, dans la figure située au-dessus du </w:t>
      </w:r>
      <w:r w:rsidRPr="00FE6CA7">
        <w:rPr>
          <w:szCs w:val="24"/>
        </w:rPr>
        <w:t>tableau</w:t>
      </w:r>
      <w:r w:rsidRPr="00FE6CA7">
        <w:t xml:space="preserve">, il est utilisé des lettres minuscules pour désigner les dimensions, alors que dans </w:t>
      </w:r>
      <w:r w:rsidR="00614B7C">
        <w:t xml:space="preserve">le </w:t>
      </w:r>
      <w:r w:rsidRPr="00FE6CA7">
        <w:rPr>
          <w:szCs w:val="24"/>
        </w:rPr>
        <w:t xml:space="preserve">tableau </w:t>
      </w:r>
      <w:r w:rsidRPr="00FE6CA7">
        <w:t>des lettres majuscules sont utilisées.</w:t>
      </w:r>
    </w:p>
    <w:p w:rsidR="00FE6CA7" w:rsidRPr="00FE6CA7" w:rsidRDefault="00FE6CA7" w:rsidP="00FE6CA7">
      <w:pPr>
        <w:pStyle w:val="ParNoG"/>
        <w:rPr>
          <w:lang w:eastAsia="ja-JP"/>
        </w:rPr>
      </w:pPr>
      <w:r w:rsidRPr="00FE6CA7">
        <w:t>La présente proposition, en conséquence, vise à formuler des prescriptions claires pour tous les pneumatiques et à utiliser des lettres minuscules, aussi bien dans la figure que dans le tableau.</w:t>
      </w:r>
    </w:p>
    <w:p w:rsidR="00F9573C" w:rsidRPr="00FE6CA7" w:rsidRDefault="00FE6CA7" w:rsidP="00FE6CA7">
      <w:pPr>
        <w:pStyle w:val="SingleTxtG"/>
        <w:spacing w:before="240" w:after="0"/>
        <w:jc w:val="center"/>
        <w:rPr>
          <w:u w:val="single"/>
        </w:rPr>
      </w:pPr>
      <w:r w:rsidRPr="00FE6CA7">
        <w:rPr>
          <w:u w:val="single"/>
        </w:rPr>
        <w:tab/>
      </w:r>
      <w:r w:rsidRPr="00FE6CA7">
        <w:rPr>
          <w:u w:val="single"/>
        </w:rPr>
        <w:tab/>
      </w:r>
      <w:r w:rsidRPr="00FE6CA7">
        <w:rPr>
          <w:u w:val="single"/>
        </w:rPr>
        <w:tab/>
      </w:r>
    </w:p>
    <w:sectPr w:rsidR="00F9573C" w:rsidRPr="00FE6CA7" w:rsidSect="00FE6CA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8B" w:rsidRDefault="002B6D8B" w:rsidP="00F95C08">
      <w:pPr>
        <w:spacing w:line="240" w:lineRule="auto"/>
      </w:pPr>
    </w:p>
  </w:endnote>
  <w:endnote w:type="continuationSeparator" w:id="0">
    <w:p w:rsidR="002B6D8B" w:rsidRPr="00AC3823" w:rsidRDefault="002B6D8B" w:rsidP="00AC3823">
      <w:pPr>
        <w:pStyle w:val="Footer"/>
      </w:pPr>
    </w:p>
  </w:endnote>
  <w:endnote w:type="continuationNotice" w:id="1">
    <w:p w:rsidR="002B6D8B" w:rsidRDefault="002B6D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A7" w:rsidRPr="00FE6CA7" w:rsidRDefault="00FE6CA7" w:rsidP="00FE6CA7">
    <w:pPr>
      <w:pStyle w:val="Footer"/>
      <w:tabs>
        <w:tab w:val="right" w:pos="9638"/>
      </w:tabs>
    </w:pPr>
    <w:r w:rsidRPr="00FE6CA7">
      <w:rPr>
        <w:b/>
        <w:sz w:val="18"/>
      </w:rPr>
      <w:fldChar w:fldCharType="begin"/>
    </w:r>
    <w:r w:rsidRPr="00FE6CA7">
      <w:rPr>
        <w:b/>
        <w:sz w:val="18"/>
      </w:rPr>
      <w:instrText xml:space="preserve"> PAGE  \* MERGEFORMAT </w:instrText>
    </w:r>
    <w:r w:rsidRPr="00FE6CA7">
      <w:rPr>
        <w:b/>
        <w:sz w:val="18"/>
      </w:rPr>
      <w:fldChar w:fldCharType="separate"/>
    </w:r>
    <w:r w:rsidR="00716E47">
      <w:rPr>
        <w:b/>
        <w:noProof/>
        <w:sz w:val="18"/>
      </w:rPr>
      <w:t>2</w:t>
    </w:r>
    <w:r w:rsidRPr="00FE6CA7">
      <w:rPr>
        <w:b/>
        <w:sz w:val="18"/>
      </w:rPr>
      <w:fldChar w:fldCharType="end"/>
    </w:r>
    <w:r>
      <w:rPr>
        <w:b/>
        <w:sz w:val="18"/>
      </w:rPr>
      <w:tab/>
    </w:r>
    <w:r>
      <w:t>GE.16-11506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A7" w:rsidRPr="00FE6CA7" w:rsidRDefault="00FE6CA7" w:rsidP="00FE6CA7">
    <w:pPr>
      <w:pStyle w:val="Footer"/>
      <w:tabs>
        <w:tab w:val="right" w:pos="9638"/>
      </w:tabs>
      <w:rPr>
        <w:b/>
        <w:sz w:val="18"/>
      </w:rPr>
    </w:pPr>
    <w:r>
      <w:t>GE.16-11506</w:t>
    </w:r>
    <w:r>
      <w:tab/>
    </w:r>
    <w:r w:rsidRPr="00FE6CA7">
      <w:rPr>
        <w:b/>
        <w:sz w:val="18"/>
      </w:rPr>
      <w:fldChar w:fldCharType="begin"/>
    </w:r>
    <w:r w:rsidRPr="00FE6CA7">
      <w:rPr>
        <w:b/>
        <w:sz w:val="18"/>
      </w:rPr>
      <w:instrText xml:space="preserve"> PAGE  \* MERGEFORMAT </w:instrText>
    </w:r>
    <w:r w:rsidRPr="00FE6CA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E6CA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FE6CA7" w:rsidRDefault="00FE6CA7" w:rsidP="00FE6CA7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5B178CC0" wp14:editId="317F8196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16-11506  (F)    210716    050816</w:t>
    </w:r>
    <w:r>
      <w:rPr>
        <w:sz w:val="20"/>
      </w:rPr>
      <w:br/>
    </w:r>
    <w:r w:rsidRPr="00FE6CA7">
      <w:rPr>
        <w:rFonts w:ascii="C39T30Lfz" w:hAnsi="C39T30Lfz"/>
        <w:sz w:val="56"/>
      </w:rPr>
      <w:t></w:t>
    </w:r>
    <w:r w:rsidRPr="00FE6CA7">
      <w:rPr>
        <w:rFonts w:ascii="C39T30Lfz" w:hAnsi="C39T30Lfz"/>
        <w:sz w:val="56"/>
      </w:rPr>
      <w:t></w:t>
    </w:r>
    <w:r w:rsidRPr="00FE6CA7">
      <w:rPr>
        <w:rFonts w:ascii="C39T30Lfz" w:hAnsi="C39T30Lfz"/>
        <w:sz w:val="56"/>
      </w:rPr>
      <w:t></w:t>
    </w:r>
    <w:r w:rsidRPr="00FE6CA7">
      <w:rPr>
        <w:rFonts w:ascii="C39T30Lfz" w:hAnsi="C39T30Lfz"/>
        <w:sz w:val="56"/>
      </w:rPr>
      <w:t></w:t>
    </w:r>
    <w:r w:rsidRPr="00FE6CA7">
      <w:rPr>
        <w:rFonts w:ascii="C39T30Lfz" w:hAnsi="C39T30Lfz"/>
        <w:sz w:val="56"/>
      </w:rPr>
      <w:t></w:t>
    </w:r>
    <w:r w:rsidRPr="00FE6CA7">
      <w:rPr>
        <w:rFonts w:ascii="C39T30Lfz" w:hAnsi="C39T30Lfz"/>
        <w:sz w:val="56"/>
      </w:rPr>
      <w:t></w:t>
    </w:r>
    <w:r w:rsidRPr="00FE6CA7">
      <w:rPr>
        <w:rFonts w:ascii="C39T30Lfz" w:hAnsi="C39T30Lfz"/>
        <w:sz w:val="56"/>
      </w:rPr>
      <w:t></w:t>
    </w:r>
    <w:r w:rsidRPr="00FE6CA7">
      <w:rPr>
        <w:rFonts w:ascii="C39T30Lfz" w:hAnsi="C39T30Lfz"/>
        <w:sz w:val="56"/>
      </w:rPr>
      <w:t></w:t>
    </w:r>
    <w:r w:rsidRPr="00FE6CA7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RF/2016/3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RF/2016/3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8B" w:rsidRPr="00AC3823" w:rsidRDefault="002B6D8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B6D8B" w:rsidRPr="00AC3823" w:rsidRDefault="002B6D8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B6D8B" w:rsidRPr="00AC3823" w:rsidRDefault="002B6D8B">
      <w:pPr>
        <w:spacing w:line="240" w:lineRule="auto"/>
        <w:rPr>
          <w:sz w:val="2"/>
          <w:szCs w:val="2"/>
        </w:rPr>
      </w:pPr>
    </w:p>
  </w:footnote>
  <w:footnote w:id="2">
    <w:p w:rsidR="00FE6CA7" w:rsidRPr="00C806E2" w:rsidRDefault="00FE6CA7" w:rsidP="00FE6CA7">
      <w:pPr>
        <w:pStyle w:val="FootnoteText"/>
      </w:pPr>
      <w:r w:rsidRPr="00FE6CA7">
        <w:rPr>
          <w:rStyle w:val="FootnoteReference"/>
          <w:sz w:val="20"/>
          <w:vertAlign w:val="baseline"/>
        </w:rPr>
        <w:tab/>
        <w:t>*</w:t>
      </w:r>
      <w:r>
        <w:tab/>
      </w:r>
      <w:r w:rsidRPr="00FE6CA7">
        <w:rPr>
          <w:spacing w:val="-2"/>
        </w:rPr>
        <w:t>Conformément au programme de travail du Comité des transports intérieurs pour la période 2016-2017 (ECE/TRANS/254, par. 159, et ECE/TRANS/2016/28/Add.1, activité 03.1),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A7" w:rsidRPr="00FE6CA7" w:rsidRDefault="00FE6CA7">
    <w:pPr>
      <w:pStyle w:val="Header"/>
    </w:pPr>
    <w:r>
      <w:t>ECE/TRANS/WP.29/GRRF/2016/36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A7" w:rsidRPr="00FE6CA7" w:rsidRDefault="00FE6CA7" w:rsidP="00FE6CA7">
    <w:pPr>
      <w:pStyle w:val="Header"/>
      <w:jc w:val="right"/>
    </w:pPr>
    <w:r>
      <w:t>ECE/TRANS/WP.29/GRRF/2016/36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8B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B6D8B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14B7C"/>
    <w:rsid w:val="0071601D"/>
    <w:rsid w:val="00716E47"/>
    <w:rsid w:val="007A62E6"/>
    <w:rsid w:val="007F20FA"/>
    <w:rsid w:val="0080684C"/>
    <w:rsid w:val="00871C75"/>
    <w:rsid w:val="008776DC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FE6CA7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FE6CA7"/>
    <w:rPr>
      <w:rFonts w:ascii="Times New Roman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SingleTxtG"/>
    <w:qFormat/>
    <w:rsid w:val="00FE6CA7"/>
    <w:pPr>
      <w:kinsoku/>
      <w:overflowPunct/>
      <w:autoSpaceDE/>
      <w:autoSpaceDN/>
      <w:adjustRightInd/>
      <w:snapToGrid/>
      <w:ind w:left="2268" w:hanging="1134"/>
    </w:pPr>
    <w:rPr>
      <w:rFonts w:eastAsia="MS Mincho"/>
      <w:lang w:val="en-GB"/>
    </w:rPr>
  </w:style>
  <w:style w:type="paragraph" w:customStyle="1" w:styleId="H1">
    <w:name w:val="_ H_1"/>
    <w:basedOn w:val="Normal"/>
    <w:next w:val="Normal"/>
    <w:qFormat/>
    <w:rsid w:val="00FE6CA7"/>
    <w:pPr>
      <w:keepNext/>
      <w:keepLines/>
      <w:kinsoku/>
      <w:overflowPunct/>
      <w:autoSpaceDE/>
      <w:autoSpaceDN/>
      <w:adjustRightInd/>
      <w:snapToGrid/>
      <w:spacing w:line="270" w:lineRule="exact"/>
      <w:outlineLvl w:val="0"/>
    </w:pPr>
    <w:rPr>
      <w:rFonts w:eastAsiaTheme="minorHAnsi"/>
      <w:b/>
      <w:spacing w:val="4"/>
      <w:w w:val="103"/>
      <w:kern w:val="14"/>
      <w:szCs w:val="22"/>
      <w:lang w:val="fr-CA"/>
    </w:rPr>
  </w:style>
  <w:style w:type="paragraph" w:customStyle="1" w:styleId="H23">
    <w:name w:val="_ H_2/3"/>
    <w:basedOn w:val="H1"/>
    <w:next w:val="Normal"/>
    <w:qFormat/>
    <w:rsid w:val="00FE6CA7"/>
    <w:pPr>
      <w:spacing w:line="240" w:lineRule="exact"/>
      <w:outlineLvl w:val="1"/>
    </w:pPr>
    <w:rPr>
      <w:spacing w:val="2"/>
    </w:rPr>
  </w:style>
  <w:style w:type="paragraph" w:customStyle="1" w:styleId="SingleTxt">
    <w:name w:val="__Single Txt"/>
    <w:basedOn w:val="Normal"/>
    <w:qFormat/>
    <w:rsid w:val="00FE6CA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kinsoku/>
      <w:overflowPunct/>
      <w:autoSpaceDE/>
      <w:autoSpaceDN/>
      <w:adjustRightInd/>
      <w:snapToGrid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FE6CA7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FE6CA7"/>
    <w:rPr>
      <w:rFonts w:ascii="Times New Roman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SingleTxtG"/>
    <w:qFormat/>
    <w:rsid w:val="00FE6CA7"/>
    <w:pPr>
      <w:kinsoku/>
      <w:overflowPunct/>
      <w:autoSpaceDE/>
      <w:autoSpaceDN/>
      <w:adjustRightInd/>
      <w:snapToGrid/>
      <w:ind w:left="2268" w:hanging="1134"/>
    </w:pPr>
    <w:rPr>
      <w:rFonts w:eastAsia="MS Mincho"/>
      <w:lang w:val="en-GB"/>
    </w:rPr>
  </w:style>
  <w:style w:type="paragraph" w:customStyle="1" w:styleId="H1">
    <w:name w:val="_ H_1"/>
    <w:basedOn w:val="Normal"/>
    <w:next w:val="Normal"/>
    <w:qFormat/>
    <w:rsid w:val="00FE6CA7"/>
    <w:pPr>
      <w:keepNext/>
      <w:keepLines/>
      <w:kinsoku/>
      <w:overflowPunct/>
      <w:autoSpaceDE/>
      <w:autoSpaceDN/>
      <w:adjustRightInd/>
      <w:snapToGrid/>
      <w:spacing w:line="270" w:lineRule="exact"/>
      <w:outlineLvl w:val="0"/>
    </w:pPr>
    <w:rPr>
      <w:rFonts w:eastAsiaTheme="minorHAnsi"/>
      <w:b/>
      <w:spacing w:val="4"/>
      <w:w w:val="103"/>
      <w:kern w:val="14"/>
      <w:szCs w:val="22"/>
      <w:lang w:val="fr-CA"/>
    </w:rPr>
  </w:style>
  <w:style w:type="paragraph" w:customStyle="1" w:styleId="H23">
    <w:name w:val="_ H_2/3"/>
    <w:basedOn w:val="H1"/>
    <w:next w:val="Normal"/>
    <w:qFormat/>
    <w:rsid w:val="00FE6CA7"/>
    <w:pPr>
      <w:spacing w:line="240" w:lineRule="exact"/>
      <w:outlineLvl w:val="1"/>
    </w:pPr>
    <w:rPr>
      <w:spacing w:val="2"/>
    </w:rPr>
  </w:style>
  <w:style w:type="paragraph" w:customStyle="1" w:styleId="SingleTxt">
    <w:name w:val="__Single Txt"/>
    <w:basedOn w:val="Normal"/>
    <w:qFormat/>
    <w:rsid w:val="00FE6CA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kinsoku/>
      <w:overflowPunct/>
      <w:autoSpaceDE/>
      <w:autoSpaceDN/>
      <w:adjustRightInd/>
      <w:snapToGrid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ECE/TRANS/WP.29/GRRF/2016/36</vt:lpstr>
      <vt:lpstr>ECE/TRANS/WP.29/GRRF/2016/36</vt:lpstr>
    </vt:vector>
  </TitlesOfParts>
  <Company>DCM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ECE/TRANS/WP.29/GRRF/2016/36</dc:title>
  <dc:creator>Morin</dc:creator>
  <cp:lastModifiedBy>Benedicte Boudol</cp:lastModifiedBy>
  <cp:revision>2</cp:revision>
  <cp:lastPrinted>2014-05-14T10:59:00Z</cp:lastPrinted>
  <dcterms:created xsi:type="dcterms:W3CDTF">2016-08-05T11:29:00Z</dcterms:created>
  <dcterms:modified xsi:type="dcterms:W3CDTF">2016-08-05T11:29:00Z</dcterms:modified>
</cp:coreProperties>
</file>