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8A" w:rsidRPr="00853565" w:rsidRDefault="00CF498A" w:rsidP="00CF498A">
      <w:pPr>
        <w:spacing w:line="60" w:lineRule="exact"/>
        <w:rPr>
          <w:color w:val="010000"/>
          <w:sz w:val="6"/>
        </w:rPr>
        <w:sectPr w:rsidR="00CF498A" w:rsidRPr="00853565" w:rsidSect="00CF49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53565" w:rsidRPr="00853565" w:rsidRDefault="00853565" w:rsidP="008535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3565">
        <w:t>Европейская экономическая комиссия</w:t>
      </w:r>
    </w:p>
    <w:p w:rsidR="00853565" w:rsidRPr="00853565" w:rsidRDefault="00853565" w:rsidP="008535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</w:rPr>
      </w:pPr>
    </w:p>
    <w:p w:rsidR="00853565" w:rsidRPr="00853565" w:rsidRDefault="00853565" w:rsidP="008535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53565">
        <w:rPr>
          <w:b w:val="0"/>
          <w:bCs/>
        </w:rPr>
        <w:t>Комитет по внутреннему транспорту</w:t>
      </w:r>
    </w:p>
    <w:p w:rsidR="00853565" w:rsidRPr="00853565" w:rsidRDefault="00853565" w:rsidP="008535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53565" w:rsidRPr="00853565" w:rsidRDefault="00853565" w:rsidP="008535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3565">
        <w:t xml:space="preserve">Всемирный форум для согласования </w:t>
      </w:r>
      <w:r w:rsidRPr="00853565">
        <w:br/>
        <w:t>правил в области транспортных средств</w:t>
      </w:r>
    </w:p>
    <w:p w:rsidR="00853565" w:rsidRPr="00853565" w:rsidRDefault="00853565" w:rsidP="00853565">
      <w:pPr>
        <w:spacing w:line="120" w:lineRule="exact"/>
        <w:rPr>
          <w:b/>
          <w:bCs/>
          <w:sz w:val="10"/>
        </w:rPr>
      </w:pPr>
    </w:p>
    <w:p w:rsidR="00853565" w:rsidRPr="00853565" w:rsidRDefault="00853565" w:rsidP="0085356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853565">
        <w:rPr>
          <w:b/>
          <w:bCs/>
        </w:rPr>
        <w:t xml:space="preserve">Рабочая группа по вопросам освещения </w:t>
      </w:r>
      <w:r w:rsidRPr="00853565">
        <w:rPr>
          <w:b/>
          <w:bCs/>
        </w:rPr>
        <w:br/>
        <w:t>и световой сигнализации</w:t>
      </w:r>
    </w:p>
    <w:p w:rsidR="00853565" w:rsidRPr="00853565" w:rsidRDefault="00853565" w:rsidP="00853565">
      <w:pPr>
        <w:spacing w:line="120" w:lineRule="exact"/>
        <w:rPr>
          <w:b/>
          <w:sz w:val="10"/>
        </w:rPr>
      </w:pPr>
    </w:p>
    <w:p w:rsidR="00853565" w:rsidRPr="00853565" w:rsidRDefault="00853565" w:rsidP="00853565">
      <w:pPr>
        <w:rPr>
          <w:b/>
        </w:rPr>
      </w:pPr>
      <w:r w:rsidRPr="00853565">
        <w:rPr>
          <w:b/>
        </w:rPr>
        <w:t>Семьдесят пятая сессия</w:t>
      </w:r>
    </w:p>
    <w:p w:rsidR="00853565" w:rsidRPr="00853565" w:rsidRDefault="00853565" w:rsidP="00853565">
      <w:pPr>
        <w:rPr>
          <w:bCs/>
        </w:rPr>
      </w:pPr>
      <w:r w:rsidRPr="00853565">
        <w:t>Женева</w:t>
      </w:r>
      <w:r w:rsidRPr="00853565">
        <w:rPr>
          <w:bCs/>
        </w:rPr>
        <w:t>, 5–8 апреля 2016 года</w:t>
      </w:r>
    </w:p>
    <w:p w:rsidR="00853565" w:rsidRPr="00853565" w:rsidRDefault="00853565" w:rsidP="00325699">
      <w:pPr>
        <w:rPr>
          <w:b/>
          <w:bCs/>
        </w:rPr>
      </w:pPr>
      <w:r w:rsidRPr="00853565">
        <w:rPr>
          <w:bCs/>
        </w:rPr>
        <w:t xml:space="preserve">Пункт 7 </w:t>
      </w:r>
      <w:r w:rsidRPr="00853565">
        <w:rPr>
          <w:bCs/>
          <w:lang w:val="en-GB"/>
        </w:rPr>
        <w:t>o</w:t>
      </w:r>
      <w:r w:rsidRPr="00853565">
        <w:rPr>
          <w:bCs/>
        </w:rPr>
        <w:t>) предварительной повестки дня</w:t>
      </w:r>
      <w:r w:rsidRPr="00853565">
        <w:rPr>
          <w:bCs/>
        </w:rPr>
        <w:br/>
      </w:r>
      <w:r w:rsidRPr="00853565">
        <w:rPr>
          <w:b/>
          <w:bCs/>
        </w:rPr>
        <w:t xml:space="preserve">Другие правила – Правила № 112 </w:t>
      </w:r>
      <w:r w:rsidRPr="00853565">
        <w:rPr>
          <w:b/>
          <w:bCs/>
        </w:rPr>
        <w:br/>
        <w:t xml:space="preserve">(фары, испускающие асимметричный луч </w:t>
      </w:r>
      <w:r w:rsidR="00325699">
        <w:rPr>
          <w:b/>
          <w:bCs/>
        </w:rPr>
        <w:br/>
      </w:r>
      <w:r w:rsidRPr="00853565">
        <w:rPr>
          <w:b/>
          <w:bCs/>
        </w:rPr>
        <w:t>ближнего света)</w:t>
      </w: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8535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565">
        <w:tab/>
      </w:r>
      <w:r w:rsidRPr="00853565">
        <w:tab/>
        <w:t>Предложение по дополнению 7 к поправкам серии 01 к</w:t>
      </w:r>
      <w:r>
        <w:t> </w:t>
      </w:r>
      <w:r w:rsidRPr="00853565">
        <w:t xml:space="preserve">Правилам № 112 (фары, испускающие асимметричный луч ближнего света) </w:t>
      </w: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8535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565">
        <w:tab/>
      </w:r>
      <w:r w:rsidRPr="00853565">
        <w:tab/>
        <w:t>Представлено экспертом от Польши</w:t>
      </w:r>
      <w:r w:rsidRPr="00853565">
        <w:rPr>
          <w:b w:val="0"/>
          <w:sz w:val="20"/>
        </w:rPr>
        <w:footnoteReference w:customMarkFollows="1" w:id="1"/>
        <w:t>*</w:t>
      </w: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853565">
      <w:pPr>
        <w:pStyle w:val="SingleTxt"/>
        <w:spacing w:after="0" w:line="120" w:lineRule="exact"/>
        <w:rPr>
          <w:sz w:val="10"/>
        </w:rPr>
      </w:pPr>
    </w:p>
    <w:p w:rsidR="00853565" w:rsidRPr="00853565" w:rsidRDefault="00853565" w:rsidP="00325699">
      <w:pPr>
        <w:pStyle w:val="SingleTxt"/>
      </w:pPr>
      <w:r w:rsidRPr="00853565">
        <w:tab/>
        <w:t xml:space="preserve">Воспроизведенный ниже текст был подготовлен экспертом от Польши в целях включения нового варианта фары </w:t>
      </w:r>
      <w:r>
        <w:t>«</w:t>
      </w:r>
      <w:r w:rsidRPr="00853565">
        <w:t>класса В1</w:t>
      </w:r>
      <w:r>
        <w:t>»</w:t>
      </w:r>
      <w:r w:rsidRPr="00853565">
        <w:t xml:space="preserve">. Он основан на неофициальном документе </w:t>
      </w:r>
      <w:r w:rsidRPr="00853565">
        <w:rPr>
          <w:lang w:val="en-GB"/>
        </w:rPr>
        <w:t>GRE</w:t>
      </w:r>
      <w:r w:rsidRPr="00853565">
        <w:t xml:space="preserve">-74-11 и отражает замечания, полученные в ходе и после семьдесят четвертой сессии </w:t>
      </w:r>
      <w:r w:rsidRPr="00853565">
        <w:rPr>
          <w:lang w:val="en-GB"/>
        </w:rPr>
        <w:t>GRE</w:t>
      </w:r>
      <w:r w:rsidRPr="00853565">
        <w:t>. Фотометрические требования к классу</w:t>
      </w:r>
      <w:r w:rsidR="00325699">
        <w:t> </w:t>
      </w:r>
      <w:r w:rsidRPr="00853565">
        <w:t>В1</w:t>
      </w:r>
      <w:r w:rsidR="00325699">
        <w:t xml:space="preserve"> </w:t>
      </w:r>
      <w:r w:rsidRPr="00853565">
        <w:t xml:space="preserve">основаны на усредненных реальных характеристиках нынешнего класса В (галогеновые лампы или светоизлучающие диоды (СИД)). Данное предложение не предусматривает дополнительных конструктивных ограничений, таких как световой поток источника света. Изменения к существующему тексту Правил выделены жирным шрифтом. </w:t>
      </w:r>
    </w:p>
    <w:p w:rsidR="00853565" w:rsidRPr="00853565" w:rsidRDefault="00853565" w:rsidP="008535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3565">
        <w:br w:type="page"/>
      </w:r>
      <w:r w:rsidRPr="00AC06D1">
        <w:lastRenderedPageBreak/>
        <w:tab/>
      </w:r>
      <w:r>
        <w:rPr>
          <w:lang w:val="en-US"/>
        </w:rPr>
        <w:t>I</w:t>
      </w:r>
      <w:r w:rsidRPr="00853565">
        <w:t>.</w:t>
      </w:r>
      <w:r w:rsidRPr="00853565">
        <w:tab/>
        <w:t>Предложение</w:t>
      </w:r>
    </w:p>
    <w:p w:rsidR="00853565" w:rsidRPr="00853565" w:rsidRDefault="00853565" w:rsidP="00853565">
      <w:pPr>
        <w:pStyle w:val="SingleTxt"/>
        <w:spacing w:after="0" w:line="120" w:lineRule="exact"/>
        <w:rPr>
          <w:i/>
          <w:sz w:val="10"/>
        </w:rPr>
      </w:pPr>
    </w:p>
    <w:p w:rsidR="00853565" w:rsidRPr="00853565" w:rsidRDefault="00853565" w:rsidP="00853565">
      <w:pPr>
        <w:pStyle w:val="SingleTxt"/>
        <w:spacing w:after="0" w:line="120" w:lineRule="exact"/>
        <w:rPr>
          <w:i/>
          <w:sz w:val="10"/>
        </w:rPr>
      </w:pPr>
    </w:p>
    <w:p w:rsidR="00853565" w:rsidRPr="00853565" w:rsidRDefault="00853565" w:rsidP="00853565">
      <w:pPr>
        <w:pStyle w:val="SingleTxt"/>
        <w:rPr>
          <w:i/>
        </w:rPr>
      </w:pPr>
      <w:r w:rsidRPr="00853565">
        <w:rPr>
          <w:i/>
        </w:rPr>
        <w:t xml:space="preserve">Пункт 1.4 </w:t>
      </w:r>
      <w:r w:rsidRPr="00853565">
        <w:t>изменить следующим образом:</w:t>
      </w:r>
    </w:p>
    <w:p w:rsidR="00853565" w:rsidRPr="00853565" w:rsidRDefault="00853565" w:rsidP="00AC06D1">
      <w:pPr>
        <w:pStyle w:val="SingleTxt"/>
        <w:tabs>
          <w:tab w:val="clear" w:pos="1742"/>
        </w:tabs>
        <w:ind w:left="2131" w:hanging="864"/>
      </w:pPr>
      <w:r>
        <w:t>«</w:t>
      </w:r>
      <w:r w:rsidRPr="00853565">
        <w:t>1.4</w:t>
      </w:r>
      <w:r w:rsidRPr="00853565">
        <w:tab/>
        <w:t>Фары различных "классов" (А или В</w:t>
      </w:r>
      <w:r w:rsidRPr="00853565">
        <w:rPr>
          <w:bCs/>
        </w:rPr>
        <w:t xml:space="preserve"> </w:t>
      </w:r>
      <w:r w:rsidRPr="00325699">
        <w:rPr>
          <w:b/>
        </w:rPr>
        <w:t>или В1</w:t>
      </w:r>
      <w:r w:rsidRPr="00853565">
        <w:t>) означают фары, указанные в особых фотометрических предписаниях</w:t>
      </w:r>
      <w:r>
        <w:t>»</w:t>
      </w:r>
      <w:r w:rsidRPr="00853565">
        <w:t>.</w:t>
      </w:r>
    </w:p>
    <w:p w:rsidR="00853565" w:rsidRPr="00853565" w:rsidRDefault="00853565" w:rsidP="00853565">
      <w:pPr>
        <w:pStyle w:val="SingleTxt"/>
        <w:rPr>
          <w:i/>
        </w:rPr>
      </w:pPr>
      <w:r w:rsidRPr="00853565">
        <w:rPr>
          <w:i/>
        </w:rPr>
        <w:t xml:space="preserve">Пункт 2.1.4 </w:t>
      </w:r>
      <w:r w:rsidRPr="00853565">
        <w:t>изменить следующим образом:</w:t>
      </w:r>
    </w:p>
    <w:p w:rsidR="00853565" w:rsidRPr="00853565" w:rsidRDefault="00853565" w:rsidP="00AC06D1">
      <w:pPr>
        <w:pStyle w:val="SingleTxt"/>
      </w:pPr>
      <w:r>
        <w:t>«</w:t>
      </w:r>
      <w:r w:rsidRPr="00853565">
        <w:t>2.1.4</w:t>
      </w:r>
      <w:r w:rsidRPr="00853565">
        <w:tab/>
        <w:t>класс фары (А или В</w:t>
      </w:r>
      <w:r w:rsidRPr="00853565">
        <w:rPr>
          <w:bCs/>
        </w:rPr>
        <w:t xml:space="preserve"> </w:t>
      </w:r>
      <w:r w:rsidRPr="00853565">
        <w:rPr>
          <w:b/>
        </w:rPr>
        <w:t>или В1</w:t>
      </w:r>
      <w:r w:rsidRPr="00853565">
        <w:t>)</w:t>
      </w:r>
      <w:r>
        <w:t>»</w:t>
      </w:r>
      <w:r w:rsidRPr="00853565">
        <w:t>;</w:t>
      </w:r>
    </w:p>
    <w:p w:rsidR="00853565" w:rsidRPr="00853565" w:rsidRDefault="00853565" w:rsidP="00655469">
      <w:pPr>
        <w:pStyle w:val="SingleTxt"/>
      </w:pPr>
      <w:r w:rsidRPr="00853565">
        <w:rPr>
          <w:i/>
        </w:rPr>
        <w:t xml:space="preserve">Пункты 4.2.2.3, 4.2.2.4 и 4.2.2.5, </w:t>
      </w:r>
      <w:r w:rsidRPr="00853565">
        <w:t xml:space="preserve">заменить </w:t>
      </w:r>
      <w:r>
        <w:t>«</w:t>
      </w:r>
      <w:r w:rsidRPr="00853565">
        <w:t xml:space="preserve">класса </w:t>
      </w:r>
      <w:r w:rsidRPr="00853565">
        <w:rPr>
          <w:lang w:val="en-US"/>
        </w:rPr>
        <w:t>B</w:t>
      </w:r>
      <w:r w:rsidR="00655469">
        <w:t>»</w:t>
      </w:r>
      <w:r w:rsidRPr="00853565">
        <w:t xml:space="preserve"> на </w:t>
      </w:r>
      <w:r w:rsidR="00655469">
        <w:t>«</w:t>
      </w:r>
      <w:r w:rsidRPr="00853565">
        <w:t xml:space="preserve">класса </w:t>
      </w:r>
      <w:r w:rsidRPr="00853565">
        <w:rPr>
          <w:lang w:val="en-US"/>
        </w:rPr>
        <w:t>B</w:t>
      </w:r>
      <w:r w:rsidRPr="00853565">
        <w:t xml:space="preserve"> </w:t>
      </w:r>
      <w:r w:rsidRPr="00853565">
        <w:rPr>
          <w:b/>
          <w:bCs/>
        </w:rPr>
        <w:t xml:space="preserve">и </w:t>
      </w:r>
      <w:r w:rsidRPr="00853565">
        <w:rPr>
          <w:b/>
          <w:bCs/>
          <w:lang w:val="en-US"/>
        </w:rPr>
        <w:t>B</w:t>
      </w:r>
      <w:r w:rsidRPr="00853565">
        <w:rPr>
          <w:b/>
          <w:bCs/>
        </w:rPr>
        <w:t>1</w:t>
      </w:r>
      <w:r>
        <w:t>»</w:t>
      </w:r>
      <w:r w:rsidRPr="00853565">
        <w:t xml:space="preserve">. </w:t>
      </w:r>
    </w:p>
    <w:p w:rsidR="00853565" w:rsidRPr="00853565" w:rsidRDefault="00853565" w:rsidP="00853565">
      <w:pPr>
        <w:pStyle w:val="SingleTxt"/>
      </w:pPr>
      <w:r w:rsidRPr="00853565">
        <w:rPr>
          <w:i/>
        </w:rPr>
        <w:t xml:space="preserve">Пункт 5.3.2.3 </w:t>
      </w:r>
      <w:r w:rsidRPr="00853565">
        <w:t>изменить следующим образом:</w:t>
      </w:r>
    </w:p>
    <w:p w:rsidR="00853565" w:rsidRPr="00853565" w:rsidRDefault="00853565" w:rsidP="00AC06D1">
      <w:pPr>
        <w:pStyle w:val="SingleTxt"/>
        <w:tabs>
          <w:tab w:val="clear" w:pos="1742"/>
        </w:tabs>
        <w:ind w:left="2131" w:hanging="864"/>
      </w:pPr>
      <w:r>
        <w:t>«</w:t>
      </w:r>
      <w:r w:rsidRPr="00853565">
        <w:t>5.3.2.3</w:t>
      </w:r>
      <w:r w:rsidRPr="00A77ADD">
        <w:rPr>
          <w:b/>
          <w:bCs/>
        </w:rPr>
        <w:t xml:space="preserve"> </w:t>
      </w:r>
      <w:r>
        <w:t xml:space="preserve"> </w:t>
      </w:r>
      <w:r w:rsidRPr="00853565">
        <w:rPr>
          <w:b/>
          <w:bCs/>
        </w:rPr>
        <w:t>В случае фар класса В</w:t>
      </w:r>
      <w:r w:rsidRPr="00853565">
        <w:t xml:space="preserve"> общий номинальный световой поток всех модулей СИД, создающих основной луч ближнего света, измеренный в соответствии с пунктом 5 приложения 10, должен составлять не ме</w:t>
      </w:r>
      <w:r w:rsidR="00325699">
        <w:t>-</w:t>
      </w:r>
      <w:r w:rsidRPr="00853565">
        <w:t>нее</w:t>
      </w:r>
      <w:r w:rsidR="00325699">
        <w:t> </w:t>
      </w:r>
      <w:r w:rsidRPr="00853565">
        <w:t>1</w:t>
      </w:r>
      <w:r w:rsidRPr="00853565">
        <w:rPr>
          <w:lang w:val="en-GB"/>
        </w:rPr>
        <w:t> </w:t>
      </w:r>
      <w:r w:rsidRPr="00853565">
        <w:t>000 люмен</w:t>
      </w:r>
      <w:r>
        <w:t>»</w:t>
      </w:r>
      <w:r w:rsidRPr="00853565">
        <w:t>.</w:t>
      </w:r>
    </w:p>
    <w:p w:rsidR="00853565" w:rsidRPr="00853565" w:rsidRDefault="00853565" w:rsidP="00853565">
      <w:pPr>
        <w:pStyle w:val="SingleTxt"/>
      </w:pPr>
      <w:r w:rsidRPr="00853565">
        <w:rPr>
          <w:i/>
        </w:rPr>
        <w:t xml:space="preserve">Пункт 6.2.4, </w:t>
      </w:r>
      <w:r w:rsidRPr="00853565">
        <w:t>изменить номер на 6.2.4.1.</w:t>
      </w:r>
      <w:r w:rsidRPr="00853565">
        <w:rPr>
          <w:i/>
        </w:rPr>
        <w:t xml:space="preserve"> </w:t>
      </w:r>
    </w:p>
    <w:p w:rsidR="00853565" w:rsidRPr="00853565" w:rsidRDefault="00853565" w:rsidP="00853565">
      <w:pPr>
        <w:pStyle w:val="SingleTxt"/>
        <w:rPr>
          <w:i/>
        </w:rPr>
      </w:pPr>
      <w:r w:rsidRPr="00853565">
        <w:t>Добавить</w:t>
      </w:r>
      <w:r w:rsidRPr="00853565">
        <w:rPr>
          <w:i/>
        </w:rPr>
        <w:t xml:space="preserve"> новый пункт 6.2.4.2 </w:t>
      </w:r>
      <w:r w:rsidRPr="00853565">
        <w:t>следующего содержания:</w:t>
      </w:r>
    </w:p>
    <w:p w:rsidR="00853565" w:rsidRPr="00A77ADD" w:rsidRDefault="00A77ADD" w:rsidP="00AC06D1">
      <w:pPr>
        <w:pStyle w:val="SingleTxt"/>
        <w:tabs>
          <w:tab w:val="clear" w:pos="1742"/>
        </w:tabs>
        <w:ind w:left="2131" w:hanging="864"/>
        <w:rPr>
          <w:b/>
          <w:bCs/>
        </w:rPr>
      </w:pPr>
      <w:r>
        <w:t>«</w:t>
      </w:r>
      <w:r w:rsidR="00853565" w:rsidRPr="00A77ADD">
        <w:rPr>
          <w:b/>
          <w:bCs/>
        </w:rPr>
        <w:t>6.2.4.2</w:t>
      </w:r>
      <w:r w:rsidR="00853565" w:rsidRPr="00A77ADD">
        <w:rPr>
          <w:b/>
          <w:bCs/>
        </w:rPr>
        <w:tab/>
        <w:t xml:space="preserve">Луч ближнего света класса В1 должен иметь значения силы света, указанные ниже: </w:t>
      </w:r>
    </w:p>
    <w:p w:rsidR="00853565" w:rsidRPr="00A77ADD" w:rsidRDefault="00853565" w:rsidP="00A77ADD">
      <w:pPr>
        <w:pStyle w:val="SingleTxt"/>
        <w:tabs>
          <w:tab w:val="clear" w:pos="1742"/>
        </w:tabs>
        <w:ind w:left="2131" w:hanging="864"/>
        <w:rPr>
          <w:b/>
          <w:bCs/>
        </w:rPr>
      </w:pPr>
      <w:r w:rsidRPr="00A77ADD">
        <w:rPr>
          <w:b/>
          <w:bCs/>
        </w:rPr>
        <w:tab/>
        <w:t xml:space="preserve">В случае правостороннего движения значения силы света должны быть таковы, чтобы уровень освещенности, определенный в направлении, параллельном линии, соединяющей центр фары с данной точкой на поверхности дороги, был равным или выше уровней, указанных на рис. 2 и в таблице ниже. </w:t>
      </w:r>
    </w:p>
    <w:p w:rsidR="00853565" w:rsidRPr="00853565" w:rsidRDefault="00853565" w:rsidP="00A77ADD">
      <w:pPr>
        <w:pStyle w:val="SingleTxt"/>
        <w:jc w:val="left"/>
      </w:pPr>
      <w:r w:rsidRPr="00A77ADD">
        <w:rPr>
          <w:b/>
          <w:bCs/>
        </w:rPr>
        <w:t>Рис. 2</w:t>
      </w:r>
      <w:r w:rsidR="00A77ADD">
        <w:rPr>
          <w:b/>
          <w:bCs/>
        </w:rPr>
        <w:br/>
      </w:r>
      <w:r w:rsidRPr="00A77ADD">
        <w:rPr>
          <w:b/>
          <w:bCs/>
        </w:rPr>
        <w:t xml:space="preserve">Точки проверки значений силы света для класса </w:t>
      </w:r>
      <w:r w:rsidRPr="00A77ADD">
        <w:rPr>
          <w:b/>
          <w:bCs/>
          <w:lang w:val="en-US"/>
        </w:rPr>
        <w:t>B</w:t>
      </w:r>
      <w:r w:rsidRPr="00A77ADD">
        <w:rPr>
          <w:b/>
          <w:bCs/>
        </w:rPr>
        <w:t>1</w:t>
      </w:r>
      <w:r w:rsidRPr="00853565">
        <w:t xml:space="preserve">   </w:t>
      </w:r>
      <w:r w:rsidRPr="00853565">
        <w:tab/>
      </w:r>
    </w:p>
    <w:p w:rsidR="00CF498A" w:rsidRDefault="00325699" w:rsidP="00A77AD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</w:pPr>
      <w:r>
        <w:rPr>
          <w:b/>
          <w:noProof/>
          <w:w w:val="10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1399FF" wp14:editId="15079080">
                <wp:simplePos x="0" y="0"/>
                <wp:positionH relativeFrom="column">
                  <wp:posOffset>722312</wp:posOffset>
                </wp:positionH>
                <wp:positionV relativeFrom="paragraph">
                  <wp:posOffset>1837690</wp:posOffset>
                </wp:positionV>
                <wp:extent cx="197485" cy="22860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16" w:rsidRPr="00FA2416" w:rsidRDefault="00FA2416" w:rsidP="00FA2416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24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399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85pt;margin-top:144.7pt;width:15.55pt;height:18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" stroked="f">
                <v:stroke joinstyle="round"/>
                <v:path arrowok="t"/>
                <v:textbox style="mso-fit-shape-to-text:t" inset="0,0,0,0">
                  <w:txbxContent>
                    <w:p w:rsidR="00FA2416" w:rsidRPr="00FA2416" w:rsidRDefault="00FA2416" w:rsidP="00FA2416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A2416">
                        <w:rPr>
                          <w:b/>
                          <w:bCs/>
                          <w:sz w:val="16"/>
                          <w:szCs w:val="16"/>
                        </w:rPr>
                        <w:t>ЛК</w:t>
                      </w:r>
                    </w:p>
                  </w:txbxContent>
                </v:textbox>
              </v:shape>
            </w:pict>
          </mc:Fallback>
        </mc:AlternateContent>
      </w:r>
      <w:r w:rsidR="00FA2416">
        <w:rPr>
          <w:b/>
          <w:noProof/>
          <w:w w:val="100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A23D653" wp14:editId="5BE1F8A1">
                <wp:simplePos x="0" y="0"/>
                <wp:positionH relativeFrom="column">
                  <wp:posOffset>1459865</wp:posOffset>
                </wp:positionH>
                <wp:positionV relativeFrom="paragraph">
                  <wp:posOffset>1830482</wp:posOffset>
                </wp:positionV>
                <wp:extent cx="397510" cy="206375"/>
                <wp:effectExtent l="0" t="0" r="254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16" w:rsidRPr="00FA2416" w:rsidRDefault="00FA2416" w:rsidP="00FA2416">
                            <w:pPr>
                              <w:spacing w:line="240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FA241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1,5 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D653" id="Text Box 8" o:spid="_x0000_s1027" type="#_x0000_t202" style="position:absolute;margin-left:114.95pt;margin-top:144.15pt;width:31.3pt;height:16.2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" stroked="f">
                <v:stroke joinstyle="round"/>
                <v:path arrowok="t"/>
                <v:textbox inset="0,0,0,0">
                  <w:txbxContent>
                    <w:p w:rsidR="00FA2416" w:rsidRPr="00FA2416" w:rsidRDefault="00FA2416" w:rsidP="00FA2416">
                      <w:pPr>
                        <w:spacing w:line="240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FA2416">
                        <w:rPr>
                          <w:b/>
                          <w:bCs/>
                          <w:sz w:val="17"/>
                          <w:szCs w:val="17"/>
                        </w:rPr>
                        <w:t>1,5 ЛК</w:t>
                      </w:r>
                    </w:p>
                  </w:txbxContent>
                </v:textbox>
              </v:shape>
            </w:pict>
          </mc:Fallback>
        </mc:AlternateContent>
      </w:r>
      <w:r w:rsidR="00FA2416">
        <w:rPr>
          <w:b/>
          <w:noProof/>
          <w:w w:val="100"/>
          <w:lang w:val="en-US" w:eastAsia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70C2776" wp14:editId="78528DB7">
                <wp:simplePos x="0" y="0"/>
                <wp:positionH relativeFrom="column">
                  <wp:posOffset>2516505</wp:posOffset>
                </wp:positionH>
                <wp:positionV relativeFrom="paragraph">
                  <wp:posOffset>1824990</wp:posOffset>
                </wp:positionV>
                <wp:extent cx="397510" cy="183515"/>
                <wp:effectExtent l="0" t="0" r="254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16" w:rsidRPr="00FA2416" w:rsidRDefault="00FA2416" w:rsidP="00FA2416">
                            <w:pPr>
                              <w:spacing w:line="240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FA241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0,5 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2776" id="Text Box 9" o:spid="_x0000_s1028" type="#_x0000_t202" style="position:absolute;margin-left:198.15pt;margin-top:143.7pt;width:31.3pt;height:14.4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" stroked="f">
                <v:stroke joinstyle="round"/>
                <v:path arrowok="t"/>
                <v:textbox inset="0,0,0,0">
                  <w:txbxContent>
                    <w:p w:rsidR="00FA2416" w:rsidRPr="00FA2416" w:rsidRDefault="00FA2416" w:rsidP="00FA2416">
                      <w:pPr>
                        <w:spacing w:line="240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FA2416">
                        <w:rPr>
                          <w:b/>
                          <w:bCs/>
                          <w:sz w:val="17"/>
                          <w:szCs w:val="17"/>
                        </w:rPr>
                        <w:t>0,5 ЛК</w:t>
                      </w:r>
                    </w:p>
                  </w:txbxContent>
                </v:textbox>
              </v:shape>
            </w:pict>
          </mc:Fallback>
        </mc:AlternateContent>
      </w:r>
      <w:r w:rsidR="00FA2416">
        <w:rPr>
          <w:b/>
          <w:noProof/>
          <w:w w:val="100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31FDF5" wp14:editId="02E893B2">
                <wp:simplePos x="0" y="0"/>
                <wp:positionH relativeFrom="column">
                  <wp:posOffset>5728558</wp:posOffset>
                </wp:positionH>
                <wp:positionV relativeFrom="paragraph">
                  <wp:posOffset>1627505</wp:posOffset>
                </wp:positionV>
                <wp:extent cx="260738" cy="113096"/>
                <wp:effectExtent l="0" t="0" r="635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738" cy="113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16" w:rsidRPr="00FA2416" w:rsidRDefault="00FA2416" w:rsidP="00FA2416">
                            <w:pPr>
                              <w:spacing w:line="240" w:lineRule="auto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16</w:t>
                            </w:r>
                            <w:r w:rsidRPr="00FA2416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FDF5" id="Text Box 6" o:spid="_x0000_s1029" type="#_x0000_t202" style="position:absolute;margin-left:451.05pt;margin-top:128.15pt;width:20.55pt;height:8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" stroked="f">
                <v:stroke joinstyle="round"/>
                <v:path arrowok="t"/>
                <v:textbox inset="0,0,0,0">
                  <w:txbxContent>
                    <w:p w:rsidR="00FA2416" w:rsidRPr="00FA2416" w:rsidRDefault="00FA2416" w:rsidP="00FA2416">
                      <w:pPr>
                        <w:spacing w:line="240" w:lineRule="auto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16</w:t>
                      </w:r>
                      <w:r w:rsidRPr="00FA2416">
                        <w:rPr>
                          <w:b/>
                          <w:bCs/>
                          <w:sz w:val="15"/>
                          <w:szCs w:val="15"/>
                        </w:rPr>
                        <w:t>0 м</w:t>
                      </w:r>
                    </w:p>
                  </w:txbxContent>
                </v:textbox>
              </v:shape>
            </w:pict>
          </mc:Fallback>
        </mc:AlternateContent>
      </w:r>
      <w:r w:rsidR="00FA2416">
        <w:rPr>
          <w:b/>
          <w:noProof/>
          <w:w w:val="10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76D886" wp14:editId="7D5D63BF">
                <wp:simplePos x="0" y="0"/>
                <wp:positionH relativeFrom="column">
                  <wp:posOffset>28163</wp:posOffset>
                </wp:positionH>
                <wp:positionV relativeFrom="paragraph">
                  <wp:posOffset>77470</wp:posOffset>
                </wp:positionV>
                <wp:extent cx="267970" cy="117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48" w:rsidRPr="00FA2416" w:rsidRDefault="00FA2416" w:rsidP="00A21048">
                            <w:pPr>
                              <w:spacing w:line="240" w:lineRule="auto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FA2416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20 </w:t>
                            </w:r>
                            <w:r w:rsidR="00A21048" w:rsidRPr="00FA2416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D886" id="Text Box 5" o:spid="_x0000_s1030" type="#_x0000_t202" style="position:absolute;margin-left:2.2pt;margin-top:6.1pt;width:21.1pt;height:9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" stroked="f">
                <v:stroke joinstyle="round"/>
                <v:path arrowok="t"/>
                <v:textbox inset="0,0,0,0">
                  <w:txbxContent>
                    <w:p w:rsidR="00A21048" w:rsidRPr="00FA2416" w:rsidRDefault="00FA2416" w:rsidP="00A21048">
                      <w:pPr>
                        <w:spacing w:line="240" w:lineRule="auto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FA2416">
                        <w:rPr>
                          <w:b/>
                          <w:bCs/>
                          <w:sz w:val="15"/>
                          <w:szCs w:val="15"/>
                        </w:rPr>
                        <w:t xml:space="preserve">20 </w:t>
                      </w:r>
                      <w:r w:rsidR="00A21048" w:rsidRPr="00FA2416">
                        <w:rPr>
                          <w:b/>
                          <w:bCs/>
                          <w:sz w:val="15"/>
                          <w:szCs w:val="15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A77ADD">
        <w:rPr>
          <w:b/>
          <w:noProof/>
          <w:lang w:val="en-US" w:eastAsia="en-US"/>
        </w:rPr>
        <w:drawing>
          <wp:inline distT="0" distB="0" distL="0" distR="0" wp14:anchorId="24C023DD" wp14:editId="7A2C963F">
            <wp:extent cx="6113145" cy="205105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DD" w:rsidRDefault="00A77ADD" w:rsidP="00A77AD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</w:pPr>
    </w:p>
    <w:p w:rsidR="00A77ADD" w:rsidRPr="00A77ADD" w:rsidRDefault="00A77ADD" w:rsidP="00A77ADD">
      <w:pPr>
        <w:pStyle w:val="SingleTxt"/>
        <w:tabs>
          <w:tab w:val="left" w:pos="2880"/>
        </w:tabs>
        <w:ind w:left="2707" w:hanging="1440"/>
        <w:rPr>
          <w:b/>
          <w:bCs/>
        </w:rPr>
      </w:pPr>
      <w:r w:rsidRPr="00A77ADD">
        <w:rPr>
          <w:b/>
          <w:bCs/>
          <w:i/>
        </w:rPr>
        <w:t>Примечание:</w:t>
      </w:r>
      <w:r w:rsidRPr="00A77ADD">
        <w:rPr>
          <w:b/>
          <w:bCs/>
          <w:i/>
        </w:rPr>
        <w:tab/>
      </w:r>
      <w:r>
        <w:rPr>
          <w:b/>
          <w:bCs/>
          <w:i/>
        </w:rPr>
        <w:tab/>
      </w:r>
      <w:r w:rsidRPr="00A77ADD">
        <w:rPr>
          <w:b/>
          <w:bCs/>
        </w:rPr>
        <w:t>Освещенность поверхности дороги по вертикали следует пересчитать по значениям силы света для одиночной фары. Сторона: + слева, – справа; 0,0 – положение фары на высоте</w:t>
      </w:r>
      <w:r>
        <w:rPr>
          <w:b/>
          <w:bCs/>
        </w:rPr>
        <w:t> </w:t>
      </w:r>
      <w:r w:rsidRPr="00A77ADD">
        <w:rPr>
          <w:b/>
          <w:bCs/>
        </w:rPr>
        <w:t>0,75 м над поверхностью дороги.</w:t>
      </w:r>
    </w:p>
    <w:p w:rsidR="00A77ADD" w:rsidRPr="00FA2416" w:rsidRDefault="00A77ADD" w:rsidP="00655469">
      <w:pPr>
        <w:pStyle w:val="SingleTxt"/>
        <w:jc w:val="center"/>
        <w:rPr>
          <w:b/>
          <w:bCs/>
        </w:rPr>
      </w:pPr>
      <w:r w:rsidRPr="00FA2416">
        <w:rPr>
          <w:b/>
          <w:bCs/>
        </w:rPr>
        <w:br w:type="page"/>
      </w:r>
      <w:r w:rsidR="00A21048" w:rsidRPr="00FA2416">
        <w:rPr>
          <w:b/>
          <w:bCs/>
        </w:rPr>
        <w:lastRenderedPageBreak/>
        <w:t>Координаты точек ограничения требований в соответствующих зонах.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672"/>
        <w:gridCol w:w="2126"/>
        <w:gridCol w:w="2268"/>
      </w:tblGrid>
      <w:tr w:rsidR="00A21048" w:rsidRPr="00120553" w:rsidTr="00325699">
        <w:trPr>
          <w:tblHeader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pStyle w:val="para"/>
              <w:ind w:left="0" w:right="10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Точка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pStyle w:val="para"/>
              <w:ind w:left="80" w:right="101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Сторона</w:t>
            </w:r>
            <w:r w:rsidRPr="00120553">
              <w:rPr>
                <w:b/>
                <w:i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ru-RU"/>
              </w:rPr>
              <w:t>м</w:t>
            </w:r>
            <w:r w:rsidRPr="0012055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pStyle w:val="para"/>
              <w:ind w:left="0" w:right="9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Расстояние от фары</w:t>
            </w:r>
            <w:r w:rsidRPr="00120553">
              <w:rPr>
                <w:b/>
                <w:i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ru-RU"/>
              </w:rPr>
              <w:t>м</w:t>
            </w:r>
            <w:r w:rsidRPr="0012055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21048" w:rsidRPr="00120553" w:rsidRDefault="00A21048" w:rsidP="005307D4">
            <w:pPr>
              <w:pStyle w:val="para"/>
              <w:ind w:left="0" w:right="9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Высота</w:t>
            </w:r>
            <w:r w:rsidRPr="00120553">
              <w:rPr>
                <w:b/>
                <w:i/>
                <w:sz w:val="18"/>
                <w:szCs w:val="18"/>
              </w:rPr>
              <w:t xml:space="preserve"> (m)</w:t>
            </w:r>
          </w:p>
        </w:tc>
      </w:tr>
      <w:tr w:rsidR="00A21048" w:rsidRPr="006A1308" w:rsidTr="00325699"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1048" w:rsidRPr="00325699" w:rsidRDefault="00A21048" w:rsidP="005307D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325699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Центр фары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-7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N(50R)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-12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R(75R)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1672" w:type="dxa"/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8" w:type="dxa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6A1308" w:rsidTr="00325699"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A21048" w:rsidRPr="006A1308" w:rsidRDefault="00A21048" w:rsidP="005307D4">
            <w:pPr>
              <w:ind w:left="400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bottom"/>
          </w:tcPr>
          <w:p w:rsidR="00A21048" w:rsidRPr="006A1308" w:rsidRDefault="00A21048" w:rsidP="005307D4">
            <w:pPr>
              <w:ind w:right="401"/>
              <w:jc w:val="right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-5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21048" w:rsidRPr="006A1308" w:rsidRDefault="00A21048" w:rsidP="005307D4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</w:pPr>
            <w:r w:rsidRPr="006A1308">
              <w:rPr>
                <w:rFonts w:ascii="Czcionka tekstu podstawowego" w:hAnsi="Czcionka tekstu podstawowego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A21048" w:rsidRPr="004356AE" w:rsidRDefault="00A21048" w:rsidP="00A21048">
      <w:pPr>
        <w:pStyle w:val="para"/>
        <w:spacing w:before="120"/>
        <w:jc w:val="center"/>
        <w:rPr>
          <w:b/>
          <w:lang w:val="ru-RU"/>
        </w:rPr>
      </w:pPr>
      <w:r>
        <w:rPr>
          <w:b/>
          <w:lang w:val="ru-RU"/>
        </w:rPr>
        <w:t>Требуемая освещенность по вертикали на поверхности дороги</w:t>
      </w:r>
      <w:r w:rsidRPr="004356AE">
        <w:rPr>
          <w:b/>
          <w:lang w:val="ru-RU"/>
        </w:rPr>
        <w:t xml:space="preserve"> </w:t>
      </w: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2551"/>
      </w:tblGrid>
      <w:tr w:rsidR="00A21048" w:rsidRPr="00120553" w:rsidTr="00FA2416">
        <w:tc>
          <w:tcPr>
            <w:tcW w:w="4658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pStyle w:val="para"/>
              <w:ind w:left="0" w:right="10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Зона, ограниченная точками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pStyle w:val="para"/>
              <w:ind w:left="80" w:right="101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Требуемое минимальное значение</w:t>
            </w:r>
            <w:r w:rsidRPr="00120553">
              <w:rPr>
                <w:b/>
                <w:i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ru-RU"/>
              </w:rPr>
              <w:t>люкс</w:t>
            </w:r>
            <w:r w:rsidRPr="00120553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21048" w:rsidRPr="00120553" w:rsidTr="00FA2416">
        <w:tc>
          <w:tcPr>
            <w:tcW w:w="4658" w:type="dxa"/>
            <w:tcBorders>
              <w:top w:val="single" w:sz="12" w:space="0" w:color="auto"/>
            </w:tcBorders>
            <w:vAlign w:val="bottom"/>
          </w:tcPr>
          <w:p w:rsidR="00A21048" w:rsidRPr="00120553" w:rsidRDefault="00A21048" w:rsidP="005307D4">
            <w:pPr>
              <w:rPr>
                <w:b/>
                <w:color w:val="000000"/>
                <w:sz w:val="18"/>
                <w:szCs w:val="18"/>
              </w:rPr>
            </w:pPr>
            <w:r w:rsidRPr="00120553">
              <w:rPr>
                <w:b/>
                <w:color w:val="000000"/>
                <w:sz w:val="18"/>
                <w:szCs w:val="18"/>
              </w:rPr>
              <w:t xml:space="preserve"> A, C, H, N, J, D, B, 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A21048" w:rsidRPr="00120553" w:rsidRDefault="00A21048" w:rsidP="005307D4">
            <w:pPr>
              <w:ind w:right="401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</w:t>
            </w:r>
            <w:r w:rsidRPr="00120553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1048" w:rsidRPr="00120553" w:rsidTr="00FA2416">
        <w:tc>
          <w:tcPr>
            <w:tcW w:w="4658" w:type="dxa"/>
            <w:tcBorders>
              <w:bottom w:val="single" w:sz="4" w:space="0" w:color="auto"/>
            </w:tcBorders>
            <w:vAlign w:val="bottom"/>
          </w:tcPr>
          <w:p w:rsidR="00A21048" w:rsidRPr="00120553" w:rsidRDefault="00A21048" w:rsidP="005307D4">
            <w:pPr>
              <w:rPr>
                <w:b/>
                <w:color w:val="000000"/>
                <w:sz w:val="18"/>
                <w:szCs w:val="18"/>
                <w:lang w:val="fr-FR"/>
              </w:rPr>
            </w:pPr>
            <w:r w:rsidRPr="00120553">
              <w:rPr>
                <w:b/>
                <w:color w:val="000000"/>
                <w:sz w:val="18"/>
                <w:szCs w:val="18"/>
                <w:lang w:val="fr-FR"/>
              </w:rPr>
              <w:t xml:space="preserve"> C, E, M, T, R, P, L, F, D, J, N, H, 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21048" w:rsidRPr="00120553" w:rsidRDefault="00A21048" w:rsidP="005307D4">
            <w:pPr>
              <w:ind w:right="401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</w:t>
            </w:r>
            <w:r w:rsidRPr="00120553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A21048" w:rsidRPr="00120553" w:rsidTr="00FA2416">
        <w:tc>
          <w:tcPr>
            <w:tcW w:w="4658" w:type="dxa"/>
            <w:tcBorders>
              <w:bottom w:val="single" w:sz="12" w:space="0" w:color="auto"/>
            </w:tcBorders>
            <w:vAlign w:val="bottom"/>
          </w:tcPr>
          <w:p w:rsidR="00A21048" w:rsidRPr="00120553" w:rsidRDefault="00A21048" w:rsidP="005307D4">
            <w:pPr>
              <w:rPr>
                <w:b/>
                <w:color w:val="000000"/>
                <w:sz w:val="18"/>
                <w:szCs w:val="18"/>
                <w:lang w:val="pl-PL"/>
              </w:rPr>
            </w:pPr>
            <w:r w:rsidRPr="00120553">
              <w:rPr>
                <w:b/>
                <w:color w:val="000000"/>
                <w:sz w:val="18"/>
                <w:szCs w:val="18"/>
                <w:lang w:val="pl-PL"/>
              </w:rPr>
              <w:t xml:space="preserve"> E, G, Q, U, S, O, K, F, L, P, R, T, M, 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A21048" w:rsidRPr="00120553" w:rsidRDefault="00A21048" w:rsidP="005307D4">
            <w:pPr>
              <w:ind w:right="401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120553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FA2416" w:rsidRPr="00FA2416" w:rsidRDefault="00FA2416" w:rsidP="00FA2416">
      <w:pPr>
        <w:pStyle w:val="SingleTxt"/>
        <w:spacing w:after="0" w:line="120" w:lineRule="exact"/>
        <w:rPr>
          <w:b/>
          <w:sz w:val="10"/>
        </w:rPr>
      </w:pP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>В любой точке и зоне значение не должно превышать 50 люкс.</w:t>
      </w: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>В случае левостороннего движения все точки и значения должны зеркально отражаться по отношению к линии Х-Х.</w:t>
      </w:r>
    </w:p>
    <w:p w:rsidR="00A21048" w:rsidRPr="00A21048" w:rsidRDefault="00A21048" w:rsidP="00325699">
      <w:pPr>
        <w:pStyle w:val="SingleTxt"/>
        <w:rPr>
          <w:b/>
        </w:rPr>
      </w:pPr>
      <w:r w:rsidRPr="00A21048">
        <w:rPr>
          <w:b/>
        </w:rPr>
        <w:t>В случае пары фар, предназначенных для одного и того же транспортного средства, соблюдение вышеупомянутых требований допускается при условии, что сумма измеренных значений превышает требуемые значения, как минимум, в два раза. Кроме того, левая фара должна, как минимум, удовлетворять требованиям, предъявляемым к одиночной фаре начиная с расстояния 1,5 м справа налево, а правая фара должна, как минимум, удовлетворять требованиям, предъявляемым к одиночной фаре начиная с расстояния</w:t>
      </w:r>
      <w:r w:rsidR="00325699">
        <w:rPr>
          <w:b/>
        </w:rPr>
        <w:t> </w:t>
      </w:r>
      <w:r w:rsidRPr="00A21048">
        <w:rPr>
          <w:b/>
        </w:rPr>
        <w:t>1,5 м слева направо, как указано выше.</w:t>
      </w: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>В любом направлении сила света, излучаемого одиночной фарой, не должна превышать 50 000 кд.</w:t>
      </w:r>
    </w:p>
    <w:p w:rsidR="00A21048" w:rsidRDefault="00A21048" w:rsidP="00A21048">
      <w:pPr>
        <w:pStyle w:val="SingleTxt"/>
        <w:rPr>
          <w:b/>
        </w:rPr>
      </w:pPr>
      <w:r w:rsidRPr="00A21048">
        <w:rPr>
          <w:b/>
        </w:rPr>
        <w:t>Измерения можно проводить с помощью стандартного фотогониометрического оборудования в сферической системе координат, как описано в приложении 3.</w:t>
      </w: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 xml:space="preserve">В целях измерения следует произвести перерасчет значений освещенности на поверхности дороги по вертикали по силе света в угловой системе координат в соответствии с рис. А в приложении 3. Расположение оптического центра фары следует принимать на высоте 0,75 м выше точки 0,0 над поверхностью дороги (см. рис. 2 выше). </w:t>
      </w: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>Прежде чем проводить измерения, следует выставить светотеневую границу в соответствии с пунктом 6.2.2, за исключением пункта 6.2.2.3.</w:t>
      </w: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 xml:space="preserve">Измеряют распределение освещенности в зависимости от силы света во всех точках, указанных в таблицах выше (точки </w:t>
      </w:r>
      <w:r w:rsidRPr="00A21048">
        <w:rPr>
          <w:b/>
          <w:lang w:val="en-US"/>
        </w:rPr>
        <w:t>A</w:t>
      </w:r>
      <w:r w:rsidRPr="00A21048">
        <w:rPr>
          <w:b/>
        </w:rPr>
        <w:t>-</w:t>
      </w:r>
      <w:r w:rsidRPr="00A21048">
        <w:rPr>
          <w:b/>
          <w:lang w:val="en-US"/>
        </w:rPr>
        <w:t>U</w:t>
      </w:r>
      <w:r w:rsidRPr="00A21048">
        <w:rPr>
          <w:b/>
        </w:rPr>
        <w:t>).</w:t>
      </w:r>
    </w:p>
    <w:p w:rsidR="00A21048" w:rsidRPr="00A21048" w:rsidRDefault="00A21048" w:rsidP="00325699">
      <w:pPr>
        <w:pStyle w:val="SingleTxt"/>
        <w:rPr>
          <w:b/>
        </w:rPr>
      </w:pPr>
      <w:r w:rsidRPr="00A21048">
        <w:rPr>
          <w:b/>
        </w:rPr>
        <w:t>В случае измерения в других точках и зонах, указанных выше (распределение освещенности в зависимости от силы света), для сокращения числа измерений можно использовать процедуру произвольной выборки. Такая процедура произвольной выборки обеспечивает надежные результаты и никому не дает возможности повлиять на полученные результаты, в том числе технической службе или подателю заявки. Угловое разрешение гониофотометра в процессе измерений должно отражать единообразную плотность точек измерения на всей эквивалентной поверхности дороги, как показано на рис. 2 выше. Как минимум, следует произвести одно измерение методом произвольной выборки в зоне, представляющей каждый прямоугольник шириной</w:t>
      </w:r>
      <w:r w:rsidR="00325699">
        <w:rPr>
          <w:b/>
        </w:rPr>
        <w:t> </w:t>
      </w:r>
      <w:r w:rsidRPr="00A21048">
        <w:rPr>
          <w:b/>
        </w:rPr>
        <w:t xml:space="preserve">1 м и длиной 5 м на предписанном участке поверхности дороги.  Любая видимая неоднородность на вертикальном экране, освещенном фарой, следует проверить еще раз посредством измерения освещенности в самых темных и самых светлых точках и зонах, а также в случае любых других сомнений. </w:t>
      </w:r>
    </w:p>
    <w:p w:rsidR="00A21048" w:rsidRPr="00A21048" w:rsidRDefault="00A21048" w:rsidP="00A21048">
      <w:pPr>
        <w:pStyle w:val="SingleTxt"/>
        <w:rPr>
          <w:b/>
        </w:rPr>
      </w:pPr>
      <w:r w:rsidRPr="00A21048">
        <w:rPr>
          <w:b/>
        </w:rPr>
        <w:t>Можно использовать любой эквивалентный метод измерения при условии, что он гарантирует получение результатов, указанных выше и ниже.</w:t>
      </w:r>
    </w:p>
    <w:p w:rsidR="00A21048" w:rsidRDefault="00A21048" w:rsidP="00325699">
      <w:pPr>
        <w:pStyle w:val="SingleTxt"/>
        <w:rPr>
          <w:b/>
        </w:rPr>
      </w:pPr>
      <w:r w:rsidRPr="00A21048">
        <w:rPr>
          <w:b/>
        </w:rPr>
        <w:t>Кроме того, луч ближнего света должен удовлетворять параметрам силы света в испытательных точках, указанных в таблицах ниже и в приложении</w:t>
      </w:r>
      <w:r w:rsidR="00325699">
        <w:rPr>
          <w:b/>
        </w:rPr>
        <w:t> </w:t>
      </w:r>
      <w:r w:rsidRPr="00A21048">
        <w:rPr>
          <w:b/>
        </w:rPr>
        <w:t xml:space="preserve">3, рис. В (или на их зеркальном отражении по отношению к линии </w:t>
      </w:r>
      <w:r w:rsidRPr="00A21048">
        <w:rPr>
          <w:b/>
          <w:lang w:val="en-US"/>
        </w:rPr>
        <w:t>VV</w:t>
      </w:r>
      <w:r w:rsidRPr="00A21048">
        <w:rPr>
          <w:b/>
        </w:rPr>
        <w:t xml:space="preserve"> в случае левостороннего движения):</w:t>
      </w:r>
    </w:p>
    <w:tbl>
      <w:tblPr>
        <w:tblW w:w="749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268"/>
        <w:gridCol w:w="2173"/>
      </w:tblGrid>
      <w:tr w:rsidR="00A21048" w:rsidRPr="0038436A" w:rsidTr="00FA2416">
        <w:trPr>
          <w:trHeight w:val="615"/>
        </w:trPr>
        <w:tc>
          <w:tcPr>
            <w:tcW w:w="7497" w:type="dxa"/>
            <w:gridSpan w:val="3"/>
            <w:vAlign w:val="center"/>
          </w:tcPr>
          <w:p w:rsidR="00A21048" w:rsidRPr="00C81814" w:rsidRDefault="00A21048" w:rsidP="005307D4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061D87">
              <w:rPr>
                <w:b/>
                <w:i/>
                <w:sz w:val="18"/>
                <w:szCs w:val="18"/>
              </w:rPr>
              <w:t>Фары для правостороннего движения</w:t>
            </w:r>
            <w:r w:rsidRPr="00C81814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A21048" w:rsidRPr="0038436A" w:rsidTr="00FA2416">
        <w:tc>
          <w:tcPr>
            <w:tcW w:w="3056" w:type="dxa"/>
            <w:vMerge w:val="restart"/>
            <w:tcBorders>
              <w:bottom w:val="single" w:sz="12" w:space="0" w:color="auto"/>
            </w:tcBorders>
            <w:vAlign w:val="center"/>
          </w:tcPr>
          <w:p w:rsidR="00A21048" w:rsidRPr="00655469" w:rsidRDefault="00A21048" w:rsidP="005307D4">
            <w:pPr>
              <w:pStyle w:val="SingleTxtGR0"/>
              <w:spacing w:before="20" w:after="20" w:line="200" w:lineRule="atLeast"/>
              <w:ind w:left="0" w:right="0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</w:pPr>
            <w:r w:rsidRPr="00655469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</w:rPr>
              <w:t>Обозначение испытательной точки</w:t>
            </w:r>
          </w:p>
          <w:p w:rsidR="00A21048" w:rsidRPr="00061D87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line="200" w:lineRule="exact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auto"/>
            </w:tcBorders>
            <w:vAlign w:val="center"/>
          </w:tcPr>
          <w:p w:rsidR="00A21048" w:rsidRPr="00061D87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061D87">
              <w:rPr>
                <w:b/>
                <w:i/>
                <w:sz w:val="18"/>
                <w:szCs w:val="18"/>
              </w:rPr>
              <w:t>Угловые координаты испытательной точки в градусах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A21048" w:rsidRPr="00D17C41" w:rsidRDefault="00A21048" w:rsidP="005307D4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D17C41">
              <w:rPr>
                <w:b/>
                <w:i/>
                <w:sz w:val="18"/>
                <w:szCs w:val="18"/>
              </w:rPr>
              <w:t>Требуемая сила света,</w:t>
            </w:r>
          </w:p>
          <w:p w:rsidR="00A21048" w:rsidRPr="00C81814" w:rsidRDefault="00A21048" w:rsidP="005307D4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D17C41">
              <w:rPr>
                <w:b/>
                <w:i/>
                <w:sz w:val="18"/>
                <w:szCs w:val="18"/>
              </w:rPr>
              <w:t>кд</w:t>
            </w:r>
          </w:p>
        </w:tc>
      </w:tr>
      <w:tr w:rsidR="00A21048" w:rsidRPr="0038436A" w:rsidTr="00FA2416">
        <w:trPr>
          <w:trHeight w:val="253"/>
        </w:trPr>
        <w:tc>
          <w:tcPr>
            <w:tcW w:w="3056" w:type="dxa"/>
            <w:vMerge/>
            <w:tcBorders>
              <w:bottom w:val="single" w:sz="12" w:space="0" w:color="auto"/>
            </w:tcBorders>
            <w:vAlign w:val="center"/>
          </w:tcPr>
          <w:p w:rsidR="00A21048" w:rsidRPr="00C81814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A21048" w:rsidRPr="00C81814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A21048" w:rsidRPr="00C81814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81814">
              <w:rPr>
                <w:b/>
                <w:i/>
                <w:sz w:val="18"/>
                <w:szCs w:val="18"/>
                <w:lang w:val="de-DE"/>
              </w:rPr>
              <w:t>Ma</w:t>
            </w:r>
            <w:r>
              <w:rPr>
                <w:b/>
                <w:i/>
                <w:sz w:val="18"/>
                <w:szCs w:val="18"/>
              </w:rPr>
              <w:t>кс.</w:t>
            </w:r>
          </w:p>
        </w:tc>
      </w:tr>
      <w:tr w:rsidR="00A21048" w:rsidRPr="0038436A" w:rsidTr="00FA2416">
        <w:trPr>
          <w:trHeight w:hRule="exact" w:val="459"/>
        </w:trPr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38436A">
              <w:rPr>
                <w:b/>
                <w:sz w:val="18"/>
                <w:szCs w:val="18"/>
                <w:lang w:val="de-DE"/>
              </w:rPr>
              <w:t>B 50 L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ind w:left="36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de-DE"/>
              </w:rPr>
              <w:t xml:space="preserve">57U,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de-DE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Pr="0038436A">
              <w:rPr>
                <w:b/>
                <w:sz w:val="18"/>
                <w:szCs w:val="18"/>
                <w:lang w:val="de-DE"/>
              </w:rPr>
              <w:t>43L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38436A">
              <w:rPr>
                <w:b/>
                <w:sz w:val="18"/>
                <w:szCs w:val="18"/>
                <w:lang w:val="de-DE"/>
              </w:rPr>
              <w:t>350</w:t>
            </w:r>
          </w:p>
        </w:tc>
      </w:tr>
      <w:tr w:rsidR="00A21048" w:rsidRPr="0038436A" w:rsidTr="00FA2416">
        <w:trPr>
          <w:trHeight w:hRule="exact" w:val="537"/>
        </w:trPr>
        <w:tc>
          <w:tcPr>
            <w:tcW w:w="3056" w:type="dxa"/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38436A">
              <w:rPr>
                <w:b/>
                <w:sz w:val="18"/>
                <w:szCs w:val="18"/>
                <w:lang w:val="de-DE"/>
              </w:rPr>
              <w:t>BR</w:t>
            </w:r>
          </w:p>
        </w:tc>
        <w:tc>
          <w:tcPr>
            <w:tcW w:w="2268" w:type="dxa"/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ind w:left="360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38436A">
              <w:rPr>
                <w:b/>
                <w:sz w:val="18"/>
                <w:szCs w:val="18"/>
                <w:lang w:val="de-DE"/>
              </w:rPr>
              <w:t xml:space="preserve">0 </w:t>
            </w:r>
            <w:r>
              <w:rPr>
                <w:b/>
                <w:sz w:val="18"/>
                <w:szCs w:val="18"/>
                <w:lang w:val="de-DE"/>
              </w:rPr>
              <w:t>U,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de-DE"/>
              </w:rPr>
              <w:t xml:space="preserve"> 2</w:t>
            </w:r>
            <w:r>
              <w:rPr>
                <w:b/>
                <w:sz w:val="18"/>
                <w:szCs w:val="18"/>
              </w:rPr>
              <w:t>,</w:t>
            </w:r>
            <w:r w:rsidRPr="0038436A">
              <w:rPr>
                <w:b/>
                <w:sz w:val="18"/>
                <w:szCs w:val="18"/>
                <w:lang w:val="de-DE"/>
              </w:rPr>
              <w:t>5R</w:t>
            </w:r>
          </w:p>
        </w:tc>
        <w:tc>
          <w:tcPr>
            <w:tcW w:w="2173" w:type="dxa"/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38436A">
              <w:rPr>
                <w:b/>
                <w:sz w:val="18"/>
                <w:szCs w:val="18"/>
                <w:lang w:val="de-DE"/>
              </w:rPr>
              <w:t>1,750</w:t>
            </w:r>
          </w:p>
        </w:tc>
      </w:tr>
      <w:tr w:rsidR="00A21048" w:rsidRPr="0038436A" w:rsidTr="00FA2416">
        <w:trPr>
          <w:trHeight w:hRule="exact" w:val="1744"/>
        </w:trPr>
        <w:tc>
          <w:tcPr>
            <w:tcW w:w="5324" w:type="dxa"/>
            <w:gridSpan w:val="2"/>
            <w:tcBorders>
              <w:bottom w:val="single" w:sz="12" w:space="0" w:color="auto"/>
            </w:tcBorders>
            <w:vAlign w:val="center"/>
          </w:tcPr>
          <w:p w:rsidR="00A21048" w:rsidRPr="00D17C41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D17C41">
              <w:rPr>
                <w:b/>
                <w:sz w:val="18"/>
                <w:szCs w:val="18"/>
              </w:rPr>
              <w:t>Любая точка в зоне III</w:t>
            </w:r>
          </w:p>
          <w:p w:rsidR="00A21048" w:rsidRPr="00D17C41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D17C41">
              <w:rPr>
                <w:b/>
                <w:sz w:val="18"/>
                <w:szCs w:val="18"/>
              </w:rPr>
              <w:t>(в пределах следующих координат в градусах)</w:t>
            </w:r>
          </w:p>
          <w:tbl>
            <w:tblPr>
              <w:tblpPr w:leftFromText="180" w:rightFromText="180" w:vertAnchor="text" w:horzAnchor="margin" w:tblpY="40"/>
              <w:tblW w:w="50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dotted" w:sz="4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600"/>
              <w:gridCol w:w="600"/>
              <w:gridCol w:w="600"/>
              <w:gridCol w:w="597"/>
              <w:gridCol w:w="700"/>
              <w:gridCol w:w="700"/>
              <w:gridCol w:w="700"/>
            </w:tblGrid>
            <w:tr w:rsidR="00A21048" w:rsidRPr="0038436A" w:rsidTr="005307D4">
              <w:trPr>
                <w:cantSplit/>
                <w:trHeight w:hRule="exact" w:val="300"/>
              </w:trPr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8 L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8 L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8 R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8 R</w:t>
                  </w:r>
                </w:p>
              </w:tc>
              <w:tc>
                <w:tcPr>
                  <w:tcW w:w="597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6 R</w:t>
                  </w:r>
                </w:p>
              </w:tc>
              <w:tc>
                <w:tcPr>
                  <w:tcW w:w="7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1,</w:t>
                  </w: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5 R</w:t>
                  </w:r>
                </w:p>
              </w:tc>
              <w:tc>
                <w:tcPr>
                  <w:tcW w:w="7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V-V</w:t>
                  </w:r>
                </w:p>
              </w:tc>
              <w:tc>
                <w:tcPr>
                  <w:tcW w:w="70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4 L</w:t>
                  </w:r>
                </w:p>
              </w:tc>
            </w:tr>
            <w:tr w:rsidR="00A21048" w:rsidRPr="0038436A" w:rsidTr="005307D4">
              <w:trPr>
                <w:cantSplit/>
                <w:trHeight w:hRule="exact" w:val="300"/>
              </w:trPr>
              <w:tc>
                <w:tcPr>
                  <w:tcW w:w="6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1 U</w:t>
                  </w:r>
                </w:p>
              </w:tc>
              <w:tc>
                <w:tcPr>
                  <w:tcW w:w="6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4 U</w:t>
                  </w:r>
                </w:p>
              </w:tc>
              <w:tc>
                <w:tcPr>
                  <w:tcW w:w="6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4 U</w:t>
                  </w:r>
                </w:p>
              </w:tc>
              <w:tc>
                <w:tcPr>
                  <w:tcW w:w="6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2 U</w:t>
                  </w:r>
                </w:p>
              </w:tc>
              <w:tc>
                <w:tcPr>
                  <w:tcW w:w="597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  <w:t>1</w:t>
                  </w:r>
                  <w:r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,</w:t>
                  </w:r>
                  <w:r w:rsidRPr="0038436A"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  <w:t>5 U</w:t>
                  </w:r>
                </w:p>
              </w:tc>
              <w:tc>
                <w:tcPr>
                  <w:tcW w:w="7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  <w:t>1</w:t>
                  </w:r>
                  <w:r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,</w:t>
                  </w:r>
                  <w:r w:rsidRPr="0038436A"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  <w:t>5 U</w:t>
                  </w:r>
                </w:p>
              </w:tc>
              <w:tc>
                <w:tcPr>
                  <w:tcW w:w="7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val="de-DE" w:eastAsia="de-DE"/>
                    </w:rPr>
                    <w:t>H-H</w:t>
                  </w:r>
                </w:p>
              </w:tc>
              <w:tc>
                <w:tcPr>
                  <w:tcW w:w="700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21048" w:rsidRPr="0038436A" w:rsidRDefault="00A21048" w:rsidP="005307D4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</w:pPr>
                  <w:r w:rsidRPr="0038436A">
                    <w:rPr>
                      <w:b/>
                      <w:snapToGrid w:val="0"/>
                      <w:sz w:val="18"/>
                      <w:szCs w:val="18"/>
                      <w:lang w:eastAsia="de-DE"/>
                    </w:rPr>
                    <w:t>H-H</w:t>
                  </w:r>
                </w:p>
              </w:tc>
            </w:tr>
          </w:tbl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ind w:left="36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A21048" w:rsidRPr="0038436A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38436A">
              <w:rPr>
                <w:b/>
                <w:sz w:val="18"/>
                <w:szCs w:val="18"/>
              </w:rPr>
              <w:t>625</w:t>
            </w:r>
          </w:p>
        </w:tc>
      </w:tr>
    </w:tbl>
    <w:p w:rsidR="002104EA" w:rsidRPr="002104EA" w:rsidRDefault="002104EA" w:rsidP="002104E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  <w:lang w:val="en-GB"/>
        </w:rPr>
      </w:pPr>
    </w:p>
    <w:p w:rsidR="00A21048" w:rsidRPr="002104EA" w:rsidRDefault="00A21048" w:rsidP="00FA241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b/>
          <w:bCs/>
          <w:iCs/>
          <w:lang w:val="en-GB"/>
        </w:rPr>
      </w:pPr>
      <w:r w:rsidRPr="002104EA">
        <w:rPr>
          <w:b/>
          <w:bCs/>
          <w:i/>
          <w:iCs/>
          <w:lang w:val="en-GB"/>
        </w:rPr>
        <w:t>Примечание</w:t>
      </w:r>
      <w:r w:rsidRPr="002104EA">
        <w:rPr>
          <w:b/>
          <w:bCs/>
          <w:lang w:val="en-GB"/>
        </w:rPr>
        <w:t xml:space="preserve">: </w:t>
      </w:r>
      <w:r w:rsidRPr="002104EA">
        <w:rPr>
          <w:b/>
          <w:bCs/>
          <w:iCs/>
          <w:lang w:val="en-GB"/>
        </w:rPr>
        <w:t>В таблице:</w:t>
      </w:r>
    </w:p>
    <w:p w:rsidR="00A21048" w:rsidRPr="002104EA" w:rsidRDefault="00A21048" w:rsidP="00FA241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b/>
          <w:bCs/>
        </w:rPr>
      </w:pPr>
      <w:r w:rsidRPr="002104EA">
        <w:rPr>
          <w:b/>
          <w:bCs/>
        </w:rPr>
        <w:tab/>
        <w:t xml:space="preserve">Буква </w:t>
      </w:r>
      <w:r w:rsidRPr="002104EA">
        <w:rPr>
          <w:b/>
          <w:bCs/>
          <w:lang w:val="en-US"/>
        </w:rPr>
        <w:t>L</w:t>
      </w:r>
      <w:r w:rsidRPr="002104EA">
        <w:rPr>
          <w:b/>
          <w:bCs/>
        </w:rPr>
        <w:t xml:space="preserve"> означает, что точка расположена слева от линии </w:t>
      </w:r>
      <w:r w:rsidRPr="002104EA">
        <w:rPr>
          <w:b/>
          <w:bCs/>
          <w:lang w:val="en-US"/>
        </w:rPr>
        <w:t>V</w:t>
      </w:r>
      <w:r w:rsidRPr="002104EA">
        <w:rPr>
          <w:b/>
          <w:bCs/>
        </w:rPr>
        <w:t>-</w:t>
      </w:r>
      <w:r w:rsidRPr="002104EA">
        <w:rPr>
          <w:b/>
          <w:bCs/>
          <w:lang w:val="en-US"/>
        </w:rPr>
        <w:t>V</w:t>
      </w:r>
      <w:r w:rsidRPr="002104EA">
        <w:rPr>
          <w:b/>
          <w:bCs/>
        </w:rPr>
        <w:t>.</w:t>
      </w:r>
    </w:p>
    <w:p w:rsidR="00A21048" w:rsidRPr="002104EA" w:rsidRDefault="00A21048" w:rsidP="00FA241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b/>
          <w:bCs/>
        </w:rPr>
      </w:pPr>
      <w:r w:rsidRPr="002104EA">
        <w:rPr>
          <w:b/>
          <w:bCs/>
        </w:rPr>
        <w:t xml:space="preserve">Буква </w:t>
      </w:r>
      <w:r w:rsidRPr="002104EA">
        <w:rPr>
          <w:b/>
          <w:bCs/>
          <w:lang w:val="en-US"/>
        </w:rPr>
        <w:t>R</w:t>
      </w:r>
      <w:r w:rsidRPr="002104EA">
        <w:rPr>
          <w:b/>
          <w:bCs/>
        </w:rPr>
        <w:t xml:space="preserve"> означает, что точка расположена справа от линии </w:t>
      </w:r>
      <w:r w:rsidRPr="002104EA">
        <w:rPr>
          <w:b/>
          <w:bCs/>
          <w:lang w:val="en-US"/>
        </w:rPr>
        <w:t>V</w:t>
      </w:r>
      <w:r w:rsidRPr="002104EA">
        <w:rPr>
          <w:b/>
          <w:bCs/>
        </w:rPr>
        <w:t>-</w:t>
      </w:r>
      <w:r w:rsidRPr="002104EA">
        <w:rPr>
          <w:b/>
          <w:bCs/>
          <w:lang w:val="en-US"/>
        </w:rPr>
        <w:t>V</w:t>
      </w:r>
      <w:r w:rsidRPr="002104EA">
        <w:rPr>
          <w:b/>
          <w:bCs/>
        </w:rPr>
        <w:t>.</w:t>
      </w:r>
    </w:p>
    <w:p w:rsidR="00A21048" w:rsidRPr="002104EA" w:rsidRDefault="00A21048" w:rsidP="00FA241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b/>
          <w:bCs/>
        </w:rPr>
      </w:pPr>
      <w:r w:rsidRPr="002104EA">
        <w:rPr>
          <w:b/>
          <w:bCs/>
        </w:rPr>
        <w:t xml:space="preserve">Буква </w:t>
      </w:r>
      <w:r w:rsidRPr="002104EA">
        <w:rPr>
          <w:b/>
          <w:bCs/>
          <w:lang w:val="en-US"/>
        </w:rPr>
        <w:t>U</w:t>
      </w:r>
      <w:r w:rsidRPr="002104EA">
        <w:rPr>
          <w:b/>
          <w:bCs/>
        </w:rPr>
        <w:t xml:space="preserve"> означает, что точка расположена выше линии </w:t>
      </w:r>
      <w:r w:rsidRPr="002104EA">
        <w:rPr>
          <w:b/>
          <w:bCs/>
          <w:lang w:val="en-US"/>
        </w:rPr>
        <w:t>H</w:t>
      </w:r>
      <w:r w:rsidRPr="002104EA">
        <w:rPr>
          <w:b/>
          <w:bCs/>
        </w:rPr>
        <w:t>-</w:t>
      </w:r>
      <w:r w:rsidRPr="002104EA">
        <w:rPr>
          <w:b/>
          <w:bCs/>
          <w:lang w:val="en-US"/>
        </w:rPr>
        <w:t>H</w:t>
      </w:r>
      <w:r w:rsidRPr="002104EA">
        <w:rPr>
          <w:b/>
          <w:bCs/>
        </w:rPr>
        <w:t>.</w:t>
      </w:r>
    </w:p>
    <w:p w:rsidR="00A21048" w:rsidRPr="002104EA" w:rsidRDefault="00A21048" w:rsidP="00FA241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b/>
          <w:bCs/>
        </w:rPr>
      </w:pPr>
      <w:r w:rsidRPr="002104EA">
        <w:rPr>
          <w:b/>
          <w:bCs/>
        </w:rPr>
        <w:t xml:space="preserve">* В случае левостороннего движения букву </w:t>
      </w:r>
      <w:r w:rsidRPr="002104EA">
        <w:rPr>
          <w:b/>
          <w:bCs/>
          <w:lang w:val="en-US"/>
        </w:rPr>
        <w:t>R</w:t>
      </w:r>
      <w:r w:rsidRPr="002104EA">
        <w:rPr>
          <w:b/>
          <w:bCs/>
        </w:rPr>
        <w:t xml:space="preserve"> следует заменить буквой </w:t>
      </w:r>
      <w:r w:rsidRPr="002104EA">
        <w:rPr>
          <w:b/>
          <w:bCs/>
          <w:lang w:val="en-US"/>
        </w:rPr>
        <w:t>L</w:t>
      </w:r>
      <w:r w:rsidRPr="002104EA">
        <w:rPr>
          <w:b/>
          <w:bCs/>
        </w:rPr>
        <w:t xml:space="preserve"> и наоборот.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499"/>
        <w:gridCol w:w="2470"/>
      </w:tblGrid>
      <w:tr w:rsidR="00A21048" w:rsidRPr="00120553" w:rsidTr="005307D4">
        <w:trPr>
          <w:trHeight w:hRule="exact" w:val="496"/>
          <w:jc w:val="center"/>
        </w:trPr>
        <w:tc>
          <w:tcPr>
            <w:tcW w:w="7359" w:type="dxa"/>
            <w:gridSpan w:val="3"/>
            <w:tcBorders>
              <w:bottom w:val="single" w:sz="4" w:space="0" w:color="auto"/>
            </w:tcBorders>
            <w:vAlign w:val="center"/>
          </w:tcPr>
          <w:p w:rsidR="00A21048" w:rsidRPr="00120553" w:rsidRDefault="00A21048" w:rsidP="005307D4">
            <w:pPr>
              <w:keepNext/>
              <w:keepLines/>
              <w:spacing w:beforeLines="40" w:before="96" w:afterLines="40" w:after="96"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061D87">
              <w:rPr>
                <w:b/>
                <w:i/>
                <w:sz w:val="18"/>
                <w:szCs w:val="18"/>
              </w:rPr>
              <w:t>Фары для правостороннего движения</w:t>
            </w:r>
            <w:r w:rsidRPr="00120553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A21048" w:rsidRPr="00D377A6" w:rsidTr="00655469">
        <w:trPr>
          <w:cantSplit/>
          <w:trHeight w:val="886"/>
          <w:jc w:val="center"/>
        </w:trPr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keepNext/>
              <w:keepLine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Испытательная точка</w:t>
            </w:r>
          </w:p>
        </w:tc>
        <w:tc>
          <w:tcPr>
            <w:tcW w:w="2499" w:type="dxa"/>
            <w:tcBorders>
              <w:bottom w:val="single" w:sz="12" w:space="0" w:color="auto"/>
            </w:tcBorders>
            <w:vAlign w:val="center"/>
          </w:tcPr>
          <w:p w:rsidR="00A21048" w:rsidRPr="00061D87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061D87">
              <w:rPr>
                <w:b/>
                <w:i/>
                <w:sz w:val="18"/>
                <w:szCs w:val="18"/>
              </w:rPr>
              <w:t xml:space="preserve">Угловые координаты </w:t>
            </w:r>
            <w:r w:rsidR="00655469">
              <w:rPr>
                <w:b/>
                <w:i/>
                <w:sz w:val="18"/>
                <w:szCs w:val="18"/>
              </w:rPr>
              <w:br/>
            </w:r>
            <w:r w:rsidRPr="00061D87">
              <w:rPr>
                <w:b/>
                <w:i/>
                <w:sz w:val="18"/>
                <w:szCs w:val="18"/>
              </w:rPr>
              <w:t>в градусах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:rsidR="00655469" w:rsidRDefault="00A21048" w:rsidP="00655469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D377A6">
              <w:rPr>
                <w:b/>
                <w:i/>
                <w:sz w:val="18"/>
                <w:szCs w:val="18"/>
              </w:rPr>
              <w:t>Требуемая сила света,</w:t>
            </w:r>
            <w:r w:rsidR="00655469">
              <w:rPr>
                <w:b/>
                <w:i/>
                <w:sz w:val="18"/>
                <w:szCs w:val="18"/>
              </w:rPr>
              <w:t xml:space="preserve"> </w:t>
            </w:r>
            <w:r w:rsidRPr="00D377A6">
              <w:rPr>
                <w:b/>
                <w:i/>
                <w:sz w:val="18"/>
                <w:szCs w:val="18"/>
              </w:rPr>
              <w:t>кд</w:t>
            </w:r>
          </w:p>
          <w:p w:rsidR="00A21048" w:rsidRPr="00D377A6" w:rsidRDefault="00A21048" w:rsidP="00655469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Мин.</w:t>
            </w:r>
          </w:p>
        </w:tc>
      </w:tr>
      <w:tr w:rsidR="00A21048" w:rsidRPr="00120553" w:rsidTr="00655469">
        <w:trPr>
          <w:cantSplit/>
          <w:trHeight w:hRule="exact" w:val="400"/>
          <w:jc w:val="center"/>
        </w:trPr>
        <w:tc>
          <w:tcPr>
            <w:tcW w:w="2390" w:type="dxa"/>
            <w:tcBorders>
              <w:top w:val="single" w:sz="12" w:space="0" w:color="auto"/>
            </w:tcBorders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</w:tcBorders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4</w:t>
            </w:r>
            <w:r w:rsidRPr="00120553">
              <w:rPr>
                <w:b/>
                <w:sz w:val="18"/>
                <w:szCs w:val="18"/>
                <w:lang w:val="fr-FR"/>
              </w:rPr>
              <w:t>U</w:t>
            </w:r>
            <w:r w:rsidRPr="00655469">
              <w:rPr>
                <w:b/>
                <w:sz w:val="18"/>
                <w:szCs w:val="18"/>
              </w:rPr>
              <w:t>, 8</w:t>
            </w:r>
            <w:r w:rsidRPr="00120553">
              <w:rPr>
                <w:b/>
                <w:sz w:val="18"/>
                <w:szCs w:val="18"/>
                <w:lang w:val="fr-FR"/>
              </w:rPr>
              <w:t>L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</w:tcBorders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Точки</w:t>
            </w:r>
            <w:r w:rsidRPr="00655469">
              <w:rPr>
                <w:b/>
                <w:sz w:val="18"/>
                <w:szCs w:val="18"/>
              </w:rPr>
              <w:t xml:space="preserve"> 1+2+3</w:t>
            </w:r>
          </w:p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190</w:t>
            </w:r>
          </w:p>
        </w:tc>
      </w:tr>
      <w:tr w:rsidR="00A21048" w:rsidRPr="00120553" w:rsidTr="00655469">
        <w:trPr>
          <w:cantSplit/>
          <w:trHeight w:hRule="exact" w:val="400"/>
          <w:jc w:val="center"/>
        </w:trPr>
        <w:tc>
          <w:tcPr>
            <w:tcW w:w="2390" w:type="dxa"/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99" w:type="dxa"/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4</w:t>
            </w:r>
            <w:r w:rsidRPr="00120553">
              <w:rPr>
                <w:b/>
                <w:sz w:val="18"/>
                <w:szCs w:val="18"/>
                <w:lang w:val="fr-FR"/>
              </w:rPr>
              <w:t>U</w:t>
            </w:r>
            <w:r w:rsidRPr="00655469">
              <w:rPr>
                <w:b/>
                <w:sz w:val="18"/>
                <w:szCs w:val="18"/>
              </w:rPr>
              <w:t>, 0</w:t>
            </w:r>
          </w:p>
        </w:tc>
        <w:tc>
          <w:tcPr>
            <w:tcW w:w="2470" w:type="dxa"/>
            <w:vMerge/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</w:p>
        </w:tc>
      </w:tr>
      <w:tr w:rsidR="00A21048" w:rsidRPr="00120553" w:rsidTr="00655469">
        <w:trPr>
          <w:cantSplit/>
          <w:trHeight w:hRule="exact" w:val="400"/>
          <w:jc w:val="center"/>
        </w:trPr>
        <w:tc>
          <w:tcPr>
            <w:tcW w:w="2390" w:type="dxa"/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99" w:type="dxa"/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4</w:t>
            </w:r>
            <w:r w:rsidRPr="00120553">
              <w:rPr>
                <w:b/>
                <w:sz w:val="18"/>
                <w:szCs w:val="18"/>
                <w:lang w:val="fr-FR"/>
              </w:rPr>
              <w:t>U</w:t>
            </w:r>
            <w:r w:rsidRPr="00655469">
              <w:rPr>
                <w:b/>
                <w:sz w:val="18"/>
                <w:szCs w:val="18"/>
              </w:rPr>
              <w:t>, 8</w:t>
            </w:r>
            <w:r w:rsidRPr="00120553">
              <w:rPr>
                <w:b/>
                <w:sz w:val="18"/>
                <w:szCs w:val="18"/>
                <w:lang w:val="fr-FR"/>
              </w:rPr>
              <w:t>R</w:t>
            </w:r>
          </w:p>
        </w:tc>
        <w:tc>
          <w:tcPr>
            <w:tcW w:w="2470" w:type="dxa"/>
            <w:vMerge/>
            <w:vAlign w:val="center"/>
          </w:tcPr>
          <w:p w:rsidR="00A21048" w:rsidRPr="00655469" w:rsidRDefault="00A21048" w:rsidP="005307D4">
            <w:pPr>
              <w:keepNext/>
              <w:keepLines/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</w:p>
        </w:tc>
      </w:tr>
      <w:tr w:rsidR="00A21048" w:rsidRPr="00120553" w:rsidTr="00655469">
        <w:trPr>
          <w:cantSplit/>
          <w:trHeight w:hRule="exact" w:val="400"/>
          <w:jc w:val="center"/>
        </w:trPr>
        <w:tc>
          <w:tcPr>
            <w:tcW w:w="2390" w:type="dxa"/>
            <w:vAlign w:val="center"/>
          </w:tcPr>
          <w:p w:rsidR="00A21048" w:rsidRPr="00655469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99" w:type="dxa"/>
            <w:vAlign w:val="center"/>
          </w:tcPr>
          <w:p w:rsidR="00A21048" w:rsidRPr="00655469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655469">
              <w:rPr>
                <w:b/>
                <w:sz w:val="18"/>
                <w:szCs w:val="18"/>
              </w:rPr>
              <w:t>2</w:t>
            </w:r>
            <w:r w:rsidRPr="00120553">
              <w:rPr>
                <w:b/>
                <w:sz w:val="18"/>
                <w:szCs w:val="18"/>
                <w:lang w:val="fr-FR"/>
              </w:rPr>
              <w:t>U</w:t>
            </w:r>
            <w:r w:rsidRPr="00655469">
              <w:rPr>
                <w:b/>
                <w:sz w:val="18"/>
                <w:szCs w:val="18"/>
              </w:rPr>
              <w:t>, 4</w:t>
            </w:r>
            <w:r w:rsidRPr="00120553">
              <w:rPr>
                <w:b/>
                <w:sz w:val="18"/>
                <w:szCs w:val="18"/>
                <w:lang w:val="fr-FR"/>
              </w:rPr>
              <w:t>L</w:t>
            </w:r>
          </w:p>
        </w:tc>
        <w:tc>
          <w:tcPr>
            <w:tcW w:w="2470" w:type="dxa"/>
            <w:vMerge w:val="restart"/>
            <w:vAlign w:val="center"/>
          </w:tcPr>
          <w:p w:rsidR="00A21048" w:rsidRPr="00655469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Точки</w:t>
            </w:r>
            <w:r w:rsidRPr="00655469">
              <w:rPr>
                <w:b/>
                <w:sz w:val="18"/>
                <w:szCs w:val="18"/>
              </w:rPr>
              <w:t xml:space="preserve"> 4+5+6</w:t>
            </w:r>
          </w:p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375</w:t>
            </w:r>
          </w:p>
        </w:tc>
      </w:tr>
      <w:tr w:rsidR="00A21048" w:rsidRPr="00120553" w:rsidTr="00655469">
        <w:trPr>
          <w:cantSplit/>
          <w:trHeight w:hRule="exact" w:val="400"/>
          <w:jc w:val="center"/>
        </w:trPr>
        <w:tc>
          <w:tcPr>
            <w:tcW w:w="2390" w:type="dxa"/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99" w:type="dxa"/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2U, 0</w:t>
            </w:r>
          </w:p>
        </w:tc>
        <w:tc>
          <w:tcPr>
            <w:tcW w:w="2470" w:type="dxa"/>
            <w:vMerge/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</w:p>
        </w:tc>
      </w:tr>
      <w:tr w:rsidR="00A21048" w:rsidRPr="00120553" w:rsidTr="00655469">
        <w:trPr>
          <w:cantSplit/>
          <w:trHeight w:hRule="exact" w:val="400"/>
          <w:jc w:val="center"/>
        </w:trPr>
        <w:tc>
          <w:tcPr>
            <w:tcW w:w="2390" w:type="dxa"/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99" w:type="dxa"/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2U, 4R</w:t>
            </w:r>
          </w:p>
        </w:tc>
        <w:tc>
          <w:tcPr>
            <w:tcW w:w="2470" w:type="dxa"/>
            <w:vMerge/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</w:p>
        </w:tc>
      </w:tr>
      <w:tr w:rsidR="00A21048" w:rsidRPr="00120553" w:rsidTr="00655469">
        <w:trPr>
          <w:trHeight w:hRule="exact" w:val="400"/>
          <w:jc w:val="center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0, 8L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65</w:t>
            </w:r>
          </w:p>
        </w:tc>
      </w:tr>
      <w:tr w:rsidR="00A21048" w:rsidRPr="00120553" w:rsidTr="00655469">
        <w:trPr>
          <w:trHeight w:hRule="exact" w:val="400"/>
          <w:jc w:val="center"/>
        </w:trPr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99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0, 4L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:rsidR="00A21048" w:rsidRPr="00120553" w:rsidRDefault="00A21048" w:rsidP="005307D4">
            <w:pPr>
              <w:tabs>
                <w:tab w:val="left" w:pos="-866"/>
                <w:tab w:val="left" w:pos="-146"/>
                <w:tab w:val="left" w:pos="1814"/>
                <w:tab w:val="left" w:pos="2688"/>
                <w:tab w:val="left" w:pos="3408"/>
                <w:tab w:val="left" w:pos="4122"/>
                <w:tab w:val="left" w:pos="4842"/>
                <w:tab w:val="left" w:pos="5557"/>
                <w:tab w:val="left" w:pos="6277"/>
                <w:tab w:val="left" w:pos="6997"/>
                <w:tab w:val="left" w:pos="7711"/>
                <w:tab w:val="left" w:pos="8431"/>
                <w:tab w:val="left" w:pos="9151"/>
              </w:tabs>
              <w:spacing w:after="56"/>
              <w:jc w:val="center"/>
              <w:rPr>
                <w:b/>
                <w:sz w:val="18"/>
                <w:szCs w:val="18"/>
              </w:rPr>
            </w:pPr>
            <w:r w:rsidRPr="00120553">
              <w:rPr>
                <w:b/>
                <w:sz w:val="18"/>
                <w:szCs w:val="18"/>
              </w:rPr>
              <w:t>125</w:t>
            </w:r>
          </w:p>
        </w:tc>
      </w:tr>
    </w:tbl>
    <w:p w:rsidR="00A21048" w:rsidRDefault="00A21048" w:rsidP="002104EA">
      <w:pPr>
        <w:pStyle w:val="SingleTxt"/>
        <w:spacing w:after="0" w:line="120" w:lineRule="exact"/>
        <w:rPr>
          <w:b/>
          <w:sz w:val="10"/>
        </w:rPr>
      </w:pPr>
    </w:p>
    <w:p w:rsidR="00655469" w:rsidRPr="00655469" w:rsidRDefault="00655469" w:rsidP="00655469">
      <w:pPr>
        <w:pStyle w:val="SingleTxt"/>
        <w:spacing w:after="0" w:line="240" w:lineRule="auto"/>
        <w:jc w:val="right"/>
        <w:rPr>
          <w:b/>
          <w:szCs w:val="20"/>
        </w:rPr>
      </w:pPr>
      <w:r w:rsidRPr="00655469">
        <w:rPr>
          <w:b/>
          <w:szCs w:val="20"/>
        </w:rPr>
        <w:t>»</w:t>
      </w:r>
    </w:p>
    <w:p w:rsidR="002104EA" w:rsidRPr="002104EA" w:rsidRDefault="002104EA" w:rsidP="002104EA">
      <w:pPr>
        <w:pStyle w:val="SingleTxt"/>
        <w:spacing w:after="0" w:line="120" w:lineRule="exact"/>
        <w:rPr>
          <w:i/>
          <w:sz w:val="10"/>
        </w:rPr>
      </w:pPr>
    </w:p>
    <w:p w:rsidR="00A21048" w:rsidRPr="00A21048" w:rsidRDefault="00A21048" w:rsidP="002104EA">
      <w:pPr>
        <w:pStyle w:val="SingleTxt"/>
      </w:pPr>
      <w:r w:rsidRPr="00A21048">
        <w:rPr>
          <w:i/>
        </w:rPr>
        <w:t xml:space="preserve">Приложение 2, </w:t>
      </w:r>
      <w:r w:rsidRPr="00A21048">
        <w:t xml:space="preserve">заменить </w:t>
      </w:r>
      <w:r w:rsidR="002104EA">
        <w:t>«</w:t>
      </w:r>
      <w:r w:rsidRPr="00A21048">
        <w:t xml:space="preserve">класса </w:t>
      </w:r>
      <w:r w:rsidRPr="00A21048">
        <w:rPr>
          <w:lang w:val="en-US"/>
        </w:rPr>
        <w:t>B</w:t>
      </w:r>
      <w:r w:rsidR="002104EA">
        <w:t>»</w:t>
      </w:r>
      <w:r w:rsidRPr="00A21048">
        <w:t xml:space="preserve"> на </w:t>
      </w:r>
      <w:r w:rsidR="002104EA">
        <w:t>«</w:t>
      </w:r>
      <w:r w:rsidRPr="00A21048">
        <w:t xml:space="preserve">класса </w:t>
      </w:r>
      <w:r w:rsidRPr="00A21048">
        <w:rPr>
          <w:lang w:val="en-US"/>
        </w:rPr>
        <w:t>B</w:t>
      </w:r>
      <w:r w:rsidRPr="00A21048">
        <w:t xml:space="preserve"> </w:t>
      </w:r>
      <w:r w:rsidRPr="00A21048">
        <w:rPr>
          <w:b/>
        </w:rPr>
        <w:t xml:space="preserve">и </w:t>
      </w:r>
      <w:r w:rsidRPr="00A21048">
        <w:rPr>
          <w:b/>
          <w:lang w:val="en-US"/>
        </w:rPr>
        <w:t>B</w:t>
      </w:r>
      <w:r w:rsidRPr="00A21048">
        <w:rPr>
          <w:b/>
        </w:rPr>
        <w:t>1</w:t>
      </w:r>
      <w:r w:rsidR="002104EA">
        <w:t>»</w:t>
      </w:r>
      <w:r w:rsidRPr="00A21048">
        <w:t xml:space="preserve">. </w:t>
      </w:r>
    </w:p>
    <w:p w:rsidR="002104EA" w:rsidRPr="002104EA" w:rsidRDefault="002104EA" w:rsidP="002104EA">
      <w:pPr>
        <w:pStyle w:val="SingleTxt"/>
        <w:spacing w:after="0" w:line="120" w:lineRule="exact"/>
        <w:rPr>
          <w:b/>
          <w:sz w:val="10"/>
        </w:rPr>
      </w:pPr>
    </w:p>
    <w:p w:rsidR="002104EA" w:rsidRPr="002104EA" w:rsidRDefault="002104EA" w:rsidP="002104EA">
      <w:pPr>
        <w:pStyle w:val="SingleTxt"/>
        <w:spacing w:after="0" w:line="120" w:lineRule="exact"/>
        <w:rPr>
          <w:b/>
          <w:sz w:val="10"/>
        </w:rPr>
      </w:pPr>
    </w:p>
    <w:p w:rsidR="00A21048" w:rsidRPr="00A21048" w:rsidRDefault="00A21048" w:rsidP="002104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21048">
        <w:tab/>
      </w:r>
      <w:r w:rsidRPr="00A21048">
        <w:rPr>
          <w:lang w:val="en-GB"/>
        </w:rPr>
        <w:t>II</w:t>
      </w:r>
      <w:r w:rsidRPr="00A21048">
        <w:t>.</w:t>
      </w:r>
      <w:r w:rsidRPr="00A21048">
        <w:tab/>
        <w:t>Обоснование</w:t>
      </w:r>
    </w:p>
    <w:p w:rsidR="002104EA" w:rsidRPr="002104EA" w:rsidRDefault="002104EA" w:rsidP="002104EA">
      <w:pPr>
        <w:pStyle w:val="SingleTxt"/>
        <w:spacing w:after="0" w:line="120" w:lineRule="exact"/>
        <w:rPr>
          <w:sz w:val="10"/>
        </w:rPr>
      </w:pPr>
    </w:p>
    <w:p w:rsidR="002104EA" w:rsidRPr="002104EA" w:rsidRDefault="002104EA" w:rsidP="002104EA">
      <w:pPr>
        <w:pStyle w:val="SingleTxt"/>
        <w:spacing w:after="0" w:line="120" w:lineRule="exact"/>
        <w:rPr>
          <w:sz w:val="10"/>
        </w:rPr>
      </w:pPr>
    </w:p>
    <w:p w:rsidR="00A21048" w:rsidRPr="00A21048" w:rsidRDefault="00A21048" w:rsidP="00325699">
      <w:pPr>
        <w:pStyle w:val="SingleTxt"/>
      </w:pPr>
      <w:r w:rsidRPr="00A21048">
        <w:t>1.</w:t>
      </w:r>
      <w:r w:rsidRPr="00A21048">
        <w:tab/>
        <w:t>Величина светового потока на уровне 1 000 лм, требуемая для модулей на СИД, представляет собой альтернативный вариант по отношению к галогеновым источникам света (Правила № 37), используемым в фарах ближнего света. В случае фар, оснащенных СИД, оптическая конструкция может в значительной мере отличаться от конструкции фар с лампами накаливания. Кроме того, между световым потоком источника света, геометрическим размером источника света, диаметром (размером) оптического модуля, фокусным расстоянием, эффективностью светового потока и, в конечном итоге, точностью фокусировки светового луча (качеством освещенности дальнего участка дороги) существуют более общие соотношения. Все эти конструктивные факторы нельзя эффективно контролировать с помощью нынешних предписаний Правил № 112. В случае прежней параболической конструкции вышеуказанные соотношения были более или менее фиксированными, и именно это явилось причиной, по которой были установлены весьма упрощенные требования к экрану (например, для нынешних классов</w:t>
      </w:r>
      <w:r w:rsidR="00325699">
        <w:t> </w:t>
      </w:r>
      <w:r w:rsidRPr="00A21048">
        <w:t xml:space="preserve">А и В). В случае современных оптических конструкций и источников света (СИД, лазер) эти упрощения неприменимы. Нынешние минимальные фотометрические требования Правил № 112 на более удаленном расстоянии носят скорее заниженный характер, хотя с точки зрения безопасности этот момент важен. Вместе с тем средний реальный уровень силы света 1 000 лм (и выше) для галогеновых фар позволяет обеспечить гораздо лучшую освещенность дороги, чем это минимальное значение. </w:t>
      </w:r>
    </w:p>
    <w:p w:rsidR="00A21048" w:rsidRPr="00A21048" w:rsidRDefault="00A21048" w:rsidP="00A21048">
      <w:pPr>
        <w:pStyle w:val="SingleTxt"/>
      </w:pPr>
      <w:r w:rsidRPr="00A21048">
        <w:t>2.</w:t>
      </w:r>
      <w:r w:rsidRPr="00A21048">
        <w:tab/>
        <w:t>Данное предложение имеет целью ввести в практику требования, установленные на основе оптической эффективности, которые эквивалентны требованиям в случае фар класса В (среднее качество галогеновых источников) и не зависят от используемой технологии. Одним из разумных критериев эффективности в этом плане является минимальная освещенность дороги. В течение многих лет он использовался для объективной оценки качества освещения дороги (например, по методу ТС4-45 Международной комиссии по светотехнике (МКС)). Практика пересчета фотогониометрических параметров с системы угловых координат на параметры освещенности поверхности дороги хорошо известна и находит широкое применение. Предложенный здесь критерий очень легко пересчитать (ото</w:t>
      </w:r>
      <w:r w:rsidR="00325699">
        <w:t>-</w:t>
      </w:r>
      <w:r w:rsidRPr="00A21048">
        <w:t>бразить на схеме) для данной системы, притом что измерения будут проводиться, как и ранее, идентичным способом.</w:t>
      </w:r>
    </w:p>
    <w:p w:rsidR="00A21048" w:rsidRPr="002104EA" w:rsidRDefault="002104EA" w:rsidP="002104EA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651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A21048" w:rsidRPr="002104EA" w:rsidSect="00CF498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95" w:rsidRDefault="005D3D95" w:rsidP="008A1A7A">
      <w:pPr>
        <w:spacing w:line="240" w:lineRule="auto"/>
      </w:pPr>
      <w:r>
        <w:separator/>
      </w:r>
    </w:p>
  </w:endnote>
  <w:endnote w:type="continuationSeparator" w:id="0">
    <w:p w:rsidR="005D3D95" w:rsidRDefault="005D3D9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F498A" w:rsidTr="00CF498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F498A" w:rsidRPr="00CF498A" w:rsidRDefault="00CF498A" w:rsidP="00CF498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D02AD">
            <w:rPr>
              <w:noProof/>
            </w:rPr>
            <w:t>2</w:t>
          </w:r>
          <w:r>
            <w:fldChar w:fldCharType="end"/>
          </w:r>
          <w:r>
            <w:t>/</w:t>
          </w:r>
          <w:r w:rsidR="00BD02AD">
            <w:fldChar w:fldCharType="begin"/>
          </w:r>
          <w:r w:rsidR="00BD02AD">
            <w:instrText xml:space="preserve"> NUMPAGES  \* Arabic  \* MERGEFORMAT </w:instrText>
          </w:r>
          <w:r w:rsidR="00BD02AD">
            <w:fldChar w:fldCharType="separate"/>
          </w:r>
          <w:r w:rsidR="00BD02AD">
            <w:rPr>
              <w:noProof/>
            </w:rPr>
            <w:t>6</w:t>
          </w:r>
          <w:r w:rsidR="00BD02A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F498A" w:rsidRPr="00CF498A" w:rsidRDefault="00CF498A" w:rsidP="00CF498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0723">
            <w:rPr>
              <w:b w:val="0"/>
              <w:color w:val="000000"/>
              <w:sz w:val="14"/>
            </w:rPr>
            <w:t>GE.16-00845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F498A" w:rsidRPr="00CF498A" w:rsidRDefault="00CF498A" w:rsidP="00CF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F498A" w:rsidTr="00CF498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F498A" w:rsidRPr="00CF498A" w:rsidRDefault="00CF498A" w:rsidP="00CF498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0723">
            <w:rPr>
              <w:b w:val="0"/>
              <w:color w:val="000000"/>
              <w:sz w:val="14"/>
            </w:rPr>
            <w:t>GE.16-00845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F498A" w:rsidRPr="00CF498A" w:rsidRDefault="00CF498A" w:rsidP="00CF498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D02AD">
            <w:rPr>
              <w:noProof/>
            </w:rPr>
            <w:t>5</w:t>
          </w:r>
          <w:r>
            <w:fldChar w:fldCharType="end"/>
          </w:r>
          <w:r>
            <w:t>/</w:t>
          </w:r>
          <w:r w:rsidR="00BD02AD">
            <w:fldChar w:fldCharType="begin"/>
          </w:r>
          <w:r w:rsidR="00BD02AD">
            <w:instrText xml:space="preserve"> NUMPAGES  \* Arabic  \* MERGEFORMAT </w:instrText>
          </w:r>
          <w:r w:rsidR="00BD02AD">
            <w:fldChar w:fldCharType="separate"/>
          </w:r>
          <w:r w:rsidR="00BD02AD">
            <w:rPr>
              <w:noProof/>
            </w:rPr>
            <w:t>6</w:t>
          </w:r>
          <w:r w:rsidR="00BD02AD">
            <w:rPr>
              <w:noProof/>
            </w:rPr>
            <w:fldChar w:fldCharType="end"/>
          </w:r>
        </w:p>
      </w:tc>
    </w:tr>
  </w:tbl>
  <w:p w:rsidR="00CF498A" w:rsidRPr="00CF498A" w:rsidRDefault="00CF498A" w:rsidP="00CF4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F498A" w:rsidTr="00CF498A">
      <w:tc>
        <w:tcPr>
          <w:tcW w:w="3873" w:type="dxa"/>
        </w:tcPr>
        <w:p w:rsidR="00CF498A" w:rsidRDefault="00CF498A" w:rsidP="00CF498A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73C283C" wp14:editId="09E0724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GE.16-00845 (R)</w:t>
          </w:r>
          <w:r w:rsidR="00853565">
            <w:rPr>
              <w:color w:val="010000"/>
            </w:rPr>
            <w:t xml:space="preserve">    08</w:t>
          </w:r>
          <w:r>
            <w:rPr>
              <w:color w:val="010000"/>
            </w:rPr>
            <w:t>0216    090216</w:t>
          </w:r>
        </w:p>
        <w:p w:rsidR="00CF498A" w:rsidRPr="00CF498A" w:rsidRDefault="00CF498A" w:rsidP="00CF498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*1600845*</w:t>
          </w:r>
        </w:p>
      </w:tc>
      <w:tc>
        <w:tcPr>
          <w:tcW w:w="5127" w:type="dxa"/>
        </w:tcPr>
        <w:p w:rsidR="00CF498A" w:rsidRDefault="00CF498A" w:rsidP="00CF498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028D81B0" wp14:editId="09B4F9A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498A" w:rsidRPr="00CF498A" w:rsidRDefault="00CF498A" w:rsidP="00CF498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95" w:rsidRPr="00853565" w:rsidRDefault="00853565" w:rsidP="00853565">
      <w:pPr>
        <w:pStyle w:val="Footer"/>
        <w:spacing w:after="80"/>
        <w:ind w:left="792"/>
        <w:rPr>
          <w:sz w:val="16"/>
        </w:rPr>
      </w:pPr>
      <w:r w:rsidRPr="00853565">
        <w:rPr>
          <w:sz w:val="16"/>
        </w:rPr>
        <w:t>__________________</w:t>
      </w:r>
    </w:p>
  </w:footnote>
  <w:footnote w:type="continuationSeparator" w:id="0">
    <w:p w:rsidR="005D3D95" w:rsidRPr="00853565" w:rsidRDefault="00853565" w:rsidP="00853565">
      <w:pPr>
        <w:pStyle w:val="Footer"/>
        <w:spacing w:after="80"/>
        <w:ind w:left="792"/>
        <w:rPr>
          <w:sz w:val="16"/>
        </w:rPr>
      </w:pPr>
      <w:r w:rsidRPr="00853565">
        <w:rPr>
          <w:sz w:val="16"/>
        </w:rPr>
        <w:t>__________________</w:t>
      </w:r>
    </w:p>
  </w:footnote>
  <w:footnote w:id="1">
    <w:p w:rsidR="00853565" w:rsidRPr="005E0D4F" w:rsidRDefault="00853565" w:rsidP="0085356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53565">
        <w:rPr>
          <w:rStyle w:val="FootnoteReference"/>
          <w:szCs w:val="17"/>
          <w:vertAlign w:val="baseline"/>
        </w:rPr>
        <w:t>*</w:t>
      </w:r>
      <w:r w:rsidRPr="005E0D4F">
        <w:tab/>
      </w:r>
      <w:r w:rsidRPr="008C55FF">
        <w:rPr>
          <w:szCs w:val="18"/>
        </w:rPr>
        <w:t xml:space="preserve">В соответствии с программой работы Комитета по внутреннему транспорту </w:t>
      </w:r>
      <w:r>
        <w:rPr>
          <w:szCs w:val="18"/>
        </w:rPr>
        <w:br/>
      </w:r>
      <w:r w:rsidRPr="008C55FF">
        <w:rPr>
          <w:szCs w:val="18"/>
        </w:rPr>
        <w:t>на 2014–2018 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5E0D4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F498A" w:rsidTr="00CF498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F498A" w:rsidRPr="00CF498A" w:rsidRDefault="00CF498A" w:rsidP="00CF498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0723">
            <w:rPr>
              <w:b/>
            </w:rPr>
            <w:t>ECE/TRANS/WP.29/GRE/2016/18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F498A" w:rsidRDefault="00CF498A" w:rsidP="00CF498A">
          <w:pPr>
            <w:pStyle w:val="Header"/>
          </w:pPr>
        </w:p>
      </w:tc>
    </w:tr>
  </w:tbl>
  <w:p w:rsidR="00CF498A" w:rsidRPr="00CF498A" w:rsidRDefault="00CF498A" w:rsidP="00CF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F498A" w:rsidTr="00CF498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F498A" w:rsidRDefault="00CF498A" w:rsidP="00CF498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F498A" w:rsidRPr="00CF498A" w:rsidRDefault="00CF498A" w:rsidP="00CF498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0723">
            <w:rPr>
              <w:b/>
            </w:rPr>
            <w:t>ECE/TRANS/WP.29/GRE/2016/18</w:t>
          </w:r>
          <w:r>
            <w:rPr>
              <w:b/>
            </w:rPr>
            <w:fldChar w:fldCharType="end"/>
          </w:r>
        </w:p>
      </w:tc>
    </w:tr>
  </w:tbl>
  <w:p w:rsidR="00CF498A" w:rsidRPr="00CF498A" w:rsidRDefault="00CF498A" w:rsidP="00CF4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F498A" w:rsidTr="00CF498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F498A" w:rsidRPr="00CF498A" w:rsidRDefault="00CF498A" w:rsidP="00CF498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F498A" w:rsidRDefault="00CF498A" w:rsidP="00CF498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F498A" w:rsidRPr="00CF498A" w:rsidRDefault="00CF498A" w:rsidP="00CF498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/TRANS/WP.29/GRE/2016/18</w:t>
          </w:r>
        </w:p>
      </w:tc>
    </w:tr>
    <w:tr w:rsidR="00CF498A" w:rsidRPr="00AC06D1" w:rsidTr="00CF498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498A" w:rsidRPr="00CF498A" w:rsidRDefault="00CF498A" w:rsidP="00CF498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05A47D14" wp14:editId="125F25D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498A" w:rsidRPr="00CF498A" w:rsidRDefault="00CF498A" w:rsidP="00CF498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498A" w:rsidRPr="00CF498A" w:rsidRDefault="00CF498A" w:rsidP="00CF498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498A" w:rsidRPr="00853565" w:rsidRDefault="00CF498A" w:rsidP="00CF498A">
          <w:pPr>
            <w:pStyle w:val="Distribution"/>
            <w:rPr>
              <w:color w:val="000000"/>
              <w:lang w:val="en-US"/>
            </w:rPr>
          </w:pPr>
          <w:r w:rsidRPr="00853565">
            <w:rPr>
              <w:color w:val="000000"/>
              <w:lang w:val="en-US"/>
            </w:rPr>
            <w:t>Distr.: General</w:t>
          </w:r>
        </w:p>
        <w:p w:rsidR="00CF498A" w:rsidRPr="00853565" w:rsidRDefault="00853565" w:rsidP="00853565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21</w:t>
          </w:r>
          <w:r w:rsidR="00CF498A" w:rsidRPr="00853565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January</w:t>
          </w:r>
          <w:r w:rsidR="00CF498A" w:rsidRPr="00853565">
            <w:rPr>
              <w:color w:val="000000"/>
              <w:lang w:val="en-US"/>
            </w:rPr>
            <w:t xml:space="preserve"> 2016</w:t>
          </w:r>
        </w:p>
        <w:p w:rsidR="00CF498A" w:rsidRPr="00853565" w:rsidRDefault="00CF498A" w:rsidP="00CF498A">
          <w:pPr>
            <w:rPr>
              <w:color w:val="000000"/>
              <w:lang w:val="en-US"/>
            </w:rPr>
          </w:pPr>
          <w:r w:rsidRPr="00853565">
            <w:rPr>
              <w:color w:val="000000"/>
              <w:lang w:val="en-US"/>
            </w:rPr>
            <w:t>Russian</w:t>
          </w:r>
        </w:p>
        <w:p w:rsidR="00CF498A" w:rsidRPr="00853565" w:rsidRDefault="00CF498A" w:rsidP="00CF498A">
          <w:pPr>
            <w:pStyle w:val="Original"/>
            <w:rPr>
              <w:color w:val="000000"/>
              <w:lang w:val="en-US"/>
            </w:rPr>
          </w:pPr>
          <w:r w:rsidRPr="00853565">
            <w:rPr>
              <w:color w:val="000000"/>
              <w:lang w:val="en-US"/>
            </w:rPr>
            <w:t>Original: English</w:t>
          </w:r>
        </w:p>
        <w:p w:rsidR="00CF498A" w:rsidRPr="00853565" w:rsidRDefault="00CF498A" w:rsidP="00CF498A">
          <w:pPr>
            <w:rPr>
              <w:lang w:val="en-US"/>
            </w:rPr>
          </w:pPr>
        </w:p>
      </w:tc>
    </w:tr>
  </w:tbl>
  <w:p w:rsidR="00CF498A" w:rsidRPr="00853565" w:rsidRDefault="00CF498A" w:rsidP="00CF498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5B16"/>
    <w:multiLevelType w:val="hybridMultilevel"/>
    <w:tmpl w:val="5F300750"/>
    <w:lvl w:ilvl="0" w:tplc="85F45A0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845*"/>
    <w:docVar w:name="CreationDt" w:val="2/9/2016 4:09: PM"/>
    <w:docVar w:name="DocCategory" w:val="Doc"/>
    <w:docVar w:name="DocType" w:val="Final"/>
    <w:docVar w:name="DutyStation" w:val="Geneva"/>
    <w:docVar w:name="FooterJN" w:val="GE.16-00845"/>
    <w:docVar w:name="jobn" w:val="GE.16-00845 (R)"/>
    <w:docVar w:name="jobnDT" w:val="GE.16-00845 (R)   090216"/>
    <w:docVar w:name="jobnDTDT" w:val="GE.16-00845 (R)   090216   090216"/>
    <w:docVar w:name="JobNo" w:val="GE.1600845R"/>
    <w:docVar w:name="JobNo2" w:val="1600994R"/>
    <w:docVar w:name="LocalDrive" w:val="0"/>
    <w:docVar w:name="OandT" w:val=" "/>
    <w:docVar w:name="PaperSize" w:val="A4"/>
    <w:docVar w:name="sss1" w:val="ECE/TRANS/WP.29/GRE/2016/18"/>
    <w:docVar w:name="sss2" w:val="-"/>
    <w:docVar w:name="Symbol1" w:val="ECE/TRANS/WP.29/GRE/2016/18"/>
    <w:docVar w:name="Symbol2" w:val="-"/>
  </w:docVars>
  <w:rsids>
    <w:rsidRoot w:val="005D3D9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04EA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7D25"/>
    <w:rsid w:val="00310EA4"/>
    <w:rsid w:val="00310ED4"/>
    <w:rsid w:val="00325699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3FAC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3D95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5469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63B5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565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0859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048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7ADD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6026"/>
    <w:rsid w:val="00AB2CCF"/>
    <w:rsid w:val="00AB49FD"/>
    <w:rsid w:val="00AB69B0"/>
    <w:rsid w:val="00AC06D1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0723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2AD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498A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1A49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2416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5B7FC6-C5F9-47D6-B5EC-9D8EE92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F4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8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para">
    <w:name w:val="para"/>
    <w:basedOn w:val="Normal"/>
    <w:link w:val="paraChar"/>
    <w:qFormat/>
    <w:rsid w:val="00A21048"/>
    <w:pPr>
      <w:suppressAutoHyphens/>
      <w:spacing w:after="120" w:line="240" w:lineRule="atLeast"/>
      <w:ind w:left="2268" w:right="1134" w:hanging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locked/>
    <w:rsid w:val="00A2104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SingleTxtGR">
    <w:name w:val="_ Single Txt_GR Знак"/>
    <w:basedOn w:val="DefaultParagraphFont"/>
    <w:link w:val="SingleTxtGR0"/>
    <w:locked/>
    <w:rsid w:val="00A21048"/>
    <w:rPr>
      <w:spacing w:val="4"/>
      <w:w w:val="103"/>
      <w:kern w:val="14"/>
      <w:lang w:eastAsia="en-US"/>
    </w:rPr>
  </w:style>
  <w:style w:type="paragraph" w:customStyle="1" w:styleId="SingleTxtGR0">
    <w:name w:val="_ Single Txt_GR"/>
    <w:basedOn w:val="Normal"/>
    <w:link w:val="SingleTxtGR"/>
    <w:rsid w:val="00A2104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Theme="minorHAnsi" w:hAnsiTheme="minorHAnsi" w:cstheme="minorBidi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D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DE3D-CC65-4D50-B739-8C87E0EC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2016-02-09T16:31:00Z</cp:lastPrinted>
  <dcterms:created xsi:type="dcterms:W3CDTF">2016-03-21T11:09:00Z</dcterms:created>
  <dcterms:modified xsi:type="dcterms:W3CDTF">2016-03-21T11:09:00Z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1600845R</vt:lpwstr>
  </property>
  <property fmtid="{D5CDD505-2E9C-101B-9397-08002B2CF9AE}" pid="3" name="ODSRefJobNo">
    <vt:lpwstr>1600994R</vt:lpwstr>
  </property>
  <property fmtid="{D5CDD505-2E9C-101B-9397-08002B2CF9AE}" pid="4" name="Symbol1">
    <vt:lpwstr>ECE/TRANS/WP.29/GRE/2016/18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February 2016</vt:lpwstr>
  </property>
  <property fmtid="{D5CDD505-2E9C-101B-9397-08002B2CF9AE}" pid="12" name="Original">
    <vt:lpwstr>English</vt:lpwstr>
  </property>
  <property fmtid="{D5CDD505-2E9C-101B-9397-08002B2CF9AE}" pid="13" name="Release Date">
    <vt:lpwstr>090216</vt:lpwstr>
  </property>
</Properties>
</file>