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807134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0713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07134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07134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845D65">
                <w:t>TRANS/WP.15/AC.2/2016/49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8071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0713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807134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07134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A66F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807134">
            <w:fldSimple w:instr=" FILLIN  &quot;Введите дату документа&quot; \* MERGEFORMAT ">
              <w:r w:rsidR="00845D65">
                <w:rPr>
                  <w:rFonts w:eastAsiaTheme="minorEastAsia" w:hint="eastAsia"/>
                  <w:lang w:eastAsia="zh-CN"/>
                </w:rPr>
                <w:t>8</w:t>
              </w:r>
              <w:r w:rsidR="00845D65">
                <w:t xml:space="preserve"> June 2016</w:t>
              </w:r>
            </w:fldSimple>
          </w:p>
          <w:p w:rsidR="00A658DB" w:rsidRPr="00245892" w:rsidRDefault="00A658DB" w:rsidP="00807134">
            <w:r w:rsidRPr="00245892">
              <w:t>Russian</w:t>
            </w:r>
          </w:p>
          <w:p w:rsidR="00A658DB" w:rsidRPr="00245892" w:rsidRDefault="00A658DB" w:rsidP="00807134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A66F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807134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45D65" w:rsidRPr="001407B0" w:rsidRDefault="00845D65" w:rsidP="00845D65">
      <w:pPr>
        <w:pStyle w:val="HChGR"/>
        <w:spacing w:before="120" w:after="0"/>
        <w:rPr>
          <w:b w:val="0"/>
        </w:rPr>
      </w:pPr>
      <w:r w:rsidRPr="001407B0">
        <w:rPr>
          <w:b w:val="0"/>
        </w:rPr>
        <w:t>Комитет по внутреннему транспорту</w:t>
      </w:r>
    </w:p>
    <w:p w:rsidR="00845D65" w:rsidRPr="001407B0" w:rsidRDefault="00845D65" w:rsidP="00845D65">
      <w:pPr>
        <w:pStyle w:val="H1GR"/>
        <w:spacing w:before="120" w:after="0"/>
        <w:rPr>
          <w:b w:val="0"/>
        </w:rPr>
      </w:pPr>
      <w:r w:rsidRPr="001407B0">
        <w:rPr>
          <w:b w:val="0"/>
        </w:rPr>
        <w:t>Рабочая группа по перевозкам опасных грузов</w:t>
      </w:r>
    </w:p>
    <w:p w:rsidR="00845D65" w:rsidRPr="00B56AE7" w:rsidRDefault="00845D65" w:rsidP="00845D65">
      <w:pPr>
        <w:pStyle w:val="H23GR"/>
        <w:spacing w:before="120" w:after="0"/>
        <w:ind w:left="0" w:firstLine="0"/>
      </w:pPr>
      <w:r>
        <w:t>Совместное совещание экспертов по Правилам,</w:t>
      </w:r>
      <w:r w:rsidRPr="0048546D">
        <w:br/>
      </w:r>
      <w:r>
        <w:t>прилагаемым к Европейскому соглашению</w:t>
      </w:r>
      <w:r w:rsidRPr="0048546D">
        <w:br/>
      </w:r>
      <w:r>
        <w:t>о международной перевозке опасных грузов</w:t>
      </w:r>
      <w:r w:rsidRPr="0048546D">
        <w:br/>
      </w:r>
      <w:r>
        <w:t>по внутренним водным путям (ВОПОГ)</w:t>
      </w:r>
      <w:r w:rsidRPr="0048546D">
        <w:br/>
      </w:r>
      <w:r>
        <w:t>(Комитет по вопросам безопасности ВОПОГ)</w:t>
      </w:r>
    </w:p>
    <w:p w:rsidR="00845D65" w:rsidRDefault="00845D65" w:rsidP="00845D65">
      <w:pPr>
        <w:pStyle w:val="H23GR"/>
        <w:spacing w:before="120" w:after="0"/>
      </w:pPr>
      <w:r>
        <w:t>Двадцать девятая сессия</w:t>
      </w:r>
    </w:p>
    <w:p w:rsidR="00845D65" w:rsidRDefault="00845D65" w:rsidP="00845D65">
      <w:r>
        <w:t>Женева, 22</w:t>
      </w:r>
      <w:r w:rsidRPr="0048546D">
        <w:t>–</w:t>
      </w:r>
      <w:r>
        <w:t>26 августа 2016 года</w:t>
      </w:r>
    </w:p>
    <w:p w:rsidR="00845D65" w:rsidRDefault="00845D65" w:rsidP="00845D65">
      <w:r>
        <w:t>Пункт 5 предварительной повестки дня</w:t>
      </w:r>
    </w:p>
    <w:p w:rsidR="00845D65" w:rsidRPr="00B56AE7" w:rsidRDefault="00845D65" w:rsidP="00845D6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Доклады неофициальных рабочих групп</w:t>
      </w:r>
    </w:p>
    <w:p w:rsidR="00845D65" w:rsidRPr="00B56AE7" w:rsidRDefault="00845D65" w:rsidP="00845D65">
      <w:pPr>
        <w:pStyle w:val="HChGR"/>
      </w:pPr>
      <w:r>
        <w:tab/>
      </w:r>
      <w:r>
        <w:tab/>
        <w:t>Доклад неофициальной рабочей группы по дегазации грузовых танков</w:t>
      </w:r>
    </w:p>
    <w:p w:rsidR="00845D65" w:rsidRDefault="00845D65" w:rsidP="00845D65">
      <w:pPr>
        <w:pStyle w:val="H1GR"/>
        <w:rPr>
          <w:rFonts w:eastAsiaTheme="minorEastAsia"/>
          <w:b w:val="0"/>
          <w:lang w:eastAsia="zh-CN"/>
        </w:rPr>
      </w:pPr>
      <w:r>
        <w:tab/>
      </w:r>
      <w:r>
        <w:tab/>
        <w:t>Передано правительством Нидерландов</w:t>
      </w:r>
      <w:r>
        <w:rPr>
          <w:rStyle w:val="FootnoteReference"/>
        </w:rPr>
        <w:footnoteReference w:id="1"/>
      </w:r>
      <w:r w:rsidRPr="00CE28D1">
        <w:rPr>
          <w:rFonts w:eastAsiaTheme="minorEastAsia" w:hint="eastAsia"/>
          <w:b w:val="0"/>
          <w:vertAlign w:val="superscript"/>
          <w:lang w:eastAsia="zh-CN"/>
        </w:rPr>
        <w:t>,</w:t>
      </w:r>
      <w:r w:rsidRPr="00CE28D1">
        <w:rPr>
          <w:rFonts w:eastAsiaTheme="minorEastAsia" w:hint="eastAsia"/>
          <w:b w:val="0"/>
          <w:lang w:eastAsia="zh-CN"/>
        </w:rPr>
        <w:t xml:space="preserve"> </w:t>
      </w:r>
      <w:r>
        <w:rPr>
          <w:rStyle w:val="FootnoteReference"/>
          <w:rFonts w:eastAsiaTheme="minorEastAsia"/>
          <w:lang w:eastAsia="zh-CN"/>
        </w:rPr>
        <w:footnoteReference w:id="2"/>
      </w:r>
    </w:p>
    <w:p w:rsidR="00845D65" w:rsidRPr="00DE15F1" w:rsidRDefault="00845D65" w:rsidP="00845D65">
      <w:pPr>
        <w:pStyle w:val="H1GR"/>
        <w:rPr>
          <w:rFonts w:eastAsiaTheme="minorEastAsia"/>
          <w:lang w:eastAsia="zh-CN"/>
        </w:rPr>
      </w:pPr>
      <w:r>
        <w:rPr>
          <w:rFonts w:eastAsiaTheme="minorEastAsia"/>
          <w:b w:val="0"/>
          <w:lang w:eastAsia="zh-CN"/>
        </w:rPr>
        <w:tab/>
      </w:r>
      <w:r>
        <w:t>I.</w:t>
      </w:r>
      <w:r>
        <w:tab/>
        <w:t>Введение</w:t>
      </w:r>
    </w:p>
    <w:p w:rsidR="00845D65" w:rsidRDefault="00845D65" w:rsidP="00845D65">
      <w:pPr>
        <w:pStyle w:val="SingleTxtGR"/>
      </w:pPr>
      <w:r w:rsidRPr="0016214F">
        <w:t>1.</w:t>
      </w:r>
      <w:r w:rsidRPr="0016214F">
        <w:tab/>
        <w:t>На двадцать восьмой сессии Комитета по вопросам безопасности ВОПОГ состоялось обсуждение доклада о работе четвертого совещания неофициальной рабочей группы по дегазации грузовых танков (</w:t>
      </w:r>
      <w:r w:rsidRPr="00302724">
        <w:t>ECE</w:t>
      </w:r>
      <w:r w:rsidRPr="0016214F">
        <w:t>/</w:t>
      </w:r>
      <w:r w:rsidRPr="00302724">
        <w:t>TRANS</w:t>
      </w:r>
      <w:r w:rsidRPr="0016214F">
        <w:t>/</w:t>
      </w:r>
      <w:r w:rsidRPr="00302724">
        <w:t>WP</w:t>
      </w:r>
      <w:r w:rsidRPr="0016214F">
        <w:t>.15/</w:t>
      </w:r>
      <w:r>
        <w:rPr>
          <w:rFonts w:eastAsiaTheme="minorEastAsia" w:hint="eastAsia"/>
          <w:lang w:eastAsia="zh-CN"/>
        </w:rPr>
        <w:br/>
      </w:r>
      <w:r w:rsidRPr="00302724">
        <w:t>AC</w:t>
      </w:r>
      <w:r w:rsidRPr="0016214F">
        <w:t xml:space="preserve">.2/2016/25). </w:t>
      </w:r>
      <w:r>
        <w:t>Согласно докладу Комитета по вопросам безопасности ВОПОГ, он рассмотрел и принял предложения, представленные неофициальной рабочей группой, до пункта 7.2.3.7.3, за исключением предложения о добавлении текста в подраздел 1.1.2.5 и при условии внесения некоторых незначительных поправок.</w:t>
      </w:r>
      <w:r w:rsidRPr="00F432A6">
        <w:t xml:space="preserve"> </w:t>
      </w:r>
      <w:r>
        <w:t>Группе было предложено вновь собраться до следующей сессии, чтобы обсудить некоторые вопросы, поднятые в ходе сессии, и подготовить проекты по</w:t>
      </w:r>
      <w:r>
        <w:lastRenderedPageBreak/>
        <w:t xml:space="preserve">правок в их окончательной редакции </w:t>
      </w:r>
      <w:r w:rsidRPr="00302724">
        <w:t>(ECE/TRANS/WP.15/AC.2/58</w:t>
      </w:r>
      <w:r>
        <w:t>,</w:t>
      </w:r>
      <w:r w:rsidRPr="00302724">
        <w:t xml:space="preserve"> </w:t>
      </w:r>
      <w:r>
        <w:t>пунк</w:t>
      </w:r>
      <w:r>
        <w:rPr>
          <w:rFonts w:eastAsiaTheme="minorEastAsia" w:hint="eastAsia"/>
          <w:lang w:eastAsia="zh-CN"/>
        </w:rPr>
        <w:t>-</w:t>
      </w:r>
      <w:r>
        <w:rPr>
          <w:rFonts w:eastAsiaTheme="minorEastAsia" w:hint="eastAsia"/>
          <w:lang w:eastAsia="zh-CN"/>
        </w:rPr>
        <w:br/>
      </w:r>
      <w:r>
        <w:t>ты</w:t>
      </w:r>
      <w:r w:rsidR="00581A7F">
        <w:t xml:space="preserve"> 7</w:t>
      </w:r>
      <w:r w:rsidR="00581A7F">
        <w:rPr>
          <w:rFonts w:eastAsiaTheme="minorEastAsia" w:hint="eastAsia"/>
          <w:lang w:eastAsia="zh-CN"/>
        </w:rPr>
        <w:t>3-74</w:t>
      </w:r>
      <w:r w:rsidRPr="00302724">
        <w:t>).</w:t>
      </w:r>
    </w:p>
    <w:p w:rsidR="00845D65" w:rsidRPr="003C51AA" w:rsidRDefault="00845D65" w:rsidP="00845D65">
      <w:pPr>
        <w:pStyle w:val="SingleTxtGR"/>
      </w:pPr>
      <w:r>
        <w:t>2.</w:t>
      </w:r>
      <w:r>
        <w:tab/>
        <w:t>Поскольку большинство поправок, предложенных</w:t>
      </w:r>
      <w:r w:rsidRPr="00196381">
        <w:t xml:space="preserve"> </w:t>
      </w:r>
      <w:r>
        <w:t xml:space="preserve">неофициальной рабочей группой, уже были приняты в ходе последней </w:t>
      </w:r>
      <w:r w:rsidRPr="0016214F">
        <w:t>сессии Комитета по вопросам безопасности ВОПОГ</w:t>
      </w:r>
      <w:r>
        <w:t xml:space="preserve">, и поскольку </w:t>
      </w:r>
      <w:r w:rsidRPr="0016214F">
        <w:t>неофициальн</w:t>
      </w:r>
      <w:r>
        <w:t>ая</w:t>
      </w:r>
      <w:r w:rsidRPr="0016214F">
        <w:t xml:space="preserve"> рабоч</w:t>
      </w:r>
      <w:r>
        <w:t>ая</w:t>
      </w:r>
      <w:r w:rsidRPr="0016214F">
        <w:t xml:space="preserve"> групп</w:t>
      </w:r>
      <w:r>
        <w:t>а на своем совещании</w:t>
      </w:r>
      <w:r w:rsidRPr="00EA5305">
        <w:t xml:space="preserve"> </w:t>
      </w:r>
      <w:r>
        <w:t xml:space="preserve">в Брауншвейге </w:t>
      </w:r>
      <w:r w:rsidRPr="00302724">
        <w:t xml:space="preserve">(13 </w:t>
      </w:r>
      <w:r>
        <w:t>октября</w:t>
      </w:r>
      <w:r w:rsidRPr="00302724">
        <w:t xml:space="preserve"> 2015</w:t>
      </w:r>
      <w:r>
        <w:t xml:space="preserve"> года</w:t>
      </w:r>
      <w:r w:rsidRPr="00302724">
        <w:t>)</w:t>
      </w:r>
      <w:r>
        <w:t xml:space="preserve"> уже обсудила</w:t>
      </w:r>
      <w:r w:rsidRPr="00513423">
        <w:t xml:space="preserve"> </w:t>
      </w:r>
      <w:r>
        <w:t>предложенные поправки в их окончательной редакции</w:t>
      </w:r>
      <w:r w:rsidRPr="00302724">
        <w:t xml:space="preserve">, </w:t>
      </w:r>
      <w:r>
        <w:t>было решено организовать заключительное совещание корреспондентской группы</w:t>
      </w:r>
      <w:r w:rsidRPr="00302724">
        <w:t xml:space="preserve">. </w:t>
      </w:r>
      <w:r>
        <w:t>Это</w:t>
      </w:r>
      <w:r w:rsidRPr="00F259FC">
        <w:t xml:space="preserve"> </w:t>
      </w:r>
      <w:r>
        <w:t>дало бы</w:t>
      </w:r>
      <w:r w:rsidRPr="00F259FC">
        <w:t xml:space="preserve"> </w:t>
      </w:r>
      <w:r>
        <w:t>возможность</w:t>
      </w:r>
      <w:r w:rsidRPr="00F259FC">
        <w:t xml:space="preserve"> </w:t>
      </w:r>
      <w:r>
        <w:t>обсудить последние вопросы</w:t>
      </w:r>
      <w:r w:rsidRPr="00F259FC">
        <w:t xml:space="preserve"> </w:t>
      </w:r>
      <w:r>
        <w:t>и предложения и</w:t>
      </w:r>
      <w:r w:rsidRPr="00F259FC">
        <w:t xml:space="preserve"> </w:t>
      </w:r>
      <w:r>
        <w:t>подготовить проекты поправок в их окончательной редакции</w:t>
      </w:r>
      <w:r w:rsidRPr="00F259FC">
        <w:t xml:space="preserve">. </w:t>
      </w:r>
      <w:r>
        <w:t>Отправными</w:t>
      </w:r>
      <w:r w:rsidRPr="0055132D">
        <w:t xml:space="preserve"> </w:t>
      </w:r>
      <w:r>
        <w:t>точками</w:t>
      </w:r>
      <w:r w:rsidRPr="0055132D">
        <w:t xml:space="preserve"> </w:t>
      </w:r>
      <w:r>
        <w:t>для</w:t>
      </w:r>
      <w:r w:rsidRPr="0055132D">
        <w:t xml:space="preserve"> </w:t>
      </w:r>
      <w:r>
        <w:t>корреспондентской</w:t>
      </w:r>
      <w:r w:rsidRPr="0055132D">
        <w:t xml:space="preserve"> </w:t>
      </w:r>
      <w:r>
        <w:t>группы</w:t>
      </w:r>
      <w:r w:rsidRPr="0055132D">
        <w:t xml:space="preserve"> </w:t>
      </w:r>
      <w:r>
        <w:t>являлись</w:t>
      </w:r>
      <w:r w:rsidRPr="0055132D">
        <w:t xml:space="preserve"> </w:t>
      </w:r>
      <w:r>
        <w:t>принципиальная</w:t>
      </w:r>
      <w:r w:rsidRPr="0055132D">
        <w:t xml:space="preserve"> </w:t>
      </w:r>
      <w:r>
        <w:t>задача</w:t>
      </w:r>
      <w:r w:rsidRPr="0055132D">
        <w:t xml:space="preserve">, </w:t>
      </w:r>
      <w:r>
        <w:t>поставленная</w:t>
      </w:r>
      <w:r w:rsidRPr="0055132D">
        <w:t xml:space="preserve"> </w:t>
      </w:r>
      <w:r>
        <w:t>на</w:t>
      </w:r>
      <w:r w:rsidRPr="0055132D">
        <w:t xml:space="preserve"> </w:t>
      </w:r>
      <w:r>
        <w:t>предыдущих</w:t>
      </w:r>
      <w:r w:rsidRPr="0055132D">
        <w:t xml:space="preserve"> </w:t>
      </w:r>
      <w:r>
        <w:t>совещаниях</w:t>
      </w:r>
      <w:r w:rsidRPr="0055132D">
        <w:t xml:space="preserve"> </w:t>
      </w:r>
      <w:r>
        <w:t>неофициальной</w:t>
      </w:r>
      <w:r w:rsidRPr="0055132D">
        <w:t xml:space="preserve"> </w:t>
      </w:r>
      <w:r>
        <w:t>рабочей</w:t>
      </w:r>
      <w:r w:rsidRPr="0055132D">
        <w:t xml:space="preserve"> </w:t>
      </w:r>
      <w:r>
        <w:t>группы</w:t>
      </w:r>
      <w:r w:rsidRPr="0055132D">
        <w:t xml:space="preserve"> (</w:t>
      </w:r>
      <w:r w:rsidRPr="007604EA">
        <w:rPr>
          <w:lang w:val="en-US"/>
        </w:rPr>
        <w:t>ECE</w:t>
      </w:r>
      <w:r w:rsidRPr="0055132D">
        <w:t>/</w:t>
      </w:r>
      <w:r w:rsidRPr="007604EA">
        <w:rPr>
          <w:lang w:val="en-US"/>
        </w:rPr>
        <w:t>TRANS</w:t>
      </w:r>
      <w:r w:rsidRPr="0055132D">
        <w:t>/</w:t>
      </w:r>
      <w:r w:rsidRPr="007604EA">
        <w:rPr>
          <w:lang w:val="en-US"/>
        </w:rPr>
        <w:t>WP</w:t>
      </w:r>
      <w:r w:rsidRPr="0055132D">
        <w:t>.15/</w:t>
      </w:r>
      <w:r w:rsidRPr="007604EA">
        <w:rPr>
          <w:lang w:val="en-US"/>
        </w:rPr>
        <w:t>AC</w:t>
      </w:r>
      <w:r w:rsidRPr="0055132D">
        <w:t xml:space="preserve">.2/2015/29), </w:t>
      </w:r>
      <w:r>
        <w:t>ее</w:t>
      </w:r>
      <w:r w:rsidRPr="0055132D">
        <w:t xml:space="preserve"> </w:t>
      </w:r>
      <w:r>
        <w:t>работа</w:t>
      </w:r>
      <w:r w:rsidRPr="0055132D">
        <w:t xml:space="preserve"> </w:t>
      </w:r>
      <w:r>
        <w:t>над</w:t>
      </w:r>
      <w:r w:rsidRPr="0055132D">
        <w:t xml:space="preserve"> </w:t>
      </w:r>
      <w:r>
        <w:t>предложениями</w:t>
      </w:r>
      <w:r w:rsidRPr="0055132D">
        <w:t xml:space="preserve"> </w:t>
      </w:r>
      <w:r>
        <w:t>по</w:t>
      </w:r>
      <w:r w:rsidRPr="0055132D">
        <w:t xml:space="preserve"> </w:t>
      </w:r>
      <w:r>
        <w:t>поправкам</w:t>
      </w:r>
      <w:r w:rsidRPr="0055132D">
        <w:t xml:space="preserve"> </w:t>
      </w:r>
      <w:r>
        <w:t>к</w:t>
      </w:r>
      <w:r w:rsidRPr="0055132D">
        <w:t xml:space="preserve"> </w:t>
      </w:r>
      <w:r>
        <w:t>ВОПОГ</w:t>
      </w:r>
      <w:r w:rsidRPr="0055132D">
        <w:t xml:space="preserve"> </w:t>
      </w:r>
      <w:r>
        <w:t>в</w:t>
      </w:r>
      <w:r w:rsidRPr="0055132D">
        <w:t xml:space="preserve"> </w:t>
      </w:r>
      <w:r>
        <w:t>соответствии</w:t>
      </w:r>
      <w:r w:rsidRPr="0055132D">
        <w:t xml:space="preserve"> </w:t>
      </w:r>
      <w:r>
        <w:t>с</w:t>
      </w:r>
      <w:r w:rsidRPr="0055132D">
        <w:t xml:space="preserve"> </w:t>
      </w:r>
      <w:r>
        <w:t>данной</w:t>
      </w:r>
      <w:r w:rsidRPr="0055132D">
        <w:t xml:space="preserve"> </w:t>
      </w:r>
      <w:r>
        <w:t>задачей</w:t>
      </w:r>
      <w:r w:rsidRPr="0055132D">
        <w:t xml:space="preserve"> (</w:t>
      </w:r>
      <w:r>
        <w:t>неофициальный</w:t>
      </w:r>
      <w:r w:rsidRPr="0055132D">
        <w:t xml:space="preserve"> </w:t>
      </w:r>
      <w:r>
        <w:t>документ</w:t>
      </w:r>
      <w:r w:rsidRPr="0055132D">
        <w:t xml:space="preserve"> </w:t>
      </w:r>
      <w:r w:rsidRPr="007604EA">
        <w:rPr>
          <w:lang w:val="en-US"/>
        </w:rPr>
        <w:t>INF</w:t>
      </w:r>
      <w:r w:rsidRPr="0055132D">
        <w:t xml:space="preserve">.18, </w:t>
      </w:r>
      <w:r>
        <w:t>подготовленный</w:t>
      </w:r>
      <w:r w:rsidRPr="0055132D">
        <w:t xml:space="preserve"> </w:t>
      </w:r>
      <w:r>
        <w:t>для двадцать пятой сессии,</w:t>
      </w:r>
      <w:r w:rsidRPr="0055132D">
        <w:t xml:space="preserve"> </w:t>
      </w:r>
      <w:r>
        <w:t>и</w:t>
      </w:r>
      <w:r w:rsidRPr="0055132D">
        <w:t xml:space="preserve"> </w:t>
      </w:r>
      <w:r>
        <w:t>неофициальный</w:t>
      </w:r>
      <w:r w:rsidRPr="0055132D">
        <w:t xml:space="preserve"> </w:t>
      </w:r>
      <w:r>
        <w:t>документ</w:t>
      </w:r>
      <w:r w:rsidRPr="003C51AA">
        <w:t xml:space="preserve"> </w:t>
      </w:r>
      <w:r w:rsidRPr="007604EA">
        <w:rPr>
          <w:lang w:val="en-US"/>
        </w:rPr>
        <w:t>INF</w:t>
      </w:r>
      <w:r w:rsidRPr="0055132D">
        <w:t>.19</w:t>
      </w:r>
      <w:r>
        <w:t>,</w:t>
      </w:r>
      <w:r w:rsidRPr="003C51AA">
        <w:t xml:space="preserve"> </w:t>
      </w:r>
      <w:r>
        <w:t>подготовленный</w:t>
      </w:r>
      <w:r w:rsidRPr="0055132D">
        <w:t xml:space="preserve"> </w:t>
      </w:r>
      <w:r>
        <w:t>для двадцать шестой сессии</w:t>
      </w:r>
      <w:r w:rsidRPr="0055132D">
        <w:t>)</w:t>
      </w:r>
      <w:r>
        <w:t>,</w:t>
      </w:r>
      <w:r w:rsidRPr="003C51AA">
        <w:t xml:space="preserve"> </w:t>
      </w:r>
      <w:r>
        <w:t>а также</w:t>
      </w:r>
      <w:r w:rsidRPr="003C51AA">
        <w:t xml:space="preserve"> </w:t>
      </w:r>
      <w:r>
        <w:t>замечания и предложения, сформулированные в ходе обсуждения третьего и четвертого докладов неофициальной</w:t>
      </w:r>
      <w:r w:rsidRPr="0055132D">
        <w:t xml:space="preserve"> </w:t>
      </w:r>
      <w:r>
        <w:t>рабочей</w:t>
      </w:r>
      <w:r w:rsidRPr="0055132D">
        <w:t xml:space="preserve"> </w:t>
      </w:r>
      <w:r>
        <w:t>группы</w:t>
      </w:r>
      <w:r w:rsidRPr="003C51AA">
        <w:t xml:space="preserve"> </w:t>
      </w:r>
      <w:r>
        <w:t>на</w:t>
      </w:r>
      <w:r w:rsidRPr="003C51AA">
        <w:t xml:space="preserve"> </w:t>
      </w:r>
      <w:r w:rsidRPr="0016214F">
        <w:t>сессии Комитета по вопросам безопасности ВОПОГ</w:t>
      </w:r>
      <w:r w:rsidRPr="008F7422">
        <w:t xml:space="preserve"> </w:t>
      </w:r>
      <w:r>
        <w:t>в августе</w:t>
      </w:r>
      <w:r w:rsidRPr="003C51AA">
        <w:t xml:space="preserve"> 2015</w:t>
      </w:r>
      <w:r>
        <w:t xml:space="preserve"> года</w:t>
      </w:r>
      <w:r w:rsidRPr="003C51AA">
        <w:t xml:space="preserve"> (</w:t>
      </w:r>
      <w:r w:rsidRPr="00CB2C1B">
        <w:rPr>
          <w:lang w:val="en-US"/>
        </w:rPr>
        <w:t>ECE</w:t>
      </w:r>
      <w:r w:rsidRPr="003C51AA">
        <w:t>/</w:t>
      </w:r>
      <w:r w:rsidRPr="00CB2C1B">
        <w:rPr>
          <w:lang w:val="en-US"/>
        </w:rPr>
        <w:t>TRANS</w:t>
      </w:r>
      <w:r w:rsidRPr="003C51AA">
        <w:t>/</w:t>
      </w:r>
      <w:r w:rsidR="00807134">
        <w:rPr>
          <w:rFonts w:eastAsiaTheme="minorEastAsia" w:hint="eastAsia"/>
          <w:lang w:eastAsia="zh-CN"/>
        </w:rPr>
        <w:br/>
      </w:r>
      <w:r w:rsidRPr="00CB2C1B">
        <w:rPr>
          <w:lang w:val="en-US"/>
        </w:rPr>
        <w:t>WP</w:t>
      </w:r>
      <w:r w:rsidRPr="003C51AA">
        <w:t>.15/</w:t>
      </w:r>
      <w:r w:rsidRPr="00CB2C1B">
        <w:rPr>
          <w:lang w:val="en-US"/>
        </w:rPr>
        <w:t>AC</w:t>
      </w:r>
      <w:r w:rsidRPr="003C51AA">
        <w:t>.2/56</w:t>
      </w:r>
      <w:r>
        <w:t>,</w:t>
      </w:r>
      <w:r w:rsidRPr="003C51AA">
        <w:t xml:space="preserve"> </w:t>
      </w:r>
      <w:r>
        <w:t>пункты</w:t>
      </w:r>
      <w:r w:rsidRPr="003C51AA">
        <w:t xml:space="preserve"> 70-74</w:t>
      </w:r>
      <w:r>
        <w:t>,</w:t>
      </w:r>
      <w:r w:rsidRPr="003C51AA">
        <w:t xml:space="preserve"> </w:t>
      </w:r>
      <w:r>
        <w:t>и</w:t>
      </w:r>
      <w:r w:rsidRPr="003C51AA">
        <w:t xml:space="preserve"> </w:t>
      </w:r>
      <w:r w:rsidRPr="00CB2C1B">
        <w:rPr>
          <w:lang w:val="en-US"/>
        </w:rPr>
        <w:t>ECE</w:t>
      </w:r>
      <w:r w:rsidRPr="003C51AA">
        <w:t>/</w:t>
      </w:r>
      <w:r w:rsidRPr="00CB2C1B">
        <w:rPr>
          <w:lang w:val="en-US"/>
        </w:rPr>
        <w:t>TRANS</w:t>
      </w:r>
      <w:r w:rsidRPr="003C51AA">
        <w:t>/</w:t>
      </w:r>
      <w:r w:rsidRPr="00CB2C1B">
        <w:rPr>
          <w:lang w:val="en-US"/>
        </w:rPr>
        <w:t>WP</w:t>
      </w:r>
      <w:r w:rsidRPr="003C51AA">
        <w:t>.15/</w:t>
      </w:r>
      <w:r w:rsidRPr="00CB2C1B">
        <w:rPr>
          <w:lang w:val="en-US"/>
        </w:rPr>
        <w:t>AC</w:t>
      </w:r>
      <w:r w:rsidRPr="003C51AA">
        <w:t xml:space="preserve">.2/58, </w:t>
      </w:r>
      <w:r>
        <w:t>пункты</w:t>
      </w:r>
      <w:r w:rsidRPr="003C51AA">
        <w:t xml:space="preserve"> 73</w:t>
      </w:r>
      <w:r w:rsidR="00807134">
        <w:rPr>
          <w:rFonts w:eastAsiaTheme="minorEastAsia" w:hint="eastAsia"/>
          <w:lang w:eastAsia="zh-CN"/>
        </w:rPr>
        <w:t>-</w:t>
      </w:r>
      <w:r w:rsidRPr="003C51AA">
        <w:t>74).</w:t>
      </w:r>
    </w:p>
    <w:p w:rsidR="00845D65" w:rsidRPr="00302FAB" w:rsidRDefault="00845D65" w:rsidP="00845D65">
      <w:pPr>
        <w:pStyle w:val="HChGR"/>
        <w:spacing w:before="240" w:after="120"/>
      </w:pPr>
      <w:r>
        <w:tab/>
      </w:r>
      <w:r w:rsidRPr="007F63C7">
        <w:rPr>
          <w:lang w:val="en-US"/>
        </w:rPr>
        <w:t>II</w:t>
      </w:r>
      <w:r w:rsidRPr="00302FAB">
        <w:t>.</w:t>
      </w:r>
      <w:r w:rsidRPr="00302FAB">
        <w:tab/>
      </w:r>
      <w:r>
        <w:t>Соображения</w:t>
      </w:r>
    </w:p>
    <w:p w:rsidR="00845D65" w:rsidRPr="00D97521" w:rsidRDefault="00845D65" w:rsidP="00845D65">
      <w:pPr>
        <w:pStyle w:val="SingleTxtGR"/>
      </w:pPr>
      <w:r w:rsidRPr="00D97521">
        <w:t>3.</w:t>
      </w:r>
      <w:r w:rsidRPr="00D97521">
        <w:tab/>
      </w:r>
      <w:r>
        <w:t>В</w:t>
      </w:r>
      <w:r w:rsidRPr="00D97521">
        <w:t xml:space="preserve"> </w:t>
      </w:r>
      <w:r>
        <w:t>связи с докладом</w:t>
      </w:r>
      <w:r w:rsidRPr="00D97521">
        <w:t xml:space="preserve"> </w:t>
      </w:r>
      <w:r>
        <w:t>о</w:t>
      </w:r>
      <w:r w:rsidRPr="00D97521">
        <w:t xml:space="preserve"> </w:t>
      </w:r>
      <w:r>
        <w:t>работе</w:t>
      </w:r>
      <w:r w:rsidRPr="00D97521">
        <w:t xml:space="preserve"> </w:t>
      </w:r>
      <w:r w:rsidRPr="0016214F">
        <w:t>четвертого</w:t>
      </w:r>
      <w:r w:rsidRPr="00D97521">
        <w:t xml:space="preserve"> </w:t>
      </w:r>
      <w:r w:rsidRPr="0016214F">
        <w:t>совещания</w:t>
      </w:r>
      <w:r w:rsidRPr="00D97521">
        <w:t xml:space="preserve"> </w:t>
      </w:r>
      <w:r w:rsidRPr="0016214F">
        <w:t>неофициальной</w:t>
      </w:r>
      <w:r w:rsidRPr="00D97521">
        <w:t xml:space="preserve"> </w:t>
      </w:r>
      <w:r w:rsidRPr="0016214F">
        <w:t>рабочей</w:t>
      </w:r>
      <w:r w:rsidRPr="00D97521">
        <w:t xml:space="preserve"> </w:t>
      </w:r>
      <w:r w:rsidRPr="0016214F">
        <w:t>группы</w:t>
      </w:r>
      <w:r w:rsidRPr="00D97521">
        <w:t xml:space="preserve"> (</w:t>
      </w:r>
      <w:r w:rsidRPr="00302724">
        <w:t>ECE</w:t>
      </w:r>
      <w:r w:rsidRPr="00D97521">
        <w:t>/</w:t>
      </w:r>
      <w:r w:rsidRPr="00302724">
        <w:t>TRANS</w:t>
      </w:r>
      <w:r w:rsidRPr="00D97521">
        <w:t>/</w:t>
      </w:r>
      <w:r w:rsidRPr="00302724">
        <w:t>WP</w:t>
      </w:r>
      <w:r w:rsidRPr="00D97521">
        <w:t>.15/</w:t>
      </w:r>
      <w:r w:rsidRPr="00302724">
        <w:t>AC</w:t>
      </w:r>
      <w:r w:rsidRPr="00D97521">
        <w:t xml:space="preserve">.2/2016/25), </w:t>
      </w:r>
      <w:r>
        <w:t>который</w:t>
      </w:r>
      <w:r w:rsidRPr="00D97521">
        <w:t xml:space="preserve"> </w:t>
      </w:r>
      <w:r>
        <w:t>обсуждался</w:t>
      </w:r>
      <w:r w:rsidRPr="00D97521">
        <w:t xml:space="preserve"> </w:t>
      </w:r>
      <w:r>
        <w:t>в</w:t>
      </w:r>
      <w:r w:rsidRPr="00D97521">
        <w:t xml:space="preserve"> </w:t>
      </w:r>
      <w:r>
        <w:t>январе</w:t>
      </w:r>
      <w:r w:rsidRPr="00D97521">
        <w:t xml:space="preserve"> 2016 </w:t>
      </w:r>
      <w:r>
        <w:t>года</w:t>
      </w:r>
      <w:r w:rsidRPr="00D97521">
        <w:t xml:space="preserve"> Комитет</w:t>
      </w:r>
      <w:r>
        <w:t>ом</w:t>
      </w:r>
      <w:r w:rsidRPr="00D97521">
        <w:t xml:space="preserve"> по вопросам безопасности ВОПОГ, </w:t>
      </w:r>
      <w:r>
        <w:t>и</w:t>
      </w:r>
      <w:r w:rsidRPr="00D97521">
        <w:t xml:space="preserve"> </w:t>
      </w:r>
      <w:r>
        <w:t>поправками</w:t>
      </w:r>
      <w:r w:rsidRPr="00D97521">
        <w:t xml:space="preserve">, </w:t>
      </w:r>
      <w:r>
        <w:t>которые</w:t>
      </w:r>
      <w:r w:rsidRPr="00D97521">
        <w:t xml:space="preserve"> </w:t>
      </w:r>
      <w:r>
        <w:t>уже</w:t>
      </w:r>
      <w:r w:rsidRPr="00D97521">
        <w:t xml:space="preserve"> </w:t>
      </w:r>
      <w:r>
        <w:t>были</w:t>
      </w:r>
      <w:r w:rsidRPr="00D97521">
        <w:t xml:space="preserve"> </w:t>
      </w:r>
      <w:r>
        <w:t>приняты</w:t>
      </w:r>
      <w:r w:rsidRPr="00D97521">
        <w:t xml:space="preserve"> </w:t>
      </w:r>
      <w:r>
        <w:t>в</w:t>
      </w:r>
      <w:r w:rsidRPr="00D97521">
        <w:t xml:space="preserve"> </w:t>
      </w:r>
      <w:r>
        <w:t>предварительном</w:t>
      </w:r>
      <w:r w:rsidRPr="00D97521">
        <w:t xml:space="preserve"> </w:t>
      </w:r>
      <w:r>
        <w:t>порядке</w:t>
      </w:r>
      <w:r w:rsidRPr="00D97521">
        <w:t xml:space="preserve"> Комитет</w:t>
      </w:r>
      <w:r>
        <w:t>ом</w:t>
      </w:r>
      <w:r w:rsidRPr="00D97521">
        <w:t xml:space="preserve"> по вопросам безопасности ВОПОГ</w:t>
      </w:r>
      <w:r>
        <w:t>,</w:t>
      </w:r>
      <w:r w:rsidRPr="00D97521">
        <w:t xml:space="preserve"> </w:t>
      </w:r>
      <w:r w:rsidRPr="00BF4061">
        <w:t xml:space="preserve">неофициальная рабочая группа </w:t>
      </w:r>
      <w:r w:rsidRPr="00D97521">
        <w:t xml:space="preserve"> </w:t>
      </w:r>
      <w:r>
        <w:t>предлагает теперь следующее</w:t>
      </w:r>
      <w:r w:rsidRPr="00D97521">
        <w:t>:</w:t>
      </w:r>
    </w:p>
    <w:p w:rsidR="00845D65" w:rsidRPr="00DA0940" w:rsidRDefault="00845D65" w:rsidP="00845D65">
      <w:pPr>
        <w:pStyle w:val="Bullet1GR"/>
      </w:pPr>
      <w:r>
        <w:t>исключить поправку к пункту</w:t>
      </w:r>
      <w:r w:rsidRPr="00DA0940">
        <w:t xml:space="preserve"> 1.1.2.5;</w:t>
      </w:r>
    </w:p>
    <w:p w:rsidR="00845D65" w:rsidRPr="00294753" w:rsidRDefault="00845D65" w:rsidP="00845D65">
      <w:pPr>
        <w:pStyle w:val="Bullet1GR"/>
      </w:pPr>
      <w:r>
        <w:t>исключить</w:t>
      </w:r>
      <w:r w:rsidRPr="00294753">
        <w:t xml:space="preserve"> </w:t>
      </w:r>
      <w:r>
        <w:t>поправку</w:t>
      </w:r>
      <w:r w:rsidRPr="00294753">
        <w:t xml:space="preserve"> </w:t>
      </w:r>
      <w:r>
        <w:t>к</w:t>
      </w:r>
      <w:r w:rsidRPr="00294753">
        <w:t xml:space="preserve"> </w:t>
      </w:r>
      <w:r>
        <w:t>определению</w:t>
      </w:r>
      <w:r w:rsidRPr="00294753">
        <w:t xml:space="preserve"> </w:t>
      </w:r>
      <w:r>
        <w:t xml:space="preserve">термина </w:t>
      </w:r>
      <w:r w:rsidRPr="00294753">
        <w:t>«Индикатор легковоспламеняющихся</w:t>
      </w:r>
      <w:r w:rsidR="00807134">
        <w:rPr>
          <w:rFonts w:eastAsiaTheme="minorEastAsia" w:hint="eastAsia"/>
          <w:lang w:eastAsia="zh-CN"/>
        </w:rPr>
        <w:t xml:space="preserve"> </w:t>
      </w:r>
      <w:r w:rsidRPr="00294753">
        <w:t xml:space="preserve">газов» </w:t>
      </w:r>
      <w:r>
        <w:t>в</w:t>
      </w:r>
      <w:r w:rsidRPr="00294753">
        <w:t xml:space="preserve"> </w:t>
      </w:r>
      <w:r>
        <w:t>разделе</w:t>
      </w:r>
      <w:r w:rsidRPr="00294753">
        <w:t xml:space="preserve"> 1.2.1, </w:t>
      </w:r>
      <w:r>
        <w:t>поскольку</w:t>
      </w:r>
      <w:r w:rsidRPr="00294753">
        <w:t xml:space="preserve"> </w:t>
      </w:r>
      <w:r>
        <w:t>это принято во внимание в работе</w:t>
      </w:r>
      <w:r w:rsidRPr="00294753">
        <w:t xml:space="preserve"> неофициальной рабочей групп</w:t>
      </w:r>
      <w:r>
        <w:t>ы</w:t>
      </w:r>
      <w:r w:rsidRPr="00294753">
        <w:t xml:space="preserve"> по защите</w:t>
      </w:r>
      <w:r>
        <w:t xml:space="preserve"> против взрывов</w:t>
      </w:r>
      <w:r w:rsidRPr="00294753">
        <w:t>;</w:t>
      </w:r>
    </w:p>
    <w:p w:rsidR="00845D65" w:rsidRPr="005F6CA4" w:rsidRDefault="00845D65" w:rsidP="00845D65">
      <w:pPr>
        <w:pStyle w:val="Bullet1GR"/>
      </w:pPr>
      <w:r>
        <w:t>добавить</w:t>
      </w:r>
      <w:r w:rsidRPr="005F6CA4">
        <w:t xml:space="preserve"> </w:t>
      </w:r>
      <w:r>
        <w:t>в</w:t>
      </w:r>
      <w:r w:rsidRPr="005F6CA4">
        <w:t xml:space="preserve"> </w:t>
      </w:r>
      <w:r>
        <w:t>раздел</w:t>
      </w:r>
      <w:r w:rsidRPr="005F6CA4">
        <w:t xml:space="preserve"> 1.2.1 </w:t>
      </w:r>
      <w:r>
        <w:t>перевод на немецкий язык сокращения</w:t>
      </w:r>
      <w:r w:rsidRPr="005F6CA4">
        <w:t xml:space="preserve"> </w:t>
      </w:r>
      <w:r>
        <w:t xml:space="preserve">термина </w:t>
      </w:r>
      <w:r w:rsidRPr="00294753">
        <w:t>«</w:t>
      </w:r>
      <w:r w:rsidRPr="00E41E55">
        <w:t>Верхний предел взрываемости</w:t>
      </w:r>
      <w:r w:rsidRPr="00294753">
        <w:t>»</w:t>
      </w:r>
      <w:r w:rsidRPr="005F6CA4">
        <w:t>;</w:t>
      </w:r>
    </w:p>
    <w:p w:rsidR="00845D65" w:rsidRPr="00173361" w:rsidRDefault="00845D65" w:rsidP="00845D65">
      <w:pPr>
        <w:pStyle w:val="Bullet1GR"/>
      </w:pPr>
      <w:r>
        <w:t>добавить</w:t>
      </w:r>
      <w:r w:rsidRPr="00173361">
        <w:t xml:space="preserve"> </w:t>
      </w:r>
      <w:r>
        <w:t>в</w:t>
      </w:r>
      <w:r w:rsidRPr="00173361">
        <w:t xml:space="preserve"> </w:t>
      </w:r>
      <w:r>
        <w:t>пункт</w:t>
      </w:r>
      <w:r w:rsidRPr="00173361">
        <w:t xml:space="preserve"> 7.2.3.7.2 (</w:t>
      </w:r>
      <w:r>
        <w:t>первый</w:t>
      </w:r>
      <w:r w:rsidRPr="00173361">
        <w:t xml:space="preserve"> </w:t>
      </w:r>
      <w:r>
        <w:t>абзац</w:t>
      </w:r>
      <w:r w:rsidRPr="00173361">
        <w:t xml:space="preserve">) </w:t>
      </w:r>
      <w:r w:rsidRPr="00294753">
        <w:t>«</w:t>
      </w:r>
      <w:r w:rsidRPr="00173361">
        <w:rPr>
          <w:spacing w:val="-2"/>
        </w:rPr>
        <w:t>под мостами или в густонаселенных районах</w:t>
      </w:r>
      <w:r w:rsidRPr="00294753">
        <w:t>»</w:t>
      </w:r>
      <w:r w:rsidRPr="00173361">
        <w:t>;</w:t>
      </w:r>
    </w:p>
    <w:p w:rsidR="00845D65" w:rsidRPr="00823A6F" w:rsidRDefault="00845D65" w:rsidP="00845D65">
      <w:pPr>
        <w:pStyle w:val="Bullet1GR"/>
      </w:pPr>
      <w:r>
        <w:t>добавить</w:t>
      </w:r>
      <w:r w:rsidRPr="00823A6F">
        <w:t xml:space="preserve"> </w:t>
      </w:r>
      <w:r>
        <w:t>в</w:t>
      </w:r>
      <w:r w:rsidRPr="00823A6F">
        <w:t xml:space="preserve"> </w:t>
      </w:r>
      <w:r>
        <w:t>пункт</w:t>
      </w:r>
      <w:r w:rsidRPr="00823A6F">
        <w:t xml:space="preserve"> 7.2.3.7.3 </w:t>
      </w:r>
      <w:r>
        <w:t>конкретную ссылку на первый абзац пункта</w:t>
      </w:r>
      <w:r w:rsidR="00807134">
        <w:rPr>
          <w:lang w:val="en-US"/>
        </w:rPr>
        <w:t> </w:t>
      </w:r>
      <w:r w:rsidRPr="00823A6F">
        <w:t>7.2.3.7.2.</w:t>
      </w:r>
    </w:p>
    <w:p w:rsidR="00845D65" w:rsidRDefault="00845D65" w:rsidP="00845D65">
      <w:pPr>
        <w:pStyle w:val="HChGR"/>
      </w:pPr>
      <w:r>
        <w:tab/>
        <w:t>III.</w:t>
      </w:r>
      <w:r>
        <w:tab/>
        <w:t>Предложение</w:t>
      </w:r>
    </w:p>
    <w:p w:rsidR="00A658DB" w:rsidRDefault="00845D65" w:rsidP="00845D65">
      <w:pPr>
        <w:pStyle w:val="SingleTxtGR"/>
        <w:rPr>
          <w:rFonts w:eastAsiaTheme="minorEastAsia"/>
          <w:lang w:eastAsia="zh-CN"/>
        </w:rPr>
      </w:pPr>
      <w:r>
        <w:t>4.</w:t>
      </w:r>
      <w:r>
        <w:tab/>
        <w:t>Комитету по вопросам безопасности предлагается рассмотреть предложения о внесении поправок в Правила, прилагаемые к ВОПОГ, которые содержатся в приложении к настоящему документу.</w:t>
      </w:r>
    </w:p>
    <w:p w:rsidR="00845D65" w:rsidRDefault="00845D65" w:rsidP="00845D65">
      <w:pPr>
        <w:pStyle w:val="SingleTxtGR"/>
        <w:rPr>
          <w:rFonts w:eastAsiaTheme="minorEastAsia"/>
          <w:lang w:eastAsia="zh-CN"/>
        </w:rPr>
        <w:sectPr w:rsidR="00845D65" w:rsidSect="004D639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845D65" w:rsidRPr="001D0042" w:rsidRDefault="00B915CD" w:rsidP="00B915CD">
      <w:pPr>
        <w:pStyle w:val="HChGR"/>
        <w:rPr>
          <w:rFonts w:eastAsiaTheme="minorEastAsia"/>
          <w:lang w:eastAsia="zh-CN"/>
        </w:rPr>
      </w:pPr>
      <w:r>
        <w:lastRenderedPageBreak/>
        <w:t>Приложен</w:t>
      </w:r>
      <w:r w:rsidR="00845D65">
        <w:t>ие</w:t>
      </w:r>
    </w:p>
    <w:p w:rsidR="00845D65" w:rsidRDefault="00845D65" w:rsidP="00C3786F">
      <w:pPr>
        <w:pStyle w:val="HChGR"/>
        <w:spacing w:before="240"/>
      </w:pPr>
      <w:r>
        <w:tab/>
      </w:r>
      <w:r>
        <w:tab/>
        <w:t>Предложения о внесении поправок в ВОПОГ 2015 года</w:t>
      </w:r>
    </w:p>
    <w:tbl>
      <w:tblPr>
        <w:tblW w:w="0" w:type="auto"/>
        <w:tblInd w:w="27" w:type="dxa"/>
        <w:tblBorders>
          <w:top w:val="single" w:sz="4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9"/>
        <w:gridCol w:w="6611"/>
        <w:gridCol w:w="5072"/>
      </w:tblGrid>
      <w:tr w:rsidR="00845D65" w:rsidRPr="007C3F49" w:rsidTr="00C3786F">
        <w:trPr>
          <w:tblHeader/>
        </w:trPr>
        <w:tc>
          <w:tcPr>
            <w:tcW w:w="77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45D65" w:rsidRPr="007C3F49" w:rsidRDefault="00845D65" w:rsidP="00807134">
            <w:pPr>
              <w:autoSpaceDN w:val="0"/>
              <w:spacing w:before="80" w:after="80" w:line="160" w:lineRule="exact"/>
              <w:ind w:right="115"/>
              <w:textAlignment w:val="baseline"/>
              <w:rPr>
                <w:rFonts w:eastAsia="Calibri"/>
                <w:i/>
                <w:sz w:val="14"/>
                <w:szCs w:val="14"/>
              </w:rPr>
            </w:pPr>
            <w:r w:rsidRPr="007C3F49">
              <w:rPr>
                <w:i/>
                <w:sz w:val="14"/>
                <w:szCs w:val="14"/>
              </w:rPr>
              <w:t>Предложение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45D65" w:rsidRPr="007C3F49" w:rsidRDefault="00845D65" w:rsidP="00807134">
            <w:pPr>
              <w:autoSpaceDN w:val="0"/>
              <w:spacing w:before="80" w:after="80" w:line="160" w:lineRule="exact"/>
              <w:ind w:right="115"/>
              <w:textAlignment w:val="baseline"/>
              <w:rPr>
                <w:rFonts w:eastAsia="Calibri"/>
                <w:i/>
                <w:sz w:val="14"/>
                <w:szCs w:val="14"/>
              </w:rPr>
            </w:pPr>
            <w:r w:rsidRPr="007C3F49">
              <w:rPr>
                <w:i/>
                <w:sz w:val="14"/>
                <w:szCs w:val="14"/>
              </w:rPr>
              <w:t>Пояснение</w:t>
            </w:r>
          </w:p>
        </w:tc>
      </w:tr>
      <w:tr w:rsidR="00845D65" w:rsidRPr="00EB292F" w:rsidTr="00B71FD9">
        <w:tc>
          <w:tcPr>
            <w:tcW w:w="11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1.2.1</w:t>
            </w:r>
          </w:p>
        </w:tc>
        <w:tc>
          <w:tcPr>
            <w:tcW w:w="1168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Определения</w:t>
            </w:r>
          </w:p>
        </w:tc>
      </w:tr>
      <w:tr w:rsidR="00845D65" w:rsidRPr="00EB292F" w:rsidTr="00C3786F">
        <w:trPr>
          <w:trHeight w:val="1982"/>
        </w:trPr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1.2.1</w:t>
            </w:r>
          </w:p>
        </w:tc>
        <w:tc>
          <w:tcPr>
            <w:tcW w:w="6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rPr>
                <w:b/>
              </w:rPr>
              <w:t>«Грузовой танк (разгруженный)»</w:t>
            </w:r>
            <w:r>
              <w:t xml:space="preserve"> означает грузовой танк, который после разгрузки может содержать некоторое количество остаточного груза.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rPr>
                <w:b/>
              </w:rPr>
              <w:t>«Грузовой танк (порожний)»</w:t>
            </w:r>
            <w:r>
              <w:t xml:space="preserve"> означает грузовой танк, который после разгрузки не содержит остаточного груза, но может быть недегазированным.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rPr>
                <w:b/>
              </w:rPr>
              <w:t>«Грузовой танк (дегазированный)»</w:t>
            </w:r>
            <w:r>
              <w:t xml:space="preserve"> означает грузовой танк, который после разгрузки не содержит какого-либо остаточного груза или какой-либо измеримой концентрации опасных газов </w:t>
            </w:r>
            <w:r>
              <w:rPr>
                <w:u w:val="single"/>
              </w:rPr>
              <w:t>и паров</w:t>
            </w:r>
            <w:r>
              <w:t>.</w:t>
            </w: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</w:tr>
      <w:tr w:rsidR="00845D65" w:rsidRPr="00EB292F" w:rsidTr="00393917">
        <w:trPr>
          <w:trHeight w:val="336"/>
        </w:trPr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3A1C8A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  <w:u w:val="single"/>
              </w:rPr>
            </w:pPr>
            <w:r>
              <w:rPr>
                <w:b/>
              </w:rPr>
              <w:t>«</w:t>
            </w:r>
            <w:r>
              <w:rPr>
                <w:b/>
                <w:u w:val="single"/>
              </w:rPr>
              <w:t>Дегазация</w:t>
            </w:r>
            <w:r>
              <w:t>»</w:t>
            </w:r>
            <w:r w:rsidRPr="00881938">
              <w:t xml:space="preserve"> </w:t>
            </w:r>
            <w:r>
              <w:rPr>
                <w:u w:val="single"/>
              </w:rPr>
              <w:t>означает операцию с целью снижения концентрации опасных газов и паров в порожнем грузовом танке путем выпуска их в атмосферу или в паросборные установки</w:t>
            </w:r>
            <w:r w:rsidRPr="003A1C8A"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i/>
                <w:szCs w:val="18"/>
              </w:rPr>
            </w:pPr>
            <w:r>
              <w:t>Включить новое определение: «Дегазация»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Default="00845D65" w:rsidP="00DD4736">
            <w:pPr>
              <w:spacing w:before="40" w:after="80" w:line="210" w:lineRule="exact"/>
              <w:ind w:right="115"/>
              <w:rPr>
                <w:rFonts w:eastAsiaTheme="minorEastAsia"/>
                <w:lang w:eastAsia="zh-CN"/>
              </w:rPr>
            </w:pPr>
            <w:r>
              <w:t>В соответствии с утвержденными принципами будет внесено предложение об изменении фразы «gas</w:t>
            </w:r>
            <w:r w:rsidR="00D75422">
              <w:rPr>
                <w:lang w:val="fr-FR"/>
              </w:rPr>
              <w:t> </w:t>
            </w:r>
            <w:r>
              <w:t xml:space="preserve">freeing» на «degassing» </w:t>
            </w:r>
            <w:r w:rsidR="00807134">
              <w:rPr>
                <w:rFonts w:eastAsiaTheme="minorEastAsia" w:hint="eastAsia"/>
                <w:lang w:eastAsia="zh-CN"/>
              </w:rPr>
              <w:br/>
            </w:r>
            <w:r>
              <w:t>(к тексту</w:t>
            </w:r>
            <w:r w:rsidR="00807134">
              <w:t xml:space="preserve"> на русском языке не относится)</w:t>
            </w:r>
            <w:r w:rsidR="00807134">
              <w:rPr>
                <w:rFonts w:eastAsiaTheme="minorEastAsia" w:hint="eastAsia"/>
                <w:lang w:eastAsia="zh-CN"/>
              </w:rPr>
              <w:t>.</w:t>
            </w:r>
          </w:p>
          <w:p w:rsidR="00845D65" w:rsidRPr="00EB292F" w:rsidRDefault="00845D65" w:rsidP="00DD4736">
            <w:pPr>
              <w:spacing w:before="120" w:after="80" w:line="210" w:lineRule="exact"/>
              <w:ind w:right="113"/>
              <w:rPr>
                <w:rFonts w:eastAsia="Calibri"/>
                <w:szCs w:val="18"/>
              </w:rPr>
            </w:pPr>
            <w:r>
              <w:t>Помимо такого изменения в ВОПОГ отсутствует определение «дегазация». Вместе с тем в подразделе 7.2.3.7 «Дегазация порожних грузовых танков» часто используется этот термин.</w:t>
            </w:r>
          </w:p>
        </w:tc>
      </w:tr>
      <w:tr w:rsidR="00845D65" w:rsidRPr="00EB292F" w:rsidTr="00393917">
        <w:trPr>
          <w:trHeight w:val="336"/>
        </w:trPr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6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b/>
                <w:u w:val="single"/>
              </w:rPr>
            </w:pPr>
            <w:r>
              <w:rPr>
                <w:b/>
              </w:rPr>
              <w:t>«</w:t>
            </w:r>
            <w:r w:rsidRPr="00881938">
              <w:rPr>
                <w:b/>
                <w:u w:val="single"/>
              </w:rPr>
              <w:t>Диапазон взрываемости</w:t>
            </w:r>
            <w:r>
              <w:t>»</w:t>
            </w:r>
            <w:r w:rsidRPr="00881938">
              <w:t xml:space="preserve"> </w:t>
            </w:r>
            <w:r w:rsidRPr="00881938">
              <w:rPr>
                <w:u w:val="single"/>
              </w:rPr>
              <w:t>означает диапазон</w:t>
            </w:r>
            <w:r>
              <w:rPr>
                <w:u w:val="single"/>
              </w:rPr>
              <w:t xml:space="preserve"> концентрации легковоспламеняющегося вещества или смеси веществ в воздухе, в пределах которого может произойти взрыв, соответственно диапазон концентрации легковоспламеняющегося вещества или смеси веществ в смеси с воздухом/инертным газом, в пределах которого может произойти взрыв, определяемый при заданных условиях испытания</w:t>
            </w:r>
            <w:r w:rsidRPr="003A1C8A">
              <w:t>.</w:t>
            </w: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</w:pPr>
            <w:r>
              <w:t>Включить определение «Диапазон взрываемости».</w:t>
            </w:r>
          </w:p>
          <w:p w:rsidR="00845D65" w:rsidRPr="00EB292F" w:rsidRDefault="00845D65" w:rsidP="00DD4736">
            <w:pPr>
              <w:autoSpaceDN w:val="0"/>
              <w:spacing w:before="120" w:after="80" w:line="210" w:lineRule="exact"/>
              <w:ind w:right="113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Default="00845D65" w:rsidP="00DD4736">
            <w:pPr>
              <w:autoSpaceDN w:val="0"/>
              <w:spacing w:before="40" w:after="80" w:line="210" w:lineRule="exact"/>
              <w:ind w:right="113"/>
              <w:textAlignment w:val="baseline"/>
              <w:rPr>
                <w:b/>
              </w:rPr>
            </w:pPr>
            <w:r>
              <w:t>Если желательно определить нижний предел взрываемости, то желательно также дать определения верхнего предела взрываемости и диапазона взрываемости. Определение взято из стандарта EN 13237-2012.</w:t>
            </w:r>
          </w:p>
        </w:tc>
      </w:tr>
      <w:tr w:rsidR="00845D65" w:rsidRPr="00EB292F" w:rsidTr="00393917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pageBreakBefore/>
              <w:autoSpaceDN w:val="0"/>
              <w:spacing w:before="40" w:after="80" w:line="210" w:lineRule="exact"/>
              <w:ind w:right="113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rPr>
                <w:b/>
              </w:rPr>
              <w:t>«</w:t>
            </w:r>
            <w:r>
              <w:rPr>
                <w:b/>
                <w:u w:val="single"/>
              </w:rPr>
              <w:t>Нижний предел взрываемости (НПВ)</w:t>
            </w:r>
            <w:r>
              <w:t xml:space="preserve">» </w:t>
            </w:r>
            <w:r>
              <w:rPr>
                <w:u w:val="single"/>
              </w:rPr>
              <w:t>означает минимальную концентрацию в диапазоне взрываемости, при которой может произойти взрыв</w:t>
            </w:r>
            <w:r w:rsidRPr="003A1C8A">
              <w:t>.</w:t>
            </w:r>
            <w:r>
              <w:rPr>
                <w:u w:val="single"/>
              </w:rPr>
              <w:t xml:space="preserve"> 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Включить определение «Нижний предел взрываемости».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 xml:space="preserve">Это словосочетание и сокращение «НПВ» часто используются в тексте ВОПОГ, однако в разделе 1.2.1 определение отсутствует. Определение взято из </w:t>
            </w:r>
            <w:r w:rsidRPr="0068476A">
              <w:rPr>
                <w:spacing w:val="0"/>
                <w:w w:val="100"/>
                <w:kern w:val="0"/>
              </w:rPr>
              <w:t>стандарта EN 13237-2012.</w:t>
            </w:r>
          </w:p>
        </w:tc>
      </w:tr>
      <w:tr w:rsidR="00845D65" w:rsidRPr="00EB292F" w:rsidTr="00C3786F">
        <w:trPr>
          <w:trHeight w:val="2562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«</w:t>
            </w:r>
            <w:r>
              <w:rPr>
                <w:b/>
              </w:rPr>
              <w:t>Токсиметр</w:t>
            </w:r>
            <w:r>
              <w:t xml:space="preserve">» означает прибор, позволяющий измерить любую значительную концентрацию токсичных газов, выделяемых грузом. </w:t>
            </w:r>
            <w:r>
              <w:rPr>
                <w:u w:val="single"/>
              </w:rPr>
              <w:t>Этот прибор должен быть сконструирован таким образом, чтобы измерения могли производиться без необходимости проникновения в подлежащие проверке помещения</w:t>
            </w:r>
            <w:r w:rsidRPr="003A1C8A">
              <w:t>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Включить: «Этот прибор должен быть сконструирован таким образом, чтобы измерения могли производиться без необходимости проникновения в подлежащие проверке помещения».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Это предложение уже включено в текст ВОПОГ 2015 года на французском и немецком языках, но в тексте на английском языке оно отсутствует.</w:t>
            </w: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  <w:u w:val="single"/>
              </w:rPr>
            </w:pPr>
            <w:r>
              <w:rPr>
                <w:b/>
              </w:rPr>
              <w:t>«</w:t>
            </w:r>
            <w:r>
              <w:rPr>
                <w:b/>
                <w:u w:val="single"/>
              </w:rPr>
              <w:t>Верхний предел взрываемости (ВПВ</w:t>
            </w:r>
            <w:r>
              <w:t xml:space="preserve">» </w:t>
            </w:r>
            <w:r>
              <w:rPr>
                <w:u w:val="single"/>
              </w:rPr>
              <w:t>означает максимальную концентрацию в диапазоне взрываемости, при которой может произойти взрыв</w:t>
            </w:r>
            <w:r w:rsidRPr="003A1C8A">
              <w:t>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B92DB9" w:rsidRDefault="00845D65" w:rsidP="00DD4736">
            <w:pPr>
              <w:autoSpaceDN w:val="0"/>
              <w:spacing w:before="40" w:after="120" w:line="210" w:lineRule="exact"/>
              <w:ind w:right="113"/>
              <w:textAlignment w:val="baseline"/>
              <w:rPr>
                <w:rFonts w:eastAsia="Calibri"/>
                <w:szCs w:val="18"/>
                <w:lang w:bidi="hi-IN"/>
              </w:rPr>
            </w:pPr>
            <w:r>
              <w:t>Включить определение «верхний предел взрываемости»</w:t>
            </w:r>
            <w:r w:rsidRPr="00B92DB9">
              <w:rPr>
                <w:rFonts w:eastAsia="Calibri"/>
                <w:szCs w:val="18"/>
                <w:lang w:bidi="hi-IN"/>
              </w:rPr>
              <w:t xml:space="preserve"> – </w:t>
            </w:r>
            <w:r>
              <w:t>«</w:t>
            </w:r>
            <w:r w:rsidRPr="00050079">
              <w:rPr>
                <w:rFonts w:eastAsia="Calibri"/>
                <w:szCs w:val="18"/>
                <w:lang w:val="en-US" w:bidi="hi-IN"/>
              </w:rPr>
              <w:t>Obere</w:t>
            </w:r>
            <w:r w:rsidRPr="00B92DB9">
              <w:rPr>
                <w:rFonts w:eastAsia="Calibri"/>
                <w:szCs w:val="18"/>
                <w:lang w:bidi="hi-IN"/>
              </w:rPr>
              <w:t xml:space="preserve"> </w:t>
            </w:r>
            <w:r w:rsidRPr="00050079">
              <w:rPr>
                <w:rFonts w:eastAsia="Calibri"/>
                <w:szCs w:val="18"/>
                <w:lang w:val="en-US" w:bidi="hi-IN"/>
              </w:rPr>
              <w:t>Explosionsgrenze</w:t>
            </w:r>
            <w:r w:rsidRPr="00B92DB9">
              <w:rPr>
                <w:rFonts w:eastAsia="Calibri"/>
                <w:szCs w:val="18"/>
                <w:lang w:bidi="hi-IN"/>
              </w:rPr>
              <w:t xml:space="preserve"> (</w:t>
            </w:r>
            <w:r w:rsidRPr="00050079">
              <w:rPr>
                <w:rFonts w:eastAsia="Calibri"/>
                <w:szCs w:val="18"/>
                <w:lang w:val="en-US" w:bidi="hi-IN"/>
              </w:rPr>
              <w:t>OEG</w:t>
            </w:r>
            <w:r w:rsidRPr="00B92DB9">
              <w:rPr>
                <w:rFonts w:eastAsia="Calibri"/>
                <w:szCs w:val="18"/>
                <w:lang w:bidi="hi-IN"/>
              </w:rPr>
              <w:t>)</w:t>
            </w:r>
            <w:r>
              <w:t>»</w:t>
            </w:r>
            <w:r w:rsidRPr="00B92DB9">
              <w:rPr>
                <w:rFonts w:eastAsia="Calibri"/>
                <w:szCs w:val="18"/>
                <w:lang w:bidi="hi-IN"/>
              </w:rPr>
              <w:t xml:space="preserve"> </w:t>
            </w:r>
            <w:r w:rsidRPr="00050079">
              <w:rPr>
                <w:rFonts w:eastAsia="Calibri"/>
                <w:szCs w:val="18"/>
                <w:lang w:val="en-US" w:bidi="hi-IN"/>
              </w:rPr>
              <w:t>in</w:t>
            </w:r>
            <w:r w:rsidRPr="00B92DB9">
              <w:rPr>
                <w:rFonts w:eastAsia="Calibri"/>
                <w:szCs w:val="18"/>
                <w:lang w:bidi="hi-IN"/>
              </w:rPr>
              <w:t xml:space="preserve"> </w:t>
            </w:r>
            <w:r w:rsidRPr="00050079">
              <w:rPr>
                <w:rFonts w:eastAsia="Calibri"/>
                <w:szCs w:val="18"/>
                <w:lang w:val="en-US" w:bidi="hi-IN"/>
              </w:rPr>
              <w:t>German</w:t>
            </w:r>
            <w:r w:rsidRPr="00B92DB9">
              <w:rPr>
                <w:rFonts w:eastAsia="Calibri"/>
                <w:szCs w:val="18"/>
                <w:lang w:bidi="hi-IN"/>
              </w:rPr>
              <w:t>.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t>Если желательно определить низший предел взрываемости, то желательно также дать определения верхнего предела взрываемости и диапазона взрываемости. Определение взято из стандарта EN 13237-2012.</w:t>
            </w:r>
          </w:p>
        </w:tc>
      </w:tr>
      <w:tr w:rsidR="00845D65" w:rsidRPr="00EB292F" w:rsidTr="00B71FD9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tabs>
                <w:tab w:val="left" w:pos="1179"/>
              </w:tabs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bCs/>
                <w:iCs/>
                <w:szCs w:val="18"/>
              </w:rPr>
            </w:pPr>
            <w:r>
              <w:rPr>
                <w:b/>
              </w:rPr>
              <w:t>7.1.3.1</w:t>
            </w:r>
          </w:p>
        </w:tc>
        <w:tc>
          <w:tcPr>
            <w:tcW w:w="11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tabs>
                <w:tab w:val="left" w:pos="1179"/>
              </w:tabs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bCs/>
                <w:iCs/>
                <w:szCs w:val="18"/>
              </w:rPr>
            </w:pPr>
            <w:r>
              <w:rPr>
                <w:b/>
              </w:rPr>
              <w:t>Доступ в трюмы, междубортовые и междудонные пространства; осмотры</w:t>
            </w:r>
          </w:p>
        </w:tc>
      </w:tr>
      <w:tr w:rsidR="00845D65" w:rsidRPr="00EB292F" w:rsidTr="00C3786F">
        <w:trPr>
          <w:trHeight w:val="194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7.1.3.1.3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(остается под</w:t>
            </w:r>
            <w:r>
              <w:br/>
              <w:t>номером 7.1.3.1.3)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utoSpaceDN w:val="0"/>
              <w:adjustRightInd w:val="0"/>
              <w:spacing w:before="40" w:after="80" w:line="210" w:lineRule="exact"/>
              <w:ind w:right="115"/>
            </w:pPr>
            <w:r>
              <w:t>Если до входа в трюмы, междубортовые или междудонные пространства в них необходимо измерить концентрацию газов</w:t>
            </w:r>
            <w:r>
              <w:rPr>
                <w:u w:val="single"/>
              </w:rPr>
              <w:t>, выделяемых грузом,</w:t>
            </w:r>
            <w:r>
              <w:t xml:space="preserve"> или содержание кислорода в воздухе, то результаты таких измерений должны записываться.</w:t>
            </w:r>
            <w:r>
              <w:rPr>
                <w:i/>
              </w:rPr>
              <w:t xml:space="preserve"> </w:t>
            </w:r>
            <w:r>
              <w:t xml:space="preserve">Измерения могут производиться только </w:t>
            </w:r>
            <w:r>
              <w:rPr>
                <w:u w:val="single"/>
              </w:rPr>
              <w:t>экспертом, упомянутым в разделе 8.2.1</w:t>
            </w:r>
            <w:r>
              <w:t>,</w:t>
            </w:r>
            <w:r>
              <w:rPr>
                <w:strike/>
              </w:rPr>
              <w:t>лицами, снабженными</w:t>
            </w:r>
            <w:r>
              <w:t xml:space="preserve">  </w:t>
            </w:r>
            <w:r w:rsidRPr="009C6DD4">
              <w:rPr>
                <w:u w:val="single"/>
              </w:rPr>
              <w:t>снабженным</w:t>
            </w:r>
            <w:r>
              <w:t xml:space="preserve"> дыхательным аппаратом, подходящим для перевозимого вещества.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  <w:u w:val="single"/>
              </w:rPr>
            </w:pPr>
            <w:r>
              <w:t>Вход в эти помещения для целей проведения измерений не разрешается.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t>С целью гарантировать правильность производимых измерений желательно, чтобы они проводились экспертом по ВОПОГ.</w:t>
            </w:r>
          </w:p>
        </w:tc>
      </w:tr>
      <w:tr w:rsidR="00845D65" w:rsidRPr="00EB292F" w:rsidTr="00C3786F">
        <w:trPr>
          <w:trHeight w:val="1143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lastRenderedPageBreak/>
              <w:t>7.1.3.1.4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(нынешний пункт 7.1.3.1.5)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  <w:u w:val="single"/>
              </w:rPr>
            </w:pPr>
            <w:r>
              <w:rPr>
                <w:b/>
                <w:u w:val="single"/>
              </w:rPr>
              <w:t>Перевозка грузов навалом/насыпью или без тары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trike/>
                <w:szCs w:val="18"/>
              </w:rPr>
            </w:pPr>
            <w:r>
              <w:rPr>
                <w:strike/>
              </w:rPr>
              <w:t>До входа любого лица в трюмы, содержащие опасные грузы, перевозимые навалом/насыпью или без упаковки, в отношении которых в колонке 9 таблицы A главы 3.2 проставлены буквы «EX» и/или «ТОХ», должна быть измерена концентрация газов в этих трюмах, а также в смежных трюмах.</w:t>
            </w:r>
          </w:p>
          <w:p w:rsidR="00845D65" w:rsidRPr="00C7008B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  <w:u w:val="single"/>
              </w:rPr>
            </w:pPr>
            <w:r>
              <w:rPr>
                <w:u w:val="single"/>
              </w:rPr>
              <w:t>Если судно перевозит в трюмах навалом/насыпью или без тары опасные грузы, в отношении которых в колонке 9 таблицы A главы 3.2 проставлены буквы «EX» и/или «ТОХ», то до входа любого лица в эти трюмы должна быть измерена концентрация легковоспламеняющихся и/или токсичных газов, выделяемых грузом, в этих трюмах, а также в смежных трюмах.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Разъяснить, что в данном случае любое лицо перед входом в эти трюмы должно в первую очередь измерить концентрацию легковоспламеняющихся или токсичных газов в указанных трюмах.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C7008B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 xml:space="preserve">Предлагаемая поправка уточняет и разъясняет, что речь может идти о легковоспламеняющихся или токсичных газах. </w:t>
            </w:r>
          </w:p>
        </w:tc>
      </w:tr>
      <w:tr w:rsidR="00845D65" w:rsidRPr="00693E7E" w:rsidTr="00C3786F">
        <w:trPr>
          <w:trHeight w:val="652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7.1.3.1.5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(нынешний пункт 7.1.3.1.7)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</w:pPr>
            <w:r>
              <w:t>В случае перевозки опасных грузов навалом/насыпью или без тары вход в трюмы, а также в междубортовые и междудонные пространства разрешается только в том случае, если:</w:t>
            </w:r>
          </w:p>
          <w:p w:rsidR="00845D65" w:rsidRPr="004D4F8D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-   </w:t>
            </w:r>
            <w:r w:rsidRPr="005218F4">
              <w:rPr>
                <w:u w:val="single"/>
              </w:rPr>
              <w:t>концентрация легковоспламеняющихся газов, выделяемых грузом, в трюме, междубортовом или междудонном пространстве составляет менее 10% НПВ, концентрация токсичных газов, выделяемых грузом, ниже значительной, а процентное содержание кислорода составляет 20–23</w:t>
            </w:r>
            <w:r>
              <w:rPr>
                <w:u w:val="single"/>
              </w:rPr>
              <w:t>,5</w:t>
            </w:r>
            <w:r w:rsidRPr="005218F4">
              <w:rPr>
                <w:u w:val="single"/>
              </w:rPr>
              <w:t>% объема</w:t>
            </w:r>
            <w:r>
              <w:rPr>
                <w:u w:val="single"/>
              </w:rPr>
              <w:t>;</w:t>
            </w:r>
          </w:p>
          <w:p w:rsidR="00845D65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i/>
              </w:rPr>
            </w:pPr>
            <w:r>
              <w:rPr>
                <w:i/>
              </w:rPr>
              <w:t>или</w:t>
            </w:r>
          </w:p>
          <w:p w:rsidR="00845D65" w:rsidRPr="004D4F8D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i/>
                <w:szCs w:val="18"/>
              </w:rPr>
            </w:pPr>
            <w:r>
              <w:rPr>
                <w:u w:val="single"/>
              </w:rPr>
              <w:t xml:space="preserve">-   концентрация легковоспламеняющихся газов, выделяемых грузом, составляет менее 10% НПВ </w:t>
            </w:r>
            <w:r>
              <w:t>и лицо, входящее в такое помещение, пользуется автономным дыхательным аппаратом и другим необходимым защитным и спасательным оборудованием и если оно страхуется при помощи каната. Входить в такое помещение разрешается только в случае, если за этой операцией наблюдает второе лицо, имеющее при себе такое же оборудование. Еще два человека, способные оказать помощь в чрезвычайной ситуации, должны находиться на судне в пределах слышимости голосового сигнала.</w:t>
            </w:r>
          </w:p>
          <w:p w:rsidR="00845D65" w:rsidRPr="00EB292F" w:rsidRDefault="00845D65" w:rsidP="00DD4736">
            <w:pPr>
              <w:autoSpaceDE w:val="0"/>
              <w:autoSpaceDN w:val="0"/>
              <w:adjustRightInd w:val="0"/>
              <w:spacing w:before="40" w:after="80" w:line="210" w:lineRule="exact"/>
              <w:ind w:right="115"/>
            </w:pPr>
            <w:r>
              <w:rPr>
                <w:u w:val="single"/>
              </w:rPr>
              <w:t>В отступление от подраздела 1.1.4.6 национальное законодательство, касающееся доступа в трюмы, имеет преимущественную силу перед ВОПОГ.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050079" w:rsidRDefault="00845D65" w:rsidP="00DD4736">
            <w:pPr>
              <w:autoSpaceDN w:val="0"/>
              <w:spacing w:before="40" w:after="120" w:line="210" w:lineRule="exact"/>
              <w:ind w:right="113"/>
              <w:textAlignment w:val="baseline"/>
              <w:rPr>
                <w:rFonts w:eastAsia="Calibri"/>
                <w:b/>
                <w:szCs w:val="18"/>
                <w:lang w:val="en-US" w:bidi="hi-IN"/>
              </w:rPr>
            </w:pPr>
            <w:r>
              <w:rPr>
                <w:rFonts w:eastAsia="Calibri"/>
                <w:b/>
                <w:szCs w:val="18"/>
                <w:lang w:bidi="hi-IN"/>
              </w:rPr>
              <w:t>Предложение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5"/>
              </w:numPr>
              <w:spacing w:line="210" w:lineRule="exact"/>
              <w:ind w:right="115"/>
              <w:jc w:val="left"/>
              <w:rPr>
                <w:rFonts w:eastAsia="Calibri"/>
                <w:szCs w:val="18"/>
              </w:rPr>
            </w:pPr>
            <w:r>
              <w:t>Изменить нынешний порядок положений, а также включить заголовки. С помощью этих заголовков проводится более четкое различие между «перевозкой грузов навалом/насыпью или без тары» и «перевозкой в упаковках».</w:t>
            </w:r>
          </w:p>
          <w:p w:rsidR="00845D65" w:rsidRPr="000E40C8" w:rsidRDefault="00845D65" w:rsidP="00DD4736">
            <w:pPr>
              <w:pStyle w:val="Bullet1"/>
              <w:numPr>
                <w:ilvl w:val="0"/>
                <w:numId w:val="5"/>
              </w:numPr>
              <w:spacing w:line="210" w:lineRule="exact"/>
              <w:ind w:right="115"/>
              <w:jc w:val="left"/>
              <w:rPr>
                <w:rFonts w:eastAsia="Calibri"/>
                <w:szCs w:val="18"/>
              </w:rPr>
            </w:pPr>
            <w:r>
              <w:t>Включить три основных соответствующих фактора, т.е. % EX, TOX и ОХ.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5"/>
              </w:numPr>
              <w:spacing w:line="210" w:lineRule="exact"/>
              <w:ind w:right="115"/>
              <w:jc w:val="left"/>
              <w:rPr>
                <w:rFonts w:eastAsia="Calibri"/>
                <w:szCs w:val="18"/>
              </w:rPr>
            </w:pPr>
            <w:r>
              <w:t>Предусмотреть возможность использования национального законодательства, касающегося доступа в замкнутые пространства. В данном случае национальное законодательство будет иметь преимущественную силу.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5"/>
              </w:numPr>
              <w:spacing w:line="210" w:lineRule="exact"/>
              <w:ind w:right="115"/>
              <w:jc w:val="left"/>
              <w:rPr>
                <w:rFonts w:eastAsia="Calibri"/>
                <w:szCs w:val="18"/>
              </w:rPr>
            </w:pPr>
            <w:r>
              <w:t>Исключить фразу, содержащую двойное отрицание, «not permitted except» (к тексту на русском языке не относится).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5"/>
              </w:numPr>
              <w:spacing w:line="210" w:lineRule="exact"/>
              <w:ind w:right="115"/>
              <w:jc w:val="left"/>
              <w:rPr>
                <w:rFonts w:eastAsia="Calibri"/>
                <w:szCs w:val="18"/>
              </w:rPr>
            </w:pPr>
            <w:r>
              <w:t>Включить ссылку на подраздел</w:t>
            </w:r>
            <w:r w:rsidR="004E0585">
              <w:rPr>
                <w:lang w:val="en-US"/>
              </w:rPr>
              <w:t> </w:t>
            </w:r>
            <w:r>
              <w:t>1.1.4.6; цель – обеспечить преимущественную силу национального законодательства при его наличии.</w:t>
            </w:r>
          </w:p>
          <w:p w:rsidR="00845D65" w:rsidRPr="00302FAB" w:rsidRDefault="00845D65" w:rsidP="00DD4736">
            <w:pPr>
              <w:numPr>
                <w:ilvl w:val="0"/>
                <w:numId w:val="5"/>
              </w:numPr>
              <w:autoSpaceDN w:val="0"/>
              <w:spacing w:before="40" w:after="120" w:line="210" w:lineRule="exact"/>
              <w:ind w:right="113"/>
              <w:textAlignment w:val="baseline"/>
              <w:rPr>
                <w:rFonts w:eastAsia="Calibri"/>
                <w:szCs w:val="18"/>
                <w:lang w:bidi="hi-IN"/>
              </w:rPr>
            </w:pPr>
            <w:r>
              <w:t>Процентное содержание кислорода основано на стандартах, разработанных УОТ (Управление охраны труда), которое является агентством Министерства труда США.</w:t>
            </w:r>
          </w:p>
        </w:tc>
      </w:tr>
      <w:tr w:rsidR="00845D65" w:rsidRPr="00EB292F" w:rsidTr="00C3786F">
        <w:trPr>
          <w:trHeight w:val="620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pageBreakBefore/>
              <w:autoSpaceDN w:val="0"/>
              <w:spacing w:before="40" w:after="80" w:line="210" w:lineRule="exact"/>
              <w:ind w:right="113"/>
              <w:textAlignment w:val="baseline"/>
              <w:rPr>
                <w:rFonts w:eastAsia="Calibri"/>
                <w:szCs w:val="18"/>
              </w:rPr>
            </w:pPr>
            <w:r>
              <w:t xml:space="preserve">7.1.3.1.6 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(нынешний пункт 7.1.3.1.4)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  <w:u w:val="single"/>
              </w:rPr>
            </w:pPr>
            <w:r>
              <w:rPr>
                <w:b/>
                <w:u w:val="single"/>
              </w:rPr>
              <w:t>Перевозка в упаковках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 xml:space="preserve">До входа любого лица в трюмы, содержащие опасные грузы классов 2, 3, 5.2, 6.1 и 8, в отношении которых в колонке 9 таблицы A главы 3.2 проставлены буквы «EX» и/или «ТОХ», должна быть измерена концентрация </w:t>
            </w:r>
            <w:r>
              <w:rPr>
                <w:strike/>
              </w:rPr>
              <w:t>газов</w:t>
            </w:r>
            <w:r w:rsidRPr="00017145">
              <w:t xml:space="preserve"> </w:t>
            </w:r>
            <w:r>
              <w:rPr>
                <w:u w:val="single"/>
              </w:rPr>
              <w:t xml:space="preserve">легковоспламеняющихся и/или токсичных газов, выделяемых грузом, </w:t>
            </w:r>
            <w:r>
              <w:t>в этих трюмах, если имеется подозрение на повреждение упаковок.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 xml:space="preserve">Предложение 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left="274" w:right="115"/>
              <w:jc w:val="left"/>
              <w:rPr>
                <w:rFonts w:eastAsia="Calibri"/>
                <w:szCs w:val="18"/>
              </w:rPr>
            </w:pPr>
            <w:r>
              <w:t>-   Изменить формулировку «концентрация газов» на «концентрация легковоспламеняющихся или токсичных газов».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Предлагаемая поправка вносит ясность относительно того, что речь может идти о легковоспламеняющихся или токсичных газах.</w:t>
            </w: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 xml:space="preserve">7.1.3.1.7 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(нынешний пункт 7.1.3.1.6)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 xml:space="preserve">Если при перевозке опасных грузов классов 2, 3, 5.2, 6.1 и 8 имеется подозрение на повреждение упаковок, вход в трюмы, а также в междубортовые и междудонные пространства разрешается только в том случае, если: </w:t>
            </w:r>
          </w:p>
          <w:p w:rsidR="00845D65" w:rsidRPr="000E40C8" w:rsidRDefault="00B5321C" w:rsidP="00B5321C">
            <w:pPr>
              <w:pStyle w:val="Bullet1"/>
              <w:numPr>
                <w:ilvl w:val="0"/>
                <w:numId w:val="0"/>
              </w:numPr>
              <w:spacing w:line="210" w:lineRule="exact"/>
              <w:ind w:left="567" w:right="113"/>
              <w:jc w:val="left"/>
              <w:rPr>
                <w:rFonts w:eastAsia="Calibri"/>
                <w:strike/>
                <w:szCs w:val="18"/>
              </w:rPr>
            </w:pPr>
            <w:r>
              <w:rPr>
                <w:strike/>
              </w:rPr>
              <w:t>Н</w:t>
            </w:r>
            <w:r w:rsidR="00845D65" w:rsidRPr="000E40C8">
              <w:rPr>
                <w:strike/>
              </w:rPr>
              <w:t>ет недостатка в кислороде или не имеется измеримого количества опасного вещества в опасной концентрации</w:t>
            </w:r>
            <w:r w:rsidR="00845D65">
              <w:rPr>
                <w:strike/>
              </w:rPr>
              <w:t>;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szCs w:val="18"/>
              </w:rPr>
            </w:pPr>
            <w:r>
              <w:rPr>
                <w:u w:val="single"/>
              </w:rPr>
              <w:t>-   концентрация легковоспламеняющихся газов, выделяемых грузом, в трюме составляет менее 10% НПВ, концентрация токсичных газов, выделяемых грузом, ниже значительной, а процентное содержание кислорода в трюме, междубортовом или междудонном пространстве составляет</w:t>
            </w:r>
            <w:r w:rsidR="00967A4C" w:rsidRPr="00967A4C">
              <w:rPr>
                <w:u w:val="single"/>
              </w:rPr>
              <w:t xml:space="preserve"> </w:t>
            </w:r>
            <w:r>
              <w:rPr>
                <w:u w:val="single"/>
              </w:rPr>
              <w:t>20–23,5% объема</w:t>
            </w:r>
            <w:r w:rsidRPr="00967A4C">
              <w:t xml:space="preserve">; </w:t>
            </w:r>
          </w:p>
          <w:p w:rsidR="00845D65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:rsidR="00845D65" w:rsidRPr="00EB292F" w:rsidRDefault="00845D65" w:rsidP="00B5321C">
            <w:pPr>
              <w:pStyle w:val="Bullet1"/>
              <w:numPr>
                <w:ilvl w:val="0"/>
                <w:numId w:val="0"/>
              </w:numPr>
              <w:spacing w:line="210" w:lineRule="exact"/>
              <w:ind w:left="567" w:right="113"/>
              <w:jc w:val="left"/>
              <w:rPr>
                <w:rFonts w:eastAsia="Calibri"/>
                <w:szCs w:val="18"/>
              </w:rPr>
            </w:pPr>
            <w:r w:rsidRPr="00967A4C">
              <w:t xml:space="preserve">-   </w:t>
            </w:r>
            <w:r>
              <w:rPr>
                <w:u w:val="single"/>
              </w:rPr>
              <w:t xml:space="preserve">концентрация легковоспламеняющихся газов, выделяемых грузом, составляет менее 10% НПВ и </w:t>
            </w:r>
            <w:r>
              <w:t xml:space="preserve">лицо, входящее в такое помещение, пользуется автономным дыхательным аппаратом и другим необходимым защитным и спасательным оборудованием и если оно страхуется при помощи каната. Входить в такое помещение разрешается только в случае, если за этой операцией наблюдает второе лицо, имеющее при себе такое же оборудование. Еще два человека, способные оказать помощь в чрезвычайной ситуации, должны находиться на судне в пределах слышимости голосового сигнала. 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rPr>
                <w:u w:val="single"/>
              </w:rPr>
              <w:t>В отступление от подраздела 1.1.4.6 национальное законодательство, касающееся доступа в трюмы, имеет преимущественную силу перед ВОПОГ</w:t>
            </w:r>
            <w:r w:rsidRPr="00967A4C">
              <w:t>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left="274" w:right="115"/>
              <w:jc w:val="left"/>
              <w:rPr>
                <w:rFonts w:eastAsia="Calibri"/>
                <w:szCs w:val="18"/>
              </w:rPr>
            </w:pPr>
            <w:r>
              <w:t>-   Предусмотреть пороговое значение для концентрации кислорода и легковоспламеняющихся газов, проверку которой необходимо производить перед входом в замкнутое пространство.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Для токсичных газов пороговое значение не предусматривается из-за различий в показателях, используемых в национальном законодательстве разных Договаривающихся сторон ВОПОГ.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left="274" w:right="115"/>
              <w:jc w:val="left"/>
              <w:rPr>
                <w:rFonts w:eastAsia="Calibri"/>
                <w:szCs w:val="18"/>
              </w:rPr>
            </w:pPr>
            <w:r>
              <w:t>-   Включить ссылку на подраздел 1.1.4.6; цель – обеспечить преимущественную силу национального законодательства при его наличии.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left="274" w:right="115"/>
              <w:jc w:val="left"/>
              <w:rPr>
                <w:rFonts w:eastAsia="Calibri"/>
                <w:szCs w:val="18"/>
              </w:rPr>
            </w:pPr>
            <w:r>
              <w:t>-   Процентное содержание кислорода основано на стандартах, разработанных УОТ (Управление охраны труда), которое является агентством Министерства труда США.</w:t>
            </w:r>
          </w:p>
          <w:p w:rsidR="00845D65" w:rsidRPr="00F061E7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b/>
              </w:rPr>
            </w:pP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 настоящем предложении определены четкие пороговые значения по легковоспламеняющимся газам и кислороду, заменяющие действующие менее конкретные положения.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</w:tr>
      <w:tr w:rsidR="00845D65" w:rsidRPr="00EB292F" w:rsidTr="00B71FD9">
        <w:trPr>
          <w:trHeight w:val="256"/>
        </w:trPr>
        <w:tc>
          <w:tcPr>
            <w:tcW w:w="12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F502A6">
            <w:pPr>
              <w:pageBreakBefore/>
              <w:tabs>
                <w:tab w:val="left" w:pos="1179"/>
              </w:tabs>
              <w:autoSpaceDN w:val="0"/>
              <w:spacing w:before="40" w:after="80" w:line="210" w:lineRule="exact"/>
              <w:ind w:right="113"/>
              <w:textAlignment w:val="baseline"/>
              <w:rPr>
                <w:rFonts w:eastAsia="Calibri"/>
                <w:i/>
                <w:szCs w:val="18"/>
              </w:rPr>
            </w:pPr>
            <w:r>
              <w:rPr>
                <w:b/>
              </w:rPr>
              <w:t>Требования к вентиляции</w:t>
            </w:r>
          </w:p>
        </w:tc>
      </w:tr>
      <w:tr w:rsidR="00845D65" w:rsidRPr="007066BA" w:rsidTr="00B5321C"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7066BA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 w:rsidRPr="007066BA">
              <w:t>7.1.4.12.2</w:t>
            </w: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7066BA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 w:rsidRPr="007066BA">
              <w:t>...</w:t>
            </w:r>
            <w:r w:rsidR="00967A4C" w:rsidRPr="00967A4C">
              <w:t xml:space="preserve"> </w:t>
            </w:r>
            <w:r w:rsidRPr="007066BA">
              <w:t xml:space="preserve">При наличии подозрения на повреждение контейнера или высвобождение содержимого внутри контейнера трюмы должны быть провентилированы, так чтобы концентрация </w:t>
            </w:r>
            <w:r w:rsidRPr="007066BA">
              <w:rPr>
                <w:u w:val="single"/>
              </w:rPr>
              <w:t xml:space="preserve">легковоспламеняющихся </w:t>
            </w:r>
            <w:r w:rsidRPr="007066BA">
              <w:t xml:space="preserve">газов, выделяемых грузом, составляла менее 10% </w:t>
            </w:r>
            <w:r w:rsidRPr="007066BA">
              <w:rPr>
                <w:strike/>
              </w:rPr>
              <w:t xml:space="preserve">нижнего предела взрываемости </w:t>
            </w:r>
            <w:r w:rsidRPr="007066BA">
              <w:rPr>
                <w:u w:val="single"/>
              </w:rPr>
              <w:t>НПВ</w:t>
            </w:r>
            <w:r w:rsidRPr="007066BA">
              <w:t xml:space="preserve"> или, в случае токсичных газов </w:t>
            </w:r>
            <w:r w:rsidRPr="007066BA">
              <w:rPr>
                <w:u w:val="single"/>
              </w:rPr>
              <w:t>и паров</w:t>
            </w:r>
            <w:r w:rsidRPr="007066BA">
              <w:t>, была ниже любой значительной концентрации.</w:t>
            </w:r>
          </w:p>
        </w:tc>
        <w:tc>
          <w:tcPr>
            <w:tcW w:w="5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7066BA" w:rsidRDefault="00845D65" w:rsidP="00DD4736">
            <w:pPr>
              <w:autoSpaceDE w:val="0"/>
              <w:autoSpaceDN w:val="0"/>
              <w:adjustRightInd w:val="0"/>
              <w:spacing w:before="40" w:after="80" w:line="210" w:lineRule="exact"/>
              <w:ind w:right="115"/>
              <w:contextualSpacing/>
              <w:rPr>
                <w:rFonts w:eastAsia="Calibri"/>
                <w:szCs w:val="18"/>
              </w:rPr>
            </w:pPr>
          </w:p>
        </w:tc>
      </w:tr>
      <w:tr w:rsidR="00B5321C" w:rsidRPr="007066BA" w:rsidTr="00B5321C"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321C" w:rsidRPr="007066BA" w:rsidRDefault="00B5321C" w:rsidP="00B5321C">
            <w:pPr>
              <w:autoSpaceDN w:val="0"/>
              <w:spacing w:before="40" w:after="80" w:line="20" w:lineRule="exact"/>
              <w:ind w:right="113"/>
              <w:textAlignment w:val="baseline"/>
            </w:pPr>
          </w:p>
        </w:tc>
        <w:tc>
          <w:tcPr>
            <w:tcW w:w="6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321C" w:rsidRPr="007066BA" w:rsidRDefault="00B5321C" w:rsidP="00B5321C">
            <w:pPr>
              <w:autoSpaceDE w:val="0"/>
              <w:adjustRightInd w:val="0"/>
              <w:spacing w:before="40" w:after="80" w:line="20" w:lineRule="exact"/>
              <w:ind w:right="113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321C" w:rsidRPr="007066BA" w:rsidRDefault="00B5321C" w:rsidP="00B5321C">
            <w:pPr>
              <w:autoSpaceDE w:val="0"/>
              <w:autoSpaceDN w:val="0"/>
              <w:adjustRightInd w:val="0"/>
              <w:spacing w:before="40" w:after="80" w:line="20" w:lineRule="exact"/>
              <w:ind w:right="113"/>
              <w:contextualSpacing/>
              <w:rPr>
                <w:rFonts w:eastAsia="Calibri"/>
                <w:szCs w:val="18"/>
              </w:rPr>
            </w:pPr>
          </w:p>
        </w:tc>
      </w:tr>
      <w:tr w:rsidR="00845D65" w:rsidRPr="00EB292F" w:rsidTr="00C3786F">
        <w:trPr>
          <w:trHeight w:val="1124"/>
        </w:trPr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B56AE7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  <w:lang w:val="en-US"/>
              </w:rPr>
            </w:pPr>
            <w:r>
              <w:t>7.1.6.12</w:t>
            </w: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i/>
                <w:szCs w:val="18"/>
              </w:rPr>
            </w:pPr>
            <w:r>
              <w:rPr>
                <w:b/>
                <w:i/>
              </w:rPr>
              <w:t>Вентиляция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Должны выполняться следующие дополнительные предписания, когда они указаны в колонке 10 таблицы А главы 3.2:</w:t>
            </w:r>
          </w:p>
          <w:p w:rsidR="00845D65" w:rsidRPr="00B56AE7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  <w:lang w:val="en-US"/>
              </w:rPr>
            </w:pPr>
            <w:r>
              <w:rPr>
                <w:i/>
              </w:rPr>
              <w:t>VE01</w:t>
            </w:r>
            <w:r>
              <w:t xml:space="preserve">: Трюмы, содержащие эти вещества, должны вентилироваться при помощи вентиляторов, работающих на полную мощность, если после измерений установлено, что концентрация </w:t>
            </w:r>
            <w:r>
              <w:rPr>
                <w:u w:val="single"/>
              </w:rPr>
              <w:t>легковоспламеняющихся</w:t>
            </w:r>
            <w:r>
              <w:t xml:space="preserve"> газов, выделяемых грузом, превышает 10% </w:t>
            </w:r>
            <w:r>
              <w:rPr>
                <w:strike/>
              </w:rPr>
              <w:t xml:space="preserve">нижнего предела взрываемости </w:t>
            </w:r>
            <w:r>
              <w:rPr>
                <w:u w:val="single"/>
              </w:rPr>
              <w:t>НПВ</w:t>
            </w:r>
            <w:r>
              <w:t xml:space="preserve">. Эти измерения должны осуществляться сразу же после погрузки. Через один час надлежит осуществить </w:t>
            </w:r>
            <w:r>
              <w:rPr>
                <w:strike/>
              </w:rPr>
              <w:t xml:space="preserve">контрольное </w:t>
            </w:r>
            <w:r>
              <w:rPr>
                <w:u w:val="single"/>
              </w:rPr>
              <w:t>повторное</w:t>
            </w:r>
            <w:r>
              <w:t xml:space="preserve"> измерение. Результаты измерений должны записываться.</w:t>
            </w:r>
          </w:p>
        </w:tc>
        <w:tc>
          <w:tcPr>
            <w:tcW w:w="5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B56AE7" w:rsidRDefault="00845D65" w:rsidP="00DD4736">
            <w:pPr>
              <w:autoSpaceDE w:val="0"/>
              <w:autoSpaceDN w:val="0"/>
              <w:adjustRightInd w:val="0"/>
              <w:spacing w:before="40" w:after="80" w:line="210" w:lineRule="exact"/>
              <w:ind w:right="115"/>
              <w:contextualSpacing/>
              <w:rPr>
                <w:rFonts w:eastAsia="Calibri"/>
                <w:i/>
                <w:szCs w:val="18"/>
                <w:lang w:val="en-US"/>
              </w:rPr>
            </w:pPr>
          </w:p>
        </w:tc>
      </w:tr>
      <w:tr w:rsidR="00845D65" w:rsidRPr="00EB292F" w:rsidTr="00C3786F">
        <w:trPr>
          <w:trHeight w:val="1124"/>
        </w:trPr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</w:pPr>
          </w:p>
        </w:tc>
        <w:tc>
          <w:tcPr>
            <w:tcW w:w="6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5D3910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pacing w:val="-2"/>
                <w:szCs w:val="18"/>
              </w:rPr>
            </w:pPr>
            <w:r>
              <w:rPr>
                <w:i/>
                <w:spacing w:val="-2"/>
              </w:rPr>
              <w:t>VE02</w:t>
            </w:r>
            <w:r>
              <w:t xml:space="preserve">: Трюмы, содержащие эти вещества, должны вентилироваться при помощи вентиляторов, работающих на полную мощность, если после измерений установлено, что в трюмах имеются </w:t>
            </w:r>
            <w:r>
              <w:rPr>
                <w:spacing w:val="-2"/>
                <w:u w:val="single"/>
              </w:rPr>
              <w:t>токсичные</w:t>
            </w:r>
            <w:r>
              <w:t xml:space="preserve"> газы, выделяемые грузом. Эти измерения должны осуществляться сразу же после погрузки. Через один час надлежит осуществить контрольное измерение. Результаты измерений должны записываться. В качестве альтернативы на борту судов, перевозящих эти вещества только в контейнерах, помещенных в открытые трюмы, трюмы, в которые помещены такие контейнеры, могут вентилироваться при помощи вентиляторов, работающих на полную мощность, только при наличии подозрений на присутствие </w:t>
            </w:r>
            <w:r>
              <w:rPr>
                <w:spacing w:val="-2"/>
                <w:u w:val="single"/>
              </w:rPr>
              <w:t>токсичных</w:t>
            </w:r>
            <w:r>
              <w:t xml:space="preserve"> газов</w:t>
            </w:r>
            <w:r>
              <w:rPr>
                <w:spacing w:val="-2"/>
                <w:u w:val="single"/>
              </w:rPr>
              <w:t>, выделяемых грузом,</w:t>
            </w:r>
            <w:r>
              <w:t xml:space="preserve"> в этих трюмах. Перед разгрузкой разгрузчик должен быть проинформирован о наличии таких подозрений.</w:t>
            </w:r>
          </w:p>
          <w:p w:rsidR="00845D65" w:rsidRPr="005D3910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pacing w:val="-2"/>
                <w:szCs w:val="18"/>
              </w:rPr>
            </w:pPr>
            <w:r>
              <w:rPr>
                <w:i/>
                <w:spacing w:val="-2"/>
              </w:rPr>
              <w:t>VE03:</w:t>
            </w:r>
            <w:r>
              <w:t xml:space="preserve"> Такие помещения, как трюмы, жилые помещения и машинные отделения, смежные с трюмами, в которых содержатся эти вещества, должны вентилироваться. После разгрузки трюмы, в которых содержались эти вещества, должны подвергаться принудительной вентиляции. После вентиляции в этих трюмах должна измеряться концентрация </w:t>
            </w:r>
            <w:r>
              <w:rPr>
                <w:spacing w:val="-2"/>
                <w:u w:val="single"/>
              </w:rPr>
              <w:t xml:space="preserve">легковоспламеняющихся или токсичных </w:t>
            </w:r>
            <w:r>
              <w:t xml:space="preserve">газов, </w:t>
            </w:r>
            <w:r w:rsidRPr="00894565">
              <w:rPr>
                <w:u w:val="single"/>
              </w:rPr>
              <w:t>выделяемых грузом.</w:t>
            </w:r>
            <w:r>
              <w:t xml:space="preserve"> Результаты измерений должны записываться.</w:t>
            </w:r>
          </w:p>
          <w:p w:rsidR="00845D65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i/>
              </w:rPr>
            </w:pPr>
            <w:r>
              <w:t>(…)</w:t>
            </w: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B56AE7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VE02 имеет значение только в случае перевозки токсичных газов. С целью прояснить это и провести четкое различие между VE01 и VE02 добавлен термин «токсичный»;</w:t>
            </w: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7.1.6.16</w:t>
            </w: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i/>
                <w:szCs w:val="18"/>
              </w:rPr>
            </w:pPr>
            <w:r>
              <w:rPr>
                <w:b/>
                <w:i/>
              </w:rPr>
              <w:t>Меры, принимаемые во время погрузки, перевозки, выгрузки и обработки груза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Должны выполняться следующие дополнительные предписания, когда они указаны в колонке 11 таблицы А главы 3.2: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rPr>
                <w:i/>
              </w:rPr>
              <w:t>IN01:</w:t>
            </w:r>
            <w:r>
              <w:t xml:space="preserve"> После погрузки или выгрузки этих веществ, перевозимых навалом/насыпью или без упаковки, и перед уходом с места перегрузки грузоотправитель или грузополучатель должен измерить концентрацию </w:t>
            </w:r>
            <w:r>
              <w:rPr>
                <w:u w:val="single"/>
              </w:rPr>
              <w:t xml:space="preserve">легковоспламеняющихся </w:t>
            </w:r>
            <w:r>
              <w:t>газов</w:t>
            </w:r>
            <w:r>
              <w:rPr>
                <w:u w:val="single"/>
              </w:rPr>
              <w:t>, выделяемых грузом,</w:t>
            </w:r>
            <w:r>
              <w:t xml:space="preserve"> в жилых помещениях, машинных отделениях и смежных трюмах при помощи индикатора </w:t>
            </w:r>
            <w:r>
              <w:rPr>
                <w:strike/>
              </w:rPr>
              <w:t xml:space="preserve">легковоспламеняющихся </w:t>
            </w:r>
            <w:r>
              <w:t>газов.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До входа любого лица в трюм и перед разгрузкой грузополучатель должен измерить концентрацию </w:t>
            </w:r>
            <w:r>
              <w:rPr>
                <w:u w:val="single"/>
              </w:rPr>
              <w:t xml:space="preserve">легковоспламеняющихся </w:t>
            </w:r>
            <w:r>
              <w:t>газов</w:t>
            </w:r>
            <w:r>
              <w:rPr>
                <w:u w:val="single"/>
              </w:rPr>
              <w:t>, выделяемых грузом</w:t>
            </w:r>
            <w:r>
              <w:t>.</w:t>
            </w:r>
          </w:p>
          <w:p w:rsidR="00845D65" w:rsidRPr="00F061E7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</w:pPr>
            <w:r>
              <w:t xml:space="preserve">Вход в трюм или начало разгрузки разрешаются только после того, как концентрация </w:t>
            </w:r>
            <w:r>
              <w:rPr>
                <w:u w:val="single"/>
              </w:rPr>
              <w:t xml:space="preserve">легковоспламеняющихся </w:t>
            </w:r>
            <w:r>
              <w:t>газов</w:t>
            </w:r>
            <w:r>
              <w:rPr>
                <w:u w:val="single"/>
              </w:rPr>
              <w:t xml:space="preserve">, выделяемых грузом, </w:t>
            </w:r>
            <w:r>
              <w:t xml:space="preserve">в свободном пространстве над грузом составит менее 50% </w:t>
            </w:r>
            <w:r>
              <w:rPr>
                <w:strike/>
              </w:rPr>
              <w:t>нижнего предела взрываемости</w:t>
            </w:r>
            <w:r w:rsidRPr="00BB5EC7">
              <w:rPr>
                <w:strike/>
              </w:rPr>
              <w:t xml:space="preserve"> </w:t>
            </w:r>
            <w:r>
              <w:rPr>
                <w:u w:val="single"/>
              </w:rPr>
              <w:t>НПВ</w:t>
            </w:r>
            <w:r>
              <w:t>.</w:t>
            </w:r>
          </w:p>
        </w:tc>
        <w:tc>
          <w:tcPr>
            <w:tcW w:w="5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Включить: «легковоспламеняющихся» и «токсичных».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Это изменение позволяет уточнить, какие именно газы подлежат измерению. В нынешнем варианте указание на легковоспламеняющиеся или токсичные газы делается косвенно путем упоминания индикатора легковоспламеняющихся газов или токсиметра.</w:t>
            </w:r>
          </w:p>
        </w:tc>
      </w:tr>
      <w:tr w:rsidR="00845D65" w:rsidRPr="00EB292F" w:rsidTr="00C3786F"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Default="00845D65" w:rsidP="00F502A6">
            <w:pPr>
              <w:autoSpaceDN w:val="0"/>
              <w:spacing w:before="40" w:after="80" w:line="210" w:lineRule="exact"/>
              <w:ind w:right="113"/>
              <w:textAlignment w:val="baseline"/>
            </w:pPr>
          </w:p>
        </w:tc>
        <w:tc>
          <w:tcPr>
            <w:tcW w:w="6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F502A6">
            <w:pPr>
              <w:autoSpaceDE w:val="0"/>
              <w:adjustRightInd w:val="0"/>
              <w:spacing w:before="40" w:after="80" w:line="210" w:lineRule="exact"/>
              <w:ind w:right="113"/>
              <w:rPr>
                <w:szCs w:val="18"/>
              </w:rPr>
            </w:pPr>
            <w:r>
              <w:t xml:space="preserve">В случае обнаружения </w:t>
            </w:r>
            <w:r>
              <w:rPr>
                <w:strike/>
              </w:rPr>
              <w:t>значительных концентраций газов в этих помещениях</w:t>
            </w:r>
            <w:r>
              <w:t xml:space="preserve"> </w:t>
            </w:r>
            <w:r>
              <w:rPr>
                <w:u w:val="single"/>
              </w:rPr>
              <w:t>того, что концентрация легковоспламеняющихся газов, выделяемых грузом, не ниже 50% НПВ,</w:t>
            </w:r>
            <w:r>
              <w:t xml:space="preserve"> грузоотправитель или грузополучатель должен немедленно принять надлежащие меры по обеспечению безопасности. </w:t>
            </w:r>
          </w:p>
          <w:p w:rsidR="00845D65" w:rsidRPr="00EB292F" w:rsidRDefault="00845D65" w:rsidP="00F502A6">
            <w:pPr>
              <w:autoSpaceDE w:val="0"/>
              <w:adjustRightInd w:val="0"/>
              <w:spacing w:before="40" w:after="80" w:line="210" w:lineRule="exact"/>
              <w:ind w:right="113"/>
              <w:rPr>
                <w:szCs w:val="18"/>
              </w:rPr>
            </w:pPr>
            <w:r>
              <w:rPr>
                <w:i/>
              </w:rPr>
              <w:t>IN02</w:t>
            </w:r>
            <w:r>
              <w:t xml:space="preserve">: Если в один из трюмов загружены эти вещества навалом/насыпью или в неупакованном виде, то концентрация </w:t>
            </w:r>
            <w:r>
              <w:rPr>
                <w:u w:val="single"/>
              </w:rPr>
              <w:t xml:space="preserve">токсичных </w:t>
            </w:r>
            <w:r>
              <w:t>газов</w:t>
            </w:r>
            <w:r>
              <w:rPr>
                <w:u w:val="single"/>
              </w:rPr>
              <w:t xml:space="preserve">, выделяемых грузом, </w:t>
            </w:r>
            <w:r>
              <w:t>должна измеряться по меньшей мере один раз в восемь часов при помощи токсиметра во всех других помещениях судна, куда входят члены экипажа. Результаты измерений должны записываться.</w:t>
            </w:r>
          </w:p>
          <w:p w:rsidR="00845D65" w:rsidRDefault="00845D65" w:rsidP="00F502A6">
            <w:pPr>
              <w:autoSpaceDE w:val="0"/>
              <w:adjustRightInd w:val="0"/>
              <w:spacing w:before="40" w:after="80" w:line="210" w:lineRule="exact"/>
              <w:ind w:right="113"/>
              <w:rPr>
                <w:b/>
                <w:i/>
              </w:rPr>
            </w:pPr>
            <w:r>
              <w:t>…</w:t>
            </w: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Default="00845D65" w:rsidP="00F502A6">
            <w:pPr>
              <w:autoSpaceDE w:val="0"/>
              <w:adjustRightInd w:val="0"/>
              <w:spacing w:before="40" w:after="80" w:line="210" w:lineRule="exact"/>
              <w:ind w:right="113"/>
              <w:rPr>
                <w:b/>
              </w:rPr>
            </w:pPr>
          </w:p>
        </w:tc>
      </w:tr>
      <w:tr w:rsidR="00845D65" w:rsidRPr="00EB292F" w:rsidTr="00B71FD9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b/>
                <w:bCs/>
                <w:iCs/>
                <w:szCs w:val="18"/>
              </w:rPr>
            </w:pPr>
            <w:r>
              <w:rPr>
                <w:b/>
              </w:rPr>
              <w:t xml:space="preserve">7.2.3.1 </w:t>
            </w:r>
          </w:p>
        </w:tc>
        <w:tc>
          <w:tcPr>
            <w:tcW w:w="11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b/>
                <w:bCs/>
                <w:iCs/>
                <w:szCs w:val="18"/>
              </w:rPr>
            </w:pPr>
            <w:r>
              <w:rPr>
                <w:b/>
              </w:rPr>
              <w:t>Доступ в грузовые танки, цистерны для остатков груза, подпалубные отделения грузовых насосов, коффердамы, междубортовые пространства, междудонные пространства и трюмные помещения; осмотры</w:t>
            </w:r>
          </w:p>
        </w:tc>
      </w:tr>
      <w:tr w:rsidR="00845D65" w:rsidRPr="00EB292F" w:rsidTr="006B63B9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b/>
                <w:bCs/>
                <w:szCs w:val="18"/>
              </w:rPr>
            </w:pPr>
            <w:r>
              <w:t>7.2.3.1.4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Если до входа в грузовые танки, цистерны для остатков груза, подпалубные отделения грузовых насосов, коффердамы, междубортовые пространства, междудонные пространства или трюмные помещения необходимо измерить концентрацию </w:t>
            </w:r>
            <w:r>
              <w:rPr>
                <w:u w:val="single"/>
              </w:rPr>
              <w:t xml:space="preserve">легковоспламеняющихся или токсичных </w:t>
            </w:r>
            <w:r>
              <w:t>газов</w:t>
            </w:r>
            <w:r>
              <w:rPr>
                <w:u w:val="single"/>
              </w:rPr>
              <w:t>, выделяемых грузом,</w:t>
            </w:r>
            <w:r>
              <w:t xml:space="preserve"> или содержание кислорода в воздухе, то результаты таких измерений должны записываться.</w:t>
            </w:r>
          </w:p>
          <w:p w:rsidR="00845D65" w:rsidRPr="00EB292F" w:rsidRDefault="00845D65" w:rsidP="00DD4736">
            <w:pPr>
              <w:autoSpaceDE w:val="0"/>
              <w:autoSpaceDN w:val="0"/>
              <w:adjustRightInd w:val="0"/>
              <w:spacing w:before="40" w:after="80" w:line="210" w:lineRule="exact"/>
              <w:ind w:right="115"/>
            </w:pPr>
            <w:r>
              <w:t xml:space="preserve">Измерения могут производиться только </w:t>
            </w:r>
            <w:r>
              <w:rPr>
                <w:u w:val="single"/>
              </w:rPr>
              <w:t>экспертом, упомянутым в разделе 8.2.1,</w:t>
            </w:r>
            <w:r>
              <w:rPr>
                <w:strike/>
              </w:rPr>
              <w:t>лицами, снабженными</w:t>
            </w:r>
            <w:r>
              <w:t xml:space="preserve"> </w:t>
            </w:r>
            <w:r w:rsidRPr="00464A49">
              <w:rPr>
                <w:u w:val="single"/>
              </w:rPr>
              <w:t>снабженным</w:t>
            </w:r>
            <w:r>
              <w:t xml:space="preserve"> дыхательным аппаратом, подходящим для перевозимого вещества.</w:t>
            </w:r>
          </w:p>
          <w:p w:rsidR="00845D65" w:rsidRPr="00FB33E4" w:rsidRDefault="00845D65" w:rsidP="00DD4736">
            <w:pPr>
              <w:autoSpaceDE w:val="0"/>
              <w:autoSpaceDN w:val="0"/>
              <w:adjustRightInd w:val="0"/>
              <w:spacing w:before="40" w:after="80" w:line="210" w:lineRule="exact"/>
              <w:ind w:right="115"/>
            </w:pPr>
            <w:r>
              <w:t>Вход в эти положения для целей проведения измерений не разрешается.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bCs/>
                <w:szCs w:val="18"/>
              </w:rPr>
            </w:pPr>
          </w:p>
        </w:tc>
      </w:tr>
      <w:tr w:rsidR="00845D65" w:rsidRPr="00EB292F" w:rsidTr="006B63B9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7.2.3.1.5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До входа любого лица в грузовые танки, </w:t>
            </w:r>
            <w:r>
              <w:rPr>
                <w:u w:val="single"/>
              </w:rPr>
              <w:t>цистерны для остатков груза,</w:t>
            </w:r>
            <w:r>
              <w:t xml:space="preserve"> подпалубные отделения грузовых насосов, коффердамы, междубортовые пространства, междудонные пространства</w:t>
            </w:r>
            <w:r>
              <w:rPr>
                <w:u w:val="single"/>
              </w:rPr>
              <w:t>,</w:t>
            </w:r>
            <w:r>
              <w:t xml:space="preserve"> </w:t>
            </w:r>
            <w:r>
              <w:rPr>
                <w:strike/>
              </w:rPr>
              <w:t xml:space="preserve">или </w:t>
            </w:r>
            <w:r>
              <w:t>трюмные помещения</w:t>
            </w:r>
            <w:r>
              <w:rPr>
                <w:u w:val="single"/>
              </w:rPr>
              <w:t xml:space="preserve"> или другие замкнутые пространства</w:t>
            </w:r>
            <w:r>
              <w:t>:</w:t>
            </w:r>
          </w:p>
          <w:p w:rsidR="00845D65" w:rsidRPr="00EB292F" w:rsidRDefault="00845D65" w:rsidP="00DD4736">
            <w:pPr>
              <w:tabs>
                <w:tab w:val="left" w:pos="362"/>
                <w:tab w:val="left" w:pos="812"/>
              </w:tabs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а)</w:t>
            </w:r>
            <w:r>
              <w:tab/>
              <w:t>при перевозке на судне опасных веществ классов 2, 3, 4.1, 6.1, 8</w:t>
            </w:r>
            <w:r w:rsidR="00C75DF7">
              <w:rPr>
                <w:lang w:val="fr-FR"/>
              </w:rPr>
              <w:t> </w:t>
            </w:r>
            <w:r>
              <w:t xml:space="preserve">или 9, для которых в колонке 18 таблицы С главы 3.2 предписано наличие на борту индикатора </w:t>
            </w:r>
            <w:r>
              <w:rPr>
                <w:strike/>
              </w:rPr>
              <w:t xml:space="preserve">легковоспламеняющихся </w:t>
            </w:r>
            <w:r>
              <w:t xml:space="preserve">газов, необходимо с помощью этого прибора удостовериться, что концентрация </w:t>
            </w:r>
            <w:r>
              <w:rPr>
                <w:u w:val="single"/>
              </w:rPr>
              <w:t xml:space="preserve">легковоспламеняющихся </w:t>
            </w:r>
            <w:r>
              <w:t>газов</w:t>
            </w:r>
            <w:r>
              <w:rPr>
                <w:u w:val="single"/>
              </w:rPr>
              <w:t>, выделяемых грузом,</w:t>
            </w:r>
            <w:r>
              <w:t xml:space="preserve"> в этих грузовых танках, </w:t>
            </w:r>
            <w:r>
              <w:rPr>
                <w:u w:val="single"/>
              </w:rPr>
              <w:t>цистернах для остатков груза,</w:t>
            </w:r>
            <w:r>
              <w:t xml:space="preserve"> подпалубных отделениях грузовых насосов, коффердамах, междубортовых пространствах, междудонных пространствах или трюмных помещениях составляет не более 50% </w:t>
            </w:r>
            <w:r>
              <w:rPr>
                <w:strike/>
              </w:rPr>
              <w:t>нижнего предела взрываемости перевозимого вещества</w:t>
            </w:r>
            <w:r w:rsidRPr="00BB5EC7">
              <w:rPr>
                <w:strike/>
              </w:rPr>
              <w:t xml:space="preserve"> </w:t>
            </w:r>
            <w:r>
              <w:t>НПВ. Применительно к подпалубным отделениям грузовых насосов это можно определить при помощи стационарной газодетекторной системы;</w:t>
            </w:r>
          </w:p>
          <w:p w:rsidR="00845D65" w:rsidRPr="00EB292F" w:rsidRDefault="00845D65" w:rsidP="00DD4736">
            <w:pPr>
              <w:tabs>
                <w:tab w:val="left" w:pos="394"/>
                <w:tab w:val="left" w:pos="802"/>
              </w:tabs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b)</w:t>
            </w:r>
            <w:r>
              <w:tab/>
              <w:t>при перевозке на судне опасных веществ классов 2, 3, 4.1, 6.1, 8</w:t>
            </w:r>
            <w:r w:rsidR="00C75DF7">
              <w:rPr>
                <w:lang w:val="fr-FR"/>
              </w:rPr>
              <w:t> </w:t>
            </w:r>
            <w:r>
              <w:t xml:space="preserve"> или 9, для которых в колонке 18 таблицы С главы 3.2 предписано наличие на борту токсиметра, необходимо с помощью этого прибора удостовериться, что в грузовых танках, </w:t>
            </w:r>
            <w:r>
              <w:rPr>
                <w:u w:val="single"/>
              </w:rPr>
              <w:t>цистернах для остатков груза,</w:t>
            </w:r>
            <w:r>
              <w:t xml:space="preserve"> подпалубных отделениях грузовых насосов, коффердамах, междубортовых пространствах, междудонных пространствах или трюмных помещениях не содержится значительной концентрации токсичных газов</w:t>
            </w:r>
            <w:r>
              <w:rPr>
                <w:u w:val="single"/>
              </w:rPr>
              <w:t>, выделяемых грузом</w:t>
            </w:r>
            <w:r>
              <w:t>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rPr>
                <w:u w:val="single"/>
              </w:rPr>
              <w:t>В отступление от подраздела 1.1.4.6 национальное законодательство, касающееся доступа в трюмы, имеет преимущественную силу перед ВОПОГ</w:t>
            </w:r>
            <w:r w:rsidRPr="00F502A6">
              <w:t>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B56AE7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Включить: «цистерны для остатков груза» и «другие замкнутые пространства».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В заголовке подраздела 7.2.3.1 указаны цистерны для остатков груза, однако в каждом соответствующем положении они не упоминаются.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bCs/>
                <w:szCs w:val="18"/>
              </w:rPr>
            </w:pPr>
          </w:p>
        </w:tc>
      </w:tr>
      <w:tr w:rsidR="00B5321C" w:rsidRPr="00EB292F" w:rsidTr="003B4DC9"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321C" w:rsidRDefault="00B5321C" w:rsidP="00B5321C">
            <w:pPr>
              <w:autoSpaceDE w:val="0"/>
              <w:adjustRightInd w:val="0"/>
              <w:spacing w:before="40" w:after="80" w:line="20" w:lineRule="exact"/>
              <w:ind w:right="113"/>
            </w:pP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321C" w:rsidRDefault="00B5321C" w:rsidP="00B5321C">
            <w:pPr>
              <w:autoSpaceDE w:val="0"/>
              <w:adjustRightInd w:val="0"/>
              <w:spacing w:before="40" w:after="80" w:line="20" w:lineRule="exact"/>
              <w:ind w:right="113"/>
            </w:pPr>
          </w:p>
        </w:tc>
        <w:tc>
          <w:tcPr>
            <w:tcW w:w="5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321C" w:rsidRDefault="00B5321C" w:rsidP="00B5321C">
            <w:pPr>
              <w:autoSpaceDE w:val="0"/>
              <w:adjustRightInd w:val="0"/>
              <w:spacing w:before="40" w:after="80" w:line="20" w:lineRule="exact"/>
              <w:ind w:right="113"/>
              <w:rPr>
                <w:b/>
              </w:rPr>
            </w:pPr>
          </w:p>
        </w:tc>
      </w:tr>
      <w:tr w:rsidR="00845D65" w:rsidRPr="00EB292F" w:rsidTr="003B4DC9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7.2.3.1.6</w:t>
            </w:r>
          </w:p>
        </w:tc>
        <w:tc>
          <w:tcPr>
            <w:tcW w:w="6611" w:type="dxa"/>
            <w:tcBorders>
              <w:top w:val="nil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Вход в порожние грузовые танки, </w:t>
            </w:r>
            <w:r>
              <w:rPr>
                <w:u w:val="single"/>
              </w:rPr>
              <w:t>цистерну для остатков груза,</w:t>
            </w:r>
            <w:r>
              <w:t xml:space="preserve"> подпалубные отделения грузовых насосов, коффердамы, междубортовые пространства, междудонные пространства, трюмные помещения</w:t>
            </w:r>
            <w:r w:rsidRPr="004F6F6B">
              <w:rPr>
                <w:u w:val="single"/>
              </w:rPr>
              <w:t>, или другие замкнутые пространства</w:t>
            </w:r>
            <w:r>
              <w:t xml:space="preserve"> разрешается только в том случае, если:</w:t>
            </w:r>
          </w:p>
          <w:p w:rsidR="00845D65" w:rsidRPr="00B56AE7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strike/>
                <w:szCs w:val="18"/>
              </w:rPr>
            </w:pPr>
            <w:r w:rsidRPr="00AE2AE7">
              <w:rPr>
                <w:strike/>
              </w:rPr>
              <w:t xml:space="preserve">- </w:t>
            </w:r>
            <w:r w:rsidRPr="00B56AE7">
              <w:rPr>
                <w:strike/>
              </w:rPr>
              <w:t xml:space="preserve">нет недостатка в кислороде и не имеется измеримой концентрации опасных веществ; 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trike/>
                <w:szCs w:val="18"/>
              </w:rPr>
            </w:pPr>
            <w:r>
              <w:rPr>
                <w:strike/>
              </w:rPr>
              <w:t>или</w:t>
            </w:r>
          </w:p>
          <w:p w:rsidR="00845D65" w:rsidRPr="001327F2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strike/>
                <w:szCs w:val="18"/>
              </w:rPr>
            </w:pPr>
            <w:r w:rsidRPr="00AE2AE7">
              <w:rPr>
                <w:strike/>
              </w:rPr>
              <w:t xml:space="preserve">- </w:t>
            </w:r>
            <w:r w:rsidRPr="00B56AE7">
              <w:rPr>
                <w:strike/>
              </w:rPr>
              <w:t>лицо, входящее в такое помещение, пользуется автономным дыхательным аппаратом и другим необходимым защитным и спасательным оборудованием и если оно страхуется при помощи каната. Входить в такое помещение разрешается только в случае, если за этой операцией наблюдает второе лицо, имеющее при себе такое же оборудование. Еще два человека, способные оказать помощь в чрезвычайной ситуации, должны находиться на судне в пределах слышимости голосового сигнала. Если установлена спасательная лебедка, достаточно присутствия еще одного человека.</w:t>
            </w:r>
          </w:p>
        </w:tc>
        <w:tc>
          <w:tcPr>
            <w:tcW w:w="5072" w:type="dxa"/>
            <w:tcBorders>
              <w:top w:val="nil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left="274" w:right="115"/>
              <w:jc w:val="left"/>
              <w:rPr>
                <w:rFonts w:eastAsia="Calibri"/>
                <w:szCs w:val="18"/>
              </w:rPr>
            </w:pPr>
            <w:r>
              <w:t xml:space="preserve">- Предусмотреть пороговое значение для концентрации кислорода и легковоспламеняющихся газов, проверку которой необходимо производить перед входом в замкнутое пространство. 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Для токсичных газов пороговое значение не предусматривается из-за различий в показателях, используемых в национальном законодательстве разных Договаривающихся сторон ВОПОГ.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left="274" w:right="115"/>
              <w:jc w:val="left"/>
              <w:rPr>
                <w:rFonts w:eastAsia="Calibri"/>
                <w:szCs w:val="18"/>
              </w:rPr>
            </w:pPr>
            <w:r>
              <w:t>- Предусмотренная в настоящее время возможность входа в грузовой танк в случае чрезвычайной ситуации или механических неполадок (10</w:t>
            </w:r>
            <w:r w:rsidR="00E27BBE">
              <w:rPr>
                <w:sz w:val="18"/>
              </w:rPr>
              <w:noBreakHyphen/>
            </w:r>
            <w:r>
              <w:t xml:space="preserve">50%) изложена более четко и носит более ограничительный характер. </w:t>
            </w:r>
          </w:p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1327F2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 настоящем предложении определены четкие пороговые значения по легковоспламеняющимся газам и кислороду, заменяющие действующие менее конкретные положения.</w:t>
            </w:r>
          </w:p>
        </w:tc>
      </w:tr>
      <w:tr w:rsidR="00845D65" w:rsidRPr="00EB292F" w:rsidTr="006B63B9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845D65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</w:pPr>
          </w:p>
        </w:tc>
        <w:tc>
          <w:tcPr>
            <w:tcW w:w="6611" w:type="dxa"/>
            <w:tcBorders>
              <w:top w:val="nil"/>
              <w:bottom w:val="nil"/>
            </w:tcBorders>
            <w:shd w:val="clear" w:color="auto" w:fill="auto"/>
          </w:tcPr>
          <w:p w:rsidR="00845D65" w:rsidRPr="00B56AE7" w:rsidRDefault="00845D65" w:rsidP="00DD4736">
            <w:pPr>
              <w:pStyle w:val="Bullet1"/>
              <w:keepNext/>
              <w:keepLines/>
              <w:numPr>
                <w:ilvl w:val="0"/>
                <w:numId w:val="0"/>
              </w:numPr>
              <w:spacing w:before="30" w:line="210" w:lineRule="exact"/>
              <w:ind w:right="113"/>
              <w:jc w:val="left"/>
              <w:rPr>
                <w:szCs w:val="18"/>
                <w:u w:val="single"/>
              </w:rPr>
            </w:pPr>
            <w:r w:rsidRPr="00AE2AE7">
              <w:rPr>
                <w:u w:val="single"/>
              </w:rPr>
              <w:t xml:space="preserve">- </w:t>
            </w:r>
            <w:r w:rsidRPr="00B56AE7">
              <w:rPr>
                <w:u w:val="single"/>
              </w:rPr>
              <w:t>концентрация легковоспламеняющихся газов, выделяемых грузом, в грузовых танках, цистерне для остатков груза, подпалубных отделениях грузовых насосов, коффердамах, междубортовых пространствах, междудонных пространствах, трюмных помещениях или других замкнутых пространствах составляет менее 10% НПВ, концентрация токсичных газов, выделяемых грузом, ниже значительной, а процентное содержание кислорода со</w:t>
            </w:r>
            <w:r>
              <w:rPr>
                <w:u w:val="single"/>
              </w:rPr>
              <w:t>ставляет 20–23,5</w:t>
            </w:r>
            <w:r w:rsidRPr="00B56AE7">
              <w:rPr>
                <w:u w:val="single"/>
              </w:rPr>
              <w:t>% объема</w:t>
            </w:r>
            <w:r w:rsidRPr="005E68AE">
              <w:t>;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  <w:u w:val="single"/>
              </w:rPr>
            </w:pPr>
            <w:r>
              <w:rPr>
                <w:u w:val="single"/>
              </w:rPr>
              <w:t>или</w:t>
            </w:r>
          </w:p>
          <w:p w:rsidR="00845D65" w:rsidRPr="001327F2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szCs w:val="18"/>
                <w:u w:val="single"/>
              </w:rPr>
            </w:pPr>
            <w:r w:rsidRPr="00AE2AE7">
              <w:rPr>
                <w:u w:val="single"/>
              </w:rPr>
              <w:t xml:space="preserve">- </w:t>
            </w:r>
            <w:r w:rsidRPr="001327F2">
              <w:rPr>
                <w:u w:val="single"/>
              </w:rPr>
              <w:t>концентрация легковоспламеняющихся газов, выделяемых грузом, в грузовых танках, цистерне для остатков груза, подпалубных отделениях грузовых насосов, коффердамах, междубортовых пространствах, междудонных пространствах, трюмных помещениях или других замкнутых пространствах составляет менее 10% НПВ и лицо, входящее в такое помещение, пользуется автономным дыхательным аппаратом и другим необходимым защитным и спасательным оборудованием и если оно страхуется при помощи каната</w:t>
            </w:r>
            <w:r w:rsidRPr="005E68AE">
              <w:t>.</w:t>
            </w:r>
            <w:r w:rsidRPr="001327F2">
              <w:rPr>
                <w:u w:val="single"/>
              </w:rPr>
              <w:t xml:space="preserve"> 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  <w:u w:val="single"/>
              </w:rPr>
            </w:pPr>
            <w:r>
              <w:rPr>
                <w:u w:val="single"/>
              </w:rPr>
              <w:t>Входить в такое помещение разрешается только в случае, если за этой операцией наблюдает второе лицо, имеющее при себе такое же оборудование. Еще два человека, способные оказать помощь в чрезвычайной ситуации, должны находиться на судне в пределах слышимости голосового сигнала. Если установлена спасательная лебедка, достаточно присутствия еще одного человека</w:t>
            </w:r>
            <w:r w:rsidRPr="00345CBB">
              <w:t>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  <w:u w:val="single"/>
              </w:rPr>
            </w:pPr>
            <w:r>
              <w:rPr>
                <w:u w:val="single"/>
              </w:rPr>
              <w:t>В случае чрезвычайной ситуации или механических неполадок вход в танк разрешается, если концентрация газа, выделяемого грузом, составляет 10−50% НПВ. Конструкция используемого дыхательного аппарата не должна допускать возникновение искр</w:t>
            </w:r>
            <w:r w:rsidRPr="005E68AE">
              <w:t xml:space="preserve">. </w:t>
            </w:r>
          </w:p>
          <w:p w:rsidR="00845D65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</w:rPr>
            </w:pPr>
            <w:r>
              <w:rPr>
                <w:u w:val="single"/>
              </w:rPr>
              <w:t>В отступление от подраздела 1.1.4.6 национальное законодательство, касающееся доступа в грузовые танки, имеет преимущественную силу перед ВОПОГ</w:t>
            </w:r>
            <w:r w:rsidRPr="005E68AE">
              <w:t>.</w:t>
            </w:r>
          </w:p>
        </w:tc>
        <w:tc>
          <w:tcPr>
            <w:tcW w:w="5072" w:type="dxa"/>
            <w:tcBorders>
              <w:top w:val="nil"/>
              <w:bottom w:val="nil"/>
            </w:tcBorders>
            <w:shd w:val="clear" w:color="auto" w:fill="auto"/>
          </w:tcPr>
          <w:p w:rsidR="00845D65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</w:pPr>
            <w:r>
              <w:t>В настоящее время ВОПОГ разрешает вход в грузовой танк, если концентрация газов ниже 50% НПВ, однако отсутствует требование к оборудованию, согласно которому его использование не должно приводить к возникновению искр.</w:t>
            </w:r>
          </w:p>
        </w:tc>
      </w:tr>
      <w:tr w:rsidR="00845D65" w:rsidRPr="00EB292F" w:rsidTr="006B63B9"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7.2.3.7</w:t>
            </w:r>
          </w:p>
        </w:tc>
        <w:tc>
          <w:tcPr>
            <w:tcW w:w="6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rPr>
                <w:b/>
              </w:rPr>
              <w:t>Дегазация порожних грузовых танков</w:t>
            </w:r>
            <w:r>
              <w:rPr>
                <w:b/>
              </w:rPr>
              <w:br/>
              <w:t>(поправка не относится к тексту на русском языке)</w:t>
            </w: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7.2.3.7.0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Дегазация порожних или разгруженных грузовых танков разрешается в соответствии с нижеизложенными требованиями, однако исключительно в том случае, если она не запрещена предписаниями </w:t>
            </w:r>
            <w:r>
              <w:rPr>
                <w:strike/>
              </w:rPr>
              <w:t xml:space="preserve">внутригосударственного </w:t>
            </w:r>
            <w:r>
              <w:rPr>
                <w:u w:val="single"/>
              </w:rPr>
              <w:t>национального</w:t>
            </w:r>
            <w:r>
              <w:t xml:space="preserve"> законодательства или международного права.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</w:p>
        </w:tc>
      </w:tr>
      <w:tr w:rsidR="00845D65" w:rsidRPr="00EB292F" w:rsidTr="006B63B9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7.2.3.7.1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Дегазация порожних или разгруженных грузовых танков, ранее содержавших опасные вещества класса 2 или класса 3 с классификационным кодом с буквой «Т», указанным в колонке 3b таблицы С главы 3.2, класса 6.1 или класса 8, группа упаковки I, может осуществляться только компетентными лицами в соответствии с подразделом 8.2.1.2 или компаниями, утвержденными для этой цели компетентным органом (к тексту на русском языке не относится). </w:t>
            </w:r>
            <w:r>
              <w:rPr>
                <w:strike/>
              </w:rPr>
              <w:t xml:space="preserve">Дегазация </w:t>
            </w:r>
            <w:r>
              <w:rPr>
                <w:u w:val="single"/>
              </w:rPr>
              <w:t>Эта операция</w:t>
            </w:r>
            <w:r>
              <w:t xml:space="preserve"> может осуществляться только в местах, утвержденных компетентным органом. 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</w:p>
        </w:tc>
      </w:tr>
      <w:tr w:rsidR="00845D65" w:rsidRPr="00EB292F" w:rsidTr="006B63B9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7.2.3.7.2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BB5EC7" w:rsidRDefault="00845D65" w:rsidP="00DD4736">
            <w:pPr>
              <w:spacing w:before="40" w:after="80" w:line="210" w:lineRule="exact"/>
              <w:ind w:right="115"/>
              <w:rPr>
                <w:bCs/>
                <w:i/>
                <w:szCs w:val="18"/>
                <w:u w:val="single"/>
              </w:rPr>
            </w:pPr>
            <w:r w:rsidRPr="00BB5EC7">
              <w:rPr>
                <w:i/>
                <w:u w:val="single"/>
              </w:rPr>
              <w:t>Дегазация порожних или разгруженных грузовых танков при концентрации газов выше 10% НПВ</w:t>
            </w:r>
          </w:p>
          <w:p w:rsidR="00845D65" w:rsidRPr="001327F2" w:rsidRDefault="00845D65" w:rsidP="00DD4736">
            <w:pPr>
              <w:spacing w:before="40" w:after="80" w:line="210" w:lineRule="exact"/>
              <w:ind w:right="115"/>
            </w:pPr>
            <w:r>
              <w:t xml:space="preserve">Дегазация порожних или разгруженных грузовых танков, содержавших опасные вещества, не упомянутые в пункте 7.2.3.7.1, </w:t>
            </w:r>
            <w:r>
              <w:rPr>
                <w:u w:val="single"/>
              </w:rPr>
              <w:t xml:space="preserve">при концентрации газов, выделяемых грузом, не менее 10% НПВ </w:t>
            </w:r>
            <w:r>
              <w:t>может осуществляться на ходу судна или в местах, утвержденных компетентным органом, с помощью соответствующего вентиляционного оборудования, причем при закрытых крышках грузовых танков и пропуске смесей газа/воздуха через пламегасители, способные выдержать устойчивое горение.</w:t>
            </w:r>
            <w:r w:rsidR="00D076DB">
              <w:rPr>
                <w:rFonts w:eastAsiaTheme="minorEastAsia" w:hint="eastAsia"/>
                <w:lang w:eastAsia="zh-CN"/>
              </w:rPr>
              <w:t xml:space="preserve"> </w:t>
            </w:r>
            <w:r w:rsidRPr="00127DBA">
              <w:rPr>
                <w:strike/>
              </w:rPr>
              <w:t xml:space="preserve">В обычных условиях эксплуатации концентрация </w:t>
            </w:r>
            <w:r w:rsidRPr="00127DBA">
              <w:rPr>
                <w:u w:val="single"/>
              </w:rPr>
              <w:t xml:space="preserve">Концентрация </w:t>
            </w:r>
            <w:r w:rsidRPr="00127DBA">
              <w:t xml:space="preserve">газов в смеси на выходе должна составлять менее 50% </w:t>
            </w:r>
            <w:r w:rsidRPr="00127DBA">
              <w:rPr>
                <w:strike/>
              </w:rPr>
              <w:t>нижнего предела взрываемости</w:t>
            </w:r>
            <w:r w:rsidRPr="00127DBA">
              <w:rPr>
                <w:u w:val="single"/>
              </w:rPr>
              <w:t>НПВ</w:t>
            </w:r>
            <w:r w:rsidRPr="00127DBA">
              <w:t>.</w:t>
            </w:r>
            <w:r w:rsidRPr="00BB5EC7">
              <w:rPr>
                <w:i/>
              </w:rPr>
              <w:t xml:space="preserve"> </w:t>
            </w:r>
            <w:r w:rsidRPr="00127DBA">
              <w:t>Для целей дегазации методом отвода газов может использоваться подходящее вентиляционное оборудование, но только при том условии, что непосредственно перед всасывающим отверстием вентилятора установлен пламегаситель</w:t>
            </w:r>
            <w:r>
              <w:rPr>
                <w:i/>
              </w:rPr>
              <w:t xml:space="preserve">. </w:t>
            </w:r>
            <w:r>
              <w:t xml:space="preserve">Каждый час в течение первых двух часов после начала дегазации методом искусственной вентиляции или отвода газов концентрация газов должна измеряться экспертом, упомянутым в </w:t>
            </w:r>
            <w:r>
              <w:rPr>
                <w:strike/>
              </w:rPr>
              <w:t xml:space="preserve">подразделе 7.2.3.15 </w:t>
            </w:r>
            <w:r w:rsidRPr="00E126EF">
              <w:t>разделе</w:t>
            </w:r>
            <w:r>
              <w:t xml:space="preserve"> 8.2.1.</w:t>
            </w:r>
            <w:r>
              <w:rPr>
                <w:i/>
              </w:rPr>
              <w:t xml:space="preserve"> </w:t>
            </w:r>
            <w:r>
              <w:t>Результаты таких измерений должны записываться.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Ввести пороговое значение в 10% в отношении обязательного применения действующих положений, касающихся дегазации. Это не противоречит текущей практике, когда грузовой танк считается дегазированным при концентрации ниже 10% НПВ. Однако в нынешнем тексте ВОПОГ это недостаточно четко прописано.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1327F2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Согласно ВОПОГ, в случае легковоспламеняющихся газов безопасным считается пороговое значение в 10% НПВ. Это правило теперь распространяется также на дегазацию грузовых танков.</w:t>
            </w:r>
          </w:p>
        </w:tc>
      </w:tr>
      <w:tr w:rsidR="00845D65" w:rsidRPr="00EB292F" w:rsidTr="006B63B9"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</w:pP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spacing w:before="40" w:after="80" w:line="210" w:lineRule="exact"/>
              <w:ind w:right="115"/>
              <w:rPr>
                <w:bCs/>
                <w:szCs w:val="18"/>
              </w:rPr>
            </w:pPr>
            <w:r>
              <w:t>Однако дегазация запрещена в шлюзовых зонах, включая места отстоя судов</w:t>
            </w:r>
            <w:r>
              <w:rPr>
                <w:spacing w:val="-2"/>
                <w:u w:val="single"/>
              </w:rPr>
              <w:t>,</w:t>
            </w:r>
            <w:r w:rsidRPr="005332D7">
              <w:rPr>
                <w:spacing w:val="-2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под мостами или в густонаселенных районах</w:t>
            </w:r>
            <w:r w:rsidRPr="00345CBB">
              <w:rPr>
                <w:spacing w:val="-2"/>
              </w:rPr>
              <w:t>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i/>
                <w:szCs w:val="18"/>
                <w:u w:val="single"/>
              </w:rPr>
            </w:pPr>
            <w:r>
              <w:rPr>
                <w:i/>
                <w:u w:val="single"/>
              </w:rPr>
              <w:t>Дегазация порожних или разгруженных грузовых танков при концентрации газов ниже 10% НПВ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240" w:after="80" w:line="210" w:lineRule="exact"/>
              <w:ind w:right="113"/>
              <w:rPr>
                <w:szCs w:val="18"/>
              </w:rPr>
            </w:pPr>
            <w:r>
              <w:rPr>
                <w:u w:val="single"/>
              </w:rPr>
              <w:t>Дегазация порожних или разгруженных грузовых танков, содержавших опасные вещества, не упомянутые в пункте 7.2.3.7.1, при концентрации газов, выделяемых грузом, ниже 10% НПВ и открытие дополнительных отверстий грузовых танков разрешаются, если при этом не создается опасность для экипажа. Кроме того, не требуется использование пламегасителя</w:t>
            </w:r>
            <w:r w:rsidRPr="00345CBB">
              <w:t>.</w:t>
            </w:r>
            <w:r>
              <w:t xml:space="preserve"> </w:t>
            </w:r>
          </w:p>
          <w:p w:rsidR="00845D65" w:rsidRPr="00BB5EC7" w:rsidRDefault="00845D65" w:rsidP="00DD4736">
            <w:pPr>
              <w:spacing w:before="40" w:after="80" w:line="210" w:lineRule="exact"/>
              <w:ind w:right="115"/>
              <w:rPr>
                <w:i/>
                <w:u w:val="single"/>
              </w:rPr>
            </w:pPr>
            <w:r>
              <w:rPr>
                <w:spacing w:val="-2"/>
                <w:u w:val="single"/>
              </w:rPr>
              <w:t>Эти операции запрещены в шлюзовых зонах, включая места отстоя судов, под мостами или в густонаселенных районах</w:t>
            </w:r>
            <w:r w:rsidRPr="00345CBB">
              <w:rPr>
                <w:spacing w:val="-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</w:rPr>
            </w:pPr>
          </w:p>
        </w:tc>
      </w:tr>
      <w:tr w:rsidR="007E1749" w:rsidRPr="00EB292F" w:rsidTr="00C3786F"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749" w:rsidRDefault="007E1749" w:rsidP="007E1749">
            <w:pPr>
              <w:autoSpaceDE w:val="0"/>
              <w:adjustRightInd w:val="0"/>
              <w:spacing w:before="40" w:after="80" w:line="20" w:lineRule="exact"/>
              <w:ind w:right="113"/>
            </w:pPr>
          </w:p>
        </w:tc>
        <w:tc>
          <w:tcPr>
            <w:tcW w:w="6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749" w:rsidRDefault="007E1749" w:rsidP="007E1749">
            <w:pPr>
              <w:spacing w:before="40" w:after="80" w:line="20" w:lineRule="exact"/>
              <w:ind w:right="113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749" w:rsidRDefault="007E1749" w:rsidP="007E1749">
            <w:pPr>
              <w:autoSpaceDE w:val="0"/>
              <w:adjustRightInd w:val="0"/>
              <w:spacing w:before="40" w:after="80" w:line="20" w:lineRule="exact"/>
              <w:ind w:right="113"/>
              <w:rPr>
                <w:b/>
              </w:rPr>
            </w:pPr>
          </w:p>
        </w:tc>
      </w:tr>
      <w:tr w:rsidR="00845D65" w:rsidRPr="00EB292F" w:rsidTr="00C3786F">
        <w:trPr>
          <w:trHeight w:val="486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7.2.3.7.3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В тех случаях, когда дегазацию грузовых танков, ранее содержавших опасные вещества, упомянутые в пункте 7.2.3.7.1 выше, практически невозможно осуществить в местах, указанных или утвержденных для этой цели компетентным органом, дегазация может производиться на ходу судна при том условии, что (к тексту на русском языке не относится):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szCs w:val="18"/>
              </w:rPr>
            </w:pPr>
            <w:r>
              <w:t xml:space="preserve">- соблюдены предписания, изложенные в </w:t>
            </w:r>
            <w:r w:rsidRPr="00C975FC">
              <w:rPr>
                <w:u w:val="single"/>
              </w:rPr>
              <w:t>первом абзаце</w:t>
            </w:r>
            <w:r>
              <w:t xml:space="preserve"> </w:t>
            </w:r>
            <w:r w:rsidRPr="00C975FC">
              <w:rPr>
                <w:strike/>
              </w:rPr>
              <w:t>пункте</w:t>
            </w:r>
            <w:r>
              <w:t xml:space="preserve"> пункта 7.2.3.7.2; однако концентрация </w:t>
            </w:r>
            <w:r>
              <w:rPr>
                <w:strike/>
              </w:rPr>
              <w:t xml:space="preserve">опасных веществ </w:t>
            </w:r>
            <w:r>
              <w:rPr>
                <w:u w:val="single"/>
              </w:rPr>
              <w:t>легковоспламеняющихся газов, выделяемых грузом,</w:t>
            </w:r>
            <w:r>
              <w:t xml:space="preserve"> в выпускаемой смеси на выходе должна составлять не более 10% </w:t>
            </w:r>
            <w:r>
              <w:rPr>
                <w:strike/>
              </w:rPr>
              <w:t>нижнего предела взрываемости</w:t>
            </w:r>
            <w:r w:rsidRPr="00BB5EC7">
              <w:rPr>
                <w:strike/>
              </w:rPr>
              <w:t xml:space="preserve"> </w:t>
            </w:r>
            <w:r>
              <w:rPr>
                <w:u w:val="single"/>
              </w:rPr>
              <w:t>НПВ</w:t>
            </w:r>
            <w:r>
              <w:t>;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…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Заменить «опасных веществ» на «легковоспламеняющихся газов».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Указывается нижний предел взрываемости, поэтому под «опасными веществами» понимаются «легковоспламеняющиеся газы».</w:t>
            </w: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7.2.3.7.4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Операции по дегазации должны быть прекращены во время грозы или когда вследствие неблагоприятных ветровых условий можно ожидать наличия опасных концентраций </w:t>
            </w:r>
            <w:r>
              <w:rPr>
                <w:u w:val="single"/>
              </w:rPr>
              <w:t>легковоспламеняющихся или токсичных</w:t>
            </w:r>
            <w:r>
              <w:t xml:space="preserve"> газов за пределами грузового пространства перед жилыми помещениями, рулевой рубкой или служебными помещениями. Критическое состояние достигается тогда, когда путем измерений, производимых при помощи переносного оборудования, в этих зонах обнаружены концентрации </w:t>
            </w:r>
            <w:r w:rsidRPr="00FF6976">
              <w:rPr>
                <w:u w:val="single"/>
              </w:rPr>
              <w:t>легковоспламеняющихся газов, выделяемых грузом</w:t>
            </w:r>
            <w:r>
              <w:t xml:space="preserve">, превышающие 20% </w:t>
            </w:r>
            <w:r>
              <w:rPr>
                <w:strike/>
              </w:rPr>
              <w:t>нижнего предела взрываемости</w:t>
            </w:r>
            <w:r w:rsidRPr="00BB5EC7">
              <w:rPr>
                <w:strike/>
              </w:rPr>
              <w:t xml:space="preserve"> </w:t>
            </w:r>
            <w:r>
              <w:rPr>
                <w:u w:val="single"/>
              </w:rPr>
              <w:t>НПВ, или значительная концентрация токсичных газов</w:t>
            </w:r>
            <w:r>
              <w:t>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7.2.3.7.5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Сигнализация, предписанная в колонке 19 таблицы С главы 3.2, может быть снята </w:t>
            </w:r>
            <w:r>
              <w:rPr>
                <w:u w:val="single"/>
              </w:rPr>
              <w:t>по распоряжению судоводителя</w:t>
            </w:r>
            <w:r>
              <w:rPr>
                <w:strike/>
              </w:rPr>
              <w:t xml:space="preserve"> судоводителем</w:t>
            </w:r>
            <w:r>
              <w:t xml:space="preserve">, когда после дегазации грузовых танков при помощи приборов, указанных в колонке 18 таблицы С главы 3.2, установлено, что концентрация легковоспламеняющихся газов в грузовых танках более не превышает 20% </w:t>
            </w:r>
            <w:r>
              <w:rPr>
                <w:strike/>
              </w:rPr>
              <w:t xml:space="preserve">нижнего предела взрываемости </w:t>
            </w:r>
            <w:r>
              <w:rPr>
                <w:u w:val="single"/>
              </w:rPr>
              <w:t xml:space="preserve">НПВ </w:t>
            </w:r>
            <w:r>
              <w:t>или в них не содержится значительной концентрации токсичных газов.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</w:p>
        </w:tc>
      </w:tr>
      <w:tr w:rsidR="00845D65" w:rsidRPr="00EB292F" w:rsidTr="007E1749"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7.2.3.7.6</w:t>
            </w: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Перед принятием мер, которые могут создать виды опасности, описанные в разделе 8.3.5, должны быть осуществлены очистка и дегазация грузовых танков и трубопроводов в грузовом пространстве (к тексту на русском языке не относится). </w:t>
            </w:r>
            <w:r>
              <w:rPr>
                <w:strike/>
              </w:rPr>
              <w:t xml:space="preserve">Результаты дегазации должны </w:t>
            </w:r>
            <w:r>
              <w:rPr>
                <w:u w:val="single"/>
              </w:rPr>
              <w:t>Это должно быть</w:t>
            </w:r>
            <w:r>
              <w:t xml:space="preserve"> </w:t>
            </w:r>
            <w:r>
              <w:rPr>
                <w:strike/>
              </w:rPr>
              <w:t xml:space="preserve">зарегистрированы </w:t>
            </w:r>
            <w:r>
              <w:rPr>
                <w:u w:val="single"/>
              </w:rPr>
              <w:t xml:space="preserve">зарегистрировано </w:t>
            </w:r>
            <w:r>
              <w:t>в свидетельстве о дегазации. Состояние отсутствия газов может быть установлено и удостоверено только лицом, утвержденным компетентным органом.</w:t>
            </w:r>
          </w:p>
        </w:tc>
        <w:tc>
          <w:tcPr>
            <w:tcW w:w="5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</w:p>
        </w:tc>
      </w:tr>
      <w:tr w:rsidR="007E1749" w:rsidRPr="00EB292F" w:rsidTr="007E1749"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749" w:rsidRDefault="007E1749" w:rsidP="007E1749">
            <w:pPr>
              <w:autoSpaceDE w:val="0"/>
              <w:adjustRightInd w:val="0"/>
              <w:spacing w:before="40" w:after="80" w:line="20" w:lineRule="exact"/>
              <w:ind w:right="113"/>
            </w:pPr>
          </w:p>
        </w:tc>
        <w:tc>
          <w:tcPr>
            <w:tcW w:w="6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749" w:rsidRDefault="007E1749" w:rsidP="007E1749">
            <w:pPr>
              <w:autoSpaceDE w:val="0"/>
              <w:adjustRightInd w:val="0"/>
              <w:spacing w:before="40" w:after="80" w:line="20" w:lineRule="exact"/>
              <w:ind w:right="113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749" w:rsidRPr="00EB292F" w:rsidRDefault="007E1749" w:rsidP="007E1749">
            <w:pPr>
              <w:autoSpaceDE w:val="0"/>
              <w:adjustRightInd w:val="0"/>
              <w:spacing w:before="40" w:after="80" w:line="20" w:lineRule="exact"/>
              <w:ind w:right="113"/>
              <w:rPr>
                <w:b/>
                <w:szCs w:val="18"/>
              </w:rPr>
            </w:pP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7.2.3.12.2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3"/>
              <w:rPr>
                <w:szCs w:val="18"/>
              </w:rPr>
            </w:pPr>
            <w:r>
              <w:t>Вентиляция в насосных отделениях должна функционировать: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szCs w:val="18"/>
              </w:rPr>
            </w:pPr>
            <w:r>
              <w:t>- в течение по меньшей мере 30 минут до входа людей в эти помещения и во время нахождения в них людей;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szCs w:val="18"/>
              </w:rPr>
            </w:pPr>
            <w:r>
              <w:t>- во время погрузки, разгрузки и дегазации; и</w:t>
            </w:r>
          </w:p>
          <w:p w:rsidR="00845D65" w:rsidRPr="00EB292F" w:rsidRDefault="00845D65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szCs w:val="18"/>
              </w:rPr>
            </w:pPr>
            <w:r>
              <w:t>- после включения газодетекторной системы.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 w:rsidRPr="007D4E01">
              <w:rPr>
                <w:szCs w:val="18"/>
              </w:rPr>
              <w:t>Не</w:t>
            </w:r>
            <w:r>
              <w:rPr>
                <w:szCs w:val="18"/>
              </w:rPr>
              <w:t xml:space="preserve"> касается текста на русском языке.</w:t>
            </w: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7.2.4.2.2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Швартовку и прием маслосодержащих отходов запрещается производить во время загрузки или выгрузки веществ, для которых согласно указанию в колонке 17 таблицы С главы 3.2 требуется защита против взрывов, и во время операций по дегазации танкеров. Это предписание не применяется к судам – сборщикам маслосодержащих отходов в том случае, если соблюдаются предписания в отношении защиты против взрывов, применимые к опасному грузу.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 w:rsidRPr="007D4E01">
              <w:rPr>
                <w:szCs w:val="18"/>
              </w:rPr>
              <w:t>Не</w:t>
            </w:r>
            <w:r>
              <w:rPr>
                <w:szCs w:val="18"/>
              </w:rPr>
              <w:t xml:space="preserve"> касается текста на русском языке.</w:t>
            </w: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7.2.4.2.3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Швартовку и передачу продуктов, необходимых для эксплуатации судов, запрещается производить во время загрузки и выгрузки веществ, для которых согласно указанию в колонке 17 таблицы С главы 3.2 требуется защита против взрывов, и во время операций по дегазации танкеров. Это предписание не применяется к судам снабжения в том случае, если соблюдаются предписания в отношении защиты против взрывов, применимые к опасному грузу.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 w:rsidRPr="007D4E01">
              <w:rPr>
                <w:szCs w:val="18"/>
              </w:rPr>
              <w:t>Не</w:t>
            </w:r>
            <w:r>
              <w:rPr>
                <w:szCs w:val="18"/>
              </w:rPr>
              <w:t xml:space="preserve"> касается текста на русском языке.</w:t>
            </w: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6B63B9">
            <w:pPr>
              <w:pageBreakBefore/>
              <w:autoSpaceDE w:val="0"/>
              <w:adjustRightInd w:val="0"/>
              <w:spacing w:before="40" w:after="80" w:line="210" w:lineRule="exact"/>
              <w:ind w:right="113"/>
              <w:rPr>
                <w:b/>
                <w:szCs w:val="18"/>
              </w:rPr>
            </w:pPr>
            <w:r>
              <w:rPr>
                <w:b/>
              </w:rPr>
              <w:t>7.2.4.7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6B63B9">
            <w:pPr>
              <w:pageBreakBefore/>
              <w:autoSpaceDE w:val="0"/>
              <w:adjustRightInd w:val="0"/>
              <w:spacing w:before="40" w:after="80" w:line="210" w:lineRule="exact"/>
              <w:ind w:right="113"/>
              <w:rPr>
                <w:b/>
                <w:i/>
                <w:szCs w:val="18"/>
              </w:rPr>
            </w:pPr>
            <w:r>
              <w:rPr>
                <w:b/>
                <w:i/>
              </w:rPr>
              <w:t>Места погрузки и разгрузки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6B63B9">
            <w:pPr>
              <w:pageBreakBefore/>
              <w:autoSpaceDE w:val="0"/>
              <w:adjustRightInd w:val="0"/>
              <w:spacing w:before="40" w:after="80" w:line="210" w:lineRule="exact"/>
              <w:ind w:right="113"/>
              <w:rPr>
                <w:b/>
                <w:szCs w:val="18"/>
              </w:rPr>
            </w:pPr>
          </w:p>
        </w:tc>
      </w:tr>
      <w:tr w:rsidR="00845D65" w:rsidRPr="00EB292F" w:rsidTr="00C3786F">
        <w:trPr>
          <w:trHeight w:val="911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7.2.4.7.1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417D03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Погрузка </w:t>
            </w:r>
            <w:r>
              <w:rPr>
                <w:u w:val="single"/>
              </w:rPr>
              <w:t>или</w:t>
            </w:r>
            <w:r>
              <w:t xml:space="preserve"> разгрузка</w:t>
            </w:r>
            <w:r>
              <w:rPr>
                <w:strike/>
              </w:rPr>
              <w:t xml:space="preserve"> или дегазация </w:t>
            </w:r>
            <w:r>
              <w:t>танкеров должны производиться только в местах, указанных или утвержденных для этой цели компетентным органом.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Исключить «или дегазация».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Нынешние поправки в пункте 7.2.3.7 делают такое указание излишним.</w:t>
            </w:r>
          </w:p>
        </w:tc>
      </w:tr>
      <w:tr w:rsidR="00845D65" w:rsidRPr="00EB292F" w:rsidTr="007E1749"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7.2.4.12</w:t>
            </w: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i/>
                <w:szCs w:val="18"/>
              </w:rPr>
            </w:pPr>
            <w:r>
              <w:rPr>
                <w:b/>
                <w:i/>
              </w:rPr>
              <w:t>Регистрация операций во время рейса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В журнал регистрации, предусмотренный в разделе 8.1.11, должны незамедлительно вноситься следующие элементы информации:</w:t>
            </w:r>
          </w:p>
          <w:p w:rsidR="006B63B9" w:rsidRDefault="00845D65" w:rsidP="006B63B9">
            <w:pPr>
              <w:autoSpaceDE w:val="0"/>
              <w:adjustRightInd w:val="0"/>
              <w:spacing w:before="40" w:after="80" w:line="210" w:lineRule="exact"/>
              <w:ind w:right="115"/>
              <w:rPr>
                <w:lang w:val="fr-FR"/>
              </w:rPr>
            </w:pPr>
            <w:r>
              <w:t>….;</w:t>
            </w:r>
          </w:p>
          <w:p w:rsidR="006B63B9" w:rsidRDefault="006B63B9" w:rsidP="006B63B9">
            <w:pPr>
              <w:autoSpaceDE w:val="0"/>
              <w:adjustRightInd w:val="0"/>
              <w:spacing w:line="240" w:lineRule="auto"/>
              <w:ind w:right="113"/>
              <w:rPr>
                <w:lang w:val="fr-FR"/>
              </w:rPr>
            </w:pPr>
          </w:p>
          <w:p w:rsidR="00845D65" w:rsidRPr="00EB292F" w:rsidRDefault="00845D65" w:rsidP="006B63B9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Дегазация после перевозки № ООН 1203 бензина: место и система или сектор дегазации, дата и час. 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240" w:after="80" w:line="210" w:lineRule="exact"/>
              <w:ind w:right="113"/>
              <w:rPr>
                <w:szCs w:val="18"/>
              </w:rPr>
            </w:pPr>
            <w:r>
              <w:t>Эти элементы информации должны быть указаны в отношении каждого грузового танка.</w:t>
            </w:r>
          </w:p>
        </w:tc>
        <w:tc>
          <w:tcPr>
            <w:tcW w:w="5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</w:pPr>
            <w:r>
              <w:t>Исключить термин «gasfreeing» и заменить его на «degassing». Это относится только к тексту ВОПОГ на английском языке.</w:t>
            </w:r>
          </w:p>
          <w:p w:rsidR="00845D65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</w:pP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 w:rsidRPr="007D4E01">
              <w:rPr>
                <w:szCs w:val="18"/>
              </w:rPr>
              <w:t>Не</w:t>
            </w:r>
            <w:r>
              <w:rPr>
                <w:szCs w:val="18"/>
              </w:rPr>
              <w:t xml:space="preserve"> касается текста на русском языке.</w:t>
            </w:r>
          </w:p>
        </w:tc>
      </w:tr>
      <w:tr w:rsidR="007E1749" w:rsidRPr="00EB292F" w:rsidTr="007E1749"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749" w:rsidRDefault="007E1749" w:rsidP="007E1749">
            <w:pPr>
              <w:autoSpaceDE w:val="0"/>
              <w:adjustRightInd w:val="0"/>
              <w:spacing w:before="40" w:after="80" w:line="20" w:lineRule="exact"/>
              <w:ind w:right="113"/>
            </w:pPr>
          </w:p>
        </w:tc>
        <w:tc>
          <w:tcPr>
            <w:tcW w:w="6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749" w:rsidRDefault="007E1749" w:rsidP="007E1749">
            <w:pPr>
              <w:autoSpaceDE w:val="0"/>
              <w:adjustRightInd w:val="0"/>
              <w:spacing w:before="40" w:after="80" w:line="20" w:lineRule="exact"/>
              <w:ind w:right="113"/>
              <w:rPr>
                <w:b/>
                <w:i/>
              </w:rPr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749" w:rsidRDefault="007E1749" w:rsidP="007E1749">
            <w:pPr>
              <w:autoSpaceDE w:val="0"/>
              <w:adjustRightInd w:val="0"/>
              <w:spacing w:before="40" w:after="80" w:line="20" w:lineRule="exact"/>
              <w:ind w:right="113"/>
              <w:rPr>
                <w:b/>
              </w:rPr>
            </w:pP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7.2.4.15.3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Дегазация грузовых танков и погрузочно-разгрузочных трубопроводов должна осуществляться с соблюдением условий, предусмотренных в подразделе 7.2.3.7.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7D4E01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 w:rsidRPr="007D4E01">
              <w:rPr>
                <w:szCs w:val="18"/>
              </w:rPr>
              <w:t>Не</w:t>
            </w:r>
            <w:r>
              <w:rPr>
                <w:szCs w:val="18"/>
              </w:rPr>
              <w:t xml:space="preserve"> касается текста на русском языке.</w:t>
            </w:r>
          </w:p>
        </w:tc>
      </w:tr>
      <w:tr w:rsidR="00845D65" w:rsidRPr="00EB292F" w:rsidTr="00C3786F">
        <w:trPr>
          <w:trHeight w:val="70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Cs/>
                <w:szCs w:val="18"/>
              </w:rPr>
            </w:pPr>
            <w:r>
              <w:t>7.2.4.16.3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6B63B9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Запорные устройства погрузочно-разгрузочных трубопроводов, а также трубопроводов систем зачистки должны оставаться закрытыми, за исключением случаев, когда производятся операции по погрузке, разгрузке, зачистке, очистке или дегазации.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 w:rsidRPr="007D4E01">
              <w:rPr>
                <w:szCs w:val="18"/>
              </w:rPr>
              <w:t>Не</w:t>
            </w:r>
            <w:r>
              <w:rPr>
                <w:szCs w:val="18"/>
              </w:rPr>
              <w:t xml:space="preserve"> касается текста на русском языке.</w:t>
            </w:r>
          </w:p>
        </w:tc>
      </w:tr>
      <w:tr w:rsidR="00845D65" w:rsidRPr="00EB292F" w:rsidTr="00C3786F">
        <w:trPr>
          <w:trHeight w:val="70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Cs/>
                <w:szCs w:val="18"/>
              </w:rPr>
            </w:pPr>
            <w:r>
              <w:t>7.2.4.16.7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Если танкер соответствует </w:t>
            </w:r>
            <w:r w:rsidRPr="00C11452">
              <w:rPr>
                <w:spacing w:val="-10"/>
              </w:rPr>
              <w:t>пункту</w:t>
            </w:r>
            <w:r w:rsidR="00C11452" w:rsidRPr="00C11452">
              <w:rPr>
                <w:spacing w:val="-10"/>
                <w:lang w:val="en-US"/>
              </w:rPr>
              <w:t> </w:t>
            </w:r>
            <w:r w:rsidRPr="00C11452">
              <w:rPr>
                <w:spacing w:val="-10"/>
              </w:rPr>
              <w:t>9.3.2.22.5</w:t>
            </w:r>
            <w:r w:rsidR="00C11452" w:rsidRPr="00C11452">
              <w:rPr>
                <w:spacing w:val="-10"/>
                <w:lang w:val="en-US"/>
              </w:rPr>
              <w:t> </w:t>
            </w:r>
            <w:r w:rsidRPr="00C11452">
              <w:rPr>
                <w:spacing w:val="-10"/>
              </w:rPr>
              <w:t xml:space="preserve">d) </w:t>
            </w:r>
            <w:r>
              <w:t>или 9.3.3.22.5 d), то отдельные грузовые танки должны закрываться в ходе перевозки и открываться во время погрузки, разгрузки и дегазации.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 w:rsidRPr="007D4E01">
              <w:rPr>
                <w:szCs w:val="18"/>
              </w:rPr>
              <w:t>Не</w:t>
            </w:r>
            <w:r>
              <w:rPr>
                <w:szCs w:val="18"/>
              </w:rPr>
              <w:t xml:space="preserve"> касается текста на русском языке.</w:t>
            </w:r>
          </w:p>
        </w:tc>
      </w:tr>
      <w:tr w:rsidR="00845D65" w:rsidRPr="00EB292F" w:rsidTr="00C3786F">
        <w:trPr>
          <w:trHeight w:val="1221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Cs/>
                <w:szCs w:val="18"/>
              </w:rPr>
            </w:pPr>
            <w:r>
              <w:t>7.2.4.17.1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Во время погрузки, разгрузки и дегазации все входы или отверстия помещений, в которых можно проникнуть с палубы, и все отверстия помещений, выходящие наружу, должны оставаться закрытыми.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…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 w:rsidRPr="007D4E01">
              <w:rPr>
                <w:szCs w:val="18"/>
              </w:rPr>
              <w:t>Не</w:t>
            </w:r>
            <w:r>
              <w:rPr>
                <w:szCs w:val="18"/>
              </w:rPr>
              <w:t xml:space="preserve"> касается текста на русском языке.</w:t>
            </w:r>
          </w:p>
        </w:tc>
      </w:tr>
      <w:tr w:rsidR="00845D65" w:rsidRPr="00EB292F" w:rsidTr="00C3786F">
        <w:trPr>
          <w:trHeight w:val="70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Cs/>
                <w:szCs w:val="18"/>
              </w:rPr>
            </w:pPr>
            <w:r>
              <w:t>7.2.4.17.2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После погрузки, разгрузки и дегазации помещения, в которые можно проникнуть с палубы, должны быть проветрены.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 w:rsidRPr="007D4E01">
              <w:rPr>
                <w:szCs w:val="18"/>
              </w:rPr>
              <w:t>Не</w:t>
            </w:r>
            <w:r>
              <w:rPr>
                <w:szCs w:val="18"/>
              </w:rPr>
              <w:t xml:space="preserve"> касается текста на русском языке.</w:t>
            </w:r>
          </w:p>
        </w:tc>
      </w:tr>
      <w:tr w:rsidR="00845D65" w:rsidRPr="00EB292F" w:rsidTr="00C3786F">
        <w:trPr>
          <w:trHeight w:val="70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F97881">
            <w:pPr>
              <w:pageBreakBefore/>
              <w:autoSpaceDE w:val="0"/>
              <w:adjustRightInd w:val="0"/>
              <w:spacing w:before="40" w:after="80" w:line="210" w:lineRule="exact"/>
              <w:ind w:right="113"/>
              <w:rPr>
                <w:bCs/>
                <w:szCs w:val="18"/>
              </w:rPr>
            </w:pPr>
            <w:r>
              <w:t>7.2.4.25.3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Запорные устройства погрузочно-разгрузочных трубопроводов должны быть открыты только в тех случаях, когда это необходимо для осуществления погрузки, разгрузки или дегазации.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 w:rsidRPr="007D4E01">
              <w:rPr>
                <w:szCs w:val="18"/>
              </w:rPr>
              <w:t>Не</w:t>
            </w:r>
            <w:r>
              <w:rPr>
                <w:szCs w:val="18"/>
              </w:rPr>
              <w:t xml:space="preserve"> касается текста на русском языке.</w:t>
            </w:r>
          </w:p>
        </w:tc>
      </w:tr>
      <w:tr w:rsidR="00845D65" w:rsidRPr="00EB292F" w:rsidTr="00C3786F">
        <w:trPr>
          <w:trHeight w:val="1629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7.2.5.0.1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Суда, перевозящие вещества, перечисленные в таблице С главы 3.2, должны нести синие конусы или синие огни в количестве, указанном в колонке 19 упомянутой таблицы, и в соответствии с ЕПСВВП. Если в силу характера перевозимого груза сигнализация в виде синих конусов или синих огней не предписана, однако концентрация легковоспламеняющихся газов в грузовых танках превышает 20% </w:t>
            </w:r>
            <w:r>
              <w:rPr>
                <w:strike/>
              </w:rPr>
              <w:t>нижнего предела взрываемости</w:t>
            </w:r>
            <w:r w:rsidRPr="00BB5EC7">
              <w:rPr>
                <w:strike/>
              </w:rPr>
              <w:t xml:space="preserve"> </w:t>
            </w:r>
            <w:r>
              <w:rPr>
                <w:u w:val="single"/>
              </w:rPr>
              <w:t>НПВ последнего груза, для которого требовалась такая сигнализация</w:t>
            </w:r>
            <w:r>
              <w:t>, необходимое число синих конусов или синих огней определяется по последнему грузу, для которого требовалась такая сигнализация.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</w:p>
        </w:tc>
      </w:tr>
      <w:tr w:rsidR="00845D65" w:rsidRPr="00EB292F" w:rsidTr="00B71FD9">
        <w:tc>
          <w:tcPr>
            <w:tcW w:w="12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F97881">
            <w:pPr>
              <w:widowControl w:val="0"/>
              <w:autoSpaceDE w:val="0"/>
              <w:adjustRightInd w:val="0"/>
              <w:spacing w:before="40" w:after="80" w:line="210" w:lineRule="exact"/>
              <w:ind w:right="113"/>
              <w:rPr>
                <w:b/>
                <w:szCs w:val="18"/>
              </w:rPr>
            </w:pPr>
            <w:r>
              <w:rPr>
                <w:b/>
              </w:rPr>
              <w:t>Подготовка экипажа</w:t>
            </w: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2A7EDD" w:rsidP="00F97881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8.2.2.3.3.1</w:t>
            </w: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Default="00845D65" w:rsidP="00F97881">
            <w:pPr>
              <w:autoSpaceDE w:val="0"/>
              <w:adjustRightInd w:val="0"/>
              <w:spacing w:before="40" w:after="80" w:line="210" w:lineRule="exact"/>
              <w:ind w:right="115"/>
              <w:rPr>
                <w:rFonts w:eastAsiaTheme="minorEastAsia"/>
                <w:lang w:eastAsia="zh-CN"/>
              </w:rPr>
            </w:pPr>
            <w:r>
              <w:t>Специализированный курс по газам должен охватывать по крайней мере следующие целевые темы:</w:t>
            </w:r>
          </w:p>
          <w:p w:rsidR="00B43A11" w:rsidRPr="00B43A11" w:rsidRDefault="00B43A11" w:rsidP="00F97881">
            <w:pPr>
              <w:autoSpaceDE w:val="0"/>
              <w:adjustRightInd w:val="0"/>
              <w:spacing w:before="40" w:after="80" w:line="210" w:lineRule="exact"/>
              <w:ind w:right="115"/>
              <w:rPr>
                <w:rFonts w:eastAsiaTheme="minorEastAsia"/>
                <w:szCs w:val="18"/>
                <w:lang w:eastAsia="zh-CN"/>
              </w:rPr>
            </w:pPr>
            <w:r>
              <w:rPr>
                <w:i/>
              </w:rPr>
              <w:t>…</w:t>
            </w:r>
          </w:p>
          <w:p w:rsidR="00845D65" w:rsidRPr="00EB292F" w:rsidRDefault="00845D65" w:rsidP="00F97881">
            <w:pPr>
              <w:autoSpaceDE w:val="0"/>
              <w:adjustRightInd w:val="0"/>
              <w:spacing w:before="40" w:after="80" w:line="210" w:lineRule="exact"/>
              <w:ind w:right="115"/>
              <w:rPr>
                <w:i/>
                <w:iCs/>
                <w:szCs w:val="18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F97881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</w:p>
        </w:tc>
      </w:tr>
      <w:tr w:rsidR="002A7EDD" w:rsidRPr="00EB292F" w:rsidTr="00C3786F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2A7EDD" w:rsidRDefault="002A7EDD" w:rsidP="00DD4736">
            <w:pPr>
              <w:autoSpaceDN w:val="0"/>
              <w:spacing w:before="40" w:after="80" w:line="210" w:lineRule="exact"/>
              <w:ind w:right="113"/>
              <w:textAlignment w:val="baseline"/>
            </w:pPr>
          </w:p>
        </w:tc>
        <w:tc>
          <w:tcPr>
            <w:tcW w:w="6611" w:type="dxa"/>
            <w:tcBorders>
              <w:top w:val="nil"/>
              <w:bottom w:val="nil"/>
            </w:tcBorders>
            <w:shd w:val="clear" w:color="auto" w:fill="auto"/>
          </w:tcPr>
          <w:p w:rsidR="00B43A11" w:rsidRPr="00EB292F" w:rsidRDefault="00B43A11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i/>
                <w:iCs/>
                <w:szCs w:val="18"/>
              </w:rPr>
            </w:pPr>
            <w:r>
              <w:rPr>
                <w:i/>
              </w:rPr>
              <w:t>Практика:</w:t>
            </w:r>
          </w:p>
          <w:p w:rsidR="00B43A11" w:rsidRPr="00EB292F" w:rsidRDefault="00B43A11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i/>
                <w:iCs/>
                <w:szCs w:val="18"/>
              </w:rPr>
            </w:pPr>
            <w:r>
              <w:rPr>
                <w:i/>
              </w:rPr>
              <w:t>…</w:t>
            </w:r>
          </w:p>
          <w:p w:rsidR="00B43A11" w:rsidRPr="00EB292F" w:rsidRDefault="00B43A11" w:rsidP="00DD4736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szCs w:val="18"/>
              </w:rPr>
            </w:pPr>
            <w:r>
              <w:t xml:space="preserve">- свидетельства о </w:t>
            </w:r>
            <w:r>
              <w:rPr>
                <w:strike/>
              </w:rPr>
              <w:t>дегазации</w:t>
            </w:r>
            <w:r>
              <w:t xml:space="preserve"> </w:t>
            </w:r>
            <w:r>
              <w:rPr>
                <w:u w:val="single"/>
              </w:rPr>
              <w:t xml:space="preserve">состоянии отсутствия газов </w:t>
            </w:r>
            <w:r>
              <w:t>и разрешенных работах;</w:t>
            </w:r>
          </w:p>
          <w:p w:rsidR="002A7EDD" w:rsidRDefault="00B43A11" w:rsidP="00DD4736">
            <w:pPr>
              <w:autoSpaceDE w:val="0"/>
              <w:adjustRightInd w:val="0"/>
              <w:spacing w:before="40" w:after="80" w:line="210" w:lineRule="exact"/>
              <w:ind w:right="115"/>
            </w:pPr>
            <w:r>
              <w:rPr>
                <w:i/>
              </w:rPr>
              <w:t>…</w:t>
            </w:r>
          </w:p>
        </w:tc>
        <w:tc>
          <w:tcPr>
            <w:tcW w:w="5072" w:type="dxa"/>
            <w:tcBorders>
              <w:top w:val="nil"/>
              <w:bottom w:val="nil"/>
            </w:tcBorders>
            <w:shd w:val="clear" w:color="auto" w:fill="auto"/>
          </w:tcPr>
          <w:p w:rsidR="002A7EDD" w:rsidRPr="00EB292F" w:rsidRDefault="002A7EDD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8.2.2.3.3.2</w:t>
            </w:r>
          </w:p>
        </w:tc>
        <w:tc>
          <w:tcPr>
            <w:tcW w:w="6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Cs/>
                <w:szCs w:val="18"/>
              </w:rPr>
            </w:pPr>
            <w:r>
              <w:t>Специализированный курс по химическим продуктам должен охватывать по крайней мере следующие целевые темы: (…)</w:t>
            </w:r>
          </w:p>
        </w:tc>
        <w:tc>
          <w:tcPr>
            <w:tcW w:w="5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</w:p>
        </w:tc>
      </w:tr>
      <w:tr w:rsidR="00845D65" w:rsidRPr="00EB292F" w:rsidTr="00C3786F">
        <w:tc>
          <w:tcPr>
            <w:tcW w:w="1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Default="00845D65" w:rsidP="00F97881">
            <w:pPr>
              <w:autoSpaceDN w:val="0"/>
              <w:spacing w:before="40" w:after="80" w:line="210" w:lineRule="exact"/>
              <w:ind w:right="115"/>
              <w:textAlignment w:val="baseline"/>
            </w:pPr>
          </w:p>
        </w:tc>
        <w:tc>
          <w:tcPr>
            <w:tcW w:w="6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F97881">
            <w:pPr>
              <w:autoSpaceDE w:val="0"/>
              <w:adjustRightInd w:val="0"/>
              <w:spacing w:before="40" w:after="80" w:line="210" w:lineRule="exact"/>
              <w:ind w:right="115"/>
              <w:rPr>
                <w:bCs/>
                <w:i/>
                <w:szCs w:val="18"/>
              </w:rPr>
            </w:pPr>
            <w:r>
              <w:rPr>
                <w:i/>
              </w:rPr>
              <w:t>Практика:</w:t>
            </w:r>
          </w:p>
          <w:p w:rsidR="00845D65" w:rsidRPr="00EB292F" w:rsidRDefault="00845D65" w:rsidP="00F97881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bCs/>
                <w:szCs w:val="18"/>
              </w:rPr>
            </w:pPr>
            <w:r>
              <w:t>- очистка грузовых танков, например дегазация, мойка, остаточный груз и емкости для остаточных продуктов (к тексту на русском языке не относится);</w:t>
            </w:r>
          </w:p>
          <w:p w:rsidR="00845D65" w:rsidRPr="00EB292F" w:rsidRDefault="00845D65" w:rsidP="00F97881">
            <w:pPr>
              <w:autoSpaceDE w:val="0"/>
              <w:adjustRightInd w:val="0"/>
              <w:spacing w:before="40" w:after="80" w:line="210" w:lineRule="exact"/>
              <w:ind w:right="115"/>
              <w:rPr>
                <w:bCs/>
                <w:szCs w:val="18"/>
              </w:rPr>
            </w:pPr>
            <w:r>
              <w:t>…</w:t>
            </w:r>
          </w:p>
          <w:p w:rsidR="00845D65" w:rsidRPr="00EB292F" w:rsidRDefault="00845D65" w:rsidP="00F97881">
            <w:pPr>
              <w:pStyle w:val="Bullet1"/>
              <w:numPr>
                <w:ilvl w:val="0"/>
                <w:numId w:val="0"/>
              </w:numPr>
              <w:spacing w:line="210" w:lineRule="exact"/>
              <w:ind w:right="113"/>
              <w:jc w:val="left"/>
              <w:rPr>
                <w:bCs/>
                <w:szCs w:val="18"/>
              </w:rPr>
            </w:pPr>
            <w:r>
              <w:t xml:space="preserve">- свидетельства о </w:t>
            </w:r>
            <w:r>
              <w:rPr>
                <w:strike/>
              </w:rPr>
              <w:t>дегазации</w:t>
            </w:r>
            <w:r>
              <w:t xml:space="preserve"> </w:t>
            </w:r>
            <w:r>
              <w:rPr>
                <w:u w:val="single"/>
              </w:rPr>
              <w:t>состоянии отсутствия газов</w:t>
            </w:r>
            <w:r w:rsidRPr="00345CBB">
              <w:t xml:space="preserve"> </w:t>
            </w:r>
            <w:r>
              <w:t>и разрешенных работах;</w:t>
            </w:r>
          </w:p>
          <w:p w:rsidR="00845D65" w:rsidRDefault="00845D65" w:rsidP="00F97881">
            <w:pPr>
              <w:autoSpaceDE w:val="0"/>
              <w:adjustRightInd w:val="0"/>
              <w:spacing w:before="40" w:after="80" w:line="210" w:lineRule="exact"/>
              <w:ind w:right="115"/>
            </w:pPr>
            <w:r>
              <w:t>…</w:t>
            </w:r>
          </w:p>
        </w:tc>
        <w:tc>
          <w:tcPr>
            <w:tcW w:w="5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F97881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</w:p>
        </w:tc>
      </w:tr>
      <w:tr w:rsidR="00845D65" w:rsidRPr="00EB292F" w:rsidTr="00B71FD9">
        <w:trPr>
          <w:trHeight w:val="309"/>
        </w:trPr>
        <w:tc>
          <w:tcPr>
            <w:tcW w:w="12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 xml:space="preserve">Трюмные помещения и грузовые танки </w:t>
            </w:r>
          </w:p>
        </w:tc>
      </w:tr>
      <w:tr w:rsidR="00845D65" w:rsidRPr="00EB292F" w:rsidTr="00C3786F">
        <w:trPr>
          <w:trHeight w:val="1522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N w:val="0"/>
              <w:spacing w:before="40" w:after="80" w:line="21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 xml:space="preserve">9.3.X.11.3 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tabs>
                <w:tab w:val="left" w:pos="376"/>
              </w:tabs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a) … </w:t>
            </w:r>
          </w:p>
          <w:p w:rsidR="00845D65" w:rsidRPr="00EB292F" w:rsidRDefault="00845D65" w:rsidP="00DD4736">
            <w:pPr>
              <w:tabs>
                <w:tab w:val="left" w:pos="388"/>
              </w:tabs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b) … </w:t>
            </w:r>
          </w:p>
          <w:p w:rsidR="00845D65" w:rsidRPr="00EB292F" w:rsidRDefault="00845D65" w:rsidP="00DD4736">
            <w:pPr>
              <w:tabs>
                <w:tab w:val="left" w:pos="363"/>
                <w:tab w:val="left" w:pos="834"/>
              </w:tabs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с) Должна быть обеспечена возможность вентиляции всех помещений, расположенных в пределах грузового пространства. </w:t>
            </w:r>
            <w:r>
              <w:rPr>
                <w:strike/>
              </w:rPr>
              <w:t>Должны быть предусмотрены средства проверки отсутствия в них газа.</w:t>
            </w:r>
            <w:r>
              <w:t xml:space="preserve"> </w:t>
            </w:r>
            <w:r>
              <w:rPr>
                <w:u w:val="single"/>
              </w:rPr>
              <w:t>Должна быть обеспечена возможность проверки отсутствия в них газа</w:t>
            </w:r>
            <w:r w:rsidRPr="00345CBB">
              <w:t>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845D65" w:rsidRPr="00EB292F" w:rsidRDefault="00845D65" w:rsidP="00DD4736">
            <w:pPr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  <w:r>
              <w:t>Имеются различия между текстами на разных языках. В текстах на немецком и французском языках отсутствует требование о наличии средств на борту.</w:t>
            </w:r>
          </w:p>
        </w:tc>
      </w:tr>
      <w:tr w:rsidR="00845D65" w:rsidRPr="00EB292F" w:rsidTr="00B71FD9">
        <w:tc>
          <w:tcPr>
            <w:tcW w:w="12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N w:val="0"/>
              <w:spacing w:before="40" w:after="80" w:line="210" w:lineRule="exact"/>
              <w:ind w:right="115"/>
              <w:textAlignment w:val="baseline"/>
              <w:rPr>
                <w:rFonts w:ascii="Verdana" w:eastAsia="Calibri" w:hAnsi="Verdana" w:cs="Lohit Hindi"/>
                <w:b/>
                <w:kern w:val="3"/>
                <w:sz w:val="18"/>
                <w:szCs w:val="18"/>
              </w:rPr>
            </w:pPr>
            <w:r>
              <w:rPr>
                <w:b/>
              </w:rPr>
              <w:t>Танкеры, тип C/N</w:t>
            </w:r>
          </w:p>
        </w:tc>
      </w:tr>
      <w:tr w:rsidR="00845D65" w:rsidRPr="00EB292F" w:rsidTr="00C3786F">
        <w:tc>
          <w:tcPr>
            <w:tcW w:w="1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bCs/>
                <w:szCs w:val="18"/>
              </w:rPr>
            </w:pPr>
            <w:r>
              <w:t>9.3.2.42.4/</w:t>
            </w:r>
            <w:r>
              <w:rPr>
                <w:bCs/>
                <w:szCs w:val="18"/>
              </w:rPr>
              <w:br/>
            </w:r>
            <w:r>
              <w:t>9.3.3.42.4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 xml:space="preserve">Если система подогрева груза используется при загрузке, разгрузке или дегазации </w:t>
            </w:r>
            <w:r>
              <w:rPr>
                <w:u w:val="single"/>
              </w:rPr>
              <w:t>при уровне концентрации газов, выделяемых грузом, не ниже 10% НПВ,</w:t>
            </w:r>
            <w:r>
              <w:t xml:space="preserve"> служебное помещение, в котором установлена эта система, должно полностью удовлетворять предписаниям пункта 9.3.2.52.3. Это предписание не применяется к воздухозаборным отверстиям вентиляционной системы. </w:t>
            </w:r>
          </w:p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szCs w:val="18"/>
              </w:rPr>
            </w:pPr>
            <w:r>
              <w:t>…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5D65" w:rsidRPr="00EB292F" w:rsidRDefault="00845D65" w:rsidP="00DD4736">
            <w:pPr>
              <w:keepNext/>
              <w:keepLines/>
              <w:autoSpaceDE w:val="0"/>
              <w:adjustRightInd w:val="0"/>
              <w:spacing w:before="40" w:after="80" w:line="210" w:lineRule="exact"/>
              <w:ind w:right="115"/>
              <w:rPr>
                <w:b/>
                <w:szCs w:val="18"/>
              </w:rPr>
            </w:pPr>
          </w:p>
        </w:tc>
      </w:tr>
    </w:tbl>
    <w:p w:rsidR="00E23D7D" w:rsidRPr="003A18C2" w:rsidRDefault="00E23D7D" w:rsidP="00E23D7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23D7D" w:rsidRPr="003A18C2" w:rsidSect="00B915CD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17" w:rsidRDefault="00393917" w:rsidP="00B471C5">
      <w:r>
        <w:separator/>
      </w:r>
    </w:p>
  </w:endnote>
  <w:endnote w:type="continuationSeparator" w:id="0">
    <w:p w:rsidR="00393917" w:rsidRDefault="0039391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7" w:rsidRPr="00AD7D36" w:rsidRDefault="00393917" w:rsidP="007005EE">
    <w:pPr>
      <w:pStyle w:val="Footer"/>
      <w:rPr>
        <w:rFonts w:eastAsiaTheme="minorEastAsia"/>
        <w:lang w:val="en-US" w:eastAsia="zh-CN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A66F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>
      <w:rPr>
        <w:rFonts w:eastAsiaTheme="minorEastAsia" w:hint="eastAsia"/>
        <w:lang w:val="en-US" w:eastAsia="zh-CN"/>
      </w:rPr>
      <w:t>09304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7" w:rsidRPr="009A6F4A" w:rsidRDefault="00393917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93917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93917" w:rsidRPr="00845D65" w:rsidRDefault="00393917" w:rsidP="00807134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>
            <w:rPr>
              <w:rFonts w:eastAsiaTheme="minorEastAsia" w:hint="eastAsia"/>
              <w:lang w:val="en-US" w:eastAsia="zh-CN"/>
            </w:rPr>
            <w:t>09304</w:t>
          </w:r>
          <w:r w:rsidRPr="001C3ABC">
            <w:rPr>
              <w:lang w:val="en-US"/>
            </w:rPr>
            <w:t xml:space="preserve"> (R)</w:t>
          </w:r>
          <w:r>
            <w:rPr>
              <w:rFonts w:eastAsiaTheme="minorEastAsia" w:hint="eastAsia"/>
              <w:lang w:val="en-US" w:eastAsia="zh-CN"/>
            </w:rPr>
            <w:t xml:space="preserve">  160616  170616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93917" w:rsidRDefault="00393917" w:rsidP="00807134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7C83533F" wp14:editId="551D8A7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93917" w:rsidRDefault="00393917" w:rsidP="00807134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CE/TRANS/WP.15/AC.2/2016/4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4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917" w:rsidRPr="00797A78" w:rsidTr="00807134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93917" w:rsidRPr="00AD7D36" w:rsidRDefault="00393917" w:rsidP="0080713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D7D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D7D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D7D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D7D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D7D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D7D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D7D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D7D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D7D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93917" w:rsidRDefault="00393917" w:rsidP="00807134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93917" w:rsidRDefault="00393917" w:rsidP="00807134"/>
      </w:tc>
    </w:tr>
  </w:tbl>
  <w:p w:rsidR="00393917" w:rsidRPr="007005EE" w:rsidRDefault="00393917" w:rsidP="004D639B">
    <w:pPr>
      <w:pStyle w:val="Footer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7" w:rsidRPr="00B915CD" w:rsidRDefault="00393917" w:rsidP="00B915CD">
    <w:pPr>
      <w:pStyle w:val="Footer"/>
      <w:rPr>
        <w:rFonts w:eastAsiaTheme="minorEastAsia"/>
      </w:rPr>
    </w:pPr>
    <w:r>
      <w:rPr>
        <w:rFonts w:eastAsiaTheme="minorEastAsia" w:hint="eastAsia"/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7120B" wp14:editId="661C0C7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3917" w:rsidRPr="00AD7D36" w:rsidRDefault="00393917" w:rsidP="00B915CD">
                          <w:pPr>
                            <w:pStyle w:val="Footer"/>
                            <w:rPr>
                              <w:rFonts w:eastAsiaTheme="minorEastAsia"/>
                              <w:lang w:val="en-US" w:eastAsia="zh-CN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66F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16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>GE.16-</w:t>
                          </w:r>
                          <w:r>
                            <w:rPr>
                              <w:rFonts w:eastAsiaTheme="minorEastAsia" w:hint="eastAsia"/>
                              <w:lang w:val="en-US" w:eastAsia="zh-CN"/>
                            </w:rPr>
                            <w:t>09304</w:t>
                          </w:r>
                        </w:p>
                        <w:p w:rsidR="00393917" w:rsidRDefault="0039391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7120B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-34pt;margin-top:0;width:17.25pt;height:481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RcYQMAAN0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393917" w:rsidRPr="00AD7D36" w:rsidRDefault="00393917" w:rsidP="00B915CD">
                    <w:pPr>
                      <w:pStyle w:val="Footer"/>
                      <w:rPr>
                        <w:rFonts w:eastAsiaTheme="minorEastAsia"/>
                        <w:lang w:val="en-US" w:eastAsia="zh-CN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2A66F5">
                      <w:rPr>
                        <w:b/>
                        <w:noProof/>
                        <w:sz w:val="18"/>
                        <w:szCs w:val="18"/>
                      </w:rPr>
                      <w:t>16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lang w:val="en-US"/>
                      </w:rPr>
                      <w:t>GE.16-</w:t>
                    </w:r>
                    <w:r>
                      <w:rPr>
                        <w:rFonts w:eastAsiaTheme="minorEastAsia" w:hint="eastAsia"/>
                        <w:lang w:val="en-US" w:eastAsia="zh-CN"/>
                      </w:rPr>
                      <w:t>09304</w:t>
                    </w:r>
                  </w:p>
                  <w:p w:rsidR="00393917" w:rsidRDefault="0039391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7" w:rsidRPr="00B915CD" w:rsidRDefault="00393917" w:rsidP="00B915CD">
    <w:pPr>
      <w:pStyle w:val="Footer"/>
    </w:pPr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16C3E3" wp14:editId="4D65BE1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3917" w:rsidRPr="009A6F4A" w:rsidRDefault="00393917" w:rsidP="00B915CD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</w:t>
                          </w:r>
                          <w:r>
                            <w:rPr>
                              <w:rFonts w:eastAsiaTheme="minorEastAsia" w:hint="eastAsia"/>
                              <w:lang w:val="en-US" w:eastAsia="zh-CN"/>
                            </w:rPr>
                            <w:t>09304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66F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93917" w:rsidRDefault="0039391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6C3E3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-34pt;margin-top:0;width:17.25pt;height:481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393917" w:rsidRPr="009A6F4A" w:rsidRDefault="00393917" w:rsidP="00B915CD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</w:t>
                    </w:r>
                    <w:r>
                      <w:rPr>
                        <w:rFonts w:eastAsiaTheme="minorEastAsia" w:hint="eastAsia"/>
                        <w:lang w:val="en-US" w:eastAsia="zh-CN"/>
                      </w:rPr>
                      <w:t>09304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2A66F5"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393917" w:rsidRDefault="00393917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17" w:rsidRPr="009141DC" w:rsidRDefault="0039391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93917" w:rsidRPr="00D1261C" w:rsidRDefault="0039391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93917" w:rsidRPr="00FA2443" w:rsidRDefault="00393917" w:rsidP="00845D65">
      <w:pPr>
        <w:pStyle w:val="FootnoteText"/>
        <w:rPr>
          <w:rFonts w:eastAsiaTheme="minorEastAsia"/>
          <w:lang w:val="ru-RU"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Style w:val="FootnoteReference"/>
        </w:rPr>
        <w:footnoteRef/>
      </w:r>
      <w:r w:rsidRPr="00FA2443">
        <w:rPr>
          <w:rFonts w:eastAsiaTheme="minorEastAsia" w:hint="eastAsia"/>
          <w:lang w:val="ru-RU" w:eastAsia="zh-CN"/>
        </w:rPr>
        <w:tab/>
      </w:r>
      <w:r w:rsidRPr="00FA2443">
        <w:rPr>
          <w:rFonts w:eastAsiaTheme="minorEastAsia"/>
          <w:lang w:val="ru-RU" w:eastAsia="zh-CN"/>
        </w:rPr>
        <w:t>Распространено на немецком языке Центральной комиссией судоходства по Рейну в качестве документа CCNR/ZKR/ADN/WP.15/AC.2/2016/</w:t>
      </w:r>
      <w:r>
        <w:rPr>
          <w:rFonts w:eastAsiaTheme="minorEastAsia"/>
          <w:lang w:val="ru-RU" w:eastAsia="zh-CN"/>
        </w:rPr>
        <w:t>49</w:t>
      </w:r>
      <w:r w:rsidRPr="00FA2443">
        <w:rPr>
          <w:rFonts w:eastAsiaTheme="minorEastAsia"/>
          <w:lang w:val="ru-RU" w:eastAsia="zh-CN"/>
        </w:rPr>
        <w:t>.</w:t>
      </w:r>
    </w:p>
  </w:footnote>
  <w:footnote w:id="2">
    <w:p w:rsidR="00393917" w:rsidRPr="00FA2443" w:rsidRDefault="00393917" w:rsidP="00845D65">
      <w:pPr>
        <w:pStyle w:val="FootnoteText"/>
        <w:rPr>
          <w:rFonts w:eastAsiaTheme="minorEastAsia"/>
          <w:lang w:val="ru-RU" w:eastAsia="zh-CN"/>
        </w:rPr>
      </w:pPr>
      <w:r w:rsidRPr="00303175">
        <w:rPr>
          <w:rFonts w:eastAsiaTheme="minorEastAsia" w:hint="eastAsia"/>
          <w:lang w:val="ru-RU" w:eastAsia="zh-CN"/>
        </w:rPr>
        <w:tab/>
      </w:r>
      <w:r>
        <w:rPr>
          <w:rStyle w:val="FootnoteReference"/>
        </w:rPr>
        <w:footnoteRef/>
      </w:r>
      <w:r w:rsidRPr="00FA2443">
        <w:rPr>
          <w:rFonts w:eastAsiaTheme="minorEastAsia" w:hint="eastAsia"/>
          <w:lang w:val="ru-RU" w:eastAsia="zh-CN"/>
        </w:rPr>
        <w:tab/>
      </w:r>
      <w:r w:rsidRPr="00FA2443">
        <w:rPr>
          <w:rFonts w:eastAsiaTheme="minorEastAsia"/>
          <w:lang w:val="ru-RU" w:eastAsia="zh-CN"/>
        </w:rPr>
        <w:t xml:space="preserve">В соответствии с программой работы Комитета по внутреннему транспорту </w:t>
      </w:r>
      <w:r>
        <w:rPr>
          <w:rFonts w:eastAsiaTheme="minorEastAsia" w:hint="eastAsia"/>
          <w:lang w:val="ru-RU" w:eastAsia="zh-CN"/>
        </w:rPr>
        <w:br/>
      </w:r>
      <w:r w:rsidRPr="00FA2443">
        <w:rPr>
          <w:rFonts w:eastAsiaTheme="minorEastAsia"/>
          <w:lang w:val="ru-RU" w:eastAsia="zh-CN"/>
        </w:rPr>
        <w:t>на 2016–2017 годы (ECE/TRANS/2016/28/Add.1 (9.3.)).</w:t>
      </w:r>
      <w:r w:rsidRPr="00FA2443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7" w:rsidRPr="007005EE" w:rsidRDefault="00393917">
    <w:pPr>
      <w:pStyle w:val="Header"/>
      <w:rPr>
        <w:lang w:val="en-US"/>
      </w:rPr>
    </w:pPr>
    <w:r>
      <w:rPr>
        <w:lang w:val="en-US"/>
      </w:rPr>
      <w:t>ECE/</w:t>
    </w:r>
    <w:r w:rsidRPr="00AD7D36">
      <w:rPr>
        <w:lang w:val="en-US"/>
      </w:rPr>
      <w:t>TRANS/WP.15/AC.2/2016/49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7" w:rsidRPr="004D639B" w:rsidRDefault="00393917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7" w:rsidRPr="00B915CD" w:rsidRDefault="00393917" w:rsidP="00B915CD">
    <w:r>
      <w:rPr>
        <w:noProof/>
        <w:w w:val="1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B03F1" wp14:editId="2442F31E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3917" w:rsidRPr="007005EE" w:rsidRDefault="00393917" w:rsidP="00B915CD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 w:rsidRPr="00AD7D36">
                            <w:rPr>
                              <w:lang w:val="en-US"/>
                            </w:rPr>
                            <w:t>TRANS/WP.15/AC.2/2016/49</w:t>
                          </w:r>
                        </w:p>
                        <w:p w:rsidR="00393917" w:rsidRDefault="0039391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B03F1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771pt;margin-top:0;width:17.25pt;height:48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393917" w:rsidRPr="007005EE" w:rsidRDefault="00393917" w:rsidP="00B915CD">
                    <w:pPr>
                      <w:pStyle w:val="Head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  <w:r w:rsidRPr="00AD7D36">
                      <w:rPr>
                        <w:lang w:val="en-US"/>
                      </w:rPr>
                      <w:t>TRANS/WP.15/AC.2/2016/49</w:t>
                    </w:r>
                  </w:p>
                  <w:p w:rsidR="00393917" w:rsidRDefault="00393917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7" w:rsidRPr="00B915CD" w:rsidRDefault="00393917" w:rsidP="00B915CD">
    <w:r>
      <w:rPr>
        <w:noProof/>
        <w:w w:val="1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759314" wp14:editId="3498343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3917" w:rsidRPr="004D639B" w:rsidRDefault="00393917" w:rsidP="00B915CD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 w:rsidRPr="00D8430F">
                            <w:rPr>
                              <w:lang w:val="en-US"/>
                            </w:rPr>
                            <w:t>TRANS/WP.15/AC.2/2016/49</w:t>
                          </w:r>
                        </w:p>
                        <w:p w:rsidR="00393917" w:rsidRDefault="0039391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59314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771pt;margin-top:0;width:17.25pt;height:48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393917" w:rsidRPr="004D639B" w:rsidRDefault="00393917" w:rsidP="00B915CD">
                    <w:pPr>
                      <w:pStyle w:val="Header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  <w:r w:rsidRPr="00D8430F">
                      <w:rPr>
                        <w:lang w:val="en-US"/>
                      </w:rPr>
                      <w:t>TRANS/WP.15/AC.2/2016/49</w:t>
                    </w:r>
                  </w:p>
                  <w:p w:rsidR="00393917" w:rsidRDefault="00393917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17DD"/>
    <w:multiLevelType w:val="hybridMultilevel"/>
    <w:tmpl w:val="E3246764"/>
    <w:lvl w:ilvl="0" w:tplc="C8200E3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65"/>
    <w:rsid w:val="000450D1"/>
    <w:rsid w:val="00064EAF"/>
    <w:rsid w:val="000B1FD5"/>
    <w:rsid w:val="000F2A4F"/>
    <w:rsid w:val="00137664"/>
    <w:rsid w:val="00201CE3"/>
    <w:rsid w:val="00203F84"/>
    <w:rsid w:val="00275188"/>
    <w:rsid w:val="0028687D"/>
    <w:rsid w:val="002A66F5"/>
    <w:rsid w:val="002A7EDD"/>
    <w:rsid w:val="002B091C"/>
    <w:rsid w:val="002B3D40"/>
    <w:rsid w:val="002D0CCB"/>
    <w:rsid w:val="00345C79"/>
    <w:rsid w:val="00345CBB"/>
    <w:rsid w:val="00366A39"/>
    <w:rsid w:val="00393917"/>
    <w:rsid w:val="003A1C8A"/>
    <w:rsid w:val="003B4DC9"/>
    <w:rsid w:val="0048005C"/>
    <w:rsid w:val="00497BB0"/>
    <w:rsid w:val="004D639B"/>
    <w:rsid w:val="004E0585"/>
    <w:rsid w:val="004E242B"/>
    <w:rsid w:val="00544379"/>
    <w:rsid w:val="00566944"/>
    <w:rsid w:val="00581A7F"/>
    <w:rsid w:val="005D56BF"/>
    <w:rsid w:val="005E68AE"/>
    <w:rsid w:val="0062027E"/>
    <w:rsid w:val="00643644"/>
    <w:rsid w:val="00665D8D"/>
    <w:rsid w:val="006A7A3B"/>
    <w:rsid w:val="006B63B9"/>
    <w:rsid w:val="006B6B57"/>
    <w:rsid w:val="006F49F1"/>
    <w:rsid w:val="007005EE"/>
    <w:rsid w:val="00705394"/>
    <w:rsid w:val="007066BA"/>
    <w:rsid w:val="00743F62"/>
    <w:rsid w:val="00760D3A"/>
    <w:rsid w:val="00773BA8"/>
    <w:rsid w:val="007A1F42"/>
    <w:rsid w:val="007D76DD"/>
    <w:rsid w:val="007E1749"/>
    <w:rsid w:val="00807134"/>
    <w:rsid w:val="00845D65"/>
    <w:rsid w:val="008717E8"/>
    <w:rsid w:val="008D01AE"/>
    <w:rsid w:val="008E0423"/>
    <w:rsid w:val="009141DC"/>
    <w:rsid w:val="009174A1"/>
    <w:rsid w:val="00967A4C"/>
    <w:rsid w:val="0098674D"/>
    <w:rsid w:val="00997ACA"/>
    <w:rsid w:val="00A03FB7"/>
    <w:rsid w:val="00A55C56"/>
    <w:rsid w:val="00A658DB"/>
    <w:rsid w:val="00A75A11"/>
    <w:rsid w:val="00A9606E"/>
    <w:rsid w:val="00AD7D36"/>
    <w:rsid w:val="00AD7EAD"/>
    <w:rsid w:val="00B35A32"/>
    <w:rsid w:val="00B432C6"/>
    <w:rsid w:val="00B43A11"/>
    <w:rsid w:val="00B471C5"/>
    <w:rsid w:val="00B5321C"/>
    <w:rsid w:val="00B6474A"/>
    <w:rsid w:val="00B71FD9"/>
    <w:rsid w:val="00B915CD"/>
    <w:rsid w:val="00BE0EDC"/>
    <w:rsid w:val="00BE1742"/>
    <w:rsid w:val="00C11452"/>
    <w:rsid w:val="00C3786F"/>
    <w:rsid w:val="00C37CFB"/>
    <w:rsid w:val="00C75DF7"/>
    <w:rsid w:val="00D076DB"/>
    <w:rsid w:val="00D1261C"/>
    <w:rsid w:val="00D26030"/>
    <w:rsid w:val="00D75422"/>
    <w:rsid w:val="00D75DCE"/>
    <w:rsid w:val="00D8430F"/>
    <w:rsid w:val="00DD35AC"/>
    <w:rsid w:val="00DD4736"/>
    <w:rsid w:val="00DD479F"/>
    <w:rsid w:val="00E15E48"/>
    <w:rsid w:val="00E23D7D"/>
    <w:rsid w:val="00E27BBE"/>
    <w:rsid w:val="00E40945"/>
    <w:rsid w:val="00EB0723"/>
    <w:rsid w:val="00EB2957"/>
    <w:rsid w:val="00EE6F37"/>
    <w:rsid w:val="00F1599F"/>
    <w:rsid w:val="00F17EBA"/>
    <w:rsid w:val="00F31EF2"/>
    <w:rsid w:val="00F502A6"/>
    <w:rsid w:val="00F62600"/>
    <w:rsid w:val="00F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E2FA9D1-6A43-4AAE-845F-EBE36D0E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65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23">
    <w:name w:val="_ H_2/3"/>
    <w:basedOn w:val="Normal"/>
    <w:next w:val="Normal"/>
    <w:qFormat/>
    <w:rsid w:val="00845D65"/>
    <w:pPr>
      <w:keepNext/>
      <w:keepLines/>
      <w:suppressAutoHyphens/>
      <w:spacing w:line="240" w:lineRule="exact"/>
      <w:outlineLvl w:val="1"/>
    </w:pPr>
    <w:rPr>
      <w:rFonts w:eastAsiaTheme="minorEastAsia"/>
      <w:b/>
      <w:spacing w:val="2"/>
      <w:szCs w:val="22"/>
      <w:lang w:eastAsia="zh-CN"/>
    </w:rPr>
  </w:style>
  <w:style w:type="paragraph" w:customStyle="1" w:styleId="Bullet1">
    <w:name w:val="Bullet 1"/>
    <w:basedOn w:val="Normal"/>
    <w:qFormat/>
    <w:rsid w:val="00845D65"/>
    <w:pPr>
      <w:numPr>
        <w:numId w:val="4"/>
      </w:numPr>
      <w:spacing w:after="120" w:line="240" w:lineRule="exact"/>
      <w:ind w:right="1267"/>
      <w:jc w:val="both"/>
    </w:pPr>
    <w:rPr>
      <w:rFonts w:eastAsiaTheme="minorEastAsia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AB4-D516-413F-A4D8-8E9BDBB7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5207</Words>
  <Characters>29684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Lucille Caillot</cp:lastModifiedBy>
  <cp:revision>2</cp:revision>
  <cp:lastPrinted>2016-06-17T13:08:00Z</cp:lastPrinted>
  <dcterms:created xsi:type="dcterms:W3CDTF">2016-06-23T12:03:00Z</dcterms:created>
  <dcterms:modified xsi:type="dcterms:W3CDTF">2016-06-23T12:03:00Z</dcterms:modified>
</cp:coreProperties>
</file>