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C0" w:rsidRPr="00AD2B2F" w:rsidRDefault="00AD2B2F" w:rsidP="000A4580">
      <w:pPr>
        <w:spacing w:after="0"/>
        <w:ind w:left="5387" w:right="-286"/>
        <w:outlineLvl w:val="0"/>
        <w:rPr>
          <w:rFonts w:ascii="Arial" w:hAnsi="Arial"/>
          <w:snapToGrid w:val="0"/>
          <w:sz w:val="20"/>
          <w:lang w:val="en-US" w:eastAsia="fr-FR" w:bidi="fr-FR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8C0" w:rsidRPr="00AD2B2F">
        <w:rPr>
          <w:rFonts w:ascii="Arial" w:eastAsia="Arial" w:hAnsi="Arial" w:cs="Arial"/>
          <w:bCs/>
          <w:sz w:val="20"/>
          <w:szCs w:val="24"/>
          <w:lang w:val="en-US" w:eastAsia="de-DE"/>
        </w:rPr>
        <w:t>CCNR-ZKR/ADN/WP.15/AC.2/201</w:t>
      </w:r>
      <w:r w:rsidR="002E779A" w:rsidRPr="00AD2B2F">
        <w:rPr>
          <w:rFonts w:ascii="Arial" w:eastAsia="Arial" w:hAnsi="Arial" w:cs="Arial"/>
          <w:bCs/>
          <w:sz w:val="20"/>
          <w:szCs w:val="24"/>
          <w:lang w:val="en-US" w:eastAsia="de-DE"/>
        </w:rPr>
        <w:t>6</w:t>
      </w:r>
      <w:r w:rsidR="007E68C0" w:rsidRPr="00AD2B2F">
        <w:rPr>
          <w:rFonts w:ascii="Arial" w:eastAsia="Arial" w:hAnsi="Arial" w:cs="Arial"/>
          <w:bCs/>
          <w:sz w:val="20"/>
          <w:szCs w:val="24"/>
          <w:lang w:val="en-US" w:eastAsia="de-DE"/>
        </w:rPr>
        <w:t>/</w:t>
      </w:r>
      <w:r w:rsidR="00B777AE" w:rsidRPr="00AD2B2F">
        <w:rPr>
          <w:rFonts w:ascii="Arial" w:eastAsia="Arial" w:hAnsi="Arial" w:cs="Arial"/>
          <w:bCs/>
          <w:sz w:val="20"/>
          <w:szCs w:val="24"/>
          <w:lang w:val="en-US" w:eastAsia="de-DE"/>
        </w:rPr>
        <w:t>31</w:t>
      </w:r>
    </w:p>
    <w:p w:rsidR="007E68C0" w:rsidRPr="00F74DCC" w:rsidRDefault="007E68C0" w:rsidP="007E68C0">
      <w:pPr>
        <w:tabs>
          <w:tab w:val="left" w:pos="5670"/>
        </w:tabs>
        <w:spacing w:after="0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F74DCC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7E68C0" w:rsidRPr="00F74DCC" w:rsidRDefault="00B777AE" w:rsidP="007E68C0">
      <w:pPr>
        <w:tabs>
          <w:tab w:val="right" w:pos="3856"/>
          <w:tab w:val="left" w:pos="5670"/>
        </w:tabs>
        <w:spacing w:after="0"/>
        <w:ind w:left="5387"/>
        <w:rPr>
          <w:rFonts w:ascii="Arial" w:eastAsia="Arial" w:hAnsi="Arial" w:cs="Arial"/>
          <w:sz w:val="20"/>
          <w:szCs w:val="24"/>
          <w:lang w:val="de-DE" w:eastAsia="de-DE"/>
        </w:rPr>
      </w:pPr>
      <w:r w:rsidRPr="00F74DCC">
        <w:rPr>
          <w:rFonts w:ascii="Arial" w:eastAsia="Arial" w:hAnsi="Arial" w:cs="Arial"/>
          <w:sz w:val="20"/>
          <w:szCs w:val="24"/>
          <w:lang w:val="de-DE" w:eastAsia="de-DE"/>
        </w:rPr>
        <w:t>9</w:t>
      </w:r>
      <w:r w:rsidR="007E68C0" w:rsidRPr="00F74DCC">
        <w:rPr>
          <w:rFonts w:ascii="Arial" w:eastAsia="Arial" w:hAnsi="Arial" w:cs="Arial"/>
          <w:sz w:val="20"/>
          <w:szCs w:val="24"/>
          <w:lang w:val="de-DE" w:eastAsia="de-DE"/>
        </w:rPr>
        <w:t xml:space="preserve">. </w:t>
      </w:r>
      <w:r w:rsidR="00A31B36" w:rsidRPr="00F74DCC">
        <w:rPr>
          <w:rFonts w:ascii="Arial" w:eastAsia="Arial" w:hAnsi="Arial" w:cs="Arial"/>
          <w:sz w:val="20"/>
          <w:szCs w:val="24"/>
          <w:lang w:val="de-DE" w:eastAsia="de-DE"/>
        </w:rPr>
        <w:t>Juni</w:t>
      </w:r>
      <w:r w:rsidR="007E68C0" w:rsidRPr="00F74DCC">
        <w:rPr>
          <w:rFonts w:ascii="Arial" w:eastAsia="Arial" w:hAnsi="Arial" w:cs="Arial"/>
          <w:sz w:val="20"/>
          <w:szCs w:val="24"/>
          <w:lang w:val="de-DE" w:eastAsia="de-DE"/>
        </w:rPr>
        <w:t xml:space="preserve"> 201</w:t>
      </w:r>
      <w:r w:rsidR="002E779A" w:rsidRPr="00F74DCC">
        <w:rPr>
          <w:rFonts w:ascii="Arial" w:eastAsia="Arial" w:hAnsi="Arial" w:cs="Arial"/>
          <w:sz w:val="20"/>
          <w:szCs w:val="24"/>
          <w:lang w:val="de-DE" w:eastAsia="de-DE"/>
        </w:rPr>
        <w:t>6</w:t>
      </w:r>
    </w:p>
    <w:p w:rsidR="007E68C0" w:rsidRPr="00F74DCC" w:rsidRDefault="007E68C0" w:rsidP="007E68C0">
      <w:pPr>
        <w:tabs>
          <w:tab w:val="right" w:pos="3856"/>
          <w:tab w:val="left" w:pos="5670"/>
        </w:tabs>
        <w:spacing w:after="0"/>
        <w:ind w:left="5387" w:right="565"/>
        <w:rPr>
          <w:rFonts w:ascii="Arial" w:hAnsi="Arial" w:cs="Arial"/>
          <w:snapToGrid w:val="0"/>
          <w:kern w:val="1"/>
          <w:sz w:val="20"/>
          <w:lang w:val="de-DE" w:eastAsia="de-DE"/>
        </w:rPr>
      </w:pPr>
      <w:r w:rsidRPr="00F74DCC">
        <w:rPr>
          <w:rFonts w:ascii="Arial" w:eastAsia="Arial" w:hAnsi="Arial" w:cs="Arial"/>
          <w:sz w:val="16"/>
          <w:szCs w:val="24"/>
          <w:lang w:val="de-DE" w:eastAsia="de-DE"/>
        </w:rPr>
        <w:t xml:space="preserve">Or. </w:t>
      </w:r>
      <w:r w:rsidR="00B777AE" w:rsidRPr="00F74DCC">
        <w:rPr>
          <w:rFonts w:ascii="Arial" w:eastAsia="Arial" w:hAnsi="Arial" w:cs="Arial"/>
          <w:sz w:val="16"/>
          <w:szCs w:val="24"/>
          <w:lang w:val="de-DE" w:eastAsia="de-DE"/>
        </w:rPr>
        <w:t>ENGLISCH und FRANZÖSISCH</w:t>
      </w:r>
    </w:p>
    <w:p w:rsidR="007E68C0" w:rsidRPr="00F74DCC" w:rsidRDefault="007E68C0" w:rsidP="007E68C0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7E68C0" w:rsidRPr="00F74DCC" w:rsidRDefault="007E68C0" w:rsidP="007E68C0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7E68C0" w:rsidRPr="00F74DCC" w:rsidRDefault="007E68C0" w:rsidP="000A4580">
      <w:pPr>
        <w:overflowPunct w:val="0"/>
        <w:autoSpaceDE w:val="0"/>
        <w:autoSpaceDN w:val="0"/>
        <w:adjustRightInd w:val="0"/>
        <w:spacing w:after="0"/>
        <w:ind w:left="4111" w:right="-2"/>
        <w:jc w:val="both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GEMEINSAME EXPERTENTAGUNG FÜR DIE DEM ÜBEREINKOMMEN ÜBER DIE INTERNATIONALE BEFÖRDERUNG VON GEFÄHRLICHEN GÜTERN AUF BINNENWASSERSTRASSEN</w:t>
      </w:r>
    </w:p>
    <w:p w:rsidR="007E68C0" w:rsidRPr="00F74DCC" w:rsidRDefault="007E68C0" w:rsidP="007E68C0">
      <w:pPr>
        <w:overflowPunct w:val="0"/>
        <w:autoSpaceDE w:val="0"/>
        <w:autoSpaceDN w:val="0"/>
        <w:adjustRightInd w:val="0"/>
        <w:spacing w:after="0"/>
        <w:ind w:left="4111" w:right="-2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BEIGEFÜGTE VERORDNUNG (ADN)</w:t>
      </w:r>
    </w:p>
    <w:p w:rsidR="007E68C0" w:rsidRPr="00F74DCC" w:rsidRDefault="007E68C0" w:rsidP="007E68C0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(SICHERHEITSAUSSCHUSS)</w:t>
      </w:r>
    </w:p>
    <w:p w:rsidR="007E68C0" w:rsidRPr="00F74DCC" w:rsidRDefault="007E68C0" w:rsidP="007E68C0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(2</w:t>
      </w:r>
      <w:r w:rsidR="002E779A"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9</w:t>
      </w:r>
      <w:r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. Tagung, Genf, 2</w:t>
      </w:r>
      <w:r w:rsidR="002E779A"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2</w:t>
      </w:r>
      <w:r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. bis 2</w:t>
      </w:r>
      <w:r w:rsidR="00B777AE"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6</w:t>
      </w:r>
      <w:r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. </w:t>
      </w:r>
      <w:r w:rsidR="00F7234B"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August</w:t>
      </w:r>
      <w:r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 201</w:t>
      </w:r>
      <w:r w:rsidR="007C6A8F"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6</w:t>
      </w:r>
      <w:r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)</w:t>
      </w:r>
    </w:p>
    <w:p w:rsidR="007E68C0" w:rsidRPr="00F74DCC" w:rsidRDefault="007E68C0" w:rsidP="007E68C0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Punkt </w:t>
      </w:r>
      <w:r w:rsidR="009145E4"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4 </w:t>
      </w:r>
      <w:r w:rsidR="00B777AE"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a</w:t>
      </w:r>
      <w:r w:rsidR="009145E4"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>)</w:t>
      </w:r>
      <w:r w:rsidRPr="00F74DCC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 zur vorläufigen Tagesordnung</w:t>
      </w:r>
    </w:p>
    <w:p w:rsidR="00C80965" w:rsidRPr="00F74DCC" w:rsidRDefault="00C80965" w:rsidP="00C80965">
      <w:pPr>
        <w:tabs>
          <w:tab w:val="left" w:pos="2977"/>
        </w:tabs>
        <w:spacing w:after="0"/>
        <w:ind w:left="4111" w:right="-2"/>
        <w:rPr>
          <w:rFonts w:ascii="Arial" w:hAnsi="Arial" w:cs="Arial"/>
          <w:b/>
          <w:snapToGrid w:val="0"/>
          <w:sz w:val="16"/>
          <w:szCs w:val="16"/>
          <w:lang w:val="de-DE" w:eastAsia="fr-FR"/>
        </w:rPr>
      </w:pPr>
      <w:r w:rsidRPr="00F74DCC">
        <w:rPr>
          <w:rFonts w:ascii="Arial" w:hAnsi="Arial" w:cs="Arial"/>
          <w:b/>
          <w:snapToGrid w:val="0"/>
          <w:sz w:val="16"/>
          <w:szCs w:val="16"/>
          <w:lang w:val="de-DE" w:eastAsia="fr-FR"/>
        </w:rPr>
        <w:t>Vorschläge für Änderungen der dem ADN beigefügten Verordnung:</w:t>
      </w:r>
    </w:p>
    <w:p w:rsidR="00B777AE" w:rsidRPr="00F74DCC" w:rsidRDefault="00B777AE" w:rsidP="00C80965">
      <w:pPr>
        <w:tabs>
          <w:tab w:val="left" w:pos="2977"/>
        </w:tabs>
        <w:spacing w:after="0"/>
        <w:ind w:left="4111" w:right="-2"/>
        <w:rPr>
          <w:rFonts w:ascii="Arial" w:hAnsi="Arial" w:cs="Arial"/>
          <w:b/>
          <w:snapToGrid w:val="0"/>
          <w:sz w:val="16"/>
          <w:szCs w:val="16"/>
          <w:lang w:val="de-DE" w:eastAsia="fr-FR"/>
        </w:rPr>
      </w:pPr>
      <w:r w:rsidRPr="00F74DCC">
        <w:rPr>
          <w:rFonts w:ascii="Arial" w:hAnsi="Arial" w:cs="Arial"/>
          <w:b/>
          <w:snapToGrid w:val="0"/>
          <w:sz w:val="16"/>
          <w:szCs w:val="16"/>
          <w:lang w:val="de-DE" w:eastAsia="fr-FR"/>
        </w:rPr>
        <w:t>Arbeiten der Gemeinsamen RID/ADR/ADN-Tagung</w:t>
      </w:r>
    </w:p>
    <w:p w:rsidR="00A909D8" w:rsidRPr="00F74DCC" w:rsidRDefault="00A909D8" w:rsidP="00942BC4">
      <w:pPr>
        <w:spacing w:after="0"/>
        <w:rPr>
          <w:rFonts w:ascii="Arial" w:hAnsi="Arial" w:cs="Arial"/>
          <w:b/>
          <w:sz w:val="20"/>
          <w:lang w:val="de-DE"/>
        </w:rPr>
      </w:pPr>
    </w:p>
    <w:p w:rsidR="00B777AE" w:rsidRPr="00F74DCC" w:rsidRDefault="00B777AE" w:rsidP="00942BC4">
      <w:pPr>
        <w:spacing w:after="0"/>
        <w:rPr>
          <w:rFonts w:ascii="Arial" w:hAnsi="Arial" w:cs="Arial"/>
          <w:b/>
          <w:sz w:val="20"/>
          <w:lang w:val="de-DE"/>
        </w:rPr>
      </w:pPr>
    </w:p>
    <w:p w:rsidR="00B777AE" w:rsidRPr="00F74DCC" w:rsidRDefault="00B777AE" w:rsidP="00942BC4">
      <w:pPr>
        <w:spacing w:after="0"/>
        <w:rPr>
          <w:rFonts w:ascii="Arial" w:hAnsi="Arial" w:cs="Arial"/>
          <w:b/>
          <w:sz w:val="20"/>
          <w:lang w:val="de-DE"/>
        </w:rPr>
      </w:pPr>
    </w:p>
    <w:p w:rsidR="00B777AE" w:rsidRPr="00F74DCC" w:rsidRDefault="00B777AE" w:rsidP="00B777AE">
      <w:pPr>
        <w:tabs>
          <w:tab w:val="left" w:pos="1100"/>
        </w:tabs>
        <w:ind w:left="1134"/>
        <w:rPr>
          <w:b/>
          <w:sz w:val="28"/>
          <w:lang w:val="de-DE"/>
        </w:rPr>
      </w:pPr>
      <w:r w:rsidRPr="00F74DCC">
        <w:rPr>
          <w:b/>
          <w:sz w:val="28"/>
          <w:lang w:val="de-DE"/>
        </w:rPr>
        <w:t>Europäisches Übereinkommens über die internationale Beförderung von gefährlichen Gütern auf Binnenwasserstraßen (ADN)</w:t>
      </w:r>
      <w:r w:rsidRPr="00F74DCC">
        <w:rPr>
          <w:b/>
          <w:szCs w:val="24"/>
          <w:vertAlign w:val="superscript"/>
          <w:lang w:val="de-DE"/>
        </w:rPr>
        <w:t xml:space="preserve"> </w:t>
      </w:r>
      <w:r w:rsidRPr="00F74DCC">
        <w:rPr>
          <w:b/>
          <w:sz w:val="18"/>
          <w:szCs w:val="18"/>
          <w:vertAlign w:val="superscript"/>
          <w:lang w:val="de-DE"/>
        </w:rPr>
        <w:footnoteReference w:id="2"/>
      </w:r>
      <w:r w:rsidRPr="00F74DCC">
        <w:rPr>
          <w:b/>
          <w:sz w:val="18"/>
          <w:szCs w:val="18"/>
          <w:vertAlign w:val="superscript"/>
          <w:lang w:val="de-DE"/>
        </w:rPr>
        <w:t xml:space="preserve">, </w:t>
      </w:r>
      <w:r w:rsidRPr="00F74DCC">
        <w:rPr>
          <w:b/>
          <w:sz w:val="18"/>
          <w:szCs w:val="18"/>
          <w:vertAlign w:val="superscript"/>
          <w:lang w:val="de-DE"/>
        </w:rPr>
        <w:footnoteReference w:id="3"/>
      </w:r>
    </w:p>
    <w:p w:rsidR="00B777AE" w:rsidRPr="00B777AE" w:rsidRDefault="00B777AE" w:rsidP="00B777AE">
      <w:pPr>
        <w:keepNext/>
        <w:keepLines/>
        <w:tabs>
          <w:tab w:val="right" w:pos="851"/>
        </w:tabs>
        <w:suppressAutoHyphens/>
        <w:spacing w:before="360" w:line="270" w:lineRule="exact"/>
        <w:ind w:left="1134" w:right="1134" w:hanging="1134"/>
        <w:rPr>
          <w:b/>
          <w:lang w:val="de-DE"/>
        </w:rPr>
      </w:pPr>
      <w:r w:rsidRPr="007A4719">
        <w:rPr>
          <w:b/>
          <w:lang w:val="de-DE"/>
        </w:rPr>
        <w:tab/>
      </w:r>
      <w:r w:rsidRPr="007A4719">
        <w:rPr>
          <w:b/>
          <w:lang w:val="de-DE"/>
        </w:rPr>
        <w:tab/>
      </w:r>
      <w:r w:rsidRPr="00F74DCC">
        <w:rPr>
          <w:b/>
          <w:lang w:val="de-DE"/>
        </w:rPr>
        <w:t xml:space="preserve">Korrekturen zu den Änderungsvorschlägen </w:t>
      </w:r>
      <w:r w:rsidR="00E243BA" w:rsidRPr="00F74DCC">
        <w:rPr>
          <w:b/>
          <w:lang w:val="de-DE"/>
        </w:rPr>
        <w:t>in</w:t>
      </w:r>
      <w:r w:rsidRPr="00F74DCC">
        <w:rPr>
          <w:b/>
          <w:lang w:val="de-DE"/>
        </w:rPr>
        <w:t xml:space="preserve"> Dokument</w:t>
      </w:r>
      <w:r w:rsidRPr="00B777AE">
        <w:rPr>
          <w:b/>
          <w:lang w:val="de-DE"/>
        </w:rPr>
        <w:t xml:space="preserve"> ECE/ADN/36</w:t>
      </w:r>
    </w:p>
    <w:p w:rsidR="00B777AE" w:rsidRPr="00B777AE" w:rsidRDefault="00B777AE" w:rsidP="00B777AE">
      <w:pPr>
        <w:keepNext/>
        <w:keepLines/>
        <w:tabs>
          <w:tab w:val="right" w:pos="851"/>
        </w:tabs>
        <w:suppressAutoHyphens/>
        <w:spacing w:before="360" w:line="270" w:lineRule="exact"/>
        <w:ind w:left="1134" w:right="1134" w:hanging="1134"/>
        <w:rPr>
          <w:b/>
          <w:lang w:val="de-DE"/>
        </w:rPr>
      </w:pPr>
      <w:r w:rsidRPr="00B777AE">
        <w:rPr>
          <w:b/>
          <w:lang w:val="de-DE"/>
        </w:rPr>
        <w:tab/>
      </w:r>
      <w:r w:rsidRPr="00B777AE">
        <w:rPr>
          <w:b/>
          <w:lang w:val="de-DE"/>
        </w:rPr>
        <w:tab/>
      </w:r>
      <w:r w:rsidRPr="00E243BA">
        <w:rPr>
          <w:b/>
          <w:lang w:val="de-DE"/>
        </w:rPr>
        <w:t>Anmerkung des UNECE-Sekretariats</w:t>
      </w:r>
    </w:p>
    <w:p w:rsidR="00B777AE" w:rsidRPr="00B777AE" w:rsidRDefault="00B777AE" w:rsidP="00B777AE">
      <w:pPr>
        <w:keepNext/>
        <w:keepLines/>
        <w:tabs>
          <w:tab w:val="right" w:pos="851"/>
        </w:tabs>
        <w:suppressAutoHyphens/>
        <w:spacing w:before="360" w:line="300" w:lineRule="exact"/>
        <w:ind w:left="1134" w:right="1134" w:hanging="1134"/>
        <w:rPr>
          <w:b/>
          <w:sz w:val="28"/>
          <w:lang w:val="de-DE"/>
        </w:rPr>
      </w:pPr>
      <w:r w:rsidRPr="00B777AE">
        <w:rPr>
          <w:b/>
          <w:sz w:val="28"/>
          <w:lang w:val="de-DE"/>
        </w:rPr>
        <w:tab/>
      </w:r>
      <w:r w:rsidRPr="00B777AE">
        <w:rPr>
          <w:b/>
          <w:sz w:val="28"/>
          <w:lang w:val="de-DE"/>
        </w:rPr>
        <w:tab/>
      </w:r>
      <w:r w:rsidRPr="00E243BA">
        <w:rPr>
          <w:b/>
          <w:sz w:val="28"/>
          <w:lang w:val="de-DE"/>
        </w:rPr>
        <w:t>Einleitung</w:t>
      </w:r>
    </w:p>
    <w:p w:rsidR="00E561C6" w:rsidRPr="00E243BA" w:rsidRDefault="00E561C6" w:rsidP="00E561C6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E243BA">
        <w:rPr>
          <w:sz w:val="20"/>
          <w:lang w:val="de-DE"/>
        </w:rPr>
        <w:t>1.</w:t>
      </w:r>
      <w:r w:rsidRPr="00E243BA">
        <w:rPr>
          <w:sz w:val="20"/>
          <w:lang w:val="de-DE"/>
        </w:rPr>
        <w:tab/>
        <w:t>Der Sicherheitsausschuss könnte die Arbeitsergebnisse der gemeinsamen Tagung RID/ADR/ADN prüfen, die in ihrer Frühjahr Sitzung 2016 ausgearbeitet wurden (ECE/TRANS/WP.15/AC.1/142 und Add.2).</w:t>
      </w:r>
    </w:p>
    <w:p w:rsidR="00DE2B62" w:rsidRPr="00B777AE" w:rsidRDefault="00E561C6" w:rsidP="00DE2B62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E243BA">
        <w:rPr>
          <w:sz w:val="20"/>
          <w:lang w:val="de-DE"/>
        </w:rPr>
        <w:t>2.</w:t>
      </w:r>
      <w:r w:rsidRPr="00E243BA">
        <w:rPr>
          <w:sz w:val="20"/>
          <w:lang w:val="de-DE"/>
        </w:rPr>
        <w:tab/>
        <w:t xml:space="preserve">In ihrer </w:t>
      </w:r>
      <w:r w:rsidR="0030091A" w:rsidRPr="00E243BA">
        <w:rPr>
          <w:sz w:val="20"/>
          <w:lang w:val="de-DE"/>
        </w:rPr>
        <w:t>100</w:t>
      </w:r>
      <w:r w:rsidRPr="00E243BA">
        <w:rPr>
          <w:sz w:val="20"/>
          <w:lang w:val="de-DE"/>
        </w:rPr>
        <w:t>. Sitzung im Mai 201</w:t>
      </w:r>
      <w:r w:rsidR="0030091A" w:rsidRPr="00E243BA">
        <w:rPr>
          <w:sz w:val="20"/>
          <w:lang w:val="de-DE"/>
        </w:rPr>
        <w:t>6</w:t>
      </w:r>
      <w:r w:rsidRPr="00E243BA">
        <w:rPr>
          <w:sz w:val="20"/>
          <w:lang w:val="de-DE"/>
        </w:rPr>
        <w:t xml:space="preserve">, hat die Arbeitsgruppe </w:t>
      </w:r>
      <w:r w:rsidR="00DE2B62" w:rsidRPr="00E243BA">
        <w:rPr>
          <w:sz w:val="20"/>
          <w:lang w:val="de-DE"/>
        </w:rPr>
        <w:t xml:space="preserve">„Beförderung gefährlicher Güter“ (WP.15) </w:t>
      </w:r>
      <w:r w:rsidRPr="00E243BA">
        <w:rPr>
          <w:sz w:val="20"/>
          <w:lang w:val="de-DE"/>
        </w:rPr>
        <w:t xml:space="preserve">eine Liste mit weiteren Änderungen beschlossen, die </w:t>
      </w:r>
      <w:r w:rsidR="00DE2B62" w:rsidRPr="00E243BA">
        <w:rPr>
          <w:sz w:val="20"/>
          <w:lang w:val="de-DE"/>
        </w:rPr>
        <w:t>die zuvor angenommenen Änderungen modifizieren</w:t>
      </w:r>
      <w:r w:rsidRPr="00E243BA">
        <w:rPr>
          <w:sz w:val="20"/>
          <w:lang w:val="de-DE"/>
        </w:rPr>
        <w:t xml:space="preserve"> (</w:t>
      </w:r>
      <w:r w:rsidR="00DE2B62" w:rsidRPr="00E243BA">
        <w:rPr>
          <w:sz w:val="20"/>
          <w:lang w:val="de-DE"/>
        </w:rPr>
        <w:t>Siehe ECE/TRANS/WP.15/231). Sie sind i</w:t>
      </w:r>
      <w:r w:rsidR="00E243BA">
        <w:rPr>
          <w:sz w:val="20"/>
          <w:lang w:val="de-DE"/>
        </w:rPr>
        <w:t>n</w:t>
      </w:r>
      <w:r w:rsidR="00DE2B62" w:rsidRPr="00E243BA">
        <w:rPr>
          <w:sz w:val="20"/>
          <w:lang w:val="de-DE"/>
        </w:rPr>
        <w:t xml:space="preserve"> Dokument ECE/TRANS/WP.15/231/Corr.1 enthalten.</w:t>
      </w:r>
    </w:p>
    <w:p w:rsidR="00E561C6" w:rsidRPr="00E243BA" w:rsidRDefault="00E561C6" w:rsidP="00E561C6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E243BA">
        <w:rPr>
          <w:sz w:val="20"/>
          <w:lang w:val="de-DE"/>
        </w:rPr>
        <w:t>3.</w:t>
      </w:r>
      <w:r w:rsidRPr="00E243BA">
        <w:rPr>
          <w:sz w:val="20"/>
          <w:lang w:val="de-DE"/>
        </w:rPr>
        <w:tab/>
        <w:t xml:space="preserve">Dieses Dokument enthält die </w:t>
      </w:r>
      <w:r w:rsidR="0030091A" w:rsidRPr="00E243BA">
        <w:rPr>
          <w:sz w:val="20"/>
          <w:lang w:val="de-DE"/>
        </w:rPr>
        <w:t>Korrekturen</w:t>
      </w:r>
      <w:r w:rsidRPr="00E243BA">
        <w:rPr>
          <w:sz w:val="20"/>
          <w:lang w:val="de-DE"/>
        </w:rPr>
        <w:t xml:space="preserve">, die auch für das </w:t>
      </w:r>
      <w:r w:rsidR="0030091A" w:rsidRPr="00E243BA">
        <w:rPr>
          <w:sz w:val="20"/>
          <w:lang w:val="de-DE"/>
        </w:rPr>
        <w:t xml:space="preserve">Dokument </w:t>
      </w:r>
      <w:r w:rsidR="00197FF4">
        <w:rPr>
          <w:sz w:val="20"/>
          <w:lang w:val="de-DE"/>
        </w:rPr>
        <w:t>ECE/</w:t>
      </w:r>
      <w:r w:rsidR="0030091A" w:rsidRPr="00E243BA">
        <w:rPr>
          <w:sz w:val="20"/>
          <w:lang w:val="de-DE"/>
        </w:rPr>
        <w:t xml:space="preserve">ADN/36 </w:t>
      </w:r>
      <w:r w:rsidRPr="00E243BA">
        <w:rPr>
          <w:sz w:val="20"/>
          <w:lang w:val="de-DE"/>
        </w:rPr>
        <w:t>zutreffend sind.</w:t>
      </w:r>
    </w:p>
    <w:p w:rsidR="00B777AE" w:rsidRPr="00B777AE" w:rsidRDefault="00BD6638" w:rsidP="00BD6638">
      <w:pPr>
        <w:keepNext/>
        <w:keepLines/>
        <w:tabs>
          <w:tab w:val="right" w:pos="851"/>
        </w:tabs>
        <w:suppressAutoHyphens/>
        <w:spacing w:before="120" w:after="120" w:line="270" w:lineRule="exact"/>
        <w:ind w:left="1134" w:right="1134" w:hanging="1134"/>
        <w:jc w:val="both"/>
        <w:rPr>
          <w:b/>
          <w:lang w:val="de-DE"/>
        </w:rPr>
      </w:pPr>
      <w:r>
        <w:rPr>
          <w:b/>
          <w:szCs w:val="24"/>
          <w:lang w:val="de-DE"/>
        </w:rPr>
        <w:br w:type="page"/>
      </w:r>
      <w:r w:rsidR="00B777AE" w:rsidRPr="007A4719">
        <w:rPr>
          <w:b/>
          <w:szCs w:val="24"/>
          <w:lang w:val="de-DE"/>
        </w:rPr>
        <w:lastRenderedPageBreak/>
        <w:tab/>
      </w:r>
      <w:r w:rsidR="00B777AE" w:rsidRPr="007A4719">
        <w:rPr>
          <w:b/>
          <w:lang w:val="de-DE"/>
        </w:rPr>
        <w:tab/>
      </w:r>
      <w:r w:rsidR="00B777AE" w:rsidRPr="00E243BA">
        <w:rPr>
          <w:b/>
          <w:lang w:val="de-DE"/>
        </w:rPr>
        <w:t xml:space="preserve">Korrekturen zu den Änderungsvorschlägen </w:t>
      </w:r>
      <w:r w:rsidR="00E243BA" w:rsidRPr="00E243BA">
        <w:rPr>
          <w:b/>
          <w:lang w:val="de-DE"/>
        </w:rPr>
        <w:t>in</w:t>
      </w:r>
      <w:r w:rsidR="00B777AE" w:rsidRPr="00E243BA">
        <w:rPr>
          <w:b/>
          <w:lang w:val="de-DE"/>
        </w:rPr>
        <w:t xml:space="preserve"> Dokument ECE/ADN/36</w:t>
      </w:r>
    </w:p>
    <w:p w:rsidR="00B777AE" w:rsidRPr="007A4719" w:rsidRDefault="00B777AE" w:rsidP="00BD6638">
      <w:pPr>
        <w:suppressAutoHyphens/>
        <w:spacing w:before="240" w:after="120" w:line="240" w:lineRule="atLeast"/>
        <w:ind w:left="1134" w:right="1134"/>
        <w:jc w:val="both"/>
        <w:rPr>
          <w:b/>
          <w:sz w:val="20"/>
          <w:lang w:val="de-DE"/>
        </w:rPr>
      </w:pPr>
      <w:r w:rsidRPr="007A4719">
        <w:rPr>
          <w:b/>
          <w:sz w:val="20"/>
          <w:lang w:val="de-DE"/>
        </w:rPr>
        <w:t>1.</w:t>
      </w:r>
      <w:r w:rsidRPr="007A4719">
        <w:rPr>
          <w:b/>
          <w:sz w:val="20"/>
          <w:lang w:val="de-DE"/>
        </w:rPr>
        <w:tab/>
      </w:r>
      <w:r w:rsidR="007A4719" w:rsidRPr="007A4719">
        <w:rPr>
          <w:b/>
          <w:sz w:val="20"/>
          <w:lang w:val="de-DE"/>
        </w:rPr>
        <w:t>Änderung zu Teil</w:t>
      </w:r>
      <w:r w:rsidRPr="007A4719">
        <w:rPr>
          <w:b/>
          <w:sz w:val="20"/>
          <w:lang w:val="de-DE"/>
        </w:rPr>
        <w:t xml:space="preserve"> 1, </w:t>
      </w:r>
      <w:r w:rsidR="007A4719" w:rsidRPr="007A4719">
        <w:rPr>
          <w:b/>
          <w:sz w:val="20"/>
          <w:lang w:val="de-DE"/>
        </w:rPr>
        <w:t>Kapitel</w:t>
      </w:r>
      <w:r w:rsidRPr="007A4719">
        <w:rPr>
          <w:b/>
          <w:sz w:val="20"/>
          <w:lang w:val="de-DE"/>
        </w:rPr>
        <w:t xml:space="preserve"> 1.2, 1.2.1, </w:t>
      </w:r>
      <w:r w:rsidR="007A4719" w:rsidRPr="007A4719">
        <w:rPr>
          <w:b/>
          <w:sz w:val="20"/>
          <w:lang w:val="de-DE"/>
        </w:rPr>
        <w:t xml:space="preserve">Begriffsbestimmung von </w:t>
      </w:r>
      <w:r w:rsidR="007A4719" w:rsidRPr="00BD6638">
        <w:rPr>
          <w:b/>
          <w:i/>
          <w:sz w:val="20"/>
          <w:lang w:val="de-DE"/>
        </w:rPr>
        <w:t>„Handbuch Prüfungen und Kriterien</w:t>
      </w:r>
      <w:r w:rsidR="00653E1A" w:rsidRPr="00BD6638">
        <w:rPr>
          <w:b/>
          <w:i/>
          <w:sz w:val="20"/>
          <w:lang w:val="de-DE"/>
        </w:rPr>
        <w:t>“</w:t>
      </w:r>
    </w:p>
    <w:p w:rsidR="007A4719" w:rsidRPr="007A4719" w:rsidRDefault="007A4719" w:rsidP="00BD6638">
      <w:pPr>
        <w:keepNext/>
        <w:keepLines/>
        <w:tabs>
          <w:tab w:val="left" w:pos="1701"/>
        </w:tabs>
        <w:suppressAutoHyphens/>
        <w:spacing w:before="120" w:after="120" w:line="240" w:lineRule="exact"/>
        <w:ind w:left="1134" w:right="1134"/>
        <w:jc w:val="both"/>
        <w:rPr>
          <w:b/>
          <w:sz w:val="20"/>
          <w:lang w:val="de-DE"/>
        </w:rPr>
      </w:pPr>
      <w:r w:rsidRPr="007A4719">
        <w:rPr>
          <w:sz w:val="20"/>
          <w:lang w:val="de-DE"/>
        </w:rPr>
        <w:t>[Die Änderung in der französischen Fassung hat keine Auswirkungen auf den deutschen Text.]</w:t>
      </w:r>
    </w:p>
    <w:p w:rsidR="00B777AE" w:rsidRPr="007A4719" w:rsidRDefault="00B777AE" w:rsidP="00BD6638">
      <w:pPr>
        <w:suppressAutoHyphens/>
        <w:spacing w:before="240" w:after="120" w:line="240" w:lineRule="atLeast"/>
        <w:ind w:left="1134" w:right="1134"/>
        <w:jc w:val="both"/>
        <w:rPr>
          <w:b/>
          <w:sz w:val="20"/>
          <w:lang w:val="de-DE"/>
        </w:rPr>
      </w:pPr>
      <w:r w:rsidRPr="007A4719">
        <w:rPr>
          <w:b/>
          <w:sz w:val="20"/>
          <w:lang w:val="de-DE"/>
        </w:rPr>
        <w:t>2.</w:t>
      </w:r>
      <w:r w:rsidRPr="007A4719">
        <w:rPr>
          <w:b/>
          <w:sz w:val="20"/>
          <w:lang w:val="de-DE"/>
        </w:rPr>
        <w:tab/>
      </w:r>
      <w:r w:rsidR="007A4719" w:rsidRPr="007A4719">
        <w:rPr>
          <w:b/>
          <w:sz w:val="20"/>
          <w:lang w:val="de-DE"/>
        </w:rPr>
        <w:t>Änderung zu Teil</w:t>
      </w:r>
      <w:r w:rsidRPr="007A4719">
        <w:rPr>
          <w:b/>
          <w:sz w:val="20"/>
          <w:lang w:val="de-DE"/>
        </w:rPr>
        <w:t xml:space="preserve"> 1, </w:t>
      </w:r>
      <w:r w:rsidR="007A4719" w:rsidRPr="007A4719">
        <w:rPr>
          <w:b/>
          <w:sz w:val="20"/>
          <w:lang w:val="de-DE"/>
        </w:rPr>
        <w:t>Kapitel</w:t>
      </w:r>
      <w:r w:rsidRPr="007A4719">
        <w:rPr>
          <w:b/>
          <w:sz w:val="20"/>
          <w:lang w:val="de-DE"/>
        </w:rPr>
        <w:t xml:space="preserve"> 1.2, </w:t>
      </w:r>
      <w:r w:rsidR="007A4719" w:rsidRPr="007A4719">
        <w:rPr>
          <w:b/>
          <w:sz w:val="20"/>
          <w:lang w:val="de-DE"/>
        </w:rPr>
        <w:t>neue Begriffsbestimmung f</w:t>
      </w:r>
      <w:r w:rsidR="007A4719">
        <w:rPr>
          <w:b/>
          <w:sz w:val="20"/>
          <w:lang w:val="de-DE"/>
        </w:rPr>
        <w:t>ür „Haltezeit“</w:t>
      </w:r>
    </w:p>
    <w:p w:rsidR="007A4719" w:rsidRPr="007A4719" w:rsidRDefault="007A4719" w:rsidP="00BD6638">
      <w:pPr>
        <w:keepNext/>
        <w:keepLines/>
        <w:tabs>
          <w:tab w:val="left" w:pos="1701"/>
        </w:tabs>
        <w:suppressAutoHyphens/>
        <w:spacing w:before="120" w:after="120" w:line="240" w:lineRule="exact"/>
        <w:ind w:left="1134" w:right="1134"/>
        <w:jc w:val="both"/>
        <w:rPr>
          <w:b/>
          <w:sz w:val="20"/>
          <w:lang w:val="de-DE"/>
        </w:rPr>
      </w:pPr>
      <w:r w:rsidRPr="007A4719">
        <w:rPr>
          <w:sz w:val="20"/>
          <w:lang w:val="de-DE"/>
        </w:rPr>
        <w:t>[Die Änderung in der französischen Fassung hat keine Auswirkungen auf den deutschen Text.]</w:t>
      </w:r>
    </w:p>
    <w:p w:rsidR="00B777AE" w:rsidRPr="00BD6638" w:rsidRDefault="00B777AE" w:rsidP="00BD6638">
      <w:pPr>
        <w:suppressAutoHyphens/>
        <w:spacing w:before="240" w:after="120" w:line="240" w:lineRule="atLeast"/>
        <w:ind w:left="1134" w:right="1134"/>
        <w:jc w:val="both"/>
        <w:rPr>
          <w:b/>
          <w:sz w:val="20"/>
          <w:lang w:val="de-DE"/>
        </w:rPr>
      </w:pPr>
      <w:r w:rsidRPr="00BD6638">
        <w:rPr>
          <w:b/>
          <w:sz w:val="20"/>
          <w:lang w:val="de-DE"/>
        </w:rPr>
        <w:t>3.</w:t>
      </w:r>
      <w:r w:rsidRPr="00BD6638">
        <w:rPr>
          <w:b/>
          <w:sz w:val="20"/>
          <w:lang w:val="de-DE"/>
        </w:rPr>
        <w:tab/>
      </w:r>
      <w:r w:rsidR="00C72594" w:rsidRPr="00BD6638">
        <w:rPr>
          <w:b/>
          <w:sz w:val="20"/>
          <w:lang w:val="de-DE"/>
        </w:rPr>
        <w:t>Änderungen zu Teil</w:t>
      </w:r>
      <w:r w:rsidRPr="00BD6638">
        <w:rPr>
          <w:b/>
          <w:sz w:val="20"/>
          <w:lang w:val="de-DE"/>
        </w:rPr>
        <w:t xml:space="preserve"> 1, </w:t>
      </w:r>
      <w:r w:rsidR="007A4719" w:rsidRPr="00BD6638">
        <w:rPr>
          <w:b/>
          <w:sz w:val="20"/>
          <w:lang w:val="de-DE"/>
        </w:rPr>
        <w:t>Kapitel</w:t>
      </w:r>
      <w:r w:rsidRPr="00BD6638">
        <w:rPr>
          <w:b/>
          <w:sz w:val="20"/>
          <w:lang w:val="de-DE"/>
        </w:rPr>
        <w:t xml:space="preserve"> 1.6, 1.6.1.20, 1.6.1.28, 1.6.1.30, 1.6.1.31, 1.6.1.32</w:t>
      </w:r>
    </w:p>
    <w:p w:rsidR="00B777AE" w:rsidRPr="004D1F8B" w:rsidRDefault="00FE55CE" w:rsidP="00BD6638">
      <w:pPr>
        <w:tabs>
          <w:tab w:val="left" w:pos="1701"/>
        </w:tabs>
        <w:suppressAutoHyphens/>
        <w:spacing w:before="120" w:after="120" w:line="240" w:lineRule="atLeast"/>
        <w:ind w:left="1134" w:right="1134"/>
        <w:jc w:val="both"/>
        <w:rPr>
          <w:sz w:val="20"/>
          <w:lang w:val="de-DE"/>
        </w:rPr>
      </w:pPr>
      <w:r w:rsidRPr="004D1F8B">
        <w:rPr>
          <w:i/>
          <w:sz w:val="20"/>
          <w:lang w:val="de-DE"/>
        </w:rPr>
        <w:t>Löschen</w:t>
      </w:r>
      <w:r w:rsidR="00B777AE" w:rsidRPr="004D1F8B">
        <w:rPr>
          <w:sz w:val="20"/>
          <w:lang w:val="de-DE"/>
        </w:rPr>
        <w:t xml:space="preserve"> </w:t>
      </w:r>
      <w:r w:rsidR="004D1F8B">
        <w:rPr>
          <w:sz w:val="20"/>
          <w:lang w:val="de-DE"/>
        </w:rPr>
        <w:t>„</w:t>
      </w:r>
      <w:r w:rsidR="00B777AE" w:rsidRPr="004D1F8B">
        <w:rPr>
          <w:sz w:val="20"/>
          <w:lang w:val="de-DE"/>
        </w:rPr>
        <w:t>1.6.1.30</w:t>
      </w:r>
      <w:r w:rsidR="004D1F8B">
        <w:rPr>
          <w:sz w:val="20"/>
          <w:lang w:val="de-DE"/>
        </w:rPr>
        <w:t>“</w:t>
      </w:r>
      <w:r w:rsidR="00F13757" w:rsidRPr="004D1F8B">
        <w:rPr>
          <w:sz w:val="20"/>
          <w:lang w:val="de-DE"/>
        </w:rPr>
        <w:t>.</w:t>
      </w:r>
    </w:p>
    <w:p w:rsidR="00B777AE" w:rsidRPr="00C72594" w:rsidRDefault="00B777AE" w:rsidP="00BD6638">
      <w:pPr>
        <w:suppressAutoHyphens/>
        <w:spacing w:before="240" w:after="120" w:line="240" w:lineRule="atLeast"/>
        <w:ind w:left="1134" w:right="1134"/>
        <w:jc w:val="both"/>
        <w:rPr>
          <w:b/>
          <w:sz w:val="20"/>
          <w:lang w:val="de-DE"/>
        </w:rPr>
      </w:pPr>
      <w:r w:rsidRPr="00C72594">
        <w:rPr>
          <w:b/>
          <w:sz w:val="20"/>
          <w:lang w:val="de-DE"/>
        </w:rPr>
        <w:t>4.</w:t>
      </w:r>
      <w:r w:rsidRPr="00C72594">
        <w:rPr>
          <w:b/>
          <w:sz w:val="20"/>
          <w:lang w:val="de-DE"/>
        </w:rPr>
        <w:tab/>
      </w:r>
      <w:r w:rsidR="00C72594" w:rsidRPr="00C72594">
        <w:rPr>
          <w:b/>
          <w:sz w:val="20"/>
          <w:lang w:val="de-DE"/>
        </w:rPr>
        <w:t xml:space="preserve">Änderungen zu Teil </w:t>
      </w:r>
      <w:r w:rsidRPr="00C72594">
        <w:rPr>
          <w:b/>
          <w:sz w:val="20"/>
          <w:lang w:val="de-DE"/>
        </w:rPr>
        <w:t xml:space="preserve">1, </w:t>
      </w:r>
      <w:r w:rsidR="007A4719" w:rsidRPr="00C72594">
        <w:rPr>
          <w:b/>
          <w:sz w:val="20"/>
          <w:lang w:val="de-DE"/>
        </w:rPr>
        <w:t>Kapitel</w:t>
      </w:r>
      <w:r w:rsidRPr="00C72594">
        <w:rPr>
          <w:b/>
          <w:sz w:val="20"/>
          <w:lang w:val="de-DE"/>
        </w:rPr>
        <w:t xml:space="preserve"> 1.16, 1.16.6.1, 1.16.6.3, 1.16.7.1, 1.16.9, 1.16.10.1 (</w:t>
      </w:r>
      <w:r w:rsidR="00C72594" w:rsidRPr="00C72594">
        <w:rPr>
          <w:b/>
          <w:sz w:val="20"/>
          <w:lang w:val="de-DE"/>
        </w:rPr>
        <w:t>zweimal</w:t>
      </w:r>
      <w:r w:rsidRPr="00C72594">
        <w:rPr>
          <w:b/>
          <w:sz w:val="20"/>
          <w:lang w:val="de-DE"/>
        </w:rPr>
        <w:t xml:space="preserve">) </w:t>
      </w:r>
      <w:r w:rsidR="00601FE0">
        <w:rPr>
          <w:b/>
          <w:sz w:val="20"/>
          <w:lang w:val="de-DE"/>
        </w:rPr>
        <w:t>und</w:t>
      </w:r>
      <w:r w:rsidRPr="00C72594">
        <w:rPr>
          <w:b/>
          <w:sz w:val="20"/>
          <w:lang w:val="de-DE"/>
        </w:rPr>
        <w:t xml:space="preserve"> 1.16.11</w:t>
      </w:r>
    </w:p>
    <w:p w:rsidR="00601FE0" w:rsidRPr="007A4719" w:rsidRDefault="00601FE0" w:rsidP="00BD6638">
      <w:pPr>
        <w:keepNext/>
        <w:keepLines/>
        <w:tabs>
          <w:tab w:val="left" w:pos="1701"/>
        </w:tabs>
        <w:suppressAutoHyphens/>
        <w:spacing w:before="120" w:after="120" w:line="240" w:lineRule="exact"/>
        <w:ind w:left="1134" w:right="1134"/>
        <w:jc w:val="both"/>
        <w:rPr>
          <w:b/>
          <w:sz w:val="20"/>
          <w:lang w:val="de-DE"/>
        </w:rPr>
      </w:pPr>
      <w:r w:rsidRPr="007A4719">
        <w:rPr>
          <w:sz w:val="20"/>
          <w:lang w:val="de-DE"/>
        </w:rPr>
        <w:t xml:space="preserve">[Die Änderung in der französischen </w:t>
      </w:r>
      <w:r>
        <w:rPr>
          <w:sz w:val="20"/>
          <w:lang w:val="de-DE"/>
        </w:rPr>
        <w:t xml:space="preserve">und englischen </w:t>
      </w:r>
      <w:r w:rsidRPr="007A4719">
        <w:rPr>
          <w:sz w:val="20"/>
          <w:lang w:val="de-DE"/>
        </w:rPr>
        <w:t>Fassung hat keine Auswirkungen auf den deutschen Text.]</w:t>
      </w:r>
    </w:p>
    <w:p w:rsidR="00B777AE" w:rsidRPr="007A4719" w:rsidRDefault="00B777AE" w:rsidP="00BD6638">
      <w:pPr>
        <w:suppressAutoHyphens/>
        <w:spacing w:before="240" w:after="120" w:line="240" w:lineRule="atLeast"/>
        <w:ind w:left="1134" w:right="1134"/>
        <w:jc w:val="both"/>
        <w:rPr>
          <w:b/>
          <w:sz w:val="20"/>
          <w:lang w:val="de-DE"/>
        </w:rPr>
      </w:pPr>
      <w:r w:rsidRPr="007A4719">
        <w:rPr>
          <w:b/>
          <w:sz w:val="20"/>
          <w:lang w:val="de-DE"/>
        </w:rPr>
        <w:t>5.</w:t>
      </w:r>
      <w:r w:rsidRPr="007A4719">
        <w:rPr>
          <w:b/>
          <w:sz w:val="20"/>
          <w:lang w:val="de-DE"/>
        </w:rPr>
        <w:tab/>
      </w:r>
      <w:r w:rsidR="007A4719" w:rsidRPr="007A4719">
        <w:rPr>
          <w:b/>
          <w:sz w:val="20"/>
          <w:lang w:val="de-DE"/>
        </w:rPr>
        <w:t>Änderung zu Teil</w:t>
      </w:r>
      <w:r w:rsidRPr="007A4719">
        <w:rPr>
          <w:b/>
          <w:sz w:val="20"/>
          <w:lang w:val="de-DE"/>
        </w:rPr>
        <w:t xml:space="preserve"> 2, </w:t>
      </w:r>
      <w:r w:rsidR="007A4719" w:rsidRPr="007A4719">
        <w:rPr>
          <w:b/>
          <w:sz w:val="20"/>
          <w:lang w:val="de-DE"/>
        </w:rPr>
        <w:t>Kapitel</w:t>
      </w:r>
      <w:r w:rsidRPr="007A4719">
        <w:rPr>
          <w:b/>
          <w:sz w:val="20"/>
          <w:lang w:val="de-DE"/>
        </w:rPr>
        <w:t xml:space="preserve"> 2.2, </w:t>
      </w:r>
      <w:r w:rsidR="00601FE0">
        <w:rPr>
          <w:b/>
          <w:sz w:val="20"/>
          <w:lang w:val="de-DE"/>
        </w:rPr>
        <w:t>neu</w:t>
      </w:r>
      <w:r w:rsidRPr="007A4719">
        <w:rPr>
          <w:b/>
          <w:sz w:val="20"/>
          <w:lang w:val="de-DE"/>
        </w:rPr>
        <w:t xml:space="preserve"> 2.2.41.1.21 b)</w:t>
      </w:r>
    </w:p>
    <w:p w:rsidR="003C1215" w:rsidRPr="007A4719" w:rsidRDefault="003C1215" w:rsidP="00BD6638">
      <w:pPr>
        <w:keepNext/>
        <w:keepLines/>
        <w:tabs>
          <w:tab w:val="left" w:pos="1701"/>
        </w:tabs>
        <w:suppressAutoHyphens/>
        <w:spacing w:before="120" w:after="120" w:line="240" w:lineRule="exact"/>
        <w:ind w:left="1134" w:right="1134"/>
        <w:jc w:val="both"/>
        <w:rPr>
          <w:b/>
          <w:sz w:val="20"/>
          <w:lang w:val="de-DE"/>
        </w:rPr>
      </w:pPr>
      <w:r w:rsidRPr="007A4719">
        <w:rPr>
          <w:sz w:val="20"/>
          <w:lang w:val="de-DE"/>
        </w:rPr>
        <w:t>[Die Änderung in der französischen Fassung hat keine Auswirkungen auf den deutschen Text.]</w:t>
      </w:r>
    </w:p>
    <w:p w:rsidR="00B777AE" w:rsidRPr="007A4719" w:rsidRDefault="00B777AE" w:rsidP="00BD6638">
      <w:pPr>
        <w:suppressAutoHyphens/>
        <w:spacing w:before="240" w:after="120" w:line="240" w:lineRule="atLeast"/>
        <w:ind w:left="1134" w:right="1134"/>
        <w:jc w:val="both"/>
        <w:rPr>
          <w:b/>
          <w:sz w:val="20"/>
          <w:lang w:val="de-DE"/>
        </w:rPr>
      </w:pPr>
      <w:r w:rsidRPr="007A4719">
        <w:rPr>
          <w:b/>
          <w:sz w:val="20"/>
          <w:lang w:val="de-DE"/>
        </w:rPr>
        <w:t>6.</w:t>
      </w:r>
      <w:r w:rsidRPr="007A4719">
        <w:rPr>
          <w:b/>
          <w:sz w:val="20"/>
          <w:lang w:val="de-DE"/>
        </w:rPr>
        <w:tab/>
      </w:r>
      <w:r w:rsidR="007A4719" w:rsidRPr="007A4719">
        <w:rPr>
          <w:b/>
          <w:sz w:val="20"/>
          <w:lang w:val="de-DE"/>
        </w:rPr>
        <w:t>Änderung zu Teil</w:t>
      </w:r>
      <w:r w:rsidRPr="007A4719">
        <w:rPr>
          <w:b/>
          <w:sz w:val="20"/>
          <w:lang w:val="de-DE"/>
        </w:rPr>
        <w:t xml:space="preserve"> 2, </w:t>
      </w:r>
      <w:r w:rsidR="007A4719">
        <w:rPr>
          <w:b/>
          <w:sz w:val="20"/>
          <w:lang w:val="de-DE"/>
        </w:rPr>
        <w:t>Kapitel</w:t>
      </w:r>
      <w:r w:rsidRPr="007A4719">
        <w:rPr>
          <w:b/>
          <w:sz w:val="20"/>
          <w:lang w:val="de-DE"/>
        </w:rPr>
        <w:t xml:space="preserve"> 2.2, 2.2.9.1.14, </w:t>
      </w:r>
      <w:r w:rsidR="00734599">
        <w:rPr>
          <w:b/>
          <w:sz w:val="20"/>
          <w:lang w:val="de-DE"/>
        </w:rPr>
        <w:t>erste Änderung</w:t>
      </w:r>
    </w:p>
    <w:p w:rsidR="00734599" w:rsidRPr="00734599" w:rsidRDefault="00734599" w:rsidP="00BD6638">
      <w:pPr>
        <w:tabs>
          <w:tab w:val="left" w:pos="1701"/>
        </w:tabs>
        <w:suppressAutoHyphens/>
        <w:spacing w:before="120" w:after="120" w:line="240" w:lineRule="atLeast"/>
        <w:ind w:left="1134" w:right="1134"/>
        <w:jc w:val="both"/>
        <w:rPr>
          <w:sz w:val="20"/>
          <w:lang w:val="de-DE"/>
        </w:rPr>
      </w:pPr>
      <w:r w:rsidRPr="00734599">
        <w:rPr>
          <w:sz w:val="20"/>
          <w:lang w:val="de-DE"/>
        </w:rPr>
        <w:t>„Verbrennungsmotoren und Verbrennungsmaschinen“ ändern in: „Fahrzeuge, Verbrennungsmotoren und Verbrennungsmaschinen“.</w:t>
      </w:r>
    </w:p>
    <w:p w:rsidR="00B777AE" w:rsidRPr="00A949BB" w:rsidRDefault="00B777AE" w:rsidP="00BD6638">
      <w:pPr>
        <w:suppressAutoHyphens/>
        <w:spacing w:before="240" w:after="120" w:line="240" w:lineRule="atLeast"/>
        <w:ind w:left="1134" w:right="1134"/>
        <w:jc w:val="both"/>
        <w:rPr>
          <w:b/>
          <w:sz w:val="20"/>
          <w:lang w:val="de-DE"/>
        </w:rPr>
      </w:pPr>
      <w:r w:rsidRPr="00A949BB">
        <w:rPr>
          <w:b/>
          <w:sz w:val="20"/>
          <w:lang w:val="de-DE"/>
        </w:rPr>
        <w:t>7.</w:t>
      </w:r>
      <w:r w:rsidRPr="00A949BB">
        <w:rPr>
          <w:b/>
          <w:sz w:val="20"/>
          <w:lang w:val="de-DE"/>
        </w:rPr>
        <w:tab/>
      </w:r>
      <w:r w:rsidR="007A4719" w:rsidRPr="00A949BB">
        <w:rPr>
          <w:b/>
          <w:sz w:val="20"/>
          <w:lang w:val="de-DE"/>
        </w:rPr>
        <w:t xml:space="preserve">Änderung zu Teil </w:t>
      </w:r>
      <w:r w:rsidRPr="00A949BB">
        <w:rPr>
          <w:b/>
          <w:sz w:val="20"/>
          <w:lang w:val="de-DE"/>
        </w:rPr>
        <w:t xml:space="preserve"> 3, </w:t>
      </w:r>
      <w:r w:rsidR="007A4719" w:rsidRPr="00A949BB">
        <w:rPr>
          <w:b/>
          <w:sz w:val="20"/>
          <w:lang w:val="de-DE"/>
        </w:rPr>
        <w:t>Kapitel</w:t>
      </w:r>
      <w:r w:rsidRPr="00A949BB">
        <w:rPr>
          <w:b/>
          <w:sz w:val="20"/>
          <w:lang w:val="de-DE"/>
        </w:rPr>
        <w:t xml:space="preserve"> 3.3, </w:t>
      </w:r>
      <w:r w:rsidR="00A949BB" w:rsidRPr="00A949BB">
        <w:rPr>
          <w:b/>
          <w:sz w:val="20"/>
          <w:lang w:val="de-DE"/>
        </w:rPr>
        <w:t>SV</w:t>
      </w:r>
      <w:r w:rsidRPr="00A949BB">
        <w:rPr>
          <w:b/>
          <w:sz w:val="20"/>
          <w:lang w:val="de-DE"/>
        </w:rPr>
        <w:t xml:space="preserve"> 363, </w:t>
      </w:r>
      <w:r w:rsidR="00A949BB">
        <w:rPr>
          <w:b/>
          <w:sz w:val="20"/>
          <w:lang w:val="de-DE"/>
        </w:rPr>
        <w:t>in der Bemerkung nach</w:t>
      </w:r>
      <w:r w:rsidR="004761F5">
        <w:rPr>
          <w:b/>
          <w:sz w:val="20"/>
          <w:lang w:val="de-DE"/>
        </w:rPr>
        <w:t> </w:t>
      </w:r>
      <w:r w:rsidRPr="00A949BB">
        <w:rPr>
          <w:b/>
          <w:sz w:val="20"/>
          <w:lang w:val="de-DE"/>
        </w:rPr>
        <w:t>a)</w:t>
      </w:r>
    </w:p>
    <w:p w:rsidR="00A949BB" w:rsidRPr="00A949BB" w:rsidRDefault="00A949BB" w:rsidP="00BD6638">
      <w:pPr>
        <w:tabs>
          <w:tab w:val="left" w:pos="1701"/>
        </w:tabs>
        <w:suppressAutoHyphens/>
        <w:spacing w:before="120" w:after="120" w:line="240" w:lineRule="atLeast"/>
        <w:ind w:left="1134" w:right="1134"/>
        <w:jc w:val="both"/>
        <w:rPr>
          <w:sz w:val="20"/>
          <w:lang w:val="de-DE"/>
        </w:rPr>
      </w:pPr>
      <w:r w:rsidRPr="00A949BB">
        <w:rPr>
          <w:sz w:val="20"/>
          <w:lang w:val="de-DE"/>
        </w:rPr>
        <w:t>„Unterabschnitt 1.1.3.3.“ ändern in: „Unterabschnitte 1.1.3.2 a), d) und e), 1.1.3.3 und 1.1.3.7.“.</w:t>
      </w:r>
    </w:p>
    <w:p w:rsidR="00B777AE" w:rsidRPr="004761F5" w:rsidRDefault="00B777AE" w:rsidP="00BD6638">
      <w:pPr>
        <w:suppressAutoHyphens/>
        <w:spacing w:before="240" w:after="120" w:line="240" w:lineRule="atLeast"/>
        <w:ind w:left="1134" w:right="1134"/>
        <w:jc w:val="both"/>
        <w:rPr>
          <w:b/>
          <w:sz w:val="20"/>
          <w:lang w:val="de-DE"/>
        </w:rPr>
      </w:pPr>
      <w:r w:rsidRPr="004761F5">
        <w:rPr>
          <w:b/>
          <w:sz w:val="20"/>
          <w:lang w:val="de-DE"/>
        </w:rPr>
        <w:t>8.</w:t>
      </w:r>
      <w:r w:rsidRPr="004761F5">
        <w:rPr>
          <w:b/>
          <w:sz w:val="20"/>
          <w:lang w:val="de-DE"/>
        </w:rPr>
        <w:tab/>
      </w:r>
      <w:r w:rsidR="007A4719" w:rsidRPr="004761F5">
        <w:rPr>
          <w:b/>
          <w:sz w:val="20"/>
          <w:lang w:val="de-DE"/>
        </w:rPr>
        <w:t xml:space="preserve">Änderung zu Teil </w:t>
      </w:r>
      <w:r w:rsidRPr="004761F5">
        <w:rPr>
          <w:b/>
          <w:sz w:val="20"/>
          <w:lang w:val="de-DE"/>
        </w:rPr>
        <w:t xml:space="preserve">3, </w:t>
      </w:r>
      <w:r w:rsidR="007A4719" w:rsidRPr="004761F5">
        <w:rPr>
          <w:b/>
          <w:sz w:val="20"/>
          <w:lang w:val="de-DE"/>
        </w:rPr>
        <w:t>Kapitel</w:t>
      </w:r>
      <w:r w:rsidRPr="004761F5">
        <w:rPr>
          <w:b/>
          <w:sz w:val="20"/>
          <w:lang w:val="de-DE"/>
        </w:rPr>
        <w:t xml:space="preserve"> 3.3, </w:t>
      </w:r>
      <w:r w:rsidR="004761F5" w:rsidRPr="004761F5">
        <w:rPr>
          <w:b/>
          <w:sz w:val="20"/>
          <w:lang w:val="de-DE"/>
        </w:rPr>
        <w:t>neue SV</w:t>
      </w:r>
      <w:r w:rsidRPr="004761F5">
        <w:rPr>
          <w:b/>
          <w:sz w:val="20"/>
          <w:lang w:val="de-DE"/>
        </w:rPr>
        <w:t xml:space="preserve"> 378, </w:t>
      </w:r>
      <w:r w:rsidR="004761F5">
        <w:rPr>
          <w:b/>
          <w:sz w:val="20"/>
          <w:lang w:val="de-DE"/>
        </w:rPr>
        <w:t xml:space="preserve">in der Bemerkung </w:t>
      </w:r>
      <w:r w:rsidR="005E0BDA">
        <w:rPr>
          <w:b/>
          <w:sz w:val="20"/>
          <w:lang w:val="de-DE"/>
        </w:rPr>
        <w:t>nach</w:t>
      </w:r>
      <w:r w:rsidR="004761F5">
        <w:rPr>
          <w:b/>
          <w:sz w:val="20"/>
          <w:lang w:val="de-DE"/>
        </w:rPr>
        <w:t xml:space="preserve"> </w:t>
      </w:r>
      <w:r w:rsidRPr="004761F5">
        <w:rPr>
          <w:b/>
          <w:sz w:val="20"/>
          <w:lang w:val="de-DE"/>
        </w:rPr>
        <w:t>e)</w:t>
      </w:r>
    </w:p>
    <w:p w:rsidR="00B777AE" w:rsidRPr="004761F5" w:rsidRDefault="004761F5" w:rsidP="00BD6638">
      <w:pPr>
        <w:tabs>
          <w:tab w:val="left" w:pos="1701"/>
        </w:tabs>
        <w:suppressAutoHyphens/>
        <w:spacing w:before="120" w:after="120" w:line="240" w:lineRule="atLeast"/>
        <w:ind w:left="1134" w:right="1134"/>
        <w:jc w:val="both"/>
        <w:rPr>
          <w:sz w:val="20"/>
          <w:lang w:val="de-DE"/>
        </w:rPr>
      </w:pPr>
      <w:r w:rsidRPr="004761F5">
        <w:rPr>
          <w:sz w:val="20"/>
          <w:lang w:val="de-DE"/>
        </w:rPr>
        <w:t>„ISO 9001:2008“ ändern in: „</w:t>
      </w:r>
      <w:r w:rsidR="00B777AE" w:rsidRPr="004761F5">
        <w:rPr>
          <w:sz w:val="20"/>
          <w:lang w:val="de-DE"/>
        </w:rPr>
        <w:t>ISO 9001</w:t>
      </w:r>
      <w:r>
        <w:rPr>
          <w:sz w:val="20"/>
          <w:lang w:val="de-DE"/>
        </w:rPr>
        <w:t>“</w:t>
      </w:r>
      <w:r w:rsidRPr="004761F5">
        <w:rPr>
          <w:sz w:val="20"/>
          <w:lang w:val="de-DE"/>
        </w:rPr>
        <w:t>.</w:t>
      </w:r>
    </w:p>
    <w:p w:rsidR="00B777AE" w:rsidRPr="005E0BDA" w:rsidRDefault="00B777AE" w:rsidP="00BD6638">
      <w:pPr>
        <w:suppressAutoHyphens/>
        <w:spacing w:before="240" w:after="120" w:line="240" w:lineRule="atLeast"/>
        <w:ind w:left="1134" w:right="1134"/>
        <w:jc w:val="both"/>
        <w:rPr>
          <w:b/>
          <w:sz w:val="20"/>
          <w:lang w:val="de-DE"/>
        </w:rPr>
      </w:pPr>
      <w:r w:rsidRPr="005E0BDA">
        <w:rPr>
          <w:b/>
          <w:sz w:val="20"/>
          <w:lang w:val="de-DE"/>
        </w:rPr>
        <w:t>9.</w:t>
      </w:r>
      <w:r w:rsidRPr="005E0BDA">
        <w:rPr>
          <w:b/>
          <w:sz w:val="20"/>
          <w:lang w:val="de-DE"/>
        </w:rPr>
        <w:tab/>
      </w:r>
      <w:r w:rsidR="007A4719" w:rsidRPr="005E0BDA">
        <w:rPr>
          <w:b/>
          <w:sz w:val="20"/>
          <w:lang w:val="de-DE"/>
        </w:rPr>
        <w:t xml:space="preserve">Änderung zu Teil </w:t>
      </w:r>
      <w:r w:rsidRPr="005E0BDA">
        <w:rPr>
          <w:b/>
          <w:sz w:val="20"/>
          <w:lang w:val="de-DE"/>
        </w:rPr>
        <w:t xml:space="preserve">3, </w:t>
      </w:r>
      <w:r w:rsidR="007A4719" w:rsidRPr="005E0BDA">
        <w:rPr>
          <w:b/>
          <w:sz w:val="20"/>
          <w:lang w:val="de-DE"/>
        </w:rPr>
        <w:t>Kapitel</w:t>
      </w:r>
      <w:r w:rsidRPr="005E0BDA">
        <w:rPr>
          <w:b/>
          <w:sz w:val="20"/>
          <w:lang w:val="de-DE"/>
        </w:rPr>
        <w:t xml:space="preserve"> 3.3, </w:t>
      </w:r>
      <w:r w:rsidR="005E0BDA" w:rsidRPr="005E0BDA">
        <w:rPr>
          <w:b/>
          <w:sz w:val="20"/>
          <w:lang w:val="de-DE"/>
        </w:rPr>
        <w:t>neue SV</w:t>
      </w:r>
      <w:r w:rsidRPr="005E0BDA">
        <w:rPr>
          <w:b/>
          <w:sz w:val="20"/>
          <w:lang w:val="de-DE"/>
        </w:rPr>
        <w:t xml:space="preserve"> 666 a)</w:t>
      </w:r>
    </w:p>
    <w:p w:rsidR="005E0BDA" w:rsidRPr="007A4719" w:rsidRDefault="005E0BDA" w:rsidP="00BD6638">
      <w:pPr>
        <w:keepNext/>
        <w:keepLines/>
        <w:tabs>
          <w:tab w:val="left" w:pos="1701"/>
        </w:tabs>
        <w:suppressAutoHyphens/>
        <w:spacing w:before="120" w:after="120" w:line="240" w:lineRule="exact"/>
        <w:ind w:left="1134" w:right="1134"/>
        <w:jc w:val="both"/>
        <w:rPr>
          <w:b/>
          <w:sz w:val="20"/>
          <w:lang w:val="de-DE"/>
        </w:rPr>
      </w:pPr>
      <w:r w:rsidRPr="007A4719">
        <w:rPr>
          <w:sz w:val="20"/>
          <w:lang w:val="de-DE"/>
        </w:rPr>
        <w:t>[Die Änderung in der französischen Fassung hat keine Auswirkungen auf den deutschen Text.]</w:t>
      </w:r>
    </w:p>
    <w:p w:rsidR="00B777AE" w:rsidRPr="003F3748" w:rsidRDefault="00B777AE" w:rsidP="00BD6638">
      <w:pPr>
        <w:suppressAutoHyphens/>
        <w:spacing w:before="240" w:after="120" w:line="240" w:lineRule="atLeast"/>
        <w:ind w:left="1134" w:right="1134"/>
        <w:jc w:val="both"/>
        <w:rPr>
          <w:b/>
          <w:sz w:val="20"/>
          <w:lang w:val="de-DE"/>
        </w:rPr>
      </w:pPr>
      <w:r w:rsidRPr="003F3748">
        <w:rPr>
          <w:b/>
          <w:sz w:val="20"/>
          <w:lang w:val="de-DE"/>
        </w:rPr>
        <w:t>10.</w:t>
      </w:r>
      <w:r w:rsidRPr="003F3748">
        <w:rPr>
          <w:b/>
          <w:sz w:val="20"/>
          <w:lang w:val="de-DE"/>
        </w:rPr>
        <w:tab/>
      </w:r>
      <w:r w:rsidR="007A4719" w:rsidRPr="003F3748">
        <w:rPr>
          <w:b/>
          <w:sz w:val="20"/>
          <w:lang w:val="de-DE"/>
        </w:rPr>
        <w:t>Änderung zu Teil</w:t>
      </w:r>
      <w:r w:rsidRPr="003F3748">
        <w:rPr>
          <w:b/>
          <w:sz w:val="20"/>
          <w:lang w:val="de-DE"/>
        </w:rPr>
        <w:t xml:space="preserve"> 3, </w:t>
      </w:r>
      <w:r w:rsidR="007A4719" w:rsidRPr="003F3748">
        <w:rPr>
          <w:b/>
          <w:sz w:val="20"/>
          <w:lang w:val="de-DE"/>
        </w:rPr>
        <w:t>Kapitel</w:t>
      </w:r>
      <w:r w:rsidRPr="003F3748">
        <w:rPr>
          <w:b/>
          <w:sz w:val="20"/>
          <w:lang w:val="de-DE"/>
        </w:rPr>
        <w:t xml:space="preserve"> 3.3, </w:t>
      </w:r>
      <w:r w:rsidR="003F3748" w:rsidRPr="003F3748">
        <w:rPr>
          <w:b/>
          <w:sz w:val="20"/>
          <w:lang w:val="de-DE"/>
        </w:rPr>
        <w:t>neue SV</w:t>
      </w:r>
      <w:r w:rsidRPr="003F3748">
        <w:rPr>
          <w:b/>
          <w:sz w:val="20"/>
          <w:lang w:val="de-DE"/>
        </w:rPr>
        <w:t xml:space="preserve"> 666 b), </w:t>
      </w:r>
      <w:r w:rsidR="003F3748">
        <w:rPr>
          <w:b/>
          <w:sz w:val="20"/>
          <w:lang w:val="de-DE"/>
        </w:rPr>
        <w:t>am Ende</w:t>
      </w:r>
    </w:p>
    <w:p w:rsidR="003F3748" w:rsidRPr="003F3748" w:rsidRDefault="003F3748" w:rsidP="00BD6638">
      <w:pPr>
        <w:tabs>
          <w:tab w:val="left" w:pos="1701"/>
        </w:tabs>
        <w:suppressAutoHyphens/>
        <w:spacing w:before="120" w:after="120" w:line="240" w:lineRule="atLeast"/>
        <w:ind w:left="1134" w:right="1134"/>
        <w:jc w:val="both"/>
        <w:rPr>
          <w:bCs/>
          <w:sz w:val="20"/>
          <w:lang w:val="de-DE"/>
        </w:rPr>
      </w:pPr>
      <w:r w:rsidRPr="00120F43">
        <w:rPr>
          <w:bCs/>
          <w:i/>
          <w:sz w:val="20"/>
          <w:lang w:val="de-DE"/>
        </w:rPr>
        <w:t>Hinzufügen</w:t>
      </w:r>
      <w:r w:rsidRPr="003F3748">
        <w:rPr>
          <w:bCs/>
          <w:sz w:val="20"/>
          <w:lang w:val="de-DE"/>
        </w:rPr>
        <w:t>: „es sei denn, es ist von Bedeutung, dass die Einrichtung in Betrieb bleibt.“.</w:t>
      </w:r>
    </w:p>
    <w:p w:rsidR="00B777AE" w:rsidRPr="003F3748" w:rsidRDefault="003F3748" w:rsidP="003F3748">
      <w:pPr>
        <w:suppressAutoHyphens/>
        <w:spacing w:after="120" w:line="240" w:lineRule="atLeast"/>
        <w:ind w:left="1134" w:right="1134"/>
        <w:jc w:val="both"/>
        <w:rPr>
          <w:b/>
          <w:sz w:val="20"/>
          <w:lang w:val="de-DE"/>
        </w:rPr>
      </w:pPr>
      <w:r>
        <w:rPr>
          <w:b/>
          <w:sz w:val="20"/>
          <w:lang w:val="de-DE"/>
        </w:rPr>
        <w:br w:type="page"/>
      </w:r>
      <w:r w:rsidR="00B777AE" w:rsidRPr="003F3748">
        <w:rPr>
          <w:b/>
          <w:sz w:val="20"/>
          <w:lang w:val="de-DE"/>
        </w:rPr>
        <w:lastRenderedPageBreak/>
        <w:t>11.</w:t>
      </w:r>
      <w:r w:rsidR="00B777AE" w:rsidRPr="003F3748">
        <w:rPr>
          <w:b/>
          <w:sz w:val="20"/>
          <w:lang w:val="de-DE"/>
        </w:rPr>
        <w:tab/>
      </w:r>
      <w:r w:rsidR="007A4719" w:rsidRPr="003F3748">
        <w:rPr>
          <w:b/>
          <w:sz w:val="20"/>
          <w:lang w:val="de-DE"/>
        </w:rPr>
        <w:t>Änderung zu Teil</w:t>
      </w:r>
      <w:r w:rsidR="00B777AE" w:rsidRPr="003F3748">
        <w:rPr>
          <w:b/>
          <w:sz w:val="20"/>
          <w:lang w:val="de-DE"/>
        </w:rPr>
        <w:t xml:space="preserve"> 3, </w:t>
      </w:r>
      <w:r w:rsidR="007A4719" w:rsidRPr="003F3748">
        <w:rPr>
          <w:b/>
          <w:sz w:val="20"/>
          <w:lang w:val="de-DE"/>
        </w:rPr>
        <w:t>Kapitel</w:t>
      </w:r>
      <w:r w:rsidR="00B777AE" w:rsidRPr="003F3748">
        <w:rPr>
          <w:b/>
          <w:sz w:val="20"/>
          <w:lang w:val="de-DE"/>
        </w:rPr>
        <w:t xml:space="preserve"> 3.3, </w:t>
      </w:r>
      <w:r w:rsidRPr="003F3748">
        <w:rPr>
          <w:b/>
          <w:sz w:val="20"/>
          <w:lang w:val="de-DE"/>
        </w:rPr>
        <w:t>neue SV</w:t>
      </w:r>
      <w:r w:rsidR="00B777AE" w:rsidRPr="003F3748">
        <w:rPr>
          <w:b/>
          <w:sz w:val="20"/>
          <w:lang w:val="de-DE"/>
        </w:rPr>
        <w:t xml:space="preserve"> 666 d)</w:t>
      </w:r>
    </w:p>
    <w:p w:rsidR="003F3748" w:rsidRPr="007A4719" w:rsidRDefault="003F3748" w:rsidP="00BD6638">
      <w:pPr>
        <w:keepNext/>
        <w:keepLines/>
        <w:suppressAutoHyphens/>
        <w:spacing w:before="120" w:after="120" w:line="240" w:lineRule="exact"/>
        <w:ind w:left="1134" w:right="1134"/>
        <w:jc w:val="both"/>
        <w:rPr>
          <w:b/>
          <w:sz w:val="20"/>
          <w:lang w:val="de-DE"/>
        </w:rPr>
      </w:pPr>
      <w:r w:rsidRPr="007A4719">
        <w:rPr>
          <w:sz w:val="20"/>
          <w:lang w:val="de-DE"/>
        </w:rPr>
        <w:t>[Die Änderung in der französischen Fassung hat keine Auswirkungen auf den deutschen Text.]</w:t>
      </w:r>
    </w:p>
    <w:p w:rsidR="00B777AE" w:rsidRPr="0031084B" w:rsidRDefault="00B777AE" w:rsidP="00BD6638">
      <w:pPr>
        <w:keepNext/>
        <w:keepLines/>
        <w:suppressAutoHyphens/>
        <w:spacing w:before="240" w:after="0" w:line="240" w:lineRule="exact"/>
        <w:ind w:left="1134" w:right="1134"/>
        <w:rPr>
          <w:b/>
          <w:sz w:val="20"/>
          <w:lang w:val="de-DE"/>
        </w:rPr>
      </w:pPr>
      <w:r w:rsidRPr="0031084B">
        <w:rPr>
          <w:b/>
          <w:sz w:val="20"/>
          <w:lang w:val="de-DE"/>
        </w:rPr>
        <w:t>12.</w:t>
      </w:r>
      <w:r w:rsidRPr="0031084B">
        <w:rPr>
          <w:b/>
          <w:sz w:val="20"/>
          <w:lang w:val="de-DE"/>
        </w:rPr>
        <w:tab/>
      </w:r>
      <w:r w:rsidR="0068095C" w:rsidRPr="0031084B">
        <w:rPr>
          <w:b/>
          <w:sz w:val="20"/>
          <w:lang w:val="de-DE"/>
        </w:rPr>
        <w:t xml:space="preserve">Teil </w:t>
      </w:r>
      <w:r w:rsidRPr="0031084B">
        <w:rPr>
          <w:b/>
          <w:sz w:val="20"/>
          <w:lang w:val="de-DE"/>
        </w:rPr>
        <w:t xml:space="preserve">5, </w:t>
      </w:r>
      <w:r w:rsidR="007A4719" w:rsidRPr="0031084B">
        <w:rPr>
          <w:b/>
          <w:sz w:val="20"/>
          <w:lang w:val="de-DE"/>
        </w:rPr>
        <w:t>Kapitel</w:t>
      </w:r>
      <w:r w:rsidRPr="0031084B">
        <w:rPr>
          <w:b/>
          <w:sz w:val="20"/>
          <w:lang w:val="de-DE"/>
        </w:rPr>
        <w:t xml:space="preserve"> 5.4, 5.4.2</w:t>
      </w:r>
    </w:p>
    <w:p w:rsidR="00120F43" w:rsidRPr="00120F43" w:rsidRDefault="00120F43" w:rsidP="00BD6638">
      <w:pPr>
        <w:keepNext/>
        <w:keepLines/>
        <w:suppressAutoHyphens/>
        <w:spacing w:before="120" w:after="120" w:line="240" w:lineRule="exact"/>
        <w:ind w:left="1134" w:right="1134"/>
        <w:jc w:val="both"/>
        <w:rPr>
          <w:sz w:val="20"/>
          <w:lang w:val="de-DE"/>
        </w:rPr>
      </w:pPr>
      <w:r>
        <w:rPr>
          <w:i/>
          <w:sz w:val="20"/>
          <w:lang w:val="de-DE"/>
        </w:rPr>
        <w:t>Hinzufügen:</w:t>
      </w:r>
    </w:p>
    <w:p w:rsidR="0068095C" w:rsidRDefault="0068095C" w:rsidP="00653E1A">
      <w:pPr>
        <w:keepNext/>
        <w:keepLines/>
        <w:tabs>
          <w:tab w:val="left" w:pos="1985"/>
        </w:tabs>
        <w:suppressAutoHyphens/>
        <w:spacing w:before="240" w:after="120" w:line="240" w:lineRule="exact"/>
        <w:ind w:left="1134" w:right="1134"/>
        <w:jc w:val="both"/>
        <w:rPr>
          <w:sz w:val="20"/>
          <w:lang w:val="de-DE"/>
        </w:rPr>
      </w:pPr>
      <w:r w:rsidRPr="0068095C">
        <w:rPr>
          <w:sz w:val="20"/>
          <w:lang w:val="de-DE"/>
        </w:rPr>
        <w:t>5.4.2</w:t>
      </w:r>
      <w:r w:rsidRPr="0068095C">
        <w:rPr>
          <w:sz w:val="20"/>
          <w:lang w:val="de-DE"/>
        </w:rPr>
        <w:tab/>
      </w:r>
      <w:r>
        <w:rPr>
          <w:sz w:val="20"/>
          <w:lang w:val="de-DE"/>
        </w:rPr>
        <w:t>wie folgt ändern:</w:t>
      </w:r>
    </w:p>
    <w:p w:rsidR="0068095C" w:rsidRPr="0068095C" w:rsidRDefault="0068095C" w:rsidP="00AF630B">
      <w:pPr>
        <w:keepNext/>
        <w:keepLines/>
        <w:suppressAutoHyphens/>
        <w:spacing w:before="120" w:after="120" w:line="240" w:lineRule="exact"/>
        <w:ind w:left="1985" w:right="1134"/>
        <w:jc w:val="both"/>
        <w:rPr>
          <w:sz w:val="20"/>
          <w:lang w:val="de-DE"/>
        </w:rPr>
      </w:pPr>
      <w:r>
        <w:rPr>
          <w:sz w:val="20"/>
          <w:lang w:val="de-DE"/>
        </w:rPr>
        <w:t xml:space="preserve">Der Titel </w:t>
      </w:r>
      <w:r w:rsidRPr="0068095C">
        <w:rPr>
          <w:sz w:val="20"/>
          <w:lang w:val="de-DE"/>
        </w:rPr>
        <w:t xml:space="preserve">erhält folgenden Wortlaut: </w:t>
      </w:r>
      <w:r>
        <w:rPr>
          <w:sz w:val="20"/>
          <w:lang w:val="de-DE"/>
        </w:rPr>
        <w:t>„</w:t>
      </w:r>
      <w:r w:rsidRPr="0068095C">
        <w:rPr>
          <w:sz w:val="20"/>
          <w:lang w:val="de-DE"/>
        </w:rPr>
        <w:t>5.4.2</w:t>
      </w:r>
      <w:r w:rsidRPr="0068095C">
        <w:rPr>
          <w:sz w:val="20"/>
          <w:lang w:val="de-DE"/>
        </w:rPr>
        <w:tab/>
      </w:r>
      <w:r>
        <w:rPr>
          <w:sz w:val="20"/>
          <w:lang w:val="de-DE"/>
        </w:rPr>
        <w:t xml:space="preserve"> </w:t>
      </w:r>
      <w:r w:rsidRPr="0068095C">
        <w:rPr>
          <w:sz w:val="20"/>
          <w:lang w:val="de-DE"/>
        </w:rPr>
        <w:t>Container-</w:t>
      </w:r>
      <w:r>
        <w:rPr>
          <w:sz w:val="20"/>
          <w:lang w:val="de-DE"/>
        </w:rPr>
        <w:t xml:space="preserve"> oder Wagen-</w:t>
      </w:r>
      <w:r w:rsidRPr="0068095C">
        <w:rPr>
          <w:sz w:val="20"/>
          <w:lang w:val="de-DE"/>
        </w:rPr>
        <w:t>/Fahrzeugpackzertifikat</w:t>
      </w:r>
      <w:r>
        <w:rPr>
          <w:sz w:val="20"/>
          <w:lang w:val="de-DE"/>
        </w:rPr>
        <w:t>“</w:t>
      </w:r>
      <w:r w:rsidRPr="0068095C">
        <w:rPr>
          <w:sz w:val="20"/>
          <w:lang w:val="de-DE"/>
        </w:rPr>
        <w:t>.</w:t>
      </w:r>
    </w:p>
    <w:p w:rsidR="004D1F8B" w:rsidRDefault="00120F43" w:rsidP="00B777AE">
      <w:pPr>
        <w:tabs>
          <w:tab w:val="left" w:pos="1985"/>
          <w:tab w:val="left" w:pos="2268"/>
        </w:tabs>
        <w:suppressAutoHyphens/>
        <w:spacing w:after="120" w:line="240" w:lineRule="atLeast"/>
        <w:ind w:left="1985" w:right="1134"/>
        <w:jc w:val="both"/>
        <w:rPr>
          <w:iCs/>
          <w:snapToGrid w:val="0"/>
          <w:sz w:val="20"/>
          <w:lang w:val="de-DE"/>
        </w:rPr>
      </w:pPr>
      <w:r w:rsidRPr="00120F43">
        <w:rPr>
          <w:iCs/>
          <w:snapToGrid w:val="0"/>
          <w:sz w:val="20"/>
          <w:lang w:val="de-DE"/>
        </w:rPr>
        <w:t>Im ersten Absatz „in Großcontainern“ ändern in: „in Containern“</w:t>
      </w:r>
      <w:r>
        <w:rPr>
          <w:iCs/>
          <w:snapToGrid w:val="0"/>
          <w:sz w:val="20"/>
          <w:lang w:val="de-DE"/>
        </w:rPr>
        <w:t>.</w:t>
      </w:r>
      <w:r w:rsidR="004D1F8B">
        <w:rPr>
          <w:iCs/>
          <w:snapToGrid w:val="0"/>
          <w:sz w:val="20"/>
          <w:lang w:val="de-DE"/>
        </w:rPr>
        <w:t xml:space="preserve"> </w:t>
      </w:r>
    </w:p>
    <w:p w:rsidR="00120F43" w:rsidRPr="00120F43" w:rsidRDefault="00615BA2" w:rsidP="00B777AE">
      <w:pPr>
        <w:tabs>
          <w:tab w:val="left" w:pos="1985"/>
          <w:tab w:val="left" w:pos="2268"/>
        </w:tabs>
        <w:suppressAutoHyphens/>
        <w:spacing w:after="120" w:line="240" w:lineRule="atLeast"/>
        <w:ind w:left="1985" w:right="1134"/>
        <w:jc w:val="both"/>
        <w:rPr>
          <w:rFonts w:ascii="ArialMT" w:hAnsi="ArialMT" w:cs="ArialMT"/>
          <w:sz w:val="18"/>
          <w:szCs w:val="18"/>
          <w:lang w:val="de-DE" w:eastAsia="fr-FR"/>
        </w:rPr>
      </w:pPr>
      <w:r w:rsidRPr="00615BA2">
        <w:rPr>
          <w:iCs/>
          <w:snapToGrid w:val="0"/>
          <w:sz w:val="20"/>
          <w:lang w:val="de-DE"/>
        </w:rPr>
        <w:t>[</w:t>
      </w:r>
      <w:r w:rsidR="00120F43">
        <w:rPr>
          <w:iCs/>
          <w:snapToGrid w:val="0"/>
          <w:sz w:val="20"/>
          <w:lang w:val="de-DE"/>
        </w:rPr>
        <w:t xml:space="preserve">Die zweite Änderung </w:t>
      </w:r>
      <w:r>
        <w:rPr>
          <w:iCs/>
          <w:snapToGrid w:val="0"/>
          <w:sz w:val="20"/>
          <w:lang w:val="de-DE"/>
        </w:rPr>
        <w:t xml:space="preserve">des ersten Absatzes </w:t>
      </w:r>
      <w:r w:rsidRPr="007A4719">
        <w:rPr>
          <w:sz w:val="20"/>
          <w:lang w:val="de-DE"/>
        </w:rPr>
        <w:t xml:space="preserve">in der </w:t>
      </w:r>
      <w:r>
        <w:rPr>
          <w:sz w:val="20"/>
          <w:lang w:val="de-DE"/>
        </w:rPr>
        <w:t>französi</w:t>
      </w:r>
      <w:r w:rsidR="00065E04">
        <w:rPr>
          <w:sz w:val="20"/>
          <w:lang w:val="de-DE"/>
        </w:rPr>
        <w:t>s</w:t>
      </w:r>
      <w:r>
        <w:rPr>
          <w:sz w:val="20"/>
          <w:lang w:val="de-DE"/>
        </w:rPr>
        <w:t>chen und englischen</w:t>
      </w:r>
      <w:r w:rsidRPr="007A4719">
        <w:rPr>
          <w:sz w:val="20"/>
          <w:lang w:val="de-DE"/>
        </w:rPr>
        <w:t xml:space="preserve"> Fassung hat keine Auswirkungen auf den deutschen Text.]</w:t>
      </w:r>
    </w:p>
    <w:p w:rsidR="00015809" w:rsidRPr="00015809" w:rsidRDefault="00015809" w:rsidP="00015809">
      <w:pPr>
        <w:tabs>
          <w:tab w:val="left" w:pos="1985"/>
          <w:tab w:val="left" w:pos="2268"/>
        </w:tabs>
        <w:suppressAutoHyphens/>
        <w:spacing w:after="120" w:line="240" w:lineRule="atLeast"/>
        <w:ind w:left="1985" w:right="1134"/>
        <w:jc w:val="both"/>
        <w:rPr>
          <w:iCs/>
          <w:snapToGrid w:val="0"/>
          <w:sz w:val="20"/>
          <w:lang w:val="de-DE"/>
        </w:rPr>
      </w:pPr>
      <w:r w:rsidRPr="00015809">
        <w:rPr>
          <w:iCs/>
          <w:snapToGrid w:val="0"/>
          <w:sz w:val="20"/>
          <w:lang w:val="de-DE"/>
        </w:rPr>
        <w:t xml:space="preserve">[Die </w:t>
      </w:r>
      <w:r>
        <w:rPr>
          <w:iCs/>
          <w:snapToGrid w:val="0"/>
          <w:sz w:val="20"/>
          <w:lang w:val="de-DE"/>
        </w:rPr>
        <w:t>erste</w:t>
      </w:r>
      <w:r w:rsidRPr="00015809">
        <w:rPr>
          <w:iCs/>
          <w:snapToGrid w:val="0"/>
          <w:sz w:val="20"/>
          <w:lang w:val="de-DE"/>
        </w:rPr>
        <w:t xml:space="preserve"> Änderung des </w:t>
      </w:r>
      <w:r>
        <w:rPr>
          <w:iCs/>
          <w:snapToGrid w:val="0"/>
          <w:sz w:val="20"/>
          <w:lang w:val="de-DE"/>
        </w:rPr>
        <w:t>zweiten</w:t>
      </w:r>
      <w:r w:rsidRPr="00015809">
        <w:rPr>
          <w:iCs/>
          <w:snapToGrid w:val="0"/>
          <w:sz w:val="20"/>
          <w:lang w:val="de-DE"/>
        </w:rPr>
        <w:t xml:space="preserve"> Absatzes in der französischen und englischen Fassung hat keine Auswirkungen auf den deutschen Text.]</w:t>
      </w:r>
    </w:p>
    <w:p w:rsidR="00015809" w:rsidRPr="00015809" w:rsidRDefault="00015809" w:rsidP="00B777AE">
      <w:pPr>
        <w:tabs>
          <w:tab w:val="left" w:pos="1985"/>
          <w:tab w:val="left" w:pos="2268"/>
        </w:tabs>
        <w:suppressAutoHyphens/>
        <w:spacing w:after="120" w:line="240" w:lineRule="atLeast"/>
        <w:ind w:left="1985" w:right="1134"/>
        <w:jc w:val="both"/>
        <w:rPr>
          <w:iCs/>
          <w:snapToGrid w:val="0"/>
          <w:sz w:val="20"/>
          <w:lang w:val="de-DE"/>
        </w:rPr>
      </w:pPr>
      <w:r w:rsidRPr="00015809">
        <w:rPr>
          <w:iCs/>
          <w:snapToGrid w:val="0"/>
          <w:sz w:val="20"/>
          <w:lang w:val="de-DE"/>
        </w:rPr>
        <w:t xml:space="preserve">Im zweiten Absatz </w:t>
      </w:r>
      <w:r>
        <w:rPr>
          <w:iCs/>
          <w:snapToGrid w:val="0"/>
          <w:sz w:val="20"/>
          <w:lang w:val="de-DE"/>
        </w:rPr>
        <w:t>„</w:t>
      </w:r>
      <w:r w:rsidRPr="00015809">
        <w:rPr>
          <w:iCs/>
          <w:snapToGrid w:val="0"/>
          <w:sz w:val="20"/>
          <w:lang w:val="de-DE"/>
        </w:rPr>
        <w:t>die Beladung des Containers</w:t>
      </w:r>
      <w:r>
        <w:rPr>
          <w:iCs/>
          <w:snapToGrid w:val="0"/>
          <w:sz w:val="20"/>
          <w:lang w:val="de-DE"/>
        </w:rPr>
        <w:t>“</w:t>
      </w:r>
      <w:r w:rsidRPr="00015809">
        <w:rPr>
          <w:iCs/>
          <w:snapToGrid w:val="0"/>
          <w:sz w:val="20"/>
          <w:lang w:val="de-DE"/>
        </w:rPr>
        <w:t xml:space="preserve"> ändern in</w:t>
      </w:r>
      <w:r>
        <w:rPr>
          <w:iCs/>
          <w:snapToGrid w:val="0"/>
          <w:sz w:val="20"/>
          <w:lang w:val="de-DE"/>
        </w:rPr>
        <w:t>:</w:t>
      </w:r>
      <w:r w:rsidRPr="00015809">
        <w:rPr>
          <w:iCs/>
          <w:snapToGrid w:val="0"/>
          <w:sz w:val="20"/>
          <w:lang w:val="de-DE"/>
        </w:rPr>
        <w:t xml:space="preserve"> </w:t>
      </w:r>
      <w:r>
        <w:rPr>
          <w:iCs/>
          <w:snapToGrid w:val="0"/>
          <w:sz w:val="20"/>
          <w:lang w:val="de-DE"/>
        </w:rPr>
        <w:t>„</w:t>
      </w:r>
      <w:r w:rsidRPr="00015809">
        <w:rPr>
          <w:iCs/>
          <w:snapToGrid w:val="0"/>
          <w:sz w:val="20"/>
          <w:lang w:val="de-DE"/>
        </w:rPr>
        <w:t>die Beladung des Containe</w:t>
      </w:r>
      <w:r>
        <w:rPr>
          <w:iCs/>
          <w:snapToGrid w:val="0"/>
          <w:sz w:val="20"/>
          <w:lang w:val="de-DE"/>
        </w:rPr>
        <w:t>r</w:t>
      </w:r>
      <w:r w:rsidRPr="00015809">
        <w:rPr>
          <w:iCs/>
          <w:snapToGrid w:val="0"/>
          <w:sz w:val="20"/>
          <w:lang w:val="de-DE"/>
        </w:rPr>
        <w:t>s oder des Fahrzeuges</w:t>
      </w:r>
      <w:r>
        <w:rPr>
          <w:iCs/>
          <w:snapToGrid w:val="0"/>
          <w:sz w:val="20"/>
          <w:lang w:val="de-DE"/>
        </w:rPr>
        <w:t>“</w:t>
      </w:r>
      <w:r w:rsidRPr="00015809">
        <w:rPr>
          <w:iCs/>
          <w:snapToGrid w:val="0"/>
          <w:sz w:val="20"/>
          <w:lang w:val="de-DE"/>
        </w:rPr>
        <w:t>.</w:t>
      </w:r>
    </w:p>
    <w:p w:rsidR="009B6FBC" w:rsidRPr="00120F43" w:rsidRDefault="009B6FBC" w:rsidP="009B6FBC">
      <w:pPr>
        <w:tabs>
          <w:tab w:val="left" w:pos="1985"/>
          <w:tab w:val="left" w:pos="2268"/>
        </w:tabs>
        <w:suppressAutoHyphens/>
        <w:spacing w:after="120" w:line="240" w:lineRule="atLeast"/>
        <w:ind w:left="1985" w:right="1134"/>
        <w:jc w:val="both"/>
        <w:rPr>
          <w:rFonts w:ascii="ArialMT" w:hAnsi="ArialMT" w:cs="ArialMT"/>
          <w:sz w:val="18"/>
          <w:szCs w:val="18"/>
          <w:lang w:val="de-DE" w:eastAsia="fr-FR"/>
        </w:rPr>
      </w:pPr>
      <w:r w:rsidRPr="00615BA2">
        <w:rPr>
          <w:iCs/>
          <w:snapToGrid w:val="0"/>
          <w:sz w:val="20"/>
          <w:lang w:val="de-DE"/>
        </w:rPr>
        <w:t>[</w:t>
      </w:r>
      <w:r>
        <w:rPr>
          <w:iCs/>
          <w:snapToGrid w:val="0"/>
          <w:sz w:val="20"/>
          <w:lang w:val="de-DE"/>
        </w:rPr>
        <w:t xml:space="preserve">Die Änderung in der Bemerkung </w:t>
      </w:r>
      <w:r w:rsidRPr="007A4719">
        <w:rPr>
          <w:sz w:val="20"/>
          <w:lang w:val="de-DE"/>
        </w:rPr>
        <w:t xml:space="preserve">in der </w:t>
      </w:r>
      <w:r>
        <w:rPr>
          <w:sz w:val="20"/>
          <w:lang w:val="de-DE"/>
        </w:rPr>
        <w:t>französischen und englischen</w:t>
      </w:r>
      <w:r w:rsidRPr="007A4719">
        <w:rPr>
          <w:sz w:val="20"/>
          <w:lang w:val="de-DE"/>
        </w:rPr>
        <w:t xml:space="preserve"> Fassung hat keine Auswirkungen auf den deutschen Text.]</w:t>
      </w:r>
    </w:p>
    <w:p w:rsidR="00B777AE" w:rsidRPr="00BD6638" w:rsidRDefault="00B777AE" w:rsidP="00BD6638">
      <w:pPr>
        <w:suppressAutoHyphens/>
        <w:spacing w:before="240" w:after="120" w:line="240" w:lineRule="atLeast"/>
        <w:ind w:left="1134" w:right="1134"/>
        <w:jc w:val="both"/>
        <w:rPr>
          <w:b/>
          <w:sz w:val="20"/>
          <w:lang w:val="de-DE"/>
        </w:rPr>
      </w:pPr>
      <w:r w:rsidRPr="00BD6638">
        <w:rPr>
          <w:b/>
          <w:sz w:val="20"/>
          <w:lang w:val="de-DE"/>
        </w:rPr>
        <w:t>13.</w:t>
      </w:r>
      <w:r w:rsidRPr="00BD6638">
        <w:rPr>
          <w:b/>
          <w:sz w:val="20"/>
          <w:lang w:val="de-DE"/>
        </w:rPr>
        <w:tab/>
      </w:r>
      <w:r w:rsidR="007A4719" w:rsidRPr="00BD6638">
        <w:rPr>
          <w:b/>
          <w:sz w:val="20"/>
          <w:lang w:val="de-DE"/>
        </w:rPr>
        <w:t xml:space="preserve">Änderung zu Teil </w:t>
      </w:r>
      <w:r w:rsidRPr="00BD6638">
        <w:rPr>
          <w:b/>
          <w:sz w:val="20"/>
          <w:lang w:val="de-DE"/>
        </w:rPr>
        <w:t xml:space="preserve">5, </w:t>
      </w:r>
      <w:r w:rsidR="007A4719" w:rsidRPr="00BD6638">
        <w:rPr>
          <w:b/>
          <w:sz w:val="20"/>
          <w:lang w:val="de-DE"/>
        </w:rPr>
        <w:t>Kapitel</w:t>
      </w:r>
      <w:r w:rsidRPr="00BD6638">
        <w:rPr>
          <w:b/>
          <w:sz w:val="20"/>
          <w:lang w:val="de-DE"/>
        </w:rPr>
        <w:t xml:space="preserve"> 5.5, 5.5.2.3.2</w:t>
      </w:r>
    </w:p>
    <w:p w:rsidR="00B752A3" w:rsidRPr="007A4719" w:rsidRDefault="00B752A3" w:rsidP="00BD6638">
      <w:pPr>
        <w:keepNext/>
        <w:keepLines/>
        <w:tabs>
          <w:tab w:val="left" w:pos="1701"/>
        </w:tabs>
        <w:suppressAutoHyphens/>
        <w:spacing w:before="120" w:after="120" w:line="240" w:lineRule="exact"/>
        <w:ind w:left="1134" w:right="1134"/>
        <w:jc w:val="both"/>
        <w:rPr>
          <w:b/>
          <w:sz w:val="20"/>
          <w:lang w:val="de-DE"/>
        </w:rPr>
      </w:pPr>
      <w:r w:rsidRPr="007A4719">
        <w:rPr>
          <w:sz w:val="20"/>
          <w:lang w:val="de-DE"/>
        </w:rPr>
        <w:t>[Die Änderung in der französischen Fassung hat keine Auswirkungen auf den deutschen Text.]</w:t>
      </w:r>
    </w:p>
    <w:p w:rsidR="00B777AE" w:rsidRPr="007A4719" w:rsidRDefault="00B777AE" w:rsidP="00BD6638">
      <w:pPr>
        <w:suppressAutoHyphens/>
        <w:spacing w:before="240" w:after="120" w:line="240" w:lineRule="atLeast"/>
        <w:ind w:left="1134" w:right="1134"/>
        <w:jc w:val="both"/>
        <w:rPr>
          <w:b/>
          <w:sz w:val="20"/>
          <w:lang w:val="de-DE"/>
        </w:rPr>
      </w:pPr>
      <w:r w:rsidRPr="007A4719">
        <w:rPr>
          <w:b/>
          <w:sz w:val="20"/>
          <w:lang w:val="de-DE"/>
        </w:rPr>
        <w:t>14.</w:t>
      </w:r>
      <w:r w:rsidRPr="007A4719">
        <w:rPr>
          <w:b/>
          <w:sz w:val="20"/>
          <w:lang w:val="de-DE"/>
        </w:rPr>
        <w:tab/>
      </w:r>
      <w:r w:rsidR="007A4719" w:rsidRPr="007A4719">
        <w:rPr>
          <w:b/>
          <w:sz w:val="20"/>
          <w:lang w:val="de-DE"/>
        </w:rPr>
        <w:t>Änderung zu Teil</w:t>
      </w:r>
      <w:r w:rsidRPr="007A4719">
        <w:rPr>
          <w:b/>
          <w:sz w:val="20"/>
          <w:lang w:val="de-DE"/>
        </w:rPr>
        <w:t xml:space="preserve"> 5, </w:t>
      </w:r>
      <w:r w:rsidR="007A4719" w:rsidRPr="007A4719">
        <w:rPr>
          <w:b/>
          <w:sz w:val="20"/>
          <w:lang w:val="de-DE"/>
        </w:rPr>
        <w:t>Kapitel</w:t>
      </w:r>
      <w:r w:rsidRPr="007A4719">
        <w:rPr>
          <w:b/>
          <w:sz w:val="20"/>
          <w:lang w:val="de-DE"/>
        </w:rPr>
        <w:t xml:space="preserve"> 5.5, 5.5.3.3.3, </w:t>
      </w:r>
      <w:r w:rsidR="00A0045F">
        <w:rPr>
          <w:b/>
          <w:sz w:val="20"/>
          <w:lang w:val="de-DE"/>
        </w:rPr>
        <w:t>im ersten Anstrich des geänderten Textes</w:t>
      </w:r>
    </w:p>
    <w:p w:rsidR="00B752A3" w:rsidRPr="00B752A3" w:rsidRDefault="00B752A3" w:rsidP="00BD6638">
      <w:pPr>
        <w:tabs>
          <w:tab w:val="left" w:pos="1701"/>
        </w:tabs>
        <w:suppressAutoHyphens/>
        <w:spacing w:before="120" w:after="120" w:line="240" w:lineRule="atLeast"/>
        <w:ind w:left="1134" w:right="1134"/>
        <w:jc w:val="both"/>
        <w:rPr>
          <w:sz w:val="20"/>
          <w:lang w:val="de-DE"/>
        </w:rPr>
      </w:pPr>
      <w:r>
        <w:rPr>
          <w:sz w:val="20"/>
          <w:lang w:val="de-DE"/>
        </w:rPr>
        <w:t>„</w:t>
      </w:r>
      <w:r w:rsidRPr="00B752A3">
        <w:rPr>
          <w:sz w:val="20"/>
          <w:lang w:val="de-DE"/>
        </w:rPr>
        <w:t>das diese Vorschrift erfüllt</w:t>
      </w:r>
      <w:r>
        <w:rPr>
          <w:sz w:val="20"/>
          <w:lang w:val="de-DE"/>
        </w:rPr>
        <w:t xml:space="preserve">“ ändern in: </w:t>
      </w:r>
      <w:r w:rsidR="008676B5">
        <w:rPr>
          <w:sz w:val="20"/>
          <w:lang w:val="de-DE"/>
        </w:rPr>
        <w:t>„</w:t>
      </w:r>
      <w:r w:rsidRPr="00B752A3">
        <w:rPr>
          <w:sz w:val="20"/>
          <w:lang w:val="de-DE"/>
        </w:rPr>
        <w:t xml:space="preserve">und das Ladeabteil </w:t>
      </w:r>
      <w:r w:rsidR="00653E1A">
        <w:rPr>
          <w:sz w:val="20"/>
          <w:lang w:val="de-DE"/>
        </w:rPr>
        <w:t>von dem</w:t>
      </w:r>
      <w:r w:rsidRPr="00B752A3">
        <w:rPr>
          <w:sz w:val="20"/>
          <w:lang w:val="de-DE"/>
        </w:rPr>
        <w:t xml:space="preserve"> Fahrerhaus getrennt ist.</w:t>
      </w:r>
      <w:r w:rsidR="008676B5">
        <w:rPr>
          <w:sz w:val="20"/>
          <w:lang w:val="de-DE"/>
        </w:rPr>
        <w:t>“.</w:t>
      </w:r>
    </w:p>
    <w:p w:rsidR="00B777AE" w:rsidRPr="00BD6638" w:rsidRDefault="00B777AE" w:rsidP="00BD6638">
      <w:pPr>
        <w:suppressAutoHyphens/>
        <w:spacing w:before="240" w:after="120" w:line="240" w:lineRule="atLeast"/>
        <w:ind w:left="1134" w:right="1134"/>
        <w:jc w:val="both"/>
        <w:rPr>
          <w:b/>
          <w:sz w:val="20"/>
          <w:lang w:val="de-DE"/>
        </w:rPr>
      </w:pPr>
      <w:r w:rsidRPr="00BD6638">
        <w:rPr>
          <w:b/>
          <w:sz w:val="20"/>
          <w:lang w:val="de-DE"/>
        </w:rPr>
        <w:t>15.</w:t>
      </w:r>
      <w:r w:rsidRPr="00BD6638">
        <w:rPr>
          <w:b/>
          <w:sz w:val="20"/>
          <w:lang w:val="de-DE"/>
        </w:rPr>
        <w:tab/>
      </w:r>
      <w:r w:rsidR="007A4719" w:rsidRPr="00BD6638">
        <w:rPr>
          <w:b/>
          <w:sz w:val="20"/>
          <w:lang w:val="de-DE"/>
        </w:rPr>
        <w:t>Kapitel</w:t>
      </w:r>
      <w:r w:rsidRPr="00BD6638">
        <w:rPr>
          <w:b/>
          <w:sz w:val="20"/>
          <w:lang w:val="de-DE"/>
        </w:rPr>
        <w:t xml:space="preserve"> 5.5, </w:t>
      </w:r>
      <w:r w:rsidR="0068095C" w:rsidRPr="00BD6638">
        <w:rPr>
          <w:b/>
          <w:sz w:val="20"/>
          <w:lang w:val="de-DE"/>
        </w:rPr>
        <w:t xml:space="preserve">Änderung zu </w:t>
      </w:r>
      <w:r w:rsidRPr="00BD6638">
        <w:rPr>
          <w:b/>
          <w:sz w:val="20"/>
          <w:lang w:val="de-DE"/>
        </w:rPr>
        <w:t xml:space="preserve">5.5.3.3.3, </w:t>
      </w:r>
      <w:r w:rsidR="0068095C" w:rsidRPr="00BD6638">
        <w:rPr>
          <w:b/>
          <w:sz w:val="20"/>
          <w:lang w:val="de-DE"/>
        </w:rPr>
        <w:t>zweiter Anstrich</w:t>
      </w:r>
    </w:p>
    <w:p w:rsidR="0068095C" w:rsidRPr="007A4719" w:rsidRDefault="0068095C" w:rsidP="00BD6638">
      <w:pPr>
        <w:keepNext/>
        <w:keepLines/>
        <w:tabs>
          <w:tab w:val="left" w:pos="1701"/>
        </w:tabs>
        <w:suppressAutoHyphens/>
        <w:spacing w:before="120" w:after="120" w:line="240" w:lineRule="exact"/>
        <w:ind w:left="1134" w:right="1134"/>
        <w:jc w:val="both"/>
        <w:rPr>
          <w:b/>
          <w:sz w:val="20"/>
          <w:lang w:val="de-DE"/>
        </w:rPr>
      </w:pPr>
      <w:r w:rsidRPr="007A4719">
        <w:rPr>
          <w:sz w:val="20"/>
          <w:lang w:val="de-DE"/>
        </w:rPr>
        <w:t xml:space="preserve">[Die Änderung in der </w:t>
      </w:r>
      <w:r>
        <w:rPr>
          <w:sz w:val="20"/>
          <w:lang w:val="de-DE"/>
        </w:rPr>
        <w:t>englischen</w:t>
      </w:r>
      <w:r w:rsidRPr="007A4719">
        <w:rPr>
          <w:sz w:val="20"/>
          <w:lang w:val="de-DE"/>
        </w:rPr>
        <w:t xml:space="preserve"> Fassung hat keine Auswirkungen auf den deutschen Text.]</w:t>
      </w:r>
    </w:p>
    <w:p w:rsidR="00975915" w:rsidRDefault="00975915" w:rsidP="00BD6638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before="120" w:after="120" w:line="240" w:lineRule="atLeast"/>
        <w:jc w:val="both"/>
        <w:rPr>
          <w:sz w:val="20"/>
          <w:lang w:val="de-DE"/>
        </w:rPr>
      </w:pPr>
    </w:p>
    <w:p w:rsidR="00FF20BF" w:rsidRDefault="006177D0" w:rsidP="006177D0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jc w:val="center"/>
        <w:rPr>
          <w:sz w:val="20"/>
          <w:lang w:val="de-DE"/>
        </w:rPr>
      </w:pPr>
      <w:r w:rsidRPr="00853BD3">
        <w:rPr>
          <w:sz w:val="20"/>
          <w:lang w:val="de-DE"/>
        </w:rPr>
        <w:t>***</w:t>
      </w:r>
    </w:p>
    <w:sectPr w:rsidR="00FF20BF" w:rsidSect="009759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418" w:bottom="1418" w:left="1418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752" w:rsidRDefault="006D5752">
      <w:pPr>
        <w:pStyle w:val="Footer"/>
      </w:pPr>
    </w:p>
  </w:endnote>
  <w:endnote w:type="continuationSeparator" w:id="0">
    <w:p w:rsidR="006D5752" w:rsidRDefault="006D5752">
      <w:pPr>
        <w:spacing w:after="0"/>
      </w:pPr>
    </w:p>
  </w:endnote>
  <w:endnote w:type="continuationNotice" w:id="1">
    <w:p w:rsidR="006D5752" w:rsidRDefault="006D575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8D" w:rsidRPr="0069718D" w:rsidRDefault="0069718D" w:rsidP="0069718D">
    <w:pPr>
      <w:tabs>
        <w:tab w:val="center" w:pos="4536"/>
        <w:tab w:val="left" w:pos="7177"/>
        <w:tab w:val="right" w:pos="9070"/>
      </w:tabs>
      <w:spacing w:after="0"/>
      <w:jc w:val="right"/>
      <w:rPr>
        <w:szCs w:val="24"/>
        <w:lang w:val="fr-FR" w:eastAsia="de-DE"/>
      </w:rPr>
    </w:pPr>
    <w:r w:rsidRPr="0069718D">
      <w:rPr>
        <w:rFonts w:ascii="Arial" w:hAnsi="Arial"/>
        <w:noProof/>
        <w:sz w:val="12"/>
        <w:szCs w:val="24"/>
        <w:lang w:val="fr-FR" w:eastAsia="fr-FR"/>
      </w:rPr>
      <w:t>mm/adn_wp15_ac2_2016_31de</w:t>
    </w:r>
  </w:p>
  <w:p w:rsidR="0069718D" w:rsidRPr="0069718D" w:rsidRDefault="0069718D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8D" w:rsidRPr="000A4580" w:rsidRDefault="0069718D" w:rsidP="0069718D">
    <w:pPr>
      <w:tabs>
        <w:tab w:val="center" w:pos="4536"/>
        <w:tab w:val="left" w:pos="7177"/>
        <w:tab w:val="right" w:pos="9070"/>
      </w:tabs>
      <w:spacing w:after="0"/>
      <w:jc w:val="right"/>
      <w:rPr>
        <w:szCs w:val="24"/>
        <w:lang w:val="en-US" w:eastAsia="de-DE"/>
      </w:rPr>
    </w:pPr>
    <w:r w:rsidRPr="000A4580">
      <w:rPr>
        <w:rFonts w:ascii="Arial" w:hAnsi="Arial"/>
        <w:noProof/>
        <w:sz w:val="12"/>
        <w:szCs w:val="24"/>
        <w:lang w:val="en-US" w:eastAsia="fr-FR"/>
      </w:rPr>
      <w:t>mm/adn_wp15_ac2_201</w:t>
    </w:r>
    <w:r>
      <w:rPr>
        <w:rFonts w:ascii="Arial" w:hAnsi="Arial"/>
        <w:noProof/>
        <w:sz w:val="12"/>
        <w:szCs w:val="24"/>
        <w:lang w:val="en-US" w:eastAsia="fr-FR"/>
      </w:rPr>
      <w:t>6</w:t>
    </w:r>
    <w:r w:rsidRPr="000A4580">
      <w:rPr>
        <w:rFonts w:ascii="Arial" w:hAnsi="Arial"/>
        <w:noProof/>
        <w:sz w:val="12"/>
        <w:szCs w:val="24"/>
        <w:lang w:val="en-US" w:eastAsia="fr-FR"/>
      </w:rPr>
      <w:t>_</w:t>
    </w:r>
    <w:r w:rsidR="00EA044A">
      <w:rPr>
        <w:rFonts w:ascii="Arial" w:hAnsi="Arial"/>
        <w:noProof/>
        <w:sz w:val="12"/>
        <w:szCs w:val="24"/>
        <w:lang w:val="en-US" w:eastAsia="fr-FR"/>
      </w:rPr>
      <w:t>31</w:t>
    </w:r>
    <w:r w:rsidRPr="000A4580">
      <w:rPr>
        <w:rFonts w:ascii="Arial" w:hAnsi="Arial"/>
        <w:noProof/>
        <w:sz w:val="12"/>
        <w:szCs w:val="24"/>
        <w:lang w:val="en-US" w:eastAsia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A9" w:rsidRPr="000A4580" w:rsidRDefault="00367AA9" w:rsidP="00367AA9">
    <w:pPr>
      <w:tabs>
        <w:tab w:val="center" w:pos="4536"/>
        <w:tab w:val="left" w:pos="7177"/>
        <w:tab w:val="right" w:pos="9070"/>
      </w:tabs>
      <w:spacing w:after="0"/>
      <w:jc w:val="right"/>
      <w:rPr>
        <w:szCs w:val="24"/>
        <w:lang w:val="en-US" w:eastAsia="de-DE"/>
      </w:rPr>
    </w:pPr>
    <w:r w:rsidRPr="000A4580">
      <w:rPr>
        <w:rFonts w:ascii="Arial" w:hAnsi="Arial"/>
        <w:noProof/>
        <w:sz w:val="12"/>
        <w:szCs w:val="24"/>
        <w:lang w:val="en-US" w:eastAsia="fr-FR"/>
      </w:rPr>
      <w:t>mm/adn_wp15_ac2_201</w:t>
    </w:r>
    <w:r>
      <w:rPr>
        <w:rFonts w:ascii="Arial" w:hAnsi="Arial"/>
        <w:noProof/>
        <w:sz w:val="12"/>
        <w:szCs w:val="24"/>
        <w:lang w:val="en-US" w:eastAsia="fr-FR"/>
      </w:rPr>
      <w:t>6</w:t>
    </w:r>
    <w:r w:rsidRPr="000A4580">
      <w:rPr>
        <w:rFonts w:ascii="Arial" w:hAnsi="Arial"/>
        <w:noProof/>
        <w:sz w:val="12"/>
        <w:szCs w:val="24"/>
        <w:lang w:val="en-US" w:eastAsia="fr-FR"/>
      </w:rPr>
      <w:t>_</w:t>
    </w:r>
    <w:r w:rsidR="00E561C6">
      <w:rPr>
        <w:rFonts w:ascii="Arial" w:hAnsi="Arial"/>
        <w:noProof/>
        <w:sz w:val="12"/>
        <w:szCs w:val="24"/>
        <w:lang w:val="en-US" w:eastAsia="fr-FR"/>
      </w:rPr>
      <w:t>31</w:t>
    </w:r>
    <w:r w:rsidRPr="000A4580">
      <w:rPr>
        <w:rFonts w:ascii="Arial" w:hAnsi="Arial"/>
        <w:noProof/>
        <w:sz w:val="12"/>
        <w:szCs w:val="24"/>
        <w:lang w:val="en-US" w:eastAsia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752" w:rsidRDefault="006D5752">
      <w:pPr>
        <w:spacing w:after="0"/>
      </w:pPr>
      <w:r>
        <w:separator/>
      </w:r>
    </w:p>
  </w:footnote>
  <w:footnote w:type="continuationSeparator" w:id="0">
    <w:p w:rsidR="006D5752" w:rsidRDefault="006D5752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6D5752" w:rsidRDefault="006D5752">
      <w:pPr>
        <w:spacing w:after="0"/>
      </w:pPr>
    </w:p>
  </w:footnote>
  <w:footnote w:id="2">
    <w:p w:rsidR="00B777AE" w:rsidRPr="006F296A" w:rsidRDefault="00B777AE" w:rsidP="00B777AE">
      <w:pPr>
        <w:pStyle w:val="FootnoteText"/>
        <w:tabs>
          <w:tab w:val="left" w:pos="284"/>
        </w:tabs>
        <w:spacing w:after="0"/>
        <w:ind w:left="284" w:hanging="284"/>
        <w:jc w:val="both"/>
        <w:rPr>
          <w:szCs w:val="24"/>
          <w:lang w:val="de-DE"/>
        </w:rPr>
      </w:pPr>
      <w:r w:rsidRPr="00957B2C">
        <w:rPr>
          <w:rStyle w:val="FootnoteReference"/>
          <w:sz w:val="16"/>
          <w:szCs w:val="16"/>
        </w:rPr>
        <w:footnoteRef/>
      </w:r>
      <w:r w:rsidRPr="006F296A">
        <w:rPr>
          <w:szCs w:val="24"/>
          <w:lang w:val="de-DE"/>
        </w:rPr>
        <w:tab/>
      </w:r>
      <w:r w:rsidRPr="006F296A">
        <w:rPr>
          <w:noProof/>
          <w:sz w:val="16"/>
          <w:szCs w:val="24"/>
          <w:lang w:val="de-DE"/>
        </w:rPr>
        <w:t>Von der UN-ECE in Englisch, Französisch und Russisch unter dem Aktenzeichen ECE/TRANS/WP.15/AC.2/201</w:t>
      </w:r>
      <w:r>
        <w:rPr>
          <w:noProof/>
          <w:sz w:val="16"/>
          <w:szCs w:val="24"/>
          <w:lang w:val="de-DE"/>
        </w:rPr>
        <w:t>6</w:t>
      </w:r>
      <w:r w:rsidRPr="006F296A">
        <w:rPr>
          <w:noProof/>
          <w:sz w:val="16"/>
          <w:szCs w:val="24"/>
          <w:lang w:val="de-DE"/>
        </w:rPr>
        <w:t>/</w:t>
      </w:r>
      <w:r w:rsidR="00E561C6">
        <w:rPr>
          <w:noProof/>
          <w:sz w:val="16"/>
          <w:szCs w:val="24"/>
          <w:lang w:val="de-DE"/>
        </w:rPr>
        <w:t>31</w:t>
      </w:r>
      <w:r w:rsidRPr="006F296A">
        <w:rPr>
          <w:noProof/>
          <w:sz w:val="16"/>
          <w:szCs w:val="24"/>
          <w:lang w:val="de-DE"/>
        </w:rPr>
        <w:t xml:space="preserve"> verteilt.</w:t>
      </w:r>
    </w:p>
  </w:footnote>
  <w:footnote w:id="3">
    <w:p w:rsidR="00B777AE" w:rsidRPr="00447333" w:rsidRDefault="00B777AE" w:rsidP="00B777AE">
      <w:pPr>
        <w:pStyle w:val="FootnoteText"/>
        <w:tabs>
          <w:tab w:val="left" w:pos="284"/>
        </w:tabs>
        <w:ind w:left="284" w:hanging="284"/>
        <w:rPr>
          <w:sz w:val="16"/>
          <w:szCs w:val="16"/>
          <w:lang w:val="de-DE"/>
        </w:rPr>
      </w:pPr>
      <w:r w:rsidRPr="00AD34AF">
        <w:rPr>
          <w:rStyle w:val="FootnoteReference"/>
          <w:sz w:val="16"/>
          <w:szCs w:val="16"/>
        </w:rPr>
        <w:footnoteRef/>
      </w:r>
      <w:r w:rsidRPr="00AD34AF">
        <w:rPr>
          <w:sz w:val="16"/>
          <w:szCs w:val="16"/>
          <w:lang w:val="de-DE"/>
        </w:rPr>
        <w:t xml:space="preserve"> </w:t>
      </w:r>
      <w:r>
        <w:rPr>
          <w:lang w:val="de-DE"/>
        </w:rPr>
        <w:tab/>
      </w:r>
      <w:r w:rsidRPr="00447333">
        <w:rPr>
          <w:sz w:val="16"/>
          <w:szCs w:val="16"/>
          <w:lang w:val="de-DE"/>
        </w:rPr>
        <w:t>Entsprechend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8D" w:rsidRPr="00B91872" w:rsidRDefault="0069718D" w:rsidP="0069718D">
    <w:pPr>
      <w:suppressAutoHyphens/>
      <w:spacing w:after="0"/>
      <w:rPr>
        <w:rFonts w:ascii="Arial" w:hAnsi="Arial"/>
        <w:snapToGrid w:val="0"/>
        <w:sz w:val="16"/>
        <w:szCs w:val="16"/>
        <w:lang w:val="fr-FR" w:eastAsia="fr-FR"/>
      </w:rPr>
    </w:pPr>
    <w:r w:rsidRPr="00B91872">
      <w:rPr>
        <w:rFonts w:ascii="Arial" w:hAnsi="Arial"/>
        <w:snapToGrid w:val="0"/>
        <w:sz w:val="16"/>
        <w:szCs w:val="16"/>
        <w:lang w:val="fr-FR" w:eastAsia="fr-FR"/>
      </w:rPr>
      <w:t>CCNR-ZKR/ADN/WP.15/AC.2/2016/</w:t>
    </w:r>
    <w:r w:rsidR="006C7C76">
      <w:rPr>
        <w:rFonts w:ascii="Arial" w:hAnsi="Arial"/>
        <w:snapToGrid w:val="0"/>
        <w:sz w:val="16"/>
        <w:szCs w:val="16"/>
        <w:lang w:val="fr-FR" w:eastAsia="fr-FR"/>
      </w:rPr>
      <w:t>31</w:t>
    </w:r>
  </w:p>
  <w:p w:rsidR="0069718D" w:rsidRPr="00B91872" w:rsidRDefault="0069718D" w:rsidP="0069718D">
    <w:pPr>
      <w:suppressAutoHyphens/>
      <w:spacing w:after="0"/>
      <w:rPr>
        <w:b/>
        <w:snapToGrid w:val="0"/>
        <w:sz w:val="18"/>
        <w:lang w:eastAsia="fr-FR"/>
      </w:rPr>
    </w:pPr>
    <w:r w:rsidRPr="00B91872">
      <w:rPr>
        <w:rFonts w:ascii="Arial" w:hAnsi="Arial"/>
        <w:snapToGrid w:val="0"/>
        <w:sz w:val="16"/>
        <w:szCs w:val="16"/>
        <w:lang w:eastAsia="fr-FR"/>
      </w:rPr>
      <w:t xml:space="preserve">Seite </w:t>
    </w:r>
    <w:r w:rsidRPr="00B91872">
      <w:rPr>
        <w:rFonts w:ascii="Arial" w:hAnsi="Arial"/>
        <w:snapToGrid w:val="0"/>
        <w:sz w:val="16"/>
        <w:szCs w:val="16"/>
        <w:lang w:eastAsia="fr-FR"/>
      </w:rPr>
      <w:fldChar w:fldCharType="begin"/>
    </w:r>
    <w:r w:rsidRPr="00B91872">
      <w:rPr>
        <w:rFonts w:ascii="Arial" w:hAnsi="Arial"/>
        <w:snapToGrid w:val="0"/>
        <w:sz w:val="16"/>
        <w:szCs w:val="16"/>
        <w:lang w:eastAsia="fr-FR"/>
      </w:rPr>
      <w:instrText xml:space="preserve"> PAGE  \* MERGEFORMAT </w:instrText>
    </w:r>
    <w:r w:rsidRPr="00B91872">
      <w:rPr>
        <w:rFonts w:ascii="Arial" w:hAnsi="Arial"/>
        <w:snapToGrid w:val="0"/>
        <w:sz w:val="16"/>
        <w:szCs w:val="16"/>
        <w:lang w:eastAsia="fr-FR"/>
      </w:rPr>
      <w:fldChar w:fldCharType="separate"/>
    </w:r>
    <w:r w:rsidR="00AD2B2F">
      <w:rPr>
        <w:rFonts w:ascii="Arial" w:hAnsi="Arial"/>
        <w:noProof/>
        <w:snapToGrid w:val="0"/>
        <w:sz w:val="16"/>
        <w:szCs w:val="16"/>
        <w:lang w:eastAsia="fr-FR"/>
      </w:rPr>
      <w:t>2</w:t>
    </w:r>
    <w:r w:rsidRPr="00B91872">
      <w:rPr>
        <w:rFonts w:ascii="Arial" w:hAnsi="Arial"/>
        <w:snapToGrid w:val="0"/>
        <w:sz w:val="16"/>
        <w:szCs w:val="16"/>
        <w:lang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8D" w:rsidRPr="00B91872" w:rsidRDefault="0069718D" w:rsidP="0069718D">
    <w:pPr>
      <w:suppressAutoHyphens/>
      <w:spacing w:after="0"/>
      <w:jc w:val="right"/>
      <w:rPr>
        <w:rFonts w:ascii="Arial" w:hAnsi="Arial"/>
        <w:snapToGrid w:val="0"/>
        <w:sz w:val="16"/>
        <w:szCs w:val="16"/>
        <w:lang w:val="fr-FR" w:eastAsia="fr-FR"/>
      </w:rPr>
    </w:pPr>
    <w:r w:rsidRPr="00B91872">
      <w:rPr>
        <w:rFonts w:ascii="Arial" w:hAnsi="Arial"/>
        <w:snapToGrid w:val="0"/>
        <w:sz w:val="16"/>
        <w:szCs w:val="16"/>
        <w:lang w:val="fr-FR" w:eastAsia="fr-FR"/>
      </w:rPr>
      <w:t>CCNR-ZKR/ADN/WP.15/AC.2/2016/</w:t>
    </w:r>
    <w:r>
      <w:rPr>
        <w:rFonts w:ascii="Arial" w:hAnsi="Arial"/>
        <w:snapToGrid w:val="0"/>
        <w:sz w:val="16"/>
        <w:szCs w:val="16"/>
        <w:lang w:val="fr-FR" w:eastAsia="fr-FR"/>
      </w:rPr>
      <w:t>31</w:t>
    </w:r>
  </w:p>
  <w:p w:rsidR="0069718D" w:rsidRPr="00B91872" w:rsidRDefault="0069718D" w:rsidP="0069718D">
    <w:pPr>
      <w:suppressAutoHyphens/>
      <w:spacing w:after="0"/>
      <w:jc w:val="right"/>
      <w:rPr>
        <w:b/>
        <w:snapToGrid w:val="0"/>
        <w:sz w:val="18"/>
        <w:lang w:eastAsia="fr-FR"/>
      </w:rPr>
    </w:pPr>
    <w:r w:rsidRPr="00B91872">
      <w:rPr>
        <w:rFonts w:ascii="Arial" w:hAnsi="Arial"/>
        <w:snapToGrid w:val="0"/>
        <w:sz w:val="16"/>
        <w:szCs w:val="16"/>
        <w:lang w:eastAsia="fr-FR"/>
      </w:rPr>
      <w:t xml:space="preserve">Seite </w:t>
    </w:r>
    <w:r w:rsidRPr="00B91872">
      <w:rPr>
        <w:rFonts w:ascii="Arial" w:hAnsi="Arial"/>
        <w:snapToGrid w:val="0"/>
        <w:sz w:val="16"/>
        <w:szCs w:val="16"/>
        <w:lang w:eastAsia="fr-FR"/>
      </w:rPr>
      <w:fldChar w:fldCharType="begin"/>
    </w:r>
    <w:r w:rsidRPr="00B91872">
      <w:rPr>
        <w:rFonts w:ascii="Arial" w:hAnsi="Arial"/>
        <w:snapToGrid w:val="0"/>
        <w:sz w:val="16"/>
        <w:szCs w:val="16"/>
        <w:lang w:eastAsia="fr-FR"/>
      </w:rPr>
      <w:instrText xml:space="preserve"> PAGE  \* MERGEFORMAT </w:instrText>
    </w:r>
    <w:r w:rsidRPr="00B91872">
      <w:rPr>
        <w:rFonts w:ascii="Arial" w:hAnsi="Arial"/>
        <w:snapToGrid w:val="0"/>
        <w:sz w:val="16"/>
        <w:szCs w:val="16"/>
        <w:lang w:eastAsia="fr-FR"/>
      </w:rPr>
      <w:fldChar w:fldCharType="separate"/>
    </w:r>
    <w:r w:rsidR="00AD2B2F">
      <w:rPr>
        <w:rFonts w:ascii="Arial" w:hAnsi="Arial"/>
        <w:noProof/>
        <w:snapToGrid w:val="0"/>
        <w:sz w:val="16"/>
        <w:szCs w:val="16"/>
        <w:lang w:eastAsia="fr-FR"/>
      </w:rPr>
      <w:t>3</w:t>
    </w:r>
    <w:r w:rsidRPr="00B91872">
      <w:rPr>
        <w:rFonts w:ascii="Arial" w:hAnsi="Arial"/>
        <w:snapToGrid w:val="0"/>
        <w:sz w:val="16"/>
        <w:szCs w:val="16"/>
        <w:lang w:eastAsia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8D" w:rsidRDefault="0069718D" w:rsidP="0069718D">
    <w:pPr>
      <w:pStyle w:val="Header"/>
      <w:tabs>
        <w:tab w:val="clear" w:pos="4320"/>
        <w:tab w:val="clear" w:pos="8640"/>
        <w:tab w:val="left" w:pos="10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421B46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2727330"/>
    <w:multiLevelType w:val="multilevel"/>
    <w:tmpl w:val="1A7436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66456D9"/>
    <w:multiLevelType w:val="hybridMultilevel"/>
    <w:tmpl w:val="B1128A9E"/>
    <w:lvl w:ilvl="0" w:tplc="A4E8E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457817"/>
    <w:multiLevelType w:val="hybridMultilevel"/>
    <w:tmpl w:val="76D8A708"/>
    <w:lvl w:ilvl="0" w:tplc="1316A5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0797B"/>
    <w:multiLevelType w:val="hybridMultilevel"/>
    <w:tmpl w:val="F7C4C088"/>
    <w:lvl w:ilvl="0" w:tplc="A7029C8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 w15:restartNumberingAfterBreak="0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2A7512A3"/>
    <w:multiLevelType w:val="hybridMultilevel"/>
    <w:tmpl w:val="2E12B660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4" w15:restartNumberingAfterBreak="0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9B286B"/>
    <w:multiLevelType w:val="hybridMultilevel"/>
    <w:tmpl w:val="AEEE90B6"/>
    <w:lvl w:ilvl="0" w:tplc="760635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50F83"/>
    <w:multiLevelType w:val="hybridMultilevel"/>
    <w:tmpl w:val="5CB89710"/>
    <w:lvl w:ilvl="0" w:tplc="B3B484A6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0" w15:restartNumberingAfterBreak="0">
    <w:nsid w:val="3F916DE8"/>
    <w:multiLevelType w:val="hybridMultilevel"/>
    <w:tmpl w:val="BC580066"/>
    <w:lvl w:ilvl="0" w:tplc="E7BA918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 w15:restartNumberingAfterBreak="0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53663371"/>
    <w:multiLevelType w:val="multilevel"/>
    <w:tmpl w:val="040C001D"/>
    <w:numStyleLink w:val="1ai"/>
  </w:abstractNum>
  <w:abstractNum w:abstractNumId="23" w15:restartNumberingAfterBreak="0">
    <w:nsid w:val="67667352"/>
    <w:multiLevelType w:val="hybridMultilevel"/>
    <w:tmpl w:val="9B303026"/>
    <w:lvl w:ilvl="0" w:tplc="8F10C1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69714E"/>
    <w:multiLevelType w:val="hybridMultilevel"/>
    <w:tmpl w:val="F568547E"/>
    <w:lvl w:ilvl="0" w:tplc="A564718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4"/>
  </w:num>
  <w:num w:numId="5">
    <w:abstractNumId w:val="0"/>
  </w:num>
  <w:num w:numId="6">
    <w:abstractNumId w:val="26"/>
  </w:num>
  <w:num w:numId="7">
    <w:abstractNumId w:val="21"/>
  </w:num>
  <w:num w:numId="8">
    <w:abstractNumId w:val="9"/>
  </w:num>
  <w:num w:numId="9">
    <w:abstractNumId w:val="10"/>
  </w:num>
  <w:num w:numId="10">
    <w:abstractNumId w:val="11"/>
  </w:num>
  <w:num w:numId="11">
    <w:abstractNumId w:val="15"/>
  </w:num>
  <w:num w:numId="12">
    <w:abstractNumId w:val="25"/>
  </w:num>
  <w:num w:numId="13">
    <w:abstractNumId w:val="1"/>
  </w:num>
  <w:num w:numId="14">
    <w:abstractNumId w:val="16"/>
  </w:num>
  <w:num w:numId="15">
    <w:abstractNumId w:val="22"/>
  </w:num>
  <w:num w:numId="16">
    <w:abstractNumId w:val="5"/>
  </w:num>
  <w:num w:numId="17">
    <w:abstractNumId w:val="12"/>
  </w:num>
  <w:num w:numId="18">
    <w:abstractNumId w:val="6"/>
  </w:num>
  <w:num w:numId="19">
    <w:abstractNumId w:val="3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7"/>
  </w:num>
  <w:num w:numId="25">
    <w:abstractNumId w:val="24"/>
  </w:num>
  <w:num w:numId="26">
    <w:abstractNumId w:val="4"/>
  </w:num>
  <w:num w:numId="2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22"/>
    <w:rsid w:val="00001E90"/>
    <w:rsid w:val="0000299C"/>
    <w:rsid w:val="00014411"/>
    <w:rsid w:val="00015247"/>
    <w:rsid w:val="00015809"/>
    <w:rsid w:val="000217BA"/>
    <w:rsid w:val="00023C38"/>
    <w:rsid w:val="000328A4"/>
    <w:rsid w:val="0004300F"/>
    <w:rsid w:val="00043DCD"/>
    <w:rsid w:val="000442E2"/>
    <w:rsid w:val="00044BFC"/>
    <w:rsid w:val="000500BF"/>
    <w:rsid w:val="0005088C"/>
    <w:rsid w:val="000516AA"/>
    <w:rsid w:val="0005197F"/>
    <w:rsid w:val="00054082"/>
    <w:rsid w:val="00054A90"/>
    <w:rsid w:val="000558EB"/>
    <w:rsid w:val="00061AD3"/>
    <w:rsid w:val="00062511"/>
    <w:rsid w:val="00065E04"/>
    <w:rsid w:val="000667CE"/>
    <w:rsid w:val="00070E56"/>
    <w:rsid w:val="00077F19"/>
    <w:rsid w:val="00093086"/>
    <w:rsid w:val="000A1F33"/>
    <w:rsid w:val="000A4580"/>
    <w:rsid w:val="000B1CC3"/>
    <w:rsid w:val="000B1DCB"/>
    <w:rsid w:val="000B25D0"/>
    <w:rsid w:val="000B2C67"/>
    <w:rsid w:val="000B2FCE"/>
    <w:rsid w:val="000B360C"/>
    <w:rsid w:val="000B3F5E"/>
    <w:rsid w:val="000B62E4"/>
    <w:rsid w:val="000C100E"/>
    <w:rsid w:val="000C120B"/>
    <w:rsid w:val="000C3D08"/>
    <w:rsid w:val="000C3F0A"/>
    <w:rsid w:val="000C618B"/>
    <w:rsid w:val="000C63F9"/>
    <w:rsid w:val="000D561F"/>
    <w:rsid w:val="000E06E4"/>
    <w:rsid w:val="000E09F2"/>
    <w:rsid w:val="000E5406"/>
    <w:rsid w:val="000F2999"/>
    <w:rsid w:val="000F3755"/>
    <w:rsid w:val="000F3B3B"/>
    <w:rsid w:val="000F574C"/>
    <w:rsid w:val="00101181"/>
    <w:rsid w:val="00103619"/>
    <w:rsid w:val="00106C1B"/>
    <w:rsid w:val="00114717"/>
    <w:rsid w:val="00114C05"/>
    <w:rsid w:val="001162B6"/>
    <w:rsid w:val="001168E3"/>
    <w:rsid w:val="0012049D"/>
    <w:rsid w:val="00120F43"/>
    <w:rsid w:val="00122163"/>
    <w:rsid w:val="0012596F"/>
    <w:rsid w:val="001309F5"/>
    <w:rsid w:val="00131898"/>
    <w:rsid w:val="00137616"/>
    <w:rsid w:val="00141BE2"/>
    <w:rsid w:val="00143FA2"/>
    <w:rsid w:val="0014423E"/>
    <w:rsid w:val="00151E1A"/>
    <w:rsid w:val="0015581D"/>
    <w:rsid w:val="00157422"/>
    <w:rsid w:val="00160FD5"/>
    <w:rsid w:val="0016201E"/>
    <w:rsid w:val="00163706"/>
    <w:rsid w:val="00164C45"/>
    <w:rsid w:val="001675D0"/>
    <w:rsid w:val="00172BDF"/>
    <w:rsid w:val="001770A9"/>
    <w:rsid w:val="001811D0"/>
    <w:rsid w:val="001817AF"/>
    <w:rsid w:val="001853A3"/>
    <w:rsid w:val="00186BF8"/>
    <w:rsid w:val="00186CCD"/>
    <w:rsid w:val="00192271"/>
    <w:rsid w:val="00192DC1"/>
    <w:rsid w:val="00197FF4"/>
    <w:rsid w:val="001A04FA"/>
    <w:rsid w:val="001A6E17"/>
    <w:rsid w:val="001A6F70"/>
    <w:rsid w:val="001A705C"/>
    <w:rsid w:val="001B387B"/>
    <w:rsid w:val="001B731A"/>
    <w:rsid w:val="001C024F"/>
    <w:rsid w:val="001C6029"/>
    <w:rsid w:val="001D2866"/>
    <w:rsid w:val="001D33BE"/>
    <w:rsid w:val="001E50C6"/>
    <w:rsid w:val="001E65B5"/>
    <w:rsid w:val="001F09CC"/>
    <w:rsid w:val="001F1079"/>
    <w:rsid w:val="001F13D4"/>
    <w:rsid w:val="001F1F05"/>
    <w:rsid w:val="001F42B0"/>
    <w:rsid w:val="001F4523"/>
    <w:rsid w:val="001F52BC"/>
    <w:rsid w:val="001F7C9F"/>
    <w:rsid w:val="002009F7"/>
    <w:rsid w:val="00201C24"/>
    <w:rsid w:val="002021FE"/>
    <w:rsid w:val="00205FC7"/>
    <w:rsid w:val="00211CEC"/>
    <w:rsid w:val="00211D4E"/>
    <w:rsid w:val="002217E3"/>
    <w:rsid w:val="00223092"/>
    <w:rsid w:val="00223B06"/>
    <w:rsid w:val="00226EA3"/>
    <w:rsid w:val="00230BAD"/>
    <w:rsid w:val="00232B5A"/>
    <w:rsid w:val="00245CD7"/>
    <w:rsid w:val="002471F5"/>
    <w:rsid w:val="00252C35"/>
    <w:rsid w:val="00253F77"/>
    <w:rsid w:val="00256038"/>
    <w:rsid w:val="00256D16"/>
    <w:rsid w:val="002613AC"/>
    <w:rsid w:val="0026451D"/>
    <w:rsid w:val="00277944"/>
    <w:rsid w:val="0028124B"/>
    <w:rsid w:val="002850A9"/>
    <w:rsid w:val="002861A4"/>
    <w:rsid w:val="002925CC"/>
    <w:rsid w:val="0029285E"/>
    <w:rsid w:val="00292F26"/>
    <w:rsid w:val="00293A26"/>
    <w:rsid w:val="00294E58"/>
    <w:rsid w:val="002953F1"/>
    <w:rsid w:val="002A00FC"/>
    <w:rsid w:val="002A26E5"/>
    <w:rsid w:val="002A5AC5"/>
    <w:rsid w:val="002B1104"/>
    <w:rsid w:val="002B22DA"/>
    <w:rsid w:val="002B5575"/>
    <w:rsid w:val="002C34CD"/>
    <w:rsid w:val="002C7555"/>
    <w:rsid w:val="002D007A"/>
    <w:rsid w:val="002D43AB"/>
    <w:rsid w:val="002D48DF"/>
    <w:rsid w:val="002E1922"/>
    <w:rsid w:val="002E274C"/>
    <w:rsid w:val="002E4E6B"/>
    <w:rsid w:val="002E5219"/>
    <w:rsid w:val="002E62E4"/>
    <w:rsid w:val="002E779A"/>
    <w:rsid w:val="002F2DBA"/>
    <w:rsid w:val="002F46DA"/>
    <w:rsid w:val="0030091A"/>
    <w:rsid w:val="00301EB1"/>
    <w:rsid w:val="00302200"/>
    <w:rsid w:val="00303A9C"/>
    <w:rsid w:val="00303F98"/>
    <w:rsid w:val="0031084B"/>
    <w:rsid w:val="003119F2"/>
    <w:rsid w:val="00311C72"/>
    <w:rsid w:val="0031257D"/>
    <w:rsid w:val="00315C33"/>
    <w:rsid w:val="0031701F"/>
    <w:rsid w:val="00321463"/>
    <w:rsid w:val="00321655"/>
    <w:rsid w:val="003241E3"/>
    <w:rsid w:val="00325611"/>
    <w:rsid w:val="00332EBE"/>
    <w:rsid w:val="003330A3"/>
    <w:rsid w:val="00333424"/>
    <w:rsid w:val="003371B3"/>
    <w:rsid w:val="0034481F"/>
    <w:rsid w:val="0035078B"/>
    <w:rsid w:val="00350F80"/>
    <w:rsid w:val="00357395"/>
    <w:rsid w:val="00357FB2"/>
    <w:rsid w:val="00363991"/>
    <w:rsid w:val="0036658D"/>
    <w:rsid w:val="00367AA9"/>
    <w:rsid w:val="003775F5"/>
    <w:rsid w:val="00380212"/>
    <w:rsid w:val="00381EBE"/>
    <w:rsid w:val="00385969"/>
    <w:rsid w:val="00385C45"/>
    <w:rsid w:val="00387E5C"/>
    <w:rsid w:val="003927D1"/>
    <w:rsid w:val="00396812"/>
    <w:rsid w:val="00396BD5"/>
    <w:rsid w:val="00396E3E"/>
    <w:rsid w:val="003A103A"/>
    <w:rsid w:val="003A2C42"/>
    <w:rsid w:val="003A410E"/>
    <w:rsid w:val="003A4137"/>
    <w:rsid w:val="003A5CB0"/>
    <w:rsid w:val="003A6B3B"/>
    <w:rsid w:val="003B2756"/>
    <w:rsid w:val="003B2AD6"/>
    <w:rsid w:val="003B66A3"/>
    <w:rsid w:val="003C1215"/>
    <w:rsid w:val="003C1B4B"/>
    <w:rsid w:val="003C242B"/>
    <w:rsid w:val="003C2B9A"/>
    <w:rsid w:val="003D3310"/>
    <w:rsid w:val="003D3C1B"/>
    <w:rsid w:val="003D55E0"/>
    <w:rsid w:val="003D605F"/>
    <w:rsid w:val="003D6093"/>
    <w:rsid w:val="003E200E"/>
    <w:rsid w:val="003E2A6D"/>
    <w:rsid w:val="003E3EF1"/>
    <w:rsid w:val="003E45A3"/>
    <w:rsid w:val="003F1078"/>
    <w:rsid w:val="003F3660"/>
    <w:rsid w:val="003F3748"/>
    <w:rsid w:val="003F42D3"/>
    <w:rsid w:val="00400C64"/>
    <w:rsid w:val="00401556"/>
    <w:rsid w:val="004047B2"/>
    <w:rsid w:val="00404F0D"/>
    <w:rsid w:val="00413D2B"/>
    <w:rsid w:val="004143AE"/>
    <w:rsid w:val="0041550B"/>
    <w:rsid w:val="0041778F"/>
    <w:rsid w:val="00422BE9"/>
    <w:rsid w:val="00423E82"/>
    <w:rsid w:val="00424CC3"/>
    <w:rsid w:val="00425585"/>
    <w:rsid w:val="0042684E"/>
    <w:rsid w:val="004320DB"/>
    <w:rsid w:val="00442372"/>
    <w:rsid w:val="00444CFD"/>
    <w:rsid w:val="004554A5"/>
    <w:rsid w:val="0045718A"/>
    <w:rsid w:val="004669B8"/>
    <w:rsid w:val="00467EB8"/>
    <w:rsid w:val="00470EAF"/>
    <w:rsid w:val="00473011"/>
    <w:rsid w:val="00474E24"/>
    <w:rsid w:val="004761F5"/>
    <w:rsid w:val="0048327E"/>
    <w:rsid w:val="00484775"/>
    <w:rsid w:val="004867AC"/>
    <w:rsid w:val="0048680A"/>
    <w:rsid w:val="00487574"/>
    <w:rsid w:val="00491BBA"/>
    <w:rsid w:val="00497080"/>
    <w:rsid w:val="004A62A6"/>
    <w:rsid w:val="004A70B5"/>
    <w:rsid w:val="004A712F"/>
    <w:rsid w:val="004B0AC6"/>
    <w:rsid w:val="004B71E1"/>
    <w:rsid w:val="004C1A89"/>
    <w:rsid w:val="004C499D"/>
    <w:rsid w:val="004C6E8E"/>
    <w:rsid w:val="004C7D3E"/>
    <w:rsid w:val="004C7D6F"/>
    <w:rsid w:val="004D1F8B"/>
    <w:rsid w:val="004D290A"/>
    <w:rsid w:val="004E0A12"/>
    <w:rsid w:val="004E1CB7"/>
    <w:rsid w:val="004E32AA"/>
    <w:rsid w:val="004E39CD"/>
    <w:rsid w:val="004E5AE9"/>
    <w:rsid w:val="004E66A8"/>
    <w:rsid w:val="004F17AC"/>
    <w:rsid w:val="004F669F"/>
    <w:rsid w:val="00504561"/>
    <w:rsid w:val="00510DAE"/>
    <w:rsid w:val="00520195"/>
    <w:rsid w:val="005241F0"/>
    <w:rsid w:val="00525173"/>
    <w:rsid w:val="00526388"/>
    <w:rsid w:val="005275C4"/>
    <w:rsid w:val="00530A8E"/>
    <w:rsid w:val="00532AC5"/>
    <w:rsid w:val="00532AFB"/>
    <w:rsid w:val="00532CD7"/>
    <w:rsid w:val="00534113"/>
    <w:rsid w:val="00534523"/>
    <w:rsid w:val="00535D55"/>
    <w:rsid w:val="00550ADC"/>
    <w:rsid w:val="00550D9B"/>
    <w:rsid w:val="005525CA"/>
    <w:rsid w:val="00552F76"/>
    <w:rsid w:val="00553406"/>
    <w:rsid w:val="00556D9C"/>
    <w:rsid w:val="00557DAC"/>
    <w:rsid w:val="00560E53"/>
    <w:rsid w:val="005612A0"/>
    <w:rsid w:val="00561601"/>
    <w:rsid w:val="00562BC7"/>
    <w:rsid w:val="0056334B"/>
    <w:rsid w:val="005664DA"/>
    <w:rsid w:val="00570E64"/>
    <w:rsid w:val="00571CD2"/>
    <w:rsid w:val="00574037"/>
    <w:rsid w:val="00574F1F"/>
    <w:rsid w:val="00576A92"/>
    <w:rsid w:val="00580650"/>
    <w:rsid w:val="0058091D"/>
    <w:rsid w:val="00584873"/>
    <w:rsid w:val="00591CEB"/>
    <w:rsid w:val="00593BD5"/>
    <w:rsid w:val="005948EF"/>
    <w:rsid w:val="005962CC"/>
    <w:rsid w:val="00597B92"/>
    <w:rsid w:val="005A02C4"/>
    <w:rsid w:val="005A1286"/>
    <w:rsid w:val="005A5A3E"/>
    <w:rsid w:val="005A7E96"/>
    <w:rsid w:val="005B31A6"/>
    <w:rsid w:val="005B4D67"/>
    <w:rsid w:val="005B50F9"/>
    <w:rsid w:val="005B7895"/>
    <w:rsid w:val="005C042B"/>
    <w:rsid w:val="005C16F4"/>
    <w:rsid w:val="005C4896"/>
    <w:rsid w:val="005C742B"/>
    <w:rsid w:val="005D10B8"/>
    <w:rsid w:val="005D1B6E"/>
    <w:rsid w:val="005D3544"/>
    <w:rsid w:val="005D5010"/>
    <w:rsid w:val="005E0960"/>
    <w:rsid w:val="005E09D8"/>
    <w:rsid w:val="005E0BDA"/>
    <w:rsid w:val="005E4558"/>
    <w:rsid w:val="005F5A66"/>
    <w:rsid w:val="005F6C6E"/>
    <w:rsid w:val="006010D9"/>
    <w:rsid w:val="00601FE0"/>
    <w:rsid w:val="0060224C"/>
    <w:rsid w:val="006068D6"/>
    <w:rsid w:val="006071ED"/>
    <w:rsid w:val="00607392"/>
    <w:rsid w:val="00607C04"/>
    <w:rsid w:val="00611305"/>
    <w:rsid w:val="0061282B"/>
    <w:rsid w:val="00615BA2"/>
    <w:rsid w:val="00615BE1"/>
    <w:rsid w:val="00616DFD"/>
    <w:rsid w:val="006177D0"/>
    <w:rsid w:val="00622416"/>
    <w:rsid w:val="00622B7E"/>
    <w:rsid w:val="006254A7"/>
    <w:rsid w:val="00632B6A"/>
    <w:rsid w:val="0063521C"/>
    <w:rsid w:val="00636D08"/>
    <w:rsid w:val="00642FC8"/>
    <w:rsid w:val="0064454F"/>
    <w:rsid w:val="00645BA3"/>
    <w:rsid w:val="0064737B"/>
    <w:rsid w:val="00647AEE"/>
    <w:rsid w:val="006505F6"/>
    <w:rsid w:val="00653E1A"/>
    <w:rsid w:val="006550C1"/>
    <w:rsid w:val="0065740E"/>
    <w:rsid w:val="00662D1A"/>
    <w:rsid w:val="00670009"/>
    <w:rsid w:val="006710C1"/>
    <w:rsid w:val="00673E42"/>
    <w:rsid w:val="0068095C"/>
    <w:rsid w:val="0068283F"/>
    <w:rsid w:val="006853EE"/>
    <w:rsid w:val="00690BDD"/>
    <w:rsid w:val="00695570"/>
    <w:rsid w:val="0069718D"/>
    <w:rsid w:val="006A2D07"/>
    <w:rsid w:val="006A37D9"/>
    <w:rsid w:val="006A583B"/>
    <w:rsid w:val="006A64FE"/>
    <w:rsid w:val="006A7803"/>
    <w:rsid w:val="006B409D"/>
    <w:rsid w:val="006B5828"/>
    <w:rsid w:val="006C7C76"/>
    <w:rsid w:val="006D1C95"/>
    <w:rsid w:val="006D1D2A"/>
    <w:rsid w:val="006D5752"/>
    <w:rsid w:val="006D6CC3"/>
    <w:rsid w:val="006E0282"/>
    <w:rsid w:val="006E1D8C"/>
    <w:rsid w:val="006E1DEF"/>
    <w:rsid w:val="006E21E7"/>
    <w:rsid w:val="006E2B98"/>
    <w:rsid w:val="006E4FB2"/>
    <w:rsid w:val="006E67DD"/>
    <w:rsid w:val="006E6D0B"/>
    <w:rsid w:val="006F12ED"/>
    <w:rsid w:val="006F7B0D"/>
    <w:rsid w:val="00701356"/>
    <w:rsid w:val="00706F92"/>
    <w:rsid w:val="00707151"/>
    <w:rsid w:val="00714E16"/>
    <w:rsid w:val="007151C1"/>
    <w:rsid w:val="007168D1"/>
    <w:rsid w:val="00720BC0"/>
    <w:rsid w:val="00721643"/>
    <w:rsid w:val="00723EB5"/>
    <w:rsid w:val="007242FE"/>
    <w:rsid w:val="007244CD"/>
    <w:rsid w:val="007249A6"/>
    <w:rsid w:val="0072642F"/>
    <w:rsid w:val="00730EC5"/>
    <w:rsid w:val="00734599"/>
    <w:rsid w:val="00736396"/>
    <w:rsid w:val="007371FA"/>
    <w:rsid w:val="00737F74"/>
    <w:rsid w:val="00755AD5"/>
    <w:rsid w:val="00765C89"/>
    <w:rsid w:val="00766C3D"/>
    <w:rsid w:val="00767C40"/>
    <w:rsid w:val="007708ED"/>
    <w:rsid w:val="007741AF"/>
    <w:rsid w:val="007771AD"/>
    <w:rsid w:val="0077743D"/>
    <w:rsid w:val="00777C93"/>
    <w:rsid w:val="007854E8"/>
    <w:rsid w:val="00790543"/>
    <w:rsid w:val="0079054B"/>
    <w:rsid w:val="00793B03"/>
    <w:rsid w:val="00795A5A"/>
    <w:rsid w:val="00796034"/>
    <w:rsid w:val="007A121E"/>
    <w:rsid w:val="007A4191"/>
    <w:rsid w:val="007A4719"/>
    <w:rsid w:val="007B3035"/>
    <w:rsid w:val="007B4161"/>
    <w:rsid w:val="007B5F64"/>
    <w:rsid w:val="007B63AB"/>
    <w:rsid w:val="007B6660"/>
    <w:rsid w:val="007C5820"/>
    <w:rsid w:val="007C68C9"/>
    <w:rsid w:val="007C6A8F"/>
    <w:rsid w:val="007C76BD"/>
    <w:rsid w:val="007D4FA9"/>
    <w:rsid w:val="007D75CB"/>
    <w:rsid w:val="007D7B56"/>
    <w:rsid w:val="007E0DBD"/>
    <w:rsid w:val="007E2631"/>
    <w:rsid w:val="007E5972"/>
    <w:rsid w:val="007E68C0"/>
    <w:rsid w:val="008002E6"/>
    <w:rsid w:val="00801740"/>
    <w:rsid w:val="0080210F"/>
    <w:rsid w:val="00802C7E"/>
    <w:rsid w:val="00803493"/>
    <w:rsid w:val="0080530A"/>
    <w:rsid w:val="00805BE6"/>
    <w:rsid w:val="00805FA0"/>
    <w:rsid w:val="008135B4"/>
    <w:rsid w:val="0082034F"/>
    <w:rsid w:val="008210C8"/>
    <w:rsid w:val="00821A94"/>
    <w:rsid w:val="008247C4"/>
    <w:rsid w:val="0082770C"/>
    <w:rsid w:val="00834E6B"/>
    <w:rsid w:val="00835CE3"/>
    <w:rsid w:val="00843972"/>
    <w:rsid w:val="00845810"/>
    <w:rsid w:val="00845B47"/>
    <w:rsid w:val="00853BD3"/>
    <w:rsid w:val="008548F1"/>
    <w:rsid w:val="008601F4"/>
    <w:rsid w:val="008620F0"/>
    <w:rsid w:val="00862626"/>
    <w:rsid w:val="00866FEE"/>
    <w:rsid w:val="008676B5"/>
    <w:rsid w:val="00871AE4"/>
    <w:rsid w:val="00872F22"/>
    <w:rsid w:val="008757CE"/>
    <w:rsid w:val="00875C6A"/>
    <w:rsid w:val="00876E72"/>
    <w:rsid w:val="00884BA0"/>
    <w:rsid w:val="00886550"/>
    <w:rsid w:val="00886952"/>
    <w:rsid w:val="00896461"/>
    <w:rsid w:val="008966F8"/>
    <w:rsid w:val="008A1E11"/>
    <w:rsid w:val="008A2AC3"/>
    <w:rsid w:val="008A67F3"/>
    <w:rsid w:val="008B3319"/>
    <w:rsid w:val="008B793E"/>
    <w:rsid w:val="008C1BEE"/>
    <w:rsid w:val="008C1E14"/>
    <w:rsid w:val="008C5C0E"/>
    <w:rsid w:val="008C659B"/>
    <w:rsid w:val="008D6E3E"/>
    <w:rsid w:val="008E0593"/>
    <w:rsid w:val="008E0D8D"/>
    <w:rsid w:val="008E133C"/>
    <w:rsid w:val="008E19D0"/>
    <w:rsid w:val="008E3559"/>
    <w:rsid w:val="008E68E5"/>
    <w:rsid w:val="008F0210"/>
    <w:rsid w:val="008F3F20"/>
    <w:rsid w:val="008F5EB6"/>
    <w:rsid w:val="008F602B"/>
    <w:rsid w:val="008F73B3"/>
    <w:rsid w:val="008F7EF3"/>
    <w:rsid w:val="00905493"/>
    <w:rsid w:val="00912349"/>
    <w:rsid w:val="0091294F"/>
    <w:rsid w:val="00912DF3"/>
    <w:rsid w:val="009145E4"/>
    <w:rsid w:val="00916F16"/>
    <w:rsid w:val="00917269"/>
    <w:rsid w:val="00924B83"/>
    <w:rsid w:val="009253F7"/>
    <w:rsid w:val="0092640A"/>
    <w:rsid w:val="00926D80"/>
    <w:rsid w:val="009345A9"/>
    <w:rsid w:val="00935E15"/>
    <w:rsid w:val="009369E2"/>
    <w:rsid w:val="00937007"/>
    <w:rsid w:val="00941577"/>
    <w:rsid w:val="00942BC4"/>
    <w:rsid w:val="009445A7"/>
    <w:rsid w:val="009468B6"/>
    <w:rsid w:val="0095070F"/>
    <w:rsid w:val="00956CE2"/>
    <w:rsid w:val="00957B2C"/>
    <w:rsid w:val="00960A55"/>
    <w:rsid w:val="009645EA"/>
    <w:rsid w:val="00964AF5"/>
    <w:rsid w:val="00972D99"/>
    <w:rsid w:val="00975915"/>
    <w:rsid w:val="00977D9C"/>
    <w:rsid w:val="00980439"/>
    <w:rsid w:val="00985482"/>
    <w:rsid w:val="0099335A"/>
    <w:rsid w:val="009A1515"/>
    <w:rsid w:val="009A166B"/>
    <w:rsid w:val="009A65C7"/>
    <w:rsid w:val="009A72CF"/>
    <w:rsid w:val="009A7511"/>
    <w:rsid w:val="009B000B"/>
    <w:rsid w:val="009B271F"/>
    <w:rsid w:val="009B4B28"/>
    <w:rsid w:val="009B6193"/>
    <w:rsid w:val="009B6FBC"/>
    <w:rsid w:val="009C1299"/>
    <w:rsid w:val="009C6A78"/>
    <w:rsid w:val="009C7262"/>
    <w:rsid w:val="009D5298"/>
    <w:rsid w:val="009E0D70"/>
    <w:rsid w:val="009F0748"/>
    <w:rsid w:val="009F0F05"/>
    <w:rsid w:val="009F1136"/>
    <w:rsid w:val="009F4E31"/>
    <w:rsid w:val="009F5181"/>
    <w:rsid w:val="009F6412"/>
    <w:rsid w:val="00A0045F"/>
    <w:rsid w:val="00A02C8A"/>
    <w:rsid w:val="00A0702A"/>
    <w:rsid w:val="00A115CD"/>
    <w:rsid w:val="00A12385"/>
    <w:rsid w:val="00A20B30"/>
    <w:rsid w:val="00A24DD5"/>
    <w:rsid w:val="00A25F3A"/>
    <w:rsid w:val="00A27BA8"/>
    <w:rsid w:val="00A30A34"/>
    <w:rsid w:val="00A31582"/>
    <w:rsid w:val="00A31B36"/>
    <w:rsid w:val="00A3778C"/>
    <w:rsid w:val="00A407F3"/>
    <w:rsid w:val="00A45655"/>
    <w:rsid w:val="00A472DE"/>
    <w:rsid w:val="00A5282A"/>
    <w:rsid w:val="00A540B2"/>
    <w:rsid w:val="00A57B14"/>
    <w:rsid w:val="00A65313"/>
    <w:rsid w:val="00A65A4D"/>
    <w:rsid w:val="00A72BED"/>
    <w:rsid w:val="00A73820"/>
    <w:rsid w:val="00A80734"/>
    <w:rsid w:val="00A81382"/>
    <w:rsid w:val="00A832D0"/>
    <w:rsid w:val="00A836B9"/>
    <w:rsid w:val="00A83CAE"/>
    <w:rsid w:val="00A861EE"/>
    <w:rsid w:val="00A909D8"/>
    <w:rsid w:val="00A91D1F"/>
    <w:rsid w:val="00A949BB"/>
    <w:rsid w:val="00A95548"/>
    <w:rsid w:val="00A9588A"/>
    <w:rsid w:val="00AA1B28"/>
    <w:rsid w:val="00AA3F46"/>
    <w:rsid w:val="00AB4F31"/>
    <w:rsid w:val="00AC1BD0"/>
    <w:rsid w:val="00AC3915"/>
    <w:rsid w:val="00AC3C04"/>
    <w:rsid w:val="00AC4E86"/>
    <w:rsid w:val="00AC5A95"/>
    <w:rsid w:val="00AD2B2F"/>
    <w:rsid w:val="00AD41D1"/>
    <w:rsid w:val="00AD4555"/>
    <w:rsid w:val="00AD78EA"/>
    <w:rsid w:val="00AD798E"/>
    <w:rsid w:val="00AE3FD6"/>
    <w:rsid w:val="00AE5E93"/>
    <w:rsid w:val="00AF08C3"/>
    <w:rsid w:val="00AF1323"/>
    <w:rsid w:val="00AF2DFF"/>
    <w:rsid w:val="00AF42C7"/>
    <w:rsid w:val="00AF42FB"/>
    <w:rsid w:val="00AF5664"/>
    <w:rsid w:val="00AF5917"/>
    <w:rsid w:val="00AF5CEB"/>
    <w:rsid w:val="00AF630B"/>
    <w:rsid w:val="00AF6B91"/>
    <w:rsid w:val="00AF72D9"/>
    <w:rsid w:val="00B0003E"/>
    <w:rsid w:val="00B00518"/>
    <w:rsid w:val="00B072D2"/>
    <w:rsid w:val="00B1098C"/>
    <w:rsid w:val="00B13AEA"/>
    <w:rsid w:val="00B1574C"/>
    <w:rsid w:val="00B170AC"/>
    <w:rsid w:val="00B23143"/>
    <w:rsid w:val="00B25753"/>
    <w:rsid w:val="00B33376"/>
    <w:rsid w:val="00B342FC"/>
    <w:rsid w:val="00B34BCD"/>
    <w:rsid w:val="00B37C96"/>
    <w:rsid w:val="00B42D6F"/>
    <w:rsid w:val="00B44E07"/>
    <w:rsid w:val="00B45066"/>
    <w:rsid w:val="00B46E1F"/>
    <w:rsid w:val="00B47455"/>
    <w:rsid w:val="00B47EFD"/>
    <w:rsid w:val="00B5116B"/>
    <w:rsid w:val="00B557B5"/>
    <w:rsid w:val="00B558A8"/>
    <w:rsid w:val="00B57D23"/>
    <w:rsid w:val="00B6062C"/>
    <w:rsid w:val="00B60E0C"/>
    <w:rsid w:val="00B6534B"/>
    <w:rsid w:val="00B65E73"/>
    <w:rsid w:val="00B66C12"/>
    <w:rsid w:val="00B67C7E"/>
    <w:rsid w:val="00B71577"/>
    <w:rsid w:val="00B7519D"/>
    <w:rsid w:val="00B752A3"/>
    <w:rsid w:val="00B777AE"/>
    <w:rsid w:val="00B82146"/>
    <w:rsid w:val="00B83833"/>
    <w:rsid w:val="00B85E8E"/>
    <w:rsid w:val="00B85FED"/>
    <w:rsid w:val="00B946CB"/>
    <w:rsid w:val="00B94D10"/>
    <w:rsid w:val="00B958E7"/>
    <w:rsid w:val="00BA0FB9"/>
    <w:rsid w:val="00BA5BE3"/>
    <w:rsid w:val="00BB3BBC"/>
    <w:rsid w:val="00BB4FB3"/>
    <w:rsid w:val="00BB58FA"/>
    <w:rsid w:val="00BB6AED"/>
    <w:rsid w:val="00BB6AFD"/>
    <w:rsid w:val="00BB72F0"/>
    <w:rsid w:val="00BC4CA8"/>
    <w:rsid w:val="00BC51C3"/>
    <w:rsid w:val="00BD16FE"/>
    <w:rsid w:val="00BD59DC"/>
    <w:rsid w:val="00BD6395"/>
    <w:rsid w:val="00BD6638"/>
    <w:rsid w:val="00BD7858"/>
    <w:rsid w:val="00BE2C7B"/>
    <w:rsid w:val="00BE2CDA"/>
    <w:rsid w:val="00BE349B"/>
    <w:rsid w:val="00BE4E88"/>
    <w:rsid w:val="00BE70A3"/>
    <w:rsid w:val="00BE7C1A"/>
    <w:rsid w:val="00BF29F9"/>
    <w:rsid w:val="00BF5CCB"/>
    <w:rsid w:val="00C006CF"/>
    <w:rsid w:val="00C00BF4"/>
    <w:rsid w:val="00C03CFF"/>
    <w:rsid w:val="00C05571"/>
    <w:rsid w:val="00C10D7E"/>
    <w:rsid w:val="00C10EE6"/>
    <w:rsid w:val="00C21497"/>
    <w:rsid w:val="00C223CA"/>
    <w:rsid w:val="00C267D1"/>
    <w:rsid w:val="00C33785"/>
    <w:rsid w:val="00C33955"/>
    <w:rsid w:val="00C36298"/>
    <w:rsid w:val="00C37F6C"/>
    <w:rsid w:val="00C438C5"/>
    <w:rsid w:val="00C470CF"/>
    <w:rsid w:val="00C50CBF"/>
    <w:rsid w:val="00C54F79"/>
    <w:rsid w:val="00C5649B"/>
    <w:rsid w:val="00C56BCF"/>
    <w:rsid w:val="00C720F6"/>
    <w:rsid w:val="00C72594"/>
    <w:rsid w:val="00C7413C"/>
    <w:rsid w:val="00C74837"/>
    <w:rsid w:val="00C7486B"/>
    <w:rsid w:val="00C76318"/>
    <w:rsid w:val="00C80965"/>
    <w:rsid w:val="00C867FC"/>
    <w:rsid w:val="00C90459"/>
    <w:rsid w:val="00C91506"/>
    <w:rsid w:val="00C96900"/>
    <w:rsid w:val="00CA1DEE"/>
    <w:rsid w:val="00CA47C6"/>
    <w:rsid w:val="00CB3215"/>
    <w:rsid w:val="00CB3E88"/>
    <w:rsid w:val="00CB427F"/>
    <w:rsid w:val="00CC29FA"/>
    <w:rsid w:val="00CC32DC"/>
    <w:rsid w:val="00CC43C2"/>
    <w:rsid w:val="00CC6BFE"/>
    <w:rsid w:val="00CD3889"/>
    <w:rsid w:val="00CD7D14"/>
    <w:rsid w:val="00CE2F6E"/>
    <w:rsid w:val="00CE4118"/>
    <w:rsid w:val="00CF33C1"/>
    <w:rsid w:val="00CF663F"/>
    <w:rsid w:val="00D001AA"/>
    <w:rsid w:val="00D1071A"/>
    <w:rsid w:val="00D11D63"/>
    <w:rsid w:val="00D153DB"/>
    <w:rsid w:val="00D17E30"/>
    <w:rsid w:val="00D23030"/>
    <w:rsid w:val="00D23132"/>
    <w:rsid w:val="00D23770"/>
    <w:rsid w:val="00D24F69"/>
    <w:rsid w:val="00D31EF3"/>
    <w:rsid w:val="00D32E7D"/>
    <w:rsid w:val="00D34DCA"/>
    <w:rsid w:val="00D40213"/>
    <w:rsid w:val="00D41287"/>
    <w:rsid w:val="00D41B8A"/>
    <w:rsid w:val="00D504BD"/>
    <w:rsid w:val="00D504FE"/>
    <w:rsid w:val="00D50501"/>
    <w:rsid w:val="00D510E4"/>
    <w:rsid w:val="00D518FB"/>
    <w:rsid w:val="00D529B9"/>
    <w:rsid w:val="00D67709"/>
    <w:rsid w:val="00D679E1"/>
    <w:rsid w:val="00D71CC4"/>
    <w:rsid w:val="00D721D6"/>
    <w:rsid w:val="00D72B62"/>
    <w:rsid w:val="00D73AA1"/>
    <w:rsid w:val="00D742DF"/>
    <w:rsid w:val="00D756B7"/>
    <w:rsid w:val="00D77430"/>
    <w:rsid w:val="00D77E63"/>
    <w:rsid w:val="00D82A95"/>
    <w:rsid w:val="00D84809"/>
    <w:rsid w:val="00D90476"/>
    <w:rsid w:val="00D91F4B"/>
    <w:rsid w:val="00D9417E"/>
    <w:rsid w:val="00D943B2"/>
    <w:rsid w:val="00DA2184"/>
    <w:rsid w:val="00DA2BF7"/>
    <w:rsid w:val="00DA7296"/>
    <w:rsid w:val="00DB3A90"/>
    <w:rsid w:val="00DB53F5"/>
    <w:rsid w:val="00DB620A"/>
    <w:rsid w:val="00DB7A77"/>
    <w:rsid w:val="00DC1F07"/>
    <w:rsid w:val="00DC3526"/>
    <w:rsid w:val="00DC6FCA"/>
    <w:rsid w:val="00DD2F83"/>
    <w:rsid w:val="00DD4465"/>
    <w:rsid w:val="00DD5852"/>
    <w:rsid w:val="00DD6A7A"/>
    <w:rsid w:val="00DD6CEF"/>
    <w:rsid w:val="00DD78CE"/>
    <w:rsid w:val="00DE018E"/>
    <w:rsid w:val="00DE1210"/>
    <w:rsid w:val="00DE2B62"/>
    <w:rsid w:val="00DE6D0C"/>
    <w:rsid w:val="00DF51C5"/>
    <w:rsid w:val="00E00440"/>
    <w:rsid w:val="00E033C0"/>
    <w:rsid w:val="00E03D0D"/>
    <w:rsid w:val="00E04E96"/>
    <w:rsid w:val="00E066C4"/>
    <w:rsid w:val="00E11917"/>
    <w:rsid w:val="00E120D1"/>
    <w:rsid w:val="00E158B0"/>
    <w:rsid w:val="00E16375"/>
    <w:rsid w:val="00E22CB6"/>
    <w:rsid w:val="00E23447"/>
    <w:rsid w:val="00E243BA"/>
    <w:rsid w:val="00E255D2"/>
    <w:rsid w:val="00E25BF2"/>
    <w:rsid w:val="00E27F28"/>
    <w:rsid w:val="00E303E1"/>
    <w:rsid w:val="00E3740A"/>
    <w:rsid w:val="00E43CB2"/>
    <w:rsid w:val="00E46234"/>
    <w:rsid w:val="00E46E69"/>
    <w:rsid w:val="00E510CC"/>
    <w:rsid w:val="00E51DDC"/>
    <w:rsid w:val="00E561C6"/>
    <w:rsid w:val="00E5797E"/>
    <w:rsid w:val="00E61511"/>
    <w:rsid w:val="00E61C68"/>
    <w:rsid w:val="00E63287"/>
    <w:rsid w:val="00E65629"/>
    <w:rsid w:val="00E65E1D"/>
    <w:rsid w:val="00E66CE2"/>
    <w:rsid w:val="00E73729"/>
    <w:rsid w:val="00E75272"/>
    <w:rsid w:val="00E768A2"/>
    <w:rsid w:val="00E76DBB"/>
    <w:rsid w:val="00E8388B"/>
    <w:rsid w:val="00E84B69"/>
    <w:rsid w:val="00E965BF"/>
    <w:rsid w:val="00E96CE0"/>
    <w:rsid w:val="00EA044A"/>
    <w:rsid w:val="00EA47D9"/>
    <w:rsid w:val="00EA701B"/>
    <w:rsid w:val="00EB17CF"/>
    <w:rsid w:val="00EB4B80"/>
    <w:rsid w:val="00EB589A"/>
    <w:rsid w:val="00EB6CDE"/>
    <w:rsid w:val="00EC296E"/>
    <w:rsid w:val="00ED29C5"/>
    <w:rsid w:val="00ED41E1"/>
    <w:rsid w:val="00ED6D59"/>
    <w:rsid w:val="00EE351C"/>
    <w:rsid w:val="00EF1AA4"/>
    <w:rsid w:val="00EF5115"/>
    <w:rsid w:val="00EF771E"/>
    <w:rsid w:val="00F04031"/>
    <w:rsid w:val="00F046C5"/>
    <w:rsid w:val="00F0659D"/>
    <w:rsid w:val="00F1213F"/>
    <w:rsid w:val="00F122E2"/>
    <w:rsid w:val="00F13757"/>
    <w:rsid w:val="00F20225"/>
    <w:rsid w:val="00F233E1"/>
    <w:rsid w:val="00F2373D"/>
    <w:rsid w:val="00F253B3"/>
    <w:rsid w:val="00F25B2F"/>
    <w:rsid w:val="00F26AD9"/>
    <w:rsid w:val="00F27152"/>
    <w:rsid w:val="00F34976"/>
    <w:rsid w:val="00F35183"/>
    <w:rsid w:val="00F36C92"/>
    <w:rsid w:val="00F4711A"/>
    <w:rsid w:val="00F529CD"/>
    <w:rsid w:val="00F532FA"/>
    <w:rsid w:val="00F53F96"/>
    <w:rsid w:val="00F54000"/>
    <w:rsid w:val="00F6259B"/>
    <w:rsid w:val="00F62CF1"/>
    <w:rsid w:val="00F63F69"/>
    <w:rsid w:val="00F64728"/>
    <w:rsid w:val="00F71D86"/>
    <w:rsid w:val="00F7234B"/>
    <w:rsid w:val="00F72932"/>
    <w:rsid w:val="00F74DCC"/>
    <w:rsid w:val="00F773D1"/>
    <w:rsid w:val="00F81DF1"/>
    <w:rsid w:val="00F822DF"/>
    <w:rsid w:val="00F82426"/>
    <w:rsid w:val="00F82632"/>
    <w:rsid w:val="00F86C97"/>
    <w:rsid w:val="00F91B5E"/>
    <w:rsid w:val="00F925E6"/>
    <w:rsid w:val="00F92B25"/>
    <w:rsid w:val="00F94D1A"/>
    <w:rsid w:val="00F95C6C"/>
    <w:rsid w:val="00F9669B"/>
    <w:rsid w:val="00FA13DC"/>
    <w:rsid w:val="00FA2F43"/>
    <w:rsid w:val="00FA380B"/>
    <w:rsid w:val="00FA39DC"/>
    <w:rsid w:val="00FA51D5"/>
    <w:rsid w:val="00FA73EC"/>
    <w:rsid w:val="00FA7E9D"/>
    <w:rsid w:val="00FB1EA2"/>
    <w:rsid w:val="00FB62BA"/>
    <w:rsid w:val="00FB65A3"/>
    <w:rsid w:val="00FC36A8"/>
    <w:rsid w:val="00FC60ED"/>
    <w:rsid w:val="00FC6E22"/>
    <w:rsid w:val="00FD0932"/>
    <w:rsid w:val="00FD4FD7"/>
    <w:rsid w:val="00FE06B0"/>
    <w:rsid w:val="00FE1460"/>
    <w:rsid w:val="00FE15B7"/>
    <w:rsid w:val="00FE2519"/>
    <w:rsid w:val="00FE54C8"/>
    <w:rsid w:val="00FE55CE"/>
    <w:rsid w:val="00FF040F"/>
    <w:rsid w:val="00FF20BF"/>
    <w:rsid w:val="00FF21DE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E99F659-E248-42AD-B31E-4EBF994A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719"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</w:style>
  <w:style w:type="paragraph" w:customStyle="1" w:styleId="Rom2">
    <w:name w:val="Rom2"/>
    <w:basedOn w:val="Normal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table" w:styleId="TableGrid">
    <w:name w:val="Table Grid"/>
    <w:basedOn w:val="TableNormal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 w:eastAsia="de-DE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character" w:customStyle="1" w:styleId="NormalListSpalteChar">
    <w:name w:val="Normal List Spalte 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AF08C3"/>
    <w:pPr>
      <w:ind w:left="708"/>
    </w:pPr>
  </w:style>
  <w:style w:type="paragraph" w:customStyle="1" w:styleId="N2">
    <w:name w:val="N2"/>
    <w:basedOn w:val="Normal"/>
    <w:uiPriority w:val="99"/>
    <w:rsid w:val="009F4E31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overflowPunct w:val="0"/>
      <w:autoSpaceDE w:val="0"/>
      <w:autoSpaceDN w:val="0"/>
      <w:adjustRightInd w:val="0"/>
      <w:spacing w:after="0"/>
      <w:ind w:left="1134" w:hanging="1134"/>
      <w:jc w:val="both"/>
      <w:textAlignment w:val="baseline"/>
    </w:pPr>
    <w:rPr>
      <w:rFonts w:ascii="Arial" w:hAnsi="Arial"/>
      <w:sz w:val="22"/>
      <w:lang w:val="nl-NL" w:eastAsia="fr-FR"/>
    </w:rPr>
  </w:style>
  <w:style w:type="numbering" w:styleId="1ai">
    <w:name w:val="Outline List 1"/>
    <w:basedOn w:val="NoList"/>
    <w:rsid w:val="00442372"/>
    <w:pPr>
      <w:numPr>
        <w:numId w:val="20"/>
      </w:numPr>
    </w:pPr>
  </w:style>
  <w:style w:type="paragraph" w:customStyle="1" w:styleId="N10">
    <w:name w:val="N10"/>
    <w:basedOn w:val="Normal"/>
    <w:uiPriority w:val="99"/>
    <w:rsid w:val="009F4E31"/>
    <w:pPr>
      <w:widowControl w:val="0"/>
      <w:overflowPunct w:val="0"/>
      <w:autoSpaceDE w:val="0"/>
      <w:autoSpaceDN w:val="0"/>
      <w:adjustRightInd w:val="0"/>
      <w:spacing w:after="0"/>
      <w:ind w:left="1702" w:hanging="284"/>
      <w:jc w:val="both"/>
      <w:textAlignment w:val="baseline"/>
    </w:pPr>
    <w:rPr>
      <w:rFonts w:ascii="Arial" w:hAnsi="Arial"/>
      <w:sz w:val="20"/>
      <w:lang w:val="nl-NL" w:eastAsia="fr-FR"/>
    </w:rPr>
  </w:style>
  <w:style w:type="paragraph" w:customStyle="1" w:styleId="Bullet2G">
    <w:name w:val="_Bullet 2_G"/>
    <w:basedOn w:val="Normal"/>
    <w:rsid w:val="001F13D4"/>
    <w:pPr>
      <w:numPr>
        <w:numId w:val="26"/>
      </w:numPr>
      <w:tabs>
        <w:tab w:val="num" w:pos="2268"/>
      </w:tabs>
      <w:suppressAutoHyphens/>
      <w:spacing w:after="120" w:line="240" w:lineRule="atLeast"/>
      <w:ind w:left="2268" w:right="1134"/>
      <w:jc w:val="both"/>
    </w:pPr>
    <w:rPr>
      <w:snapToGrid w:val="0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lot\AppData\Roaming\Microsoft\Templates\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AE2D7-C605-4FC0-A1E4-5D80769A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Heizöl schwer</vt:lpstr>
      <vt:lpstr>Heizöl schwer</vt:lpstr>
      <vt:lpstr>Heizöl schwer</vt:lpstr>
    </vt:vector>
  </TitlesOfParts>
  <Company>ECE-ISU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Heizöl schwer</dc:title>
  <dc:creator>fk</dc:creator>
  <cp:lastModifiedBy>Lucille Caillot</cp:lastModifiedBy>
  <cp:revision>2</cp:revision>
  <cp:lastPrinted>2016-06-21T08:34:00Z</cp:lastPrinted>
  <dcterms:created xsi:type="dcterms:W3CDTF">2016-06-21T15:23:00Z</dcterms:created>
  <dcterms:modified xsi:type="dcterms:W3CDTF">2016-06-21T15:23:00Z</dcterms:modified>
</cp:coreProperties>
</file>