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3E0613">
              <w:fldChar w:fldCharType="begin"/>
            </w:r>
            <w:r w:rsidR="003E0613">
              <w:instrText xml:space="preserve"> FILLIN  "Введите символ после ЕCE/"  \* MERGEFORMAT </w:instrText>
            </w:r>
            <w:r w:rsidR="003E0613">
              <w:fldChar w:fldCharType="separate"/>
            </w:r>
            <w:r w:rsidR="002B2390">
              <w:t>TRANS/WP.15/AC.1/2016/27</w:t>
            </w:r>
            <w:r w:rsidR="003E0613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2B2390">
                <w:t>29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5150F" w:rsidRPr="00D5150F" w:rsidRDefault="00D5150F" w:rsidP="003762D4">
      <w:pPr>
        <w:spacing w:before="120" w:line="240" w:lineRule="auto"/>
        <w:rPr>
          <w:sz w:val="28"/>
          <w:szCs w:val="28"/>
          <w:lang w:val="en-US" w:bidi="ru-RU"/>
        </w:rPr>
      </w:pPr>
      <w:r w:rsidRPr="00D5150F">
        <w:rPr>
          <w:sz w:val="28"/>
          <w:szCs w:val="28"/>
          <w:lang w:val="en-US" w:bidi="ru-RU"/>
        </w:rPr>
        <w:t>Комитет по внутреннему транспорту</w:t>
      </w:r>
    </w:p>
    <w:p w:rsidR="00D5150F" w:rsidRPr="00D5150F" w:rsidRDefault="00D5150F" w:rsidP="003762D4">
      <w:pPr>
        <w:spacing w:before="120" w:line="240" w:lineRule="auto"/>
        <w:rPr>
          <w:b/>
          <w:sz w:val="24"/>
          <w:szCs w:val="24"/>
          <w:lang w:bidi="ru-RU"/>
        </w:rPr>
      </w:pPr>
      <w:r w:rsidRPr="00D5150F">
        <w:rPr>
          <w:b/>
          <w:sz w:val="24"/>
          <w:szCs w:val="24"/>
          <w:lang w:bidi="ru-RU"/>
        </w:rPr>
        <w:t>Рабочая группа по перевозкам опасных грузов</w:t>
      </w:r>
    </w:p>
    <w:p w:rsidR="00D5150F" w:rsidRPr="00D5150F" w:rsidRDefault="00D5150F" w:rsidP="003762D4">
      <w:pPr>
        <w:spacing w:before="120" w:line="240" w:lineRule="auto"/>
        <w:rPr>
          <w:b/>
          <w:lang w:bidi="ru-RU"/>
        </w:rPr>
      </w:pPr>
      <w:r w:rsidRPr="00D5150F">
        <w:rPr>
          <w:b/>
          <w:lang w:bidi="ru-RU"/>
        </w:rPr>
        <w:t xml:space="preserve">Совместное совещание Комиссии экспертов МПОГ </w:t>
      </w:r>
      <w:r w:rsidRPr="00D5150F">
        <w:rPr>
          <w:b/>
          <w:lang w:bidi="ru-RU"/>
        </w:rPr>
        <w:br/>
        <w:t>и Рабочей группы по перевозкам опасных грузов</w:t>
      </w:r>
    </w:p>
    <w:p w:rsidR="00D5150F" w:rsidRPr="00D5150F" w:rsidRDefault="00D5150F" w:rsidP="00D5150F">
      <w:pPr>
        <w:spacing w:line="240" w:lineRule="auto"/>
        <w:rPr>
          <w:lang w:bidi="ru-RU"/>
        </w:rPr>
      </w:pPr>
      <w:r w:rsidRPr="00D5150F">
        <w:rPr>
          <w:lang w:bidi="ru-RU"/>
        </w:rPr>
        <w:t xml:space="preserve">Женева, </w:t>
      </w:r>
      <w:r w:rsidRPr="00D5150F">
        <w:t>19</w:t>
      </w:r>
      <w:r w:rsidR="00ED092D">
        <w:t>–</w:t>
      </w:r>
      <w:r w:rsidRPr="00D5150F">
        <w:t>23</w:t>
      </w:r>
      <w:r w:rsidRPr="00D5150F">
        <w:rPr>
          <w:lang w:bidi="ru-RU"/>
        </w:rPr>
        <w:t xml:space="preserve"> сентября 2016 года</w:t>
      </w:r>
    </w:p>
    <w:p w:rsidR="00D5150F" w:rsidRPr="00D5150F" w:rsidRDefault="00D5150F" w:rsidP="00D5150F">
      <w:pPr>
        <w:spacing w:line="240" w:lineRule="auto"/>
        <w:rPr>
          <w:lang w:bidi="ru-RU"/>
        </w:rPr>
      </w:pPr>
      <w:r w:rsidRPr="00D5150F">
        <w:rPr>
          <w:lang w:bidi="ru-RU"/>
        </w:rPr>
        <w:t>Пункт 5 а) предварительной повестки дня</w:t>
      </w:r>
    </w:p>
    <w:p w:rsidR="00D5150F" w:rsidRPr="00D5150F" w:rsidRDefault="00D5150F" w:rsidP="00D5150F">
      <w:pPr>
        <w:spacing w:line="240" w:lineRule="auto"/>
        <w:rPr>
          <w:b/>
          <w:lang w:bidi="ru-RU"/>
        </w:rPr>
      </w:pPr>
      <w:r w:rsidRPr="00D5150F">
        <w:rPr>
          <w:b/>
          <w:lang w:bidi="ru-RU"/>
        </w:rPr>
        <w:t xml:space="preserve">Предложения о внесении поправок </w:t>
      </w:r>
      <w:r w:rsidR="003762D4" w:rsidRPr="003762D4">
        <w:rPr>
          <w:b/>
          <w:lang w:bidi="ru-RU"/>
        </w:rPr>
        <w:br/>
      </w:r>
      <w:r w:rsidRPr="00D5150F">
        <w:rPr>
          <w:b/>
          <w:lang w:bidi="ru-RU"/>
        </w:rPr>
        <w:t>в МПОГ/ДОПОГ/ВОПОГ:</w:t>
      </w:r>
    </w:p>
    <w:p w:rsidR="00D5150F" w:rsidRPr="00D5150F" w:rsidRDefault="00D5150F" w:rsidP="00D5150F">
      <w:pPr>
        <w:spacing w:line="240" w:lineRule="auto"/>
        <w:rPr>
          <w:b/>
          <w:lang w:bidi="ru-RU"/>
        </w:rPr>
      </w:pPr>
      <w:r w:rsidRPr="00D5150F">
        <w:rPr>
          <w:b/>
          <w:lang w:bidi="ru-RU"/>
        </w:rPr>
        <w:t>нерассмотренные вопросы</w:t>
      </w:r>
    </w:p>
    <w:p w:rsidR="00D5150F" w:rsidRPr="00D5150F" w:rsidRDefault="00D5150F" w:rsidP="003762D4">
      <w:pPr>
        <w:pStyle w:val="HChGR"/>
        <w:spacing w:before="240"/>
        <w:rPr>
          <w:lang w:bidi="ru-RU"/>
        </w:rPr>
      </w:pPr>
      <w:r w:rsidRPr="00D5150F">
        <w:rPr>
          <w:lang w:bidi="ru-RU"/>
        </w:rPr>
        <w:tab/>
      </w:r>
      <w:r w:rsidRPr="00D5150F">
        <w:rPr>
          <w:lang w:bidi="ru-RU"/>
        </w:rPr>
        <w:tab/>
        <w:t xml:space="preserve">Принятые тексты для издания 2017 года − </w:t>
      </w:r>
      <w:r w:rsidRPr="00D5150F">
        <w:t>Специальное положение 363</w:t>
      </w:r>
    </w:p>
    <w:p w:rsidR="00D5150F" w:rsidRPr="00DE0688" w:rsidRDefault="00D5150F" w:rsidP="003762D4">
      <w:pPr>
        <w:pStyle w:val="H1GR"/>
        <w:spacing w:before="240"/>
        <w:rPr>
          <w:b w:val="0"/>
          <w:vertAlign w:val="superscript"/>
          <w:lang w:val="en-US" w:bidi="ru-RU"/>
        </w:rPr>
      </w:pPr>
      <w:r w:rsidRPr="00D5150F">
        <w:rPr>
          <w:lang w:bidi="ru-RU"/>
        </w:rPr>
        <w:tab/>
      </w:r>
      <w:r w:rsidRPr="00D5150F">
        <w:rPr>
          <w:lang w:bidi="ru-RU"/>
        </w:rPr>
        <w:tab/>
      </w:r>
      <w:r w:rsidRPr="00D5150F">
        <w:rPr>
          <w:lang w:val="en-US" w:bidi="ru-RU"/>
        </w:rPr>
        <w:t>Представлено правительством Швейцарии</w:t>
      </w:r>
      <w:r w:rsidR="00DE0688" w:rsidRPr="00DE0688">
        <w:rPr>
          <w:rStyle w:val="FootnoteReference"/>
          <w:b w:val="0"/>
          <w:lang w:val="en-US" w:bidi="ru-RU"/>
        </w:rPr>
        <w:footnoteReference w:id="1"/>
      </w:r>
      <w:r w:rsidR="00DE0688">
        <w:rPr>
          <w:b w:val="0"/>
          <w:vertAlign w:val="superscript"/>
          <w:lang w:val="en-US" w:bidi="ru-RU"/>
        </w:rPr>
        <w:t xml:space="preserve">, </w:t>
      </w:r>
      <w:r w:rsidR="00DE0688">
        <w:rPr>
          <w:rStyle w:val="FootnoteReference"/>
          <w:b w:val="0"/>
          <w:lang w:val="en-US" w:bidi="ru-RU"/>
        </w:rPr>
        <w:footnoteReference w:id="2"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D5150F" w:rsidTr="00D5150F">
        <w:tc>
          <w:tcPr>
            <w:tcW w:w="9854" w:type="dxa"/>
            <w:shd w:val="clear" w:color="auto" w:fill="auto"/>
          </w:tcPr>
          <w:p w:rsidR="00D5150F" w:rsidRPr="00D5150F" w:rsidRDefault="00D5150F" w:rsidP="003762D4">
            <w:pPr>
              <w:suppressAutoHyphens/>
              <w:spacing w:before="240" w:after="120" w:line="220" w:lineRule="atLeast"/>
              <w:ind w:left="255"/>
              <w:rPr>
                <w:i/>
                <w:sz w:val="24"/>
                <w:lang w:val="en-US"/>
              </w:rPr>
            </w:pPr>
            <w:r w:rsidRPr="00D5150F">
              <w:rPr>
                <w:i/>
                <w:sz w:val="24"/>
                <w:lang w:val="en-US"/>
              </w:rPr>
              <w:t>Резюме</w:t>
            </w:r>
          </w:p>
        </w:tc>
      </w:tr>
      <w:tr w:rsidR="00D5150F" w:rsidTr="00D5150F">
        <w:tc>
          <w:tcPr>
            <w:tcW w:w="9854" w:type="dxa"/>
            <w:shd w:val="clear" w:color="auto" w:fill="auto"/>
          </w:tcPr>
          <w:p w:rsidR="00D5150F" w:rsidRPr="002261DC" w:rsidRDefault="00DE0688" w:rsidP="003762D4">
            <w:pPr>
              <w:pStyle w:val="SingleTxtGR"/>
              <w:tabs>
                <w:tab w:val="clear" w:pos="3969"/>
                <w:tab w:val="left" w:pos="3738"/>
              </w:tabs>
              <w:spacing w:line="220" w:lineRule="atLeast"/>
              <w:ind w:left="3686" w:hanging="2552"/>
            </w:pPr>
            <w:r w:rsidRPr="00DE0688">
              <w:rPr>
                <w:b/>
              </w:rPr>
              <w:t>Существо предложения:</w:t>
            </w:r>
            <w:r w:rsidRPr="00DE0688">
              <w:tab/>
              <w:t>Фраза «в количестве, превышающем значение, ук</w:t>
            </w:r>
            <w:r w:rsidRPr="00DE0688">
              <w:t>а</w:t>
            </w:r>
            <w:r w:rsidRPr="00DE0688">
              <w:t>занное в колонке 7а таблицы А главы 3.2», соде</w:t>
            </w:r>
            <w:r w:rsidRPr="00DE0688">
              <w:t>р</w:t>
            </w:r>
            <w:r w:rsidRPr="00DE0688">
              <w:t xml:space="preserve">жащаяся в пункте </w:t>
            </w:r>
            <w:r w:rsidRPr="00DE0688">
              <w:rPr>
                <w:lang w:val="fr-CH"/>
              </w:rPr>
              <w:t>a</w:t>
            </w:r>
            <w:r w:rsidRPr="00DE0688">
              <w:t>) специального положения 363 главы 3.3, является излишней.</w:t>
            </w:r>
          </w:p>
        </w:tc>
      </w:tr>
      <w:tr w:rsidR="00D5150F" w:rsidTr="00D5150F">
        <w:tc>
          <w:tcPr>
            <w:tcW w:w="9854" w:type="dxa"/>
            <w:shd w:val="clear" w:color="auto" w:fill="auto"/>
          </w:tcPr>
          <w:p w:rsidR="00D5150F" w:rsidRPr="00DE0688" w:rsidRDefault="00DE0688" w:rsidP="003762D4">
            <w:pPr>
              <w:pStyle w:val="SingleTxtGR"/>
              <w:tabs>
                <w:tab w:val="clear" w:pos="3969"/>
                <w:tab w:val="left" w:pos="3738"/>
              </w:tabs>
              <w:spacing w:line="220" w:lineRule="atLeast"/>
              <w:ind w:left="3686" w:hanging="2552"/>
            </w:pPr>
            <w:r w:rsidRPr="00DE0688">
              <w:rPr>
                <w:b/>
              </w:rPr>
              <w:t>Предлагаемое решение:</w:t>
            </w:r>
            <w:r w:rsidRPr="00DE0688">
              <w:rPr>
                <w:b/>
              </w:rPr>
              <w:tab/>
            </w:r>
            <w:r w:rsidRPr="00DE0688">
              <w:t xml:space="preserve">В пункте </w:t>
            </w:r>
            <w:r w:rsidRPr="00DE0688">
              <w:rPr>
                <w:lang w:val="fr-CH"/>
              </w:rPr>
              <w:t>a</w:t>
            </w:r>
            <w:r w:rsidRPr="00DE0688">
              <w:t>) специального положения 363 главы 3.3 исключить слова</w:t>
            </w:r>
            <w:r w:rsidRPr="003A24FD">
              <w:rPr>
                <w:spacing w:val="2"/>
              </w:rPr>
              <w:t xml:space="preserve"> «в количестве, превышающем зн</w:t>
            </w:r>
            <w:r w:rsidRPr="003A24FD">
              <w:rPr>
                <w:spacing w:val="2"/>
              </w:rPr>
              <w:t>а</w:t>
            </w:r>
            <w:r w:rsidRPr="003A24FD">
              <w:rPr>
                <w:spacing w:val="2"/>
              </w:rPr>
              <w:t>чение, указанное в колонке 7а таблицы А главы</w:t>
            </w:r>
            <w:r w:rsidR="003762D4" w:rsidRPr="003A24FD">
              <w:rPr>
                <w:spacing w:val="2"/>
              </w:rPr>
              <w:t xml:space="preserve"> </w:t>
            </w:r>
            <w:r w:rsidRPr="00DE0688">
              <w:t>3.2».</w:t>
            </w:r>
          </w:p>
        </w:tc>
      </w:tr>
      <w:tr w:rsidR="00D5150F" w:rsidTr="00D5150F">
        <w:tc>
          <w:tcPr>
            <w:tcW w:w="9854" w:type="dxa"/>
            <w:shd w:val="clear" w:color="auto" w:fill="auto"/>
          </w:tcPr>
          <w:p w:rsidR="00D5150F" w:rsidRPr="00DE0688" w:rsidRDefault="002261DC" w:rsidP="003762D4">
            <w:pPr>
              <w:pStyle w:val="SingleTxtGR"/>
              <w:tabs>
                <w:tab w:val="clear" w:pos="3969"/>
                <w:tab w:val="left" w:pos="3738"/>
              </w:tabs>
              <w:spacing w:line="220" w:lineRule="atLeast"/>
              <w:ind w:left="3686" w:hanging="2552"/>
            </w:pPr>
            <w:r w:rsidRPr="002261DC">
              <w:rPr>
                <w:b/>
              </w:rPr>
              <w:t>Справочные документы:</w:t>
            </w:r>
            <w:r w:rsidRPr="002261DC">
              <w:rPr>
                <w:b/>
              </w:rPr>
              <w:tab/>
            </w:r>
            <w:r w:rsidRPr="002261DC">
              <w:rPr>
                <w:lang w:val="fr-CH"/>
              </w:rPr>
              <w:t>ECE</w:t>
            </w:r>
            <w:r w:rsidRPr="002261DC">
              <w:t>/</w:t>
            </w:r>
            <w:r w:rsidRPr="002261DC">
              <w:rPr>
                <w:lang w:val="fr-CH"/>
              </w:rPr>
              <w:t>TRANS</w:t>
            </w:r>
            <w:r w:rsidRPr="002261DC">
              <w:t>/</w:t>
            </w:r>
            <w:r w:rsidRPr="002261DC">
              <w:rPr>
                <w:lang w:val="fr-CH"/>
              </w:rPr>
              <w:t>WP</w:t>
            </w:r>
            <w:r w:rsidRPr="002261DC">
              <w:t>.15/</w:t>
            </w:r>
            <w:r w:rsidRPr="002261DC">
              <w:rPr>
                <w:lang w:val="fr-CH"/>
              </w:rPr>
              <w:t>AC</w:t>
            </w:r>
            <w:r w:rsidRPr="002261DC">
              <w:t xml:space="preserve">.1/2014/29, </w:t>
            </w:r>
            <w:r w:rsidRPr="002261DC">
              <w:rPr>
                <w:lang w:val="fr-CH"/>
              </w:rPr>
              <w:t>ECE</w:t>
            </w:r>
            <w:r w:rsidRPr="002261DC">
              <w:t>/</w:t>
            </w:r>
            <w:r w:rsidRPr="002261DC">
              <w:rPr>
                <w:lang w:val="fr-CH"/>
              </w:rPr>
              <w:t>TRANS</w:t>
            </w:r>
            <w:r w:rsidRPr="002261DC">
              <w:t>/</w:t>
            </w:r>
            <w:r w:rsidRPr="002261DC">
              <w:rPr>
                <w:lang w:val="fr-CH"/>
              </w:rPr>
              <w:t>WP</w:t>
            </w:r>
            <w:r w:rsidRPr="002261DC">
              <w:t>.15/</w:t>
            </w:r>
            <w:r w:rsidRPr="002261DC">
              <w:rPr>
                <w:lang w:val="fr-CH"/>
              </w:rPr>
              <w:t>AC</w:t>
            </w:r>
            <w:r w:rsidRPr="002261DC">
              <w:t>.1/2015/23/</w:t>
            </w:r>
            <w:r w:rsidRPr="002261DC">
              <w:rPr>
                <w:lang w:val="fr-CH"/>
              </w:rPr>
              <w:t>Add</w:t>
            </w:r>
            <w:r w:rsidRPr="002261DC">
              <w:t>.1</w:t>
            </w:r>
            <w:r w:rsidRPr="002261DC">
              <w:br/>
              <w:t xml:space="preserve">Неофициальные документы </w:t>
            </w:r>
            <w:r w:rsidRPr="002261DC">
              <w:rPr>
                <w:lang w:val="fr-CH"/>
              </w:rPr>
              <w:t>INF</w:t>
            </w:r>
            <w:r w:rsidRPr="002261DC">
              <w:t xml:space="preserve">.12 и </w:t>
            </w:r>
            <w:r w:rsidRPr="002261DC">
              <w:rPr>
                <w:lang w:val="fr-CH"/>
              </w:rPr>
              <w:t>INF</w:t>
            </w:r>
            <w:r w:rsidRPr="002261DC">
              <w:t xml:space="preserve">.39 сессии </w:t>
            </w:r>
            <w:r w:rsidRPr="002261DC">
              <w:rPr>
                <w:lang w:bidi="ru-RU"/>
              </w:rPr>
              <w:t>Совместного совещания, состоявшейся в сентябре</w:t>
            </w:r>
            <w:r w:rsidRPr="002261DC">
              <w:t xml:space="preserve"> 2015 года.</w:t>
            </w:r>
          </w:p>
        </w:tc>
      </w:tr>
    </w:tbl>
    <w:p w:rsidR="00DE0688" w:rsidRPr="00DE0688" w:rsidRDefault="00DE0688" w:rsidP="00DE0688">
      <w:pPr>
        <w:pStyle w:val="HChGR"/>
      </w:pPr>
      <w:r w:rsidRPr="00DE0688">
        <w:lastRenderedPageBreak/>
        <w:tab/>
      </w:r>
      <w:r w:rsidRPr="00DE0688">
        <w:tab/>
      </w:r>
      <w:r w:rsidRPr="00DE0688">
        <w:rPr>
          <w:lang w:bidi="ru-RU"/>
        </w:rPr>
        <w:t>Введение</w:t>
      </w:r>
    </w:p>
    <w:p w:rsidR="00DE0688" w:rsidRPr="00DE0688" w:rsidRDefault="00DE0688" w:rsidP="00DE0688">
      <w:pPr>
        <w:pStyle w:val="SingleTxtGR"/>
      </w:pPr>
      <w:r w:rsidRPr="00DE0688">
        <w:t>1.</w:t>
      </w:r>
      <w:r w:rsidRPr="00DE0688">
        <w:tab/>
        <w:t>В сентябре 2014 года Швейцария предложила Совместному совещанию исключить из специального положения 363 слова «в количестве, превышающем значение, указанное в колонке 7а таблицы А главы 3.2» (документ</w:t>
      </w:r>
      <w:r w:rsidR="003A24FD" w:rsidRPr="003A24FD">
        <w:t xml:space="preserve"> </w:t>
      </w:r>
      <w:r w:rsidRPr="00DE0688">
        <w:rPr>
          <w:lang w:val="fr-CH"/>
        </w:rPr>
        <w:t>ECE</w:t>
      </w:r>
      <w:r w:rsidRPr="00DE0688">
        <w:t>/</w:t>
      </w:r>
      <w:r w:rsidRPr="00DE0688">
        <w:rPr>
          <w:lang w:val="fr-CH"/>
        </w:rPr>
        <w:t>TRANS</w:t>
      </w:r>
      <w:r w:rsidRPr="00DE0688">
        <w:t>/</w:t>
      </w:r>
      <w:r w:rsidR="003A24FD" w:rsidRPr="003A24FD">
        <w:t xml:space="preserve"> </w:t>
      </w:r>
      <w:r w:rsidRPr="00DE0688">
        <w:rPr>
          <w:lang w:val="fr-CH"/>
        </w:rPr>
        <w:t>WP</w:t>
      </w:r>
      <w:r w:rsidRPr="00DE0688">
        <w:t>.15/</w:t>
      </w:r>
      <w:r w:rsidRPr="00DE0688">
        <w:rPr>
          <w:lang w:val="fr-CH"/>
        </w:rPr>
        <w:t>AC</w:t>
      </w:r>
      <w:r w:rsidRPr="00DE0688">
        <w:t xml:space="preserve">.1/2014/29). </w:t>
      </w:r>
      <w:r w:rsidRPr="00DE0688">
        <w:rPr>
          <w:lang w:bidi="ru-RU"/>
        </w:rPr>
        <w:t>Совместное совещание предпочло тогда дождаться р</w:t>
      </w:r>
      <w:r w:rsidRPr="00DE0688">
        <w:rPr>
          <w:lang w:bidi="ru-RU"/>
        </w:rPr>
        <w:t>е</w:t>
      </w:r>
      <w:r w:rsidRPr="00DE0688">
        <w:rPr>
          <w:lang w:bidi="ru-RU"/>
        </w:rPr>
        <w:t>зультатов дискуссий, проходивших на уровне Подкомитета экспертов ООН</w:t>
      </w:r>
      <w:r w:rsidRPr="00DE0688">
        <w:t>. П</w:t>
      </w:r>
      <w:r w:rsidRPr="00DE0688">
        <w:t>о</w:t>
      </w:r>
      <w:r w:rsidRPr="00DE0688">
        <w:t>сле этих дискуссий ссылка на СП 301, а также фраза «в количестве, превыш</w:t>
      </w:r>
      <w:r w:rsidRPr="00DE0688">
        <w:t>а</w:t>
      </w:r>
      <w:r w:rsidRPr="00DE0688">
        <w:t>ющем значение, указанное в колонке 7а таблицы А главы 3.2» были исключены из СП 363 Типовых правил.</w:t>
      </w:r>
    </w:p>
    <w:p w:rsidR="00DE0688" w:rsidRPr="00DE0688" w:rsidRDefault="00DE0688" w:rsidP="00DE0688">
      <w:pPr>
        <w:pStyle w:val="SingleTxtGR"/>
      </w:pPr>
      <w:r w:rsidRPr="00DE0688">
        <w:t>2.</w:t>
      </w:r>
      <w:r w:rsidRPr="00DE0688">
        <w:tab/>
        <w:t>В мае 2015 года эти же исключения были отражены в предложениях по согласованию, подготовленных Рабочей группой по согласованию с Типовыми правилами (</w:t>
      </w:r>
      <w:r w:rsidRPr="00DE0688">
        <w:rPr>
          <w:lang w:val="fr-CH"/>
        </w:rPr>
        <w:t>ECE</w:t>
      </w:r>
      <w:r w:rsidRPr="00DE0688">
        <w:t>/</w:t>
      </w:r>
      <w:r w:rsidRPr="00DE0688">
        <w:rPr>
          <w:lang w:val="fr-CH"/>
        </w:rPr>
        <w:t>TRANS</w:t>
      </w:r>
      <w:r w:rsidRPr="00DE0688">
        <w:t>/</w:t>
      </w:r>
      <w:r w:rsidRPr="00DE0688">
        <w:rPr>
          <w:lang w:val="fr-CH"/>
        </w:rPr>
        <w:t>WP</w:t>
      </w:r>
      <w:r w:rsidRPr="00DE0688">
        <w:t>.15/</w:t>
      </w:r>
      <w:r w:rsidRPr="00DE0688">
        <w:rPr>
          <w:lang w:val="fr-CH"/>
        </w:rPr>
        <w:t>AC</w:t>
      </w:r>
      <w:r w:rsidRPr="00DE0688">
        <w:t>.1/2015/23/</w:t>
      </w:r>
      <w:r w:rsidRPr="00DE0688">
        <w:rPr>
          <w:lang w:val="fr-CH"/>
        </w:rPr>
        <w:t>Add</w:t>
      </w:r>
      <w:r w:rsidRPr="00DE0688">
        <w:t>.1). Тем не менее фраза «в</w:t>
      </w:r>
      <w:r w:rsidR="003A24FD">
        <w:rPr>
          <w:lang w:val="en-US"/>
        </w:rPr>
        <w:t> </w:t>
      </w:r>
      <w:r w:rsidRPr="00DE0688">
        <w:t>количестве, превышающем значение, указанное в колонке 7а таблицы А гл</w:t>
      </w:r>
      <w:r w:rsidRPr="00DE0688">
        <w:t>а</w:t>
      </w:r>
      <w:r w:rsidRPr="00DE0688">
        <w:t>вы 3.2» была вновь воспроизведена без каких-либо объяснений в неофициал</w:t>
      </w:r>
      <w:r w:rsidRPr="00DE0688">
        <w:t>ь</w:t>
      </w:r>
      <w:r w:rsidRPr="00DE0688">
        <w:t xml:space="preserve">ных документах </w:t>
      </w:r>
      <w:r w:rsidRPr="00DE0688">
        <w:rPr>
          <w:lang w:val="fr-CH"/>
        </w:rPr>
        <w:t>INF</w:t>
      </w:r>
      <w:r w:rsidRPr="00DE0688">
        <w:t xml:space="preserve">.12 и </w:t>
      </w:r>
      <w:r w:rsidRPr="00DE0688">
        <w:rPr>
          <w:lang w:val="fr-CH"/>
        </w:rPr>
        <w:t>INF</w:t>
      </w:r>
      <w:r w:rsidRPr="00DE0688">
        <w:t>.39 сессии</w:t>
      </w:r>
      <w:r w:rsidRPr="00DE0688">
        <w:rPr>
          <w:lang w:bidi="ru-RU"/>
        </w:rPr>
        <w:t xml:space="preserve"> Совместного совещания, состоявшейся в сентябре</w:t>
      </w:r>
      <w:r w:rsidRPr="00DE0688">
        <w:t xml:space="preserve"> 2015 года.</w:t>
      </w:r>
    </w:p>
    <w:p w:rsidR="00DE0688" w:rsidRPr="003A24FD" w:rsidRDefault="00DE0688" w:rsidP="00DE0688">
      <w:pPr>
        <w:pStyle w:val="SingleTxtGR"/>
        <w:rPr>
          <w:lang w:val="en-US"/>
        </w:rPr>
      </w:pPr>
      <w:r w:rsidRPr="00DE0688">
        <w:t>3.</w:t>
      </w:r>
      <w:r w:rsidRPr="00DE0688">
        <w:tab/>
        <w:t xml:space="preserve">В издании МПОГ/ДОПОГ 2017 года СП 363 применяется только </w:t>
      </w:r>
      <w:r w:rsidR="003A24FD" w:rsidRPr="003A24FD">
        <w:br/>
      </w:r>
      <w:r w:rsidRPr="00DE0688">
        <w:t>к № ООН 3528, 3529 и 3530, для которых указано значение «0» в колонке 7а таблицы А главы 3.2. Таким образом, фраза «в количестве, превышающем зн</w:t>
      </w:r>
      <w:r w:rsidRPr="00DE0688">
        <w:t>а</w:t>
      </w:r>
      <w:r w:rsidRPr="00DE0688">
        <w:t>чение, указанное в колонке 7а таблицы А главы 3.2» по-прежнему верна и п</w:t>
      </w:r>
      <w:r w:rsidRPr="00DE0688">
        <w:t>о</w:t>
      </w:r>
      <w:r w:rsidRPr="00DE0688">
        <w:t>этому является излишней.</w:t>
      </w:r>
    </w:p>
    <w:p w:rsidR="00DE0688" w:rsidRPr="00DE0688" w:rsidRDefault="00DE0688" w:rsidP="00DE0688">
      <w:pPr>
        <w:pStyle w:val="SingleTxtGR"/>
      </w:pPr>
      <w:r w:rsidRPr="00DE0688">
        <w:t>4.</w:t>
      </w:r>
      <w:r w:rsidRPr="00DE0688">
        <w:tab/>
        <w:t>Чтобы избежать какого бы то ни было непонимания, мы предлагаем и</w:t>
      </w:r>
      <w:r w:rsidRPr="00DE0688">
        <w:t>с</w:t>
      </w:r>
      <w:r w:rsidRPr="00DE0688">
        <w:t>ключить данную фразу.</w:t>
      </w:r>
    </w:p>
    <w:p w:rsidR="00DE0688" w:rsidRPr="00DE0688" w:rsidRDefault="00DE0688" w:rsidP="00DE0688">
      <w:pPr>
        <w:pStyle w:val="HChGR"/>
      </w:pPr>
      <w:r w:rsidRPr="00DE0688">
        <w:tab/>
      </w:r>
      <w:r w:rsidRPr="00DE0688">
        <w:tab/>
      </w:r>
      <w:r w:rsidRPr="00DE0688">
        <w:rPr>
          <w:lang w:bidi="ru-RU"/>
        </w:rPr>
        <w:t>Предложение</w:t>
      </w:r>
    </w:p>
    <w:p w:rsidR="00DE0688" w:rsidRDefault="00DE0688" w:rsidP="00DE0688">
      <w:pPr>
        <w:pStyle w:val="SingleTxtGR"/>
        <w:rPr>
          <w:lang w:val="en-US"/>
        </w:rPr>
      </w:pPr>
      <w:r w:rsidRPr="00DE0688">
        <w:t>5.</w:t>
      </w:r>
      <w:r w:rsidRPr="00DE0688">
        <w:tab/>
        <w:t xml:space="preserve">В СП 363 </w:t>
      </w:r>
      <w:r w:rsidRPr="00DE0688">
        <w:rPr>
          <w:lang w:val="fr-CH"/>
        </w:rPr>
        <w:t>a</w:t>
      </w:r>
      <w:r w:rsidRPr="00DE0688">
        <w:t xml:space="preserve">) исключить слова </w:t>
      </w:r>
      <w:r w:rsidRPr="00DE0688">
        <w:rPr>
          <w:b/>
        </w:rPr>
        <w:t>«в количестве, превышающем значение, указанное в колонке 7а таблицы А главы 3.2»</w:t>
      </w:r>
      <w:r w:rsidRPr="00DE0688">
        <w:t>.</w:t>
      </w:r>
    </w:p>
    <w:p w:rsidR="00DE0688" w:rsidRPr="00DE0688" w:rsidRDefault="00DE0688" w:rsidP="00DE0688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DE0688" w:rsidRPr="00DE0688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90" w:rsidRDefault="002B2390" w:rsidP="00B471C5">
      <w:r>
        <w:separator/>
      </w:r>
    </w:p>
  </w:endnote>
  <w:endnote w:type="continuationSeparator" w:id="0">
    <w:p w:rsidR="002B2390" w:rsidRDefault="002B239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E061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2B2390" w:rsidRPr="002B2390">
      <w:rPr>
        <w:lang w:val="en-US"/>
      </w:rPr>
      <w:t>11090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2B2390" w:rsidRPr="002B2390">
      <w:rPr>
        <w:lang w:val="en-US"/>
      </w:rPr>
      <w:t>11090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261DC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2B2390" w:rsidRPr="002B2390">
            <w:rPr>
              <w:lang w:val="en-US"/>
            </w:rPr>
            <w:t>11090</w:t>
          </w:r>
          <w:r w:rsidRPr="001C3ABC">
            <w:rPr>
              <w:lang w:val="en-US"/>
            </w:rPr>
            <w:t xml:space="preserve"> </w:t>
          </w:r>
          <w:r w:rsidR="002B2390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2B2390">
            <w:rPr>
              <w:lang w:val="en-US"/>
            </w:rPr>
            <w:t xml:space="preserve">  210716  210716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D161D6F" wp14:editId="64740995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B2390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52A0864C" wp14:editId="734D0466">
                <wp:extent cx="579120" cy="579120"/>
                <wp:effectExtent l="0" t="0" r="0" b="0"/>
                <wp:docPr id="3" name="Рисунок 3" descr="http://undocs.org/m2/QRCode.ashx?DS=ECE/TRANS/WP.15/AC.1/2016/2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6/2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B2390" w:rsidRDefault="002B239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B23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B23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B23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B23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B23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B23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B23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2B23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B239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90" w:rsidRPr="009141DC" w:rsidRDefault="002B239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B2390" w:rsidRPr="00D1261C" w:rsidRDefault="002B239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E0688" w:rsidRPr="00DE0688" w:rsidRDefault="00DE068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E0688">
        <w:rPr>
          <w:lang w:val="ru-RU"/>
        </w:rPr>
        <w:tab/>
      </w:r>
      <w:r w:rsidR="00ED092D">
        <w:rPr>
          <w:lang w:val="ru-RU"/>
        </w:rPr>
        <w:t xml:space="preserve">В </w:t>
      </w:r>
      <w:r w:rsidR="00435EC1">
        <w:rPr>
          <w:lang w:val="ru-RU"/>
        </w:rPr>
        <w:t>с</w:t>
      </w:r>
      <w:r w:rsidRPr="00DE0688">
        <w:rPr>
          <w:lang w:val="ru-RU"/>
        </w:rPr>
        <w:t xml:space="preserve">оответствии с программой работы Комитета по внутреннему транспорту </w:t>
      </w:r>
      <w:r w:rsidRPr="00DE0688">
        <w:rPr>
          <w:lang w:val="ru-RU"/>
        </w:rPr>
        <w:br/>
        <w:t>на 2016–2017 годы (</w:t>
      </w:r>
      <w:r w:rsidRPr="00DE0688">
        <w:rPr>
          <w:lang w:val="fr-CH"/>
        </w:rPr>
        <w:t>ECE</w:t>
      </w:r>
      <w:r w:rsidRPr="00DE0688">
        <w:rPr>
          <w:lang w:val="ru-RU"/>
        </w:rPr>
        <w:t>/</w:t>
      </w:r>
      <w:r w:rsidRPr="00DE0688">
        <w:rPr>
          <w:lang w:val="fr-CH"/>
        </w:rPr>
        <w:t>TRANS</w:t>
      </w:r>
      <w:r w:rsidRPr="00DE0688">
        <w:rPr>
          <w:lang w:val="ru-RU"/>
        </w:rPr>
        <w:t>/2016/28/Add.1 (9.2)).</w:t>
      </w:r>
    </w:p>
  </w:footnote>
  <w:footnote w:id="2">
    <w:p w:rsidR="00DE0688" w:rsidRPr="00DE0688" w:rsidRDefault="00DE0688" w:rsidP="003762D4">
      <w:pPr>
        <w:pStyle w:val="FootnoteText"/>
        <w:rPr>
          <w:lang w:val="ru-RU"/>
        </w:rPr>
      </w:pPr>
      <w:r w:rsidRPr="00DE0688">
        <w:rPr>
          <w:lang w:val="ru-RU"/>
        </w:rPr>
        <w:tab/>
      </w:r>
      <w:r>
        <w:rPr>
          <w:rStyle w:val="FootnoteReference"/>
        </w:rPr>
        <w:footnoteRef/>
      </w:r>
      <w:r w:rsidRPr="00DE0688">
        <w:rPr>
          <w:lang w:val="ru-RU"/>
        </w:rPr>
        <w:tab/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 w:rsidRPr="00DE0688">
        <w:rPr>
          <w:lang w:val="fr-CH"/>
        </w:rPr>
        <w:t>OTIF</w:t>
      </w:r>
      <w:r w:rsidRPr="00DE0688">
        <w:rPr>
          <w:lang w:val="ru-RU"/>
        </w:rPr>
        <w:t>/</w:t>
      </w:r>
      <w:r w:rsidRPr="00DE0688">
        <w:rPr>
          <w:lang w:val="fr-CH"/>
        </w:rPr>
        <w:t>RID</w:t>
      </w:r>
      <w:r w:rsidRPr="00DE0688">
        <w:rPr>
          <w:lang w:val="ru-RU"/>
        </w:rPr>
        <w:t>/</w:t>
      </w:r>
      <w:r w:rsidRPr="00DE0688">
        <w:rPr>
          <w:lang w:val="fr-CH"/>
        </w:rPr>
        <w:t>RC</w:t>
      </w:r>
      <w:r w:rsidRPr="00DE0688">
        <w:rPr>
          <w:lang w:val="ru-RU"/>
        </w:rPr>
        <w:t>/2016/27.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2B2390">
    <w:pPr>
      <w:pStyle w:val="Header"/>
      <w:rPr>
        <w:lang w:val="en-US"/>
      </w:rPr>
    </w:pPr>
    <w:r w:rsidRPr="002B2390">
      <w:rPr>
        <w:lang w:val="en-US"/>
      </w:rPr>
      <w:t>ECE/TRANS/WP.15/AC.1/2016/27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2B2390" w:rsidP="007005EE">
    <w:pPr>
      <w:pStyle w:val="Header"/>
      <w:jc w:val="right"/>
      <w:rPr>
        <w:lang w:val="en-US"/>
      </w:rPr>
    </w:pPr>
    <w:r w:rsidRPr="002B2390">
      <w:rPr>
        <w:lang w:val="en-US"/>
      </w:rPr>
      <w:t>ECE/TRANS/WP.15/AC.1/2016/27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90"/>
    <w:rsid w:val="000450D1"/>
    <w:rsid w:val="00080C20"/>
    <w:rsid w:val="000B1FD5"/>
    <w:rsid w:val="000F2A4F"/>
    <w:rsid w:val="00203F84"/>
    <w:rsid w:val="002261DC"/>
    <w:rsid w:val="00275188"/>
    <w:rsid w:val="0028687D"/>
    <w:rsid w:val="002B091C"/>
    <w:rsid w:val="002B2390"/>
    <w:rsid w:val="002B3D40"/>
    <w:rsid w:val="002D0CCB"/>
    <w:rsid w:val="00345C79"/>
    <w:rsid w:val="00366A39"/>
    <w:rsid w:val="003762D4"/>
    <w:rsid w:val="003A24FD"/>
    <w:rsid w:val="003E0613"/>
    <w:rsid w:val="00435EC1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55AC7"/>
    <w:rsid w:val="00B6474A"/>
    <w:rsid w:val="00BE1742"/>
    <w:rsid w:val="00C13F41"/>
    <w:rsid w:val="00D1261C"/>
    <w:rsid w:val="00D26030"/>
    <w:rsid w:val="00D5150F"/>
    <w:rsid w:val="00D75DCE"/>
    <w:rsid w:val="00DD35AC"/>
    <w:rsid w:val="00DD479F"/>
    <w:rsid w:val="00DE0688"/>
    <w:rsid w:val="00E15E48"/>
    <w:rsid w:val="00EB0723"/>
    <w:rsid w:val="00EB2957"/>
    <w:rsid w:val="00ED092D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1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1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1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1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0264-1163-45E8-944D-C3B39617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barrio-champeau</cp:lastModifiedBy>
  <cp:revision>2</cp:revision>
  <cp:lastPrinted>2016-07-21T14:17:00Z</cp:lastPrinted>
  <dcterms:created xsi:type="dcterms:W3CDTF">2016-07-25T09:32:00Z</dcterms:created>
  <dcterms:modified xsi:type="dcterms:W3CDTF">2016-07-25T09:32:00Z</dcterms:modified>
</cp:coreProperties>
</file>