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3F006C" w:rsidTr="00C14945">
        <w:trPr>
          <w:trHeight w:val="851"/>
        </w:trPr>
        <w:tc>
          <w:tcPr>
            <w:tcW w:w="1259" w:type="dxa"/>
            <w:tcBorders>
              <w:top w:val="nil"/>
              <w:left w:val="nil"/>
              <w:bottom w:val="single" w:sz="4" w:space="0" w:color="auto"/>
              <w:right w:val="nil"/>
            </w:tcBorders>
            <w:shd w:val="clear" w:color="auto" w:fill="auto"/>
          </w:tcPr>
          <w:p w:rsidR="00C14945" w:rsidRPr="003F006C"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3F006C" w:rsidRDefault="00C14945" w:rsidP="00C14945">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3F006C" w:rsidRDefault="00C14945" w:rsidP="00DA1181">
            <w:pPr>
              <w:suppressAutoHyphens w:val="0"/>
              <w:spacing w:after="20"/>
              <w:jc w:val="right"/>
            </w:pPr>
            <w:r w:rsidRPr="003F006C">
              <w:rPr>
                <w:sz w:val="40"/>
              </w:rPr>
              <w:t>ST</w:t>
            </w:r>
            <w:r w:rsidR="005717DA">
              <w:t>/SG/AC.10/C.3/2016</w:t>
            </w:r>
            <w:r w:rsidR="00F16F65">
              <w:t>/</w:t>
            </w:r>
            <w:r w:rsidR="00DA1181">
              <w:t>74</w:t>
            </w:r>
          </w:p>
        </w:tc>
      </w:tr>
      <w:tr w:rsidR="00C14945" w:rsidRPr="003F006C"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3F006C" w:rsidRDefault="009153A0" w:rsidP="00C14945">
            <w:pPr>
              <w:spacing w:before="120"/>
              <w:jc w:val="center"/>
            </w:pPr>
            <w:r>
              <w:rPr>
                <w:noProof/>
                <w:lang w:eastAsia="en-GB"/>
              </w:rPr>
              <w:drawing>
                <wp:inline distT="0" distB="0" distL="0" distR="0" wp14:anchorId="7F5285FD" wp14:editId="1BEB2AA1">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3F006C" w:rsidRDefault="00C14945" w:rsidP="00C14945">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3F006C" w:rsidRDefault="00C14945" w:rsidP="00C14945">
            <w:pPr>
              <w:suppressAutoHyphens w:val="0"/>
              <w:spacing w:before="240" w:line="240" w:lineRule="exact"/>
            </w:pPr>
            <w:r w:rsidRPr="003F006C">
              <w:t>Distr.: General</w:t>
            </w:r>
          </w:p>
          <w:p w:rsidR="00C14945" w:rsidRPr="003F006C" w:rsidRDefault="00800A5F" w:rsidP="00C14945">
            <w:pPr>
              <w:suppressAutoHyphens w:val="0"/>
            </w:pPr>
            <w:r>
              <w:t>9</w:t>
            </w:r>
            <w:r w:rsidR="005638D1">
              <w:t xml:space="preserve"> September</w:t>
            </w:r>
            <w:r w:rsidR="00E85933">
              <w:t xml:space="preserve"> </w:t>
            </w:r>
            <w:r w:rsidR="00AC6C48" w:rsidRPr="003F006C">
              <w:t>2016</w:t>
            </w:r>
          </w:p>
          <w:p w:rsidR="00C14945" w:rsidRPr="003F006C" w:rsidRDefault="00C14945" w:rsidP="00C14945">
            <w:pPr>
              <w:suppressAutoHyphens w:val="0"/>
            </w:pPr>
          </w:p>
          <w:p w:rsidR="00C14945" w:rsidRPr="003F006C" w:rsidRDefault="00C14945" w:rsidP="00C14945">
            <w:pPr>
              <w:suppressAutoHyphens w:val="0"/>
            </w:pPr>
            <w:r w:rsidRPr="003F006C">
              <w:t>Original: English</w:t>
            </w:r>
          </w:p>
        </w:tc>
      </w:tr>
    </w:tbl>
    <w:p w:rsidR="00C14945" w:rsidRPr="003F006C" w:rsidRDefault="00C14945" w:rsidP="00C14945">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rsidR="00C14945" w:rsidRPr="003F006C" w:rsidRDefault="00C14945" w:rsidP="00C14945">
      <w:pPr>
        <w:spacing w:before="120"/>
        <w:rPr>
          <w:b/>
          <w:lang w:val="en-US"/>
        </w:rPr>
      </w:pPr>
      <w:r w:rsidRPr="003F006C">
        <w:rPr>
          <w:b/>
          <w:lang w:val="en-US"/>
        </w:rPr>
        <w:t>Sub-Committee of Experts on the Transport of Dangerous Goods</w:t>
      </w:r>
    </w:p>
    <w:p w:rsidR="00876173" w:rsidRPr="003F006C" w:rsidRDefault="00E85933" w:rsidP="00876173">
      <w:pPr>
        <w:spacing w:before="120"/>
        <w:rPr>
          <w:b/>
        </w:rPr>
      </w:pPr>
      <w:r>
        <w:rPr>
          <w:b/>
        </w:rPr>
        <w:t>Fiftieth</w:t>
      </w:r>
      <w:r w:rsidR="00876173" w:rsidRPr="003F006C">
        <w:rPr>
          <w:b/>
        </w:rPr>
        <w:t xml:space="preserve"> session</w:t>
      </w:r>
    </w:p>
    <w:p w:rsidR="00876173" w:rsidRPr="003F006C" w:rsidRDefault="00876173" w:rsidP="00876173">
      <w:pPr>
        <w:rPr>
          <w:color w:val="333333"/>
          <w:lang w:eastAsia="it-IT"/>
        </w:rPr>
      </w:pPr>
      <w:r w:rsidRPr="003F006C">
        <w:t xml:space="preserve">Geneva, </w:t>
      </w:r>
      <w:r w:rsidR="004865DB">
        <w:rPr>
          <w:color w:val="333333"/>
          <w:lang w:eastAsia="it-IT"/>
        </w:rPr>
        <w:t>28 November-</w:t>
      </w:r>
      <w:r w:rsidR="00E85933" w:rsidRPr="00E85933">
        <w:rPr>
          <w:color w:val="333333"/>
          <w:lang w:eastAsia="it-IT"/>
        </w:rPr>
        <w:t>6 December 2016</w:t>
      </w:r>
    </w:p>
    <w:p w:rsidR="00876173" w:rsidRPr="003F006C" w:rsidRDefault="00876173" w:rsidP="00876173">
      <w:r w:rsidRPr="003F006C">
        <w:t>Item</w:t>
      </w:r>
      <w:r w:rsidR="00F16F65">
        <w:t xml:space="preserve"> 2</w:t>
      </w:r>
      <w:r w:rsidR="004865DB">
        <w:t xml:space="preserve"> </w:t>
      </w:r>
      <w:r w:rsidR="00F16F65">
        <w:t>(d)</w:t>
      </w:r>
      <w:r w:rsidRPr="003F006C">
        <w:t xml:space="preserve"> of the provisional agenda</w:t>
      </w:r>
    </w:p>
    <w:p w:rsidR="00EC1580" w:rsidRPr="004865DB" w:rsidRDefault="004865DB" w:rsidP="00EC1580">
      <w:pPr>
        <w:rPr>
          <w:b/>
        </w:rPr>
      </w:pPr>
      <w:r w:rsidRPr="004865DB">
        <w:rPr>
          <w:b/>
        </w:rPr>
        <w:t xml:space="preserve">Recommendations made by the Sub-Committee </w:t>
      </w:r>
      <w:r w:rsidRPr="004865DB">
        <w:rPr>
          <w:b/>
        </w:rPr>
        <w:br/>
      </w:r>
      <w:r w:rsidRPr="004865DB">
        <w:rPr>
          <w:b/>
        </w:rPr>
        <w:t xml:space="preserve">on its forty-seventh, forty-eighth </w:t>
      </w:r>
      <w:r w:rsidRPr="004865DB">
        <w:rPr>
          <w:b/>
        </w:rPr>
        <w:br/>
      </w:r>
      <w:r w:rsidRPr="004865DB">
        <w:rPr>
          <w:b/>
        </w:rPr>
        <w:t>and forty-ninth sessions and pending issues</w:t>
      </w:r>
      <w:r w:rsidRPr="004865DB">
        <w:rPr>
          <w:b/>
        </w:rPr>
        <w:t xml:space="preserve">: </w:t>
      </w:r>
      <w:r w:rsidRPr="004865DB">
        <w:rPr>
          <w:b/>
        </w:rPr>
        <w:br/>
        <w:t>e</w:t>
      </w:r>
      <w:r w:rsidRPr="004865DB">
        <w:rPr>
          <w:b/>
        </w:rPr>
        <w:t>lectric storage systems</w:t>
      </w:r>
    </w:p>
    <w:p w:rsidR="006A6089" w:rsidRPr="003F006C" w:rsidRDefault="006A6089" w:rsidP="006A6089">
      <w:pPr>
        <w:pStyle w:val="HChG"/>
      </w:pPr>
      <w:r w:rsidRPr="003F006C">
        <w:tab/>
      </w:r>
      <w:r w:rsidRPr="003F006C">
        <w:tab/>
      </w:r>
      <w:r w:rsidR="00B960BB">
        <w:t>Lithium battery test r</w:t>
      </w:r>
      <w:r w:rsidR="00B23A53">
        <w:t xml:space="preserve">eport </w:t>
      </w:r>
      <w:r w:rsidRPr="003F006C">
        <w:t xml:space="preserve"> </w:t>
      </w:r>
    </w:p>
    <w:p w:rsidR="00A10817" w:rsidRPr="003F006C" w:rsidRDefault="006A6089" w:rsidP="00A10817">
      <w:pPr>
        <w:pStyle w:val="H1G"/>
      </w:pPr>
      <w:r w:rsidRPr="003F006C">
        <w:tab/>
      </w:r>
      <w:r w:rsidRPr="003F006C">
        <w:tab/>
      </w:r>
      <w:r w:rsidR="00B960BB">
        <w:t>Transmitted by t</w:t>
      </w:r>
      <w:r w:rsidR="00B960BB" w:rsidRPr="001F085F">
        <w:t>he European Association for Advanced Rechargeable Batteries</w:t>
      </w:r>
      <w:r w:rsidR="00B960BB">
        <w:t xml:space="preserve"> </w:t>
      </w:r>
      <w:r w:rsidR="00B960BB" w:rsidRPr="001F085F">
        <w:t>(RECHARGE)</w:t>
      </w:r>
      <w:r w:rsidR="00B960BB">
        <w:t xml:space="preserve"> and t</w:t>
      </w:r>
      <w:r w:rsidR="00B960BB" w:rsidRPr="001F085F">
        <w:t>he Rechargeable Battery Association (PRBA)</w:t>
      </w:r>
      <w:r w:rsidR="00527268">
        <w:rPr>
          <w:rStyle w:val="FootnoteReference"/>
        </w:rPr>
        <w:footnoteReference w:id="2"/>
      </w:r>
    </w:p>
    <w:p w:rsidR="006A6089" w:rsidRPr="003F006C" w:rsidRDefault="006A6089" w:rsidP="00C42061">
      <w:pPr>
        <w:pStyle w:val="HChG"/>
      </w:pPr>
      <w:r w:rsidRPr="003F006C">
        <w:tab/>
      </w:r>
      <w:r w:rsidRPr="003F006C">
        <w:tab/>
        <w:t>Introduction</w:t>
      </w:r>
    </w:p>
    <w:p w:rsidR="006861EF" w:rsidRDefault="005717DA" w:rsidP="006861EF">
      <w:pPr>
        <w:pStyle w:val="SingleTxtG"/>
        <w:rPr>
          <w:lang w:val="en-US"/>
        </w:rPr>
      </w:pPr>
      <w:r>
        <w:rPr>
          <w:lang w:val="en-US"/>
        </w:rPr>
        <w:t>1.</w:t>
      </w:r>
      <w:r>
        <w:rPr>
          <w:lang w:val="en-US"/>
        </w:rPr>
        <w:tab/>
      </w:r>
      <w:r w:rsidR="00C31D92" w:rsidRPr="00C31D92">
        <w:rPr>
          <w:lang w:val="en-US"/>
        </w:rPr>
        <w:t>At its forty-</w:t>
      </w:r>
      <w:r w:rsidR="00C31D92">
        <w:rPr>
          <w:lang w:val="en-US"/>
        </w:rPr>
        <w:t>ninth</w:t>
      </w:r>
      <w:r w:rsidR="00C31D92" w:rsidRPr="00C31D92">
        <w:rPr>
          <w:lang w:val="en-US"/>
        </w:rPr>
        <w:t xml:space="preserve"> session</w:t>
      </w:r>
      <w:r w:rsidR="00C31D92">
        <w:rPr>
          <w:lang w:val="en-US"/>
        </w:rPr>
        <w:t>,</w:t>
      </w:r>
      <w:r w:rsidR="00C31D92" w:rsidRPr="00C31D92">
        <w:rPr>
          <w:lang w:val="en-US"/>
        </w:rPr>
        <w:t xml:space="preserve"> the Sub-Committee considered </w:t>
      </w:r>
      <w:r w:rsidR="00B23A53">
        <w:rPr>
          <w:lang w:val="en-US"/>
        </w:rPr>
        <w:t>a number of changes to the lithium battery tests</w:t>
      </w:r>
      <w:r w:rsidR="0024413E">
        <w:rPr>
          <w:lang w:val="en-US"/>
        </w:rPr>
        <w:t xml:space="preserve"> in </w:t>
      </w:r>
      <w:r w:rsidR="00E665F9">
        <w:rPr>
          <w:lang w:val="en-US"/>
        </w:rPr>
        <w:t xml:space="preserve">Section 38.3 of </w:t>
      </w:r>
      <w:r w:rsidR="0024413E">
        <w:rPr>
          <w:lang w:val="en-US"/>
        </w:rPr>
        <w:t>the UN M</w:t>
      </w:r>
      <w:r w:rsidR="00B23A53">
        <w:rPr>
          <w:lang w:val="en-US"/>
        </w:rPr>
        <w:t>anual of Tests and Criteria, which were included in</w:t>
      </w:r>
      <w:r w:rsidR="00C31D92" w:rsidRPr="00C31D92">
        <w:rPr>
          <w:lang w:val="en-US"/>
        </w:rPr>
        <w:t xml:space="preserve"> document ST/SG/AC.10/C.3/2016/4</w:t>
      </w:r>
      <w:r w:rsidR="00B23A53">
        <w:rPr>
          <w:lang w:val="en-US"/>
        </w:rPr>
        <w:t>6</w:t>
      </w:r>
      <w:r w:rsidR="00E00352">
        <w:rPr>
          <w:lang w:val="en-US"/>
        </w:rPr>
        <w:t xml:space="preserve">. </w:t>
      </w:r>
      <w:r w:rsidR="006861EF">
        <w:rPr>
          <w:lang w:val="en-US"/>
        </w:rPr>
        <w:t xml:space="preserve">In addition, </w:t>
      </w:r>
      <w:r w:rsidR="0024413E" w:rsidRPr="0024413E">
        <w:rPr>
          <w:lang w:val="en-US"/>
        </w:rPr>
        <w:t>ST/SG/AC.10/C.3/2016/46</w:t>
      </w:r>
      <w:r w:rsidR="0024413E">
        <w:rPr>
          <w:lang w:val="en-US"/>
        </w:rPr>
        <w:t xml:space="preserve"> </w:t>
      </w:r>
      <w:r w:rsidR="006861EF">
        <w:rPr>
          <w:lang w:val="en-US"/>
        </w:rPr>
        <w:t xml:space="preserve">contained </w:t>
      </w:r>
      <w:r w:rsidR="003E753A">
        <w:rPr>
          <w:lang w:val="en-US"/>
        </w:rPr>
        <w:t>a</w:t>
      </w:r>
      <w:r w:rsidR="006861EF">
        <w:rPr>
          <w:lang w:val="en-US"/>
        </w:rPr>
        <w:t xml:space="preserve"> list of elements that </w:t>
      </w:r>
      <w:r w:rsidR="003E753A">
        <w:rPr>
          <w:lang w:val="en-US"/>
        </w:rPr>
        <w:t xml:space="preserve">the lithium battery working group agreed </w:t>
      </w:r>
      <w:r w:rsidR="006861EF">
        <w:rPr>
          <w:lang w:val="en-US"/>
        </w:rPr>
        <w:t>should be included in a lithium battery test report</w:t>
      </w:r>
      <w:r w:rsidR="003E753A">
        <w:rPr>
          <w:lang w:val="en-US"/>
        </w:rPr>
        <w:t>.</w:t>
      </w:r>
    </w:p>
    <w:p w:rsidR="003E753A" w:rsidRDefault="003E753A" w:rsidP="006861EF">
      <w:pPr>
        <w:pStyle w:val="SingleTxtG"/>
        <w:rPr>
          <w:lang w:val="en-US"/>
        </w:rPr>
      </w:pPr>
      <w:r>
        <w:rPr>
          <w:lang w:val="en-US"/>
        </w:rPr>
        <w:t>2.</w:t>
      </w:r>
      <w:r>
        <w:rPr>
          <w:lang w:val="en-US"/>
        </w:rPr>
        <w:tab/>
        <w:t xml:space="preserve">The Sub-Committee agreed that the list of elements </w:t>
      </w:r>
      <w:r w:rsidR="00A7278D">
        <w:rPr>
          <w:lang w:val="en-US"/>
        </w:rPr>
        <w:t xml:space="preserve">proposed by the working group </w:t>
      </w:r>
      <w:r>
        <w:rPr>
          <w:lang w:val="en-US"/>
        </w:rPr>
        <w:t>would help to harmonize the lithium battery test reports issued by test labs and battery manufacturers and make available the type of information that is needed by regulatory authorities to ensure compliance with Section 38.3.</w:t>
      </w:r>
    </w:p>
    <w:p w:rsidR="00A7278D" w:rsidRDefault="00A7278D" w:rsidP="006861EF">
      <w:pPr>
        <w:pStyle w:val="SingleTxtG"/>
        <w:rPr>
          <w:lang w:val="en-US"/>
        </w:rPr>
      </w:pPr>
      <w:r>
        <w:rPr>
          <w:lang w:val="en-US"/>
        </w:rPr>
        <w:t>3.</w:t>
      </w:r>
      <w:r>
        <w:rPr>
          <w:lang w:val="en-US"/>
        </w:rPr>
        <w:tab/>
      </w:r>
      <w:r w:rsidR="00BB0AC5">
        <w:rPr>
          <w:lang w:val="en-US"/>
        </w:rPr>
        <w:t>Therefore, w</w:t>
      </w:r>
      <w:r>
        <w:rPr>
          <w:lang w:val="en-US"/>
        </w:rPr>
        <w:t xml:space="preserve">e are proposing to add a new section </w:t>
      </w:r>
      <w:r w:rsidR="008F07A6" w:rsidRPr="008F07A6">
        <w:rPr>
          <w:lang w:val="en-US"/>
        </w:rPr>
        <w:t>38.3.5</w:t>
      </w:r>
      <w:r w:rsidR="008F07A6">
        <w:rPr>
          <w:lang w:val="en-US"/>
        </w:rPr>
        <w:t xml:space="preserve"> </w:t>
      </w:r>
      <w:r w:rsidR="00BB0AC5">
        <w:rPr>
          <w:lang w:val="en-US"/>
        </w:rPr>
        <w:t xml:space="preserve">in the </w:t>
      </w:r>
      <w:r w:rsidR="008F07A6">
        <w:rPr>
          <w:lang w:val="en-US"/>
        </w:rPr>
        <w:t xml:space="preserve">Manual of Tests and Criteria </w:t>
      </w:r>
      <w:r w:rsidR="00BB0AC5">
        <w:rPr>
          <w:lang w:val="en-US"/>
        </w:rPr>
        <w:t xml:space="preserve">that lists the ten elements </w:t>
      </w:r>
      <w:r w:rsidR="00E665F9">
        <w:rPr>
          <w:lang w:val="en-US"/>
        </w:rPr>
        <w:t xml:space="preserve">included </w:t>
      </w:r>
      <w:r w:rsidR="00BB0AC5">
        <w:rPr>
          <w:lang w:val="en-US"/>
        </w:rPr>
        <w:t xml:space="preserve">in </w:t>
      </w:r>
      <w:r w:rsidR="00BB0AC5" w:rsidRPr="00BB0AC5">
        <w:rPr>
          <w:lang w:val="en-US"/>
        </w:rPr>
        <w:t>ST/SG/AC.10/C.3/2016/46</w:t>
      </w:r>
      <w:r w:rsidR="00E665F9">
        <w:rPr>
          <w:lang w:val="en-US"/>
        </w:rPr>
        <w:t xml:space="preserve"> and </w:t>
      </w:r>
      <w:r w:rsidR="00D21FBD">
        <w:rPr>
          <w:lang w:val="en-US"/>
        </w:rPr>
        <w:t>supported by the Sub-Committee at the</w:t>
      </w:r>
      <w:r w:rsidR="00E665F9">
        <w:rPr>
          <w:lang w:val="en-US"/>
        </w:rPr>
        <w:t xml:space="preserve"> forty-ninth session</w:t>
      </w:r>
      <w:r w:rsidR="00BB0AC5">
        <w:rPr>
          <w:lang w:val="en-US"/>
        </w:rPr>
        <w:t>.</w:t>
      </w:r>
    </w:p>
    <w:p w:rsidR="00BB0AC5" w:rsidRPr="005B0D94" w:rsidRDefault="00BB0AC5" w:rsidP="006861EF">
      <w:pPr>
        <w:pStyle w:val="SingleTxtG"/>
        <w:rPr>
          <w:sz w:val="28"/>
          <w:szCs w:val="28"/>
          <w:lang w:val="en-US"/>
        </w:rPr>
      </w:pPr>
      <w:r w:rsidRPr="005B0D94">
        <w:rPr>
          <w:b/>
          <w:sz w:val="28"/>
          <w:szCs w:val="28"/>
          <w:lang w:val="en-US"/>
        </w:rPr>
        <w:lastRenderedPageBreak/>
        <w:t>Proposal</w:t>
      </w:r>
    </w:p>
    <w:p w:rsidR="003E753A" w:rsidRDefault="005B0D94" w:rsidP="005B0D94">
      <w:pPr>
        <w:pStyle w:val="SingleTxtG"/>
        <w:tabs>
          <w:tab w:val="left" w:pos="1620"/>
        </w:tabs>
        <w:rPr>
          <w:lang w:val="en-US"/>
        </w:rPr>
      </w:pPr>
      <w:r>
        <w:rPr>
          <w:lang w:val="en-US"/>
        </w:rPr>
        <w:t>4.</w:t>
      </w:r>
      <w:r>
        <w:rPr>
          <w:lang w:val="en-US"/>
        </w:rPr>
        <w:tab/>
        <w:t xml:space="preserve">Add the following </w:t>
      </w:r>
      <w:r w:rsidR="00FE07E5">
        <w:rPr>
          <w:lang w:val="en-US"/>
        </w:rPr>
        <w:t>sub-</w:t>
      </w:r>
      <w:r>
        <w:rPr>
          <w:lang w:val="en-US"/>
        </w:rPr>
        <w:t xml:space="preserve">section in the </w:t>
      </w:r>
      <w:r w:rsidR="008F07A6">
        <w:rPr>
          <w:lang w:val="en-US"/>
        </w:rPr>
        <w:t>Manual of Tests and Criteria:</w:t>
      </w:r>
    </w:p>
    <w:p w:rsidR="005B0D94" w:rsidRPr="00DA1181" w:rsidRDefault="005B0D94" w:rsidP="005B0D94">
      <w:pPr>
        <w:pStyle w:val="SingleTxtG"/>
        <w:tabs>
          <w:tab w:val="left" w:pos="1620"/>
        </w:tabs>
        <w:rPr>
          <w:lang w:val="en-US"/>
        </w:rPr>
      </w:pPr>
      <w:r w:rsidRPr="00DA1181">
        <w:rPr>
          <w:lang w:val="en-US"/>
        </w:rPr>
        <w:tab/>
        <w:t>“</w:t>
      </w:r>
      <w:r w:rsidR="008F07A6" w:rsidRPr="00DA1181">
        <w:rPr>
          <w:lang w:val="en-US"/>
        </w:rPr>
        <w:t>38.3.5</w:t>
      </w:r>
      <w:r w:rsidR="008F07A6" w:rsidRPr="00DA1181">
        <w:rPr>
          <w:lang w:val="en-US"/>
        </w:rPr>
        <w:tab/>
      </w:r>
      <w:r w:rsidRPr="00DA1181">
        <w:rPr>
          <w:lang w:val="en-US"/>
        </w:rPr>
        <w:tab/>
      </w:r>
      <w:r w:rsidRPr="00DA1181">
        <w:rPr>
          <w:i/>
          <w:lang w:val="en-US"/>
        </w:rPr>
        <w:t>Lithium battery test report</w:t>
      </w:r>
    </w:p>
    <w:p w:rsidR="005B0D94" w:rsidRDefault="005B0D94" w:rsidP="005B0D94">
      <w:pPr>
        <w:pStyle w:val="SingleTxtG"/>
        <w:ind w:left="1620"/>
        <w:rPr>
          <w:iCs/>
          <w:lang w:eastAsia="fr-CH"/>
        </w:rPr>
      </w:pPr>
      <w:r>
        <w:rPr>
          <w:iCs/>
          <w:lang w:eastAsia="fr-CH"/>
        </w:rPr>
        <w:t xml:space="preserve">The following information </w:t>
      </w:r>
      <w:r w:rsidR="00B92400">
        <w:rPr>
          <w:iCs/>
          <w:lang w:eastAsia="fr-CH"/>
        </w:rPr>
        <w:t>shall</w:t>
      </w:r>
      <w:r>
        <w:rPr>
          <w:iCs/>
          <w:lang w:eastAsia="fr-CH"/>
        </w:rPr>
        <w:t xml:space="preserve"> be included in test report</w:t>
      </w:r>
      <w:r w:rsidR="00FD24A6">
        <w:rPr>
          <w:iCs/>
          <w:lang w:eastAsia="fr-CH"/>
        </w:rPr>
        <w:t>s</w:t>
      </w:r>
      <w:r>
        <w:rPr>
          <w:iCs/>
          <w:lang w:eastAsia="fr-CH"/>
        </w:rPr>
        <w:t xml:space="preserve"> </w:t>
      </w:r>
      <w:r w:rsidR="00FD24A6">
        <w:rPr>
          <w:iCs/>
          <w:lang w:eastAsia="fr-CH"/>
        </w:rPr>
        <w:t>that indicate</w:t>
      </w:r>
      <w:r>
        <w:rPr>
          <w:iCs/>
          <w:lang w:eastAsia="fr-CH"/>
        </w:rPr>
        <w:t xml:space="preserve"> compliance with the </w:t>
      </w:r>
      <w:r w:rsidR="00FD24A6">
        <w:rPr>
          <w:iCs/>
          <w:lang w:eastAsia="fr-CH"/>
        </w:rPr>
        <w:t>l</w:t>
      </w:r>
      <w:r>
        <w:rPr>
          <w:iCs/>
          <w:lang w:eastAsia="fr-CH"/>
        </w:rPr>
        <w:t xml:space="preserve">ithium </w:t>
      </w:r>
      <w:r w:rsidR="00E665F9">
        <w:rPr>
          <w:iCs/>
          <w:lang w:eastAsia="fr-CH"/>
        </w:rPr>
        <w:t xml:space="preserve">cell and </w:t>
      </w:r>
      <w:r>
        <w:rPr>
          <w:iCs/>
          <w:lang w:eastAsia="fr-CH"/>
        </w:rPr>
        <w:t xml:space="preserve">battery tests found in </w:t>
      </w:r>
      <w:r w:rsidR="00FE07E5">
        <w:rPr>
          <w:iCs/>
          <w:lang w:eastAsia="fr-CH"/>
        </w:rPr>
        <w:t>this section</w:t>
      </w:r>
      <w:r>
        <w:rPr>
          <w:iCs/>
          <w:lang w:eastAsia="fr-CH"/>
        </w:rPr>
        <w:t>:</w:t>
      </w:r>
    </w:p>
    <w:p w:rsidR="005638D1" w:rsidRDefault="006861EF" w:rsidP="00DA1181">
      <w:pPr>
        <w:pStyle w:val="SingleTxtG"/>
        <w:numPr>
          <w:ilvl w:val="0"/>
          <w:numId w:val="34"/>
        </w:numPr>
        <w:ind w:left="2268" w:hanging="627"/>
        <w:rPr>
          <w:iCs/>
          <w:lang w:eastAsia="fr-CH"/>
        </w:rPr>
      </w:pPr>
      <w:r w:rsidRPr="006861EF">
        <w:rPr>
          <w:iCs/>
          <w:lang w:eastAsia="fr-CH"/>
        </w:rPr>
        <w:t xml:space="preserve">Name of </w:t>
      </w:r>
      <w:r w:rsidR="00153A47">
        <w:rPr>
          <w:iCs/>
          <w:lang w:eastAsia="fr-CH"/>
        </w:rPr>
        <w:t xml:space="preserve">cell or </w:t>
      </w:r>
      <w:r w:rsidRPr="006861EF">
        <w:rPr>
          <w:iCs/>
          <w:lang w:eastAsia="fr-CH"/>
        </w:rPr>
        <w:t>battery manufacturer</w:t>
      </w:r>
      <w:r w:rsidR="00153A47">
        <w:rPr>
          <w:iCs/>
          <w:lang w:eastAsia="fr-CH"/>
        </w:rPr>
        <w:t>, as applicable</w:t>
      </w:r>
      <w:r w:rsidR="00FE07E5">
        <w:rPr>
          <w:iCs/>
          <w:lang w:eastAsia="fr-CH"/>
        </w:rPr>
        <w:t>;</w:t>
      </w:r>
    </w:p>
    <w:p w:rsidR="005638D1" w:rsidRPr="005638D1" w:rsidRDefault="005638D1" w:rsidP="00C85F9A">
      <w:pPr>
        <w:pStyle w:val="SingleTxtG"/>
        <w:numPr>
          <w:ilvl w:val="0"/>
          <w:numId w:val="34"/>
        </w:numPr>
        <w:ind w:left="2268" w:hanging="627"/>
        <w:rPr>
          <w:iCs/>
          <w:lang w:eastAsia="fr-CH"/>
        </w:rPr>
      </w:pPr>
      <w:r>
        <w:rPr>
          <w:iCs/>
          <w:lang w:eastAsia="fr-CH"/>
        </w:rPr>
        <w:t>Cell or battery manufacturer’s c</w:t>
      </w:r>
      <w:r w:rsidRPr="005638D1">
        <w:rPr>
          <w:iCs/>
          <w:lang w:eastAsia="fr-CH"/>
        </w:rPr>
        <w:t xml:space="preserve">ontact information to include phone number, email address </w:t>
      </w:r>
      <w:r w:rsidR="00FE07E5">
        <w:rPr>
          <w:iCs/>
          <w:lang w:eastAsia="fr-CH"/>
        </w:rPr>
        <w:t>or website for more information;</w:t>
      </w:r>
    </w:p>
    <w:p w:rsidR="006861EF" w:rsidRPr="006861EF" w:rsidRDefault="006861EF" w:rsidP="00C85F9A">
      <w:pPr>
        <w:pStyle w:val="SingleTxtG"/>
        <w:numPr>
          <w:ilvl w:val="0"/>
          <w:numId w:val="34"/>
        </w:numPr>
        <w:ind w:left="2268" w:hanging="627"/>
        <w:rPr>
          <w:iCs/>
          <w:lang w:eastAsia="fr-CH"/>
        </w:rPr>
      </w:pPr>
      <w:r w:rsidRPr="006861EF">
        <w:rPr>
          <w:iCs/>
          <w:lang w:eastAsia="fr-CH"/>
        </w:rPr>
        <w:t xml:space="preserve">Name of </w:t>
      </w:r>
      <w:r w:rsidR="005638D1">
        <w:rPr>
          <w:iCs/>
          <w:lang w:eastAsia="fr-CH"/>
        </w:rPr>
        <w:t>test laboratory</w:t>
      </w:r>
      <w:r w:rsidR="00FE07E5">
        <w:rPr>
          <w:iCs/>
          <w:lang w:eastAsia="fr-CH"/>
        </w:rPr>
        <w:t>;</w:t>
      </w:r>
    </w:p>
    <w:p w:rsidR="006861EF" w:rsidRPr="006861EF" w:rsidRDefault="006861EF" w:rsidP="00C85F9A">
      <w:pPr>
        <w:pStyle w:val="SingleTxtG"/>
        <w:numPr>
          <w:ilvl w:val="0"/>
          <w:numId w:val="34"/>
        </w:numPr>
        <w:ind w:left="2268" w:hanging="627"/>
        <w:rPr>
          <w:iCs/>
          <w:lang w:eastAsia="fr-CH"/>
        </w:rPr>
      </w:pPr>
      <w:r w:rsidRPr="006861EF">
        <w:rPr>
          <w:iCs/>
          <w:lang w:eastAsia="fr-CH"/>
        </w:rPr>
        <w:t>A unique test report identification</w:t>
      </w:r>
      <w:r w:rsidR="00FE07E5">
        <w:rPr>
          <w:iCs/>
          <w:lang w:eastAsia="fr-CH"/>
        </w:rPr>
        <w:t>;</w:t>
      </w:r>
    </w:p>
    <w:p w:rsidR="006861EF" w:rsidRPr="006861EF" w:rsidRDefault="006861EF" w:rsidP="00C85F9A">
      <w:pPr>
        <w:pStyle w:val="SingleTxtG"/>
        <w:numPr>
          <w:ilvl w:val="0"/>
          <w:numId w:val="34"/>
        </w:numPr>
        <w:ind w:left="2268" w:hanging="627"/>
        <w:rPr>
          <w:iCs/>
          <w:lang w:eastAsia="fr-CH"/>
        </w:rPr>
      </w:pPr>
      <w:r w:rsidRPr="006861EF">
        <w:rPr>
          <w:iCs/>
          <w:lang w:eastAsia="fr-CH"/>
        </w:rPr>
        <w:t>Date of test report</w:t>
      </w:r>
      <w:r w:rsidR="00FE07E5">
        <w:rPr>
          <w:iCs/>
          <w:lang w:eastAsia="fr-CH"/>
        </w:rPr>
        <w:t>;</w:t>
      </w:r>
    </w:p>
    <w:p w:rsidR="006861EF" w:rsidRPr="006861EF" w:rsidRDefault="006861EF" w:rsidP="00C85F9A">
      <w:pPr>
        <w:pStyle w:val="SingleTxtG"/>
        <w:numPr>
          <w:ilvl w:val="0"/>
          <w:numId w:val="34"/>
        </w:numPr>
        <w:ind w:left="2268" w:hanging="627"/>
        <w:rPr>
          <w:iCs/>
          <w:lang w:eastAsia="fr-CH"/>
        </w:rPr>
      </w:pPr>
      <w:r w:rsidRPr="006861EF">
        <w:rPr>
          <w:iCs/>
          <w:lang w:eastAsia="fr-CH"/>
        </w:rPr>
        <w:t>Description of cell or battery (</w:t>
      </w:r>
      <w:r w:rsidRPr="0024413E">
        <w:rPr>
          <w:i/>
          <w:iCs/>
          <w:lang w:eastAsia="fr-CH"/>
        </w:rPr>
        <w:t>e.g</w:t>
      </w:r>
      <w:r w:rsidRPr="006861EF">
        <w:rPr>
          <w:iCs/>
          <w:lang w:eastAsia="fr-CH"/>
        </w:rPr>
        <w:t xml:space="preserve">., Li ion or Li metal cell or battery, voltage, net mass, Watt-hour rating, </w:t>
      </w:r>
      <w:r w:rsidR="008F07A6">
        <w:rPr>
          <w:iCs/>
          <w:lang w:eastAsia="fr-CH"/>
        </w:rPr>
        <w:t xml:space="preserve">or </w:t>
      </w:r>
      <w:r w:rsidRPr="006861EF">
        <w:rPr>
          <w:iCs/>
          <w:lang w:eastAsia="fr-CH"/>
        </w:rPr>
        <w:t>grams of lithium metal content, cell/battery geometry, model numbers and design types)</w:t>
      </w:r>
      <w:r w:rsidR="00FE07E5">
        <w:rPr>
          <w:iCs/>
          <w:lang w:eastAsia="fr-CH"/>
        </w:rPr>
        <w:t>;</w:t>
      </w:r>
    </w:p>
    <w:p w:rsidR="006861EF" w:rsidRPr="006861EF" w:rsidRDefault="006861EF" w:rsidP="00C85F9A">
      <w:pPr>
        <w:pStyle w:val="SingleTxtG"/>
        <w:numPr>
          <w:ilvl w:val="0"/>
          <w:numId w:val="34"/>
        </w:numPr>
        <w:ind w:left="2268" w:hanging="627"/>
        <w:rPr>
          <w:iCs/>
          <w:lang w:eastAsia="fr-CH"/>
        </w:rPr>
      </w:pPr>
      <w:r w:rsidRPr="006861EF">
        <w:rPr>
          <w:iCs/>
          <w:lang w:eastAsia="fr-CH"/>
        </w:rPr>
        <w:t>List of tests conducted and results (</w:t>
      </w:r>
      <w:r w:rsidRPr="0024413E">
        <w:rPr>
          <w:i/>
          <w:iCs/>
          <w:lang w:eastAsia="fr-CH"/>
        </w:rPr>
        <w:t>i.e</w:t>
      </w:r>
      <w:r w:rsidRPr="006861EF">
        <w:rPr>
          <w:iCs/>
          <w:lang w:eastAsia="fr-CH"/>
        </w:rPr>
        <w:t>., pass/fail)</w:t>
      </w:r>
      <w:r w:rsidR="00FE07E5">
        <w:rPr>
          <w:iCs/>
          <w:lang w:eastAsia="fr-CH"/>
        </w:rPr>
        <w:t>;</w:t>
      </w:r>
    </w:p>
    <w:p w:rsidR="006861EF" w:rsidRDefault="006861EF" w:rsidP="00C85F9A">
      <w:pPr>
        <w:pStyle w:val="SingleTxtG"/>
        <w:numPr>
          <w:ilvl w:val="0"/>
          <w:numId w:val="34"/>
        </w:numPr>
        <w:ind w:left="2268" w:hanging="627"/>
        <w:rPr>
          <w:iCs/>
          <w:lang w:eastAsia="fr-CH"/>
        </w:rPr>
      </w:pPr>
      <w:r w:rsidRPr="006861EF">
        <w:rPr>
          <w:iCs/>
          <w:lang w:eastAsia="fr-CH"/>
        </w:rPr>
        <w:t>Reference to assembled battery testing requirements, if applicable (</w:t>
      </w:r>
      <w:r w:rsidRPr="0024413E">
        <w:rPr>
          <w:i/>
          <w:iCs/>
          <w:lang w:eastAsia="fr-CH"/>
        </w:rPr>
        <w:t>i.e</w:t>
      </w:r>
      <w:r w:rsidRPr="006861EF">
        <w:rPr>
          <w:iCs/>
          <w:lang w:eastAsia="fr-CH"/>
        </w:rPr>
        <w:t>., 38.3.3(f) and 38.3.3(g))</w:t>
      </w:r>
      <w:r w:rsidR="00FE07E5">
        <w:rPr>
          <w:iCs/>
          <w:lang w:eastAsia="fr-CH"/>
        </w:rPr>
        <w:t>;</w:t>
      </w:r>
    </w:p>
    <w:p w:rsidR="006861EF" w:rsidRDefault="005638D1" w:rsidP="00C85F9A">
      <w:pPr>
        <w:pStyle w:val="SingleTxtG"/>
        <w:numPr>
          <w:ilvl w:val="0"/>
          <w:numId w:val="34"/>
        </w:numPr>
        <w:ind w:left="2268" w:hanging="627"/>
        <w:rPr>
          <w:iCs/>
          <w:lang w:eastAsia="fr-CH"/>
        </w:rPr>
      </w:pPr>
      <w:r>
        <w:rPr>
          <w:iCs/>
          <w:lang w:eastAsia="fr-CH"/>
        </w:rPr>
        <w:t>UN Manual r</w:t>
      </w:r>
      <w:r w:rsidR="00FE07E5">
        <w:rPr>
          <w:iCs/>
          <w:lang w:eastAsia="fr-CH"/>
        </w:rPr>
        <w:t>evision date used</w:t>
      </w:r>
      <w:r w:rsidR="00C563EC">
        <w:rPr>
          <w:rStyle w:val="FootnoteReference"/>
          <w:iCs/>
          <w:lang w:eastAsia="fr-CH"/>
        </w:rPr>
        <w:footnoteReference w:id="3"/>
      </w:r>
      <w:r w:rsidR="00FE07E5">
        <w:rPr>
          <w:iCs/>
          <w:lang w:eastAsia="fr-CH"/>
        </w:rPr>
        <w:t>;</w:t>
      </w:r>
      <w:r w:rsidR="00C563EC">
        <w:rPr>
          <w:iCs/>
          <w:lang w:eastAsia="fr-CH"/>
        </w:rPr>
        <w:t xml:space="preserve"> and</w:t>
      </w:r>
    </w:p>
    <w:p w:rsidR="006861EF" w:rsidRPr="005638D1" w:rsidRDefault="006861EF" w:rsidP="00C85F9A">
      <w:pPr>
        <w:pStyle w:val="SingleTxtG"/>
        <w:numPr>
          <w:ilvl w:val="0"/>
          <w:numId w:val="34"/>
        </w:numPr>
        <w:ind w:left="2268" w:hanging="627"/>
        <w:rPr>
          <w:iCs/>
          <w:lang w:eastAsia="fr-CH"/>
        </w:rPr>
      </w:pPr>
      <w:r w:rsidRPr="005638D1">
        <w:rPr>
          <w:iCs/>
          <w:lang w:eastAsia="fr-CH"/>
        </w:rPr>
        <w:t>Test report to be signed with name and status of signatory</w:t>
      </w:r>
      <w:r w:rsidR="005638D1">
        <w:rPr>
          <w:iCs/>
          <w:lang w:eastAsia="fr-CH"/>
        </w:rPr>
        <w:t>.</w:t>
      </w:r>
      <w:r w:rsidR="005B0D94" w:rsidRPr="005638D1">
        <w:rPr>
          <w:iCs/>
          <w:lang w:eastAsia="fr-CH"/>
        </w:rPr>
        <w:t>”</w:t>
      </w:r>
    </w:p>
    <w:p w:rsidR="00FD2489" w:rsidRPr="003F006C" w:rsidRDefault="00FD2489" w:rsidP="003C6322">
      <w:pPr>
        <w:suppressAutoHyphens w:val="0"/>
        <w:autoSpaceDE w:val="0"/>
        <w:autoSpaceDN w:val="0"/>
        <w:adjustRightInd w:val="0"/>
        <w:spacing w:line="240" w:lineRule="auto"/>
        <w:ind w:left="1134"/>
        <w:jc w:val="center"/>
        <w:rPr>
          <w:iCs/>
          <w:lang w:eastAsia="fr-CH"/>
        </w:rPr>
      </w:pPr>
      <w:r w:rsidRPr="003F006C">
        <w:rPr>
          <w:iCs/>
          <w:lang w:eastAsia="fr-CH"/>
        </w:rPr>
        <w:t>________________</w:t>
      </w:r>
    </w:p>
    <w:sectPr w:rsidR="00FD2489" w:rsidRPr="003F006C" w:rsidSect="00181506">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79" w:rsidRDefault="00AA2B79"/>
  </w:endnote>
  <w:endnote w:type="continuationSeparator" w:id="0">
    <w:p w:rsidR="00AA2B79" w:rsidRDefault="00AA2B79"/>
  </w:endnote>
  <w:endnote w:type="continuationNotice" w:id="1">
    <w:p w:rsidR="00AA2B79" w:rsidRDefault="00AA2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C768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861EF">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79" w:rsidRPr="000B175B" w:rsidRDefault="00AA2B79" w:rsidP="000B175B">
      <w:pPr>
        <w:tabs>
          <w:tab w:val="right" w:pos="2155"/>
        </w:tabs>
        <w:spacing w:after="80"/>
        <w:ind w:left="680"/>
        <w:rPr>
          <w:u w:val="single"/>
        </w:rPr>
      </w:pPr>
      <w:r>
        <w:rPr>
          <w:u w:val="single"/>
        </w:rPr>
        <w:tab/>
      </w:r>
    </w:p>
  </w:footnote>
  <w:footnote w:type="continuationSeparator" w:id="0">
    <w:p w:rsidR="00AA2B79" w:rsidRPr="00FC68B7" w:rsidRDefault="00AA2B79" w:rsidP="00FC68B7">
      <w:pPr>
        <w:tabs>
          <w:tab w:val="left" w:pos="2155"/>
        </w:tabs>
        <w:spacing w:after="80"/>
        <w:ind w:left="680"/>
        <w:rPr>
          <w:u w:val="single"/>
        </w:rPr>
      </w:pPr>
      <w:r>
        <w:rPr>
          <w:u w:val="single"/>
        </w:rPr>
        <w:tab/>
      </w:r>
    </w:p>
  </w:footnote>
  <w:footnote w:type="continuationNotice" w:id="1">
    <w:p w:rsidR="00AA2B79" w:rsidRDefault="00AA2B79"/>
  </w:footnote>
  <w:footnote w:id="2">
    <w:p w:rsidR="00527268" w:rsidRPr="00527268" w:rsidRDefault="00527268" w:rsidP="00B960BB">
      <w:pPr>
        <w:pStyle w:val="FootnoteText"/>
        <w:tabs>
          <w:tab w:val="left" w:pos="1418"/>
        </w:tabs>
        <w:ind w:firstLine="0"/>
        <w:rPr>
          <w:lang w:val="fr-CH"/>
        </w:rPr>
      </w:pPr>
      <w:r>
        <w:rPr>
          <w:rStyle w:val="FootnoteReference"/>
        </w:rPr>
        <w:footnoteRef/>
      </w:r>
      <w:r>
        <w:t xml:space="preserve"> </w:t>
      </w:r>
      <w:r>
        <w:rPr>
          <w:lang w:val="fr-CH"/>
        </w:rP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w:t>
      </w:r>
      <w:r w:rsidRPr="00A94D43">
        <w:t>and ST/SG/AC.10/42, para. 15</w:t>
      </w:r>
      <w:r w:rsidRPr="00554D27">
        <w:t>).</w:t>
      </w:r>
    </w:p>
  </w:footnote>
  <w:footnote w:id="3">
    <w:p w:rsidR="00C563EC" w:rsidRPr="00C563EC" w:rsidRDefault="00C563EC" w:rsidP="00C563EC">
      <w:pPr>
        <w:pStyle w:val="FootnoteText"/>
        <w:tabs>
          <w:tab w:val="left" w:pos="1418"/>
        </w:tabs>
        <w:ind w:firstLine="0"/>
        <w:rPr>
          <w:lang w:val="fr-CH"/>
        </w:rPr>
      </w:pPr>
      <w:r>
        <w:rPr>
          <w:rStyle w:val="FootnoteReference"/>
        </w:rPr>
        <w:footnoteRef/>
      </w:r>
      <w:r>
        <w:t xml:space="preserve"> </w:t>
      </w:r>
      <w:r>
        <w:rPr>
          <w:lang w:val="fr-CH"/>
        </w:rPr>
        <w:tab/>
        <w:t xml:space="preserve">Note by the </w:t>
      </w:r>
      <w:proofErr w:type="spellStart"/>
      <w:r>
        <w:rPr>
          <w:lang w:val="fr-CH"/>
        </w:rPr>
        <w:t>secretariat</w:t>
      </w:r>
      <w:proofErr w:type="spellEnd"/>
      <w:r>
        <w:rPr>
          <w:lang w:val="fr-CH"/>
        </w:rPr>
        <w:t xml:space="preserve">: the </w:t>
      </w:r>
      <w:proofErr w:type="spellStart"/>
      <w:r>
        <w:rPr>
          <w:lang w:val="fr-CH"/>
        </w:rPr>
        <w:t>word</w:t>
      </w:r>
      <w:proofErr w:type="spellEnd"/>
      <w:r>
        <w:rPr>
          <w:lang w:val="fr-CH"/>
        </w:rPr>
        <w:t xml:space="preserve"> “date” </w:t>
      </w:r>
      <w:proofErr w:type="spellStart"/>
      <w:r>
        <w:rPr>
          <w:lang w:val="fr-CH"/>
        </w:rPr>
        <w:t>does</w:t>
      </w:r>
      <w:proofErr w:type="spellEnd"/>
      <w:r>
        <w:rPr>
          <w:lang w:val="fr-CH"/>
        </w:rPr>
        <w:t xml:space="preserve"> not </w:t>
      </w:r>
      <w:proofErr w:type="spellStart"/>
      <w:r>
        <w:rPr>
          <w:lang w:val="fr-CH"/>
        </w:rPr>
        <w:t>seem</w:t>
      </w:r>
      <w:proofErr w:type="spellEnd"/>
      <w:r>
        <w:rPr>
          <w:lang w:val="fr-CH"/>
        </w:rPr>
        <w:t xml:space="preserve"> </w:t>
      </w:r>
      <w:proofErr w:type="spellStart"/>
      <w:r>
        <w:rPr>
          <w:lang w:val="fr-CH"/>
        </w:rPr>
        <w:t>appropriate</w:t>
      </w:r>
      <w:proofErr w:type="spellEnd"/>
      <w:r>
        <w:rPr>
          <w:lang w:val="fr-CH"/>
        </w:rPr>
        <w:t xml:space="preserve"> </w:t>
      </w:r>
      <w:proofErr w:type="spellStart"/>
      <w:r>
        <w:rPr>
          <w:lang w:val="fr-CH"/>
        </w:rPr>
        <w:t>here</w:t>
      </w:r>
      <w:proofErr w:type="spellEnd"/>
      <w:r>
        <w:rPr>
          <w:lang w:val="fr-CH"/>
        </w:rPr>
        <w:t xml:space="preserve">. The </w:t>
      </w:r>
      <w:proofErr w:type="spellStart"/>
      <w:r>
        <w:rPr>
          <w:lang w:val="fr-CH"/>
        </w:rPr>
        <w:t>secretariat</w:t>
      </w:r>
      <w:proofErr w:type="spellEnd"/>
      <w:r>
        <w:rPr>
          <w:lang w:val="fr-CH"/>
        </w:rPr>
        <w:t xml:space="preserve"> </w:t>
      </w:r>
      <w:proofErr w:type="spellStart"/>
      <w:r>
        <w:rPr>
          <w:lang w:val="fr-CH"/>
        </w:rPr>
        <w:t>suggests</w:t>
      </w:r>
      <w:proofErr w:type="spellEnd"/>
      <w:r>
        <w:rPr>
          <w:lang w:val="fr-CH"/>
        </w:rPr>
        <w:t xml:space="preserve"> the </w:t>
      </w:r>
      <w:proofErr w:type="spellStart"/>
      <w:r>
        <w:rPr>
          <w:lang w:val="fr-CH"/>
        </w:rPr>
        <w:t>following</w:t>
      </w:r>
      <w:proofErr w:type="spellEnd"/>
      <w:r>
        <w:rPr>
          <w:lang w:val="fr-CH"/>
        </w:rPr>
        <w:t xml:space="preserve"> </w:t>
      </w:r>
      <w:proofErr w:type="spellStart"/>
      <w:r>
        <w:rPr>
          <w:lang w:val="fr-CH"/>
        </w:rPr>
        <w:t>wording</w:t>
      </w:r>
      <w:proofErr w:type="spellEnd"/>
      <w:r>
        <w:rPr>
          <w:lang w:val="fr-CH"/>
        </w:rPr>
        <w:t xml:space="preserve"> </w:t>
      </w:r>
      <w:r w:rsidR="004963FE">
        <w:rPr>
          <w:lang w:val="fr-CH"/>
        </w:rPr>
        <w:t>“</w:t>
      </w:r>
      <w:r>
        <w:rPr>
          <w:lang w:val="fr-CH"/>
        </w:rPr>
        <w:t xml:space="preserve">Reference to the </w:t>
      </w:r>
      <w:proofErr w:type="spellStart"/>
      <w:r>
        <w:rPr>
          <w:lang w:val="fr-CH"/>
        </w:rPr>
        <w:t>revised</w:t>
      </w:r>
      <w:proofErr w:type="spellEnd"/>
      <w:r>
        <w:rPr>
          <w:lang w:val="fr-CH"/>
        </w:rPr>
        <w:t xml:space="preserve"> </w:t>
      </w:r>
      <w:proofErr w:type="spellStart"/>
      <w:r>
        <w:rPr>
          <w:lang w:val="fr-CH"/>
        </w:rPr>
        <w:t>edition</w:t>
      </w:r>
      <w:proofErr w:type="spellEnd"/>
      <w:r>
        <w:rPr>
          <w:lang w:val="fr-CH"/>
        </w:rPr>
        <w:t xml:space="preserve"> of the </w:t>
      </w:r>
      <w:proofErr w:type="spellStart"/>
      <w:r>
        <w:rPr>
          <w:lang w:val="fr-CH"/>
        </w:rPr>
        <w:t>Manual</w:t>
      </w:r>
      <w:proofErr w:type="spellEnd"/>
      <w:r>
        <w:rPr>
          <w:lang w:val="fr-CH"/>
        </w:rPr>
        <w:t xml:space="preserve"> of Tests and </w:t>
      </w:r>
      <w:proofErr w:type="spellStart"/>
      <w:r>
        <w:rPr>
          <w:lang w:val="fr-CH"/>
        </w:rPr>
        <w:t>Criteria</w:t>
      </w:r>
      <w:proofErr w:type="spellEnd"/>
      <w:r>
        <w:rPr>
          <w:lang w:val="fr-CH"/>
        </w:rPr>
        <w:t xml:space="preserve"> </w:t>
      </w:r>
      <w:proofErr w:type="spellStart"/>
      <w:r>
        <w:rPr>
          <w:lang w:val="fr-CH"/>
        </w:rPr>
        <w:t>used</w:t>
      </w:r>
      <w:proofErr w:type="spellEnd"/>
      <w:r>
        <w:rPr>
          <w:lang w:val="fr-CH"/>
        </w:rPr>
        <w:t xml:space="preserve">, and to </w:t>
      </w:r>
      <w:proofErr w:type="spellStart"/>
      <w:r>
        <w:rPr>
          <w:lang w:val="fr-CH"/>
        </w:rPr>
        <w:t>amendments</w:t>
      </w:r>
      <w:proofErr w:type="spellEnd"/>
      <w:r>
        <w:rPr>
          <w:lang w:val="fr-CH"/>
        </w:rPr>
        <w:t xml:space="preserve"> </w:t>
      </w:r>
      <w:proofErr w:type="spellStart"/>
      <w:r>
        <w:rPr>
          <w:lang w:val="fr-CH"/>
        </w:rPr>
        <w:t>thereto</w:t>
      </w:r>
      <w:proofErr w:type="spellEnd"/>
      <w:r>
        <w:rPr>
          <w:lang w:val="fr-CH"/>
        </w:rPr>
        <w:t xml:space="preserve"> if </w:t>
      </w:r>
      <w:proofErr w:type="spellStart"/>
      <w:r>
        <w:rPr>
          <w:lang w:val="fr-CH"/>
        </w:rPr>
        <w:t>any</w:t>
      </w:r>
      <w:proofErr w:type="spellEnd"/>
      <w:r>
        <w:rPr>
          <w:lang w:val="fr-CH"/>
        </w:rPr>
        <w:t xml:space="preserve">, </w:t>
      </w:r>
      <w:proofErr w:type="spellStart"/>
      <w:r>
        <w:rPr>
          <w:lang w:val="fr-CH"/>
        </w:rPr>
        <w:t>e.g</w:t>
      </w:r>
      <w:proofErr w:type="spellEnd"/>
      <w:r>
        <w:rPr>
          <w:lang w:val="fr-CH"/>
        </w:rPr>
        <w:t xml:space="preserve">. </w:t>
      </w:r>
      <w:r w:rsidR="004963FE">
        <w:rPr>
          <w:lang w:val="fr-CH"/>
        </w:rPr>
        <w:t>“</w:t>
      </w:r>
      <w:r>
        <w:rPr>
          <w:lang w:val="fr-CH"/>
        </w:rPr>
        <w:t>ST/SG/AC.10/11/Rev.5/Amdt.1</w:t>
      </w:r>
      <w:r w:rsidR="00396B0A">
        <w:rPr>
          <w:lang w:val="fr-CH"/>
        </w:rPr>
        <w:t>”</w:t>
      </w:r>
      <w:bookmarkStart w:id="0" w:name="_GoBack"/>
      <w:bookmarkEnd w:id="0"/>
      <w:r>
        <w:rPr>
          <w:lang w:val="fr-CH"/>
        </w:rPr>
        <w:t xml:space="preserve"> or “ST/SG/AC.10/11/Rev.6”.</w:t>
      </w:r>
      <w:r w:rsidR="004963FE">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5717DA" w:rsidP="00023445">
    <w:pPr>
      <w:pStyle w:val="Header"/>
      <w:rPr>
        <w:szCs w:val="18"/>
      </w:rPr>
    </w:pPr>
    <w:r>
      <w:rPr>
        <w:szCs w:val="18"/>
      </w:rPr>
      <w:t>S</w:t>
    </w:r>
    <w:r w:rsidR="003C1590">
      <w:rPr>
        <w:szCs w:val="18"/>
      </w:rPr>
      <w:t>T/SG/AC.10/C.3/2016/74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820CDE" w:rsidP="00023445">
    <w:pPr>
      <w:pStyle w:val="Header"/>
      <w:jc w:val="right"/>
      <w:rPr>
        <w:szCs w:val="18"/>
      </w:rPr>
    </w:pPr>
    <w:r w:rsidRPr="00023445">
      <w:rPr>
        <w:szCs w:val="18"/>
      </w:rPr>
      <w:t>ST</w:t>
    </w:r>
    <w:r w:rsidR="00F16F65">
      <w:rPr>
        <w:szCs w:val="18"/>
      </w:rPr>
      <w:t>/SG/AC.10/C.3/2016/__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65" w:rsidRDefault="00F16F65" w:rsidP="00F16F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EF7493"/>
    <w:multiLevelType w:val="hybridMultilevel"/>
    <w:tmpl w:val="06EE59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563686"/>
    <w:multiLevelType w:val="hybridMultilevel"/>
    <w:tmpl w:val="8FC030FC"/>
    <w:lvl w:ilvl="0" w:tplc="EEA2528E">
      <w:start w:val="1"/>
      <w:numFmt w:val="decimal"/>
      <w:lvlText w:val="%1."/>
      <w:lvlJc w:val="left"/>
      <w:pPr>
        <w:ind w:left="163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021633D"/>
    <w:multiLevelType w:val="hybridMultilevel"/>
    <w:tmpl w:val="CF3262E0"/>
    <w:lvl w:ilvl="0" w:tplc="E37A503A">
      <w:start w:val="1"/>
      <w:numFmt w:val="lowerLetter"/>
      <w:lvlText w:val="(%1)"/>
      <w:lvlJc w:val="left"/>
      <w:pPr>
        <w:ind w:left="1689" w:hanging="555"/>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777C4C"/>
    <w:multiLevelType w:val="hybridMultilevel"/>
    <w:tmpl w:val="859ADD06"/>
    <w:lvl w:ilvl="0" w:tplc="37DA1E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1A304C78"/>
    <w:multiLevelType w:val="hybridMultilevel"/>
    <w:tmpl w:val="6E808F72"/>
    <w:lvl w:ilvl="0" w:tplc="13CCC4F4">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B014C2"/>
    <w:multiLevelType w:val="hybridMultilevel"/>
    <w:tmpl w:val="CD2EEBDC"/>
    <w:lvl w:ilvl="0" w:tplc="627E00B8">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3D971706"/>
    <w:multiLevelType w:val="hybridMultilevel"/>
    <w:tmpl w:val="FCC4AB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5DEE40C9"/>
    <w:multiLevelType w:val="hybridMultilevel"/>
    <w:tmpl w:val="B80E8914"/>
    <w:lvl w:ilvl="0" w:tplc="B8C870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82F0E8D"/>
    <w:multiLevelType w:val="hybridMultilevel"/>
    <w:tmpl w:val="E7C8874C"/>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0E60176"/>
    <w:multiLevelType w:val="hybridMultilevel"/>
    <w:tmpl w:val="929876CA"/>
    <w:lvl w:ilvl="0" w:tplc="B8B6A6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9C12324"/>
    <w:multiLevelType w:val="hybridMultilevel"/>
    <w:tmpl w:val="965838D2"/>
    <w:lvl w:ilvl="0" w:tplc="0409000F">
      <w:start w:val="1"/>
      <w:numFmt w:val="decimal"/>
      <w:lvlText w:val="%1."/>
      <w:lvlJc w:val="left"/>
      <w:pPr>
        <w:ind w:left="1689" w:hanging="555"/>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2"/>
  </w:num>
  <w:num w:numId="12">
    <w:abstractNumId w:val="20"/>
  </w:num>
  <w:num w:numId="13">
    <w:abstractNumId w:val="11"/>
  </w:num>
  <w:num w:numId="14">
    <w:abstractNumId w:val="29"/>
  </w:num>
  <w:num w:numId="15">
    <w:abstractNumId w:val="17"/>
  </w:num>
  <w:num w:numId="16">
    <w:abstractNumId w:val="12"/>
  </w:num>
  <w:num w:numId="17">
    <w:abstractNumId w:val="0"/>
  </w:num>
  <w:num w:numId="18">
    <w:abstractNumId w:val="14"/>
  </w:num>
  <w:num w:numId="19">
    <w:abstractNumId w:val="31"/>
  </w:num>
  <w:num w:numId="20">
    <w:abstractNumId w:val="23"/>
  </w:num>
  <w:num w:numId="21">
    <w:abstractNumId w:val="25"/>
  </w:num>
  <w:num w:numId="22">
    <w:abstractNumId w:val="26"/>
  </w:num>
  <w:num w:numId="23">
    <w:abstractNumId w:val="27"/>
  </w:num>
  <w:num w:numId="24">
    <w:abstractNumId w:val="15"/>
  </w:num>
  <w:num w:numId="25">
    <w:abstractNumId w:val="30"/>
  </w:num>
  <w:num w:numId="26">
    <w:abstractNumId w:val="32"/>
  </w:num>
  <w:num w:numId="27">
    <w:abstractNumId w:val="18"/>
  </w:num>
  <w:num w:numId="28">
    <w:abstractNumId w:val="19"/>
  </w:num>
  <w:num w:numId="29">
    <w:abstractNumId w:val="28"/>
  </w:num>
  <w:num w:numId="30">
    <w:abstractNumId w:val="24"/>
  </w:num>
  <w:num w:numId="31">
    <w:abstractNumId w:val="13"/>
  </w:num>
  <w:num w:numId="32">
    <w:abstractNumId w:val="21"/>
  </w:num>
  <w:num w:numId="33">
    <w:abstractNumId w:val="33"/>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0C4D51"/>
    <w:rsid w:val="00004041"/>
    <w:rsid w:val="00023445"/>
    <w:rsid w:val="00030391"/>
    <w:rsid w:val="00037C49"/>
    <w:rsid w:val="00037F90"/>
    <w:rsid w:val="00046B1F"/>
    <w:rsid w:val="00050F6B"/>
    <w:rsid w:val="00051B9C"/>
    <w:rsid w:val="000553D4"/>
    <w:rsid w:val="00057447"/>
    <w:rsid w:val="00057E97"/>
    <w:rsid w:val="00066DF5"/>
    <w:rsid w:val="0007088F"/>
    <w:rsid w:val="00072C8C"/>
    <w:rsid w:val="000733B5"/>
    <w:rsid w:val="000769A9"/>
    <w:rsid w:val="00081815"/>
    <w:rsid w:val="000931C0"/>
    <w:rsid w:val="000B0595"/>
    <w:rsid w:val="000B175B"/>
    <w:rsid w:val="000B3A0F"/>
    <w:rsid w:val="000B4EF7"/>
    <w:rsid w:val="000C2C03"/>
    <w:rsid w:val="000C2D2E"/>
    <w:rsid w:val="000C4D51"/>
    <w:rsid w:val="000E0415"/>
    <w:rsid w:val="000E47CA"/>
    <w:rsid w:val="00107320"/>
    <w:rsid w:val="001103AA"/>
    <w:rsid w:val="00110CCA"/>
    <w:rsid w:val="0011666B"/>
    <w:rsid w:val="00121DE7"/>
    <w:rsid w:val="001234B8"/>
    <w:rsid w:val="001275B3"/>
    <w:rsid w:val="001370F8"/>
    <w:rsid w:val="00153694"/>
    <w:rsid w:val="00153A47"/>
    <w:rsid w:val="00154A06"/>
    <w:rsid w:val="00155068"/>
    <w:rsid w:val="00165F3A"/>
    <w:rsid w:val="00181506"/>
    <w:rsid w:val="001979B7"/>
    <w:rsid w:val="001B13A5"/>
    <w:rsid w:val="001B4B04"/>
    <w:rsid w:val="001B79DC"/>
    <w:rsid w:val="001C6663"/>
    <w:rsid w:val="001C7895"/>
    <w:rsid w:val="001C7C7A"/>
    <w:rsid w:val="001D0C8C"/>
    <w:rsid w:val="001D1419"/>
    <w:rsid w:val="001D26DF"/>
    <w:rsid w:val="001D3A03"/>
    <w:rsid w:val="001D7F46"/>
    <w:rsid w:val="001E0B9E"/>
    <w:rsid w:val="001E7B67"/>
    <w:rsid w:val="001F7435"/>
    <w:rsid w:val="001F7F04"/>
    <w:rsid w:val="00202CD0"/>
    <w:rsid w:val="00202DA8"/>
    <w:rsid w:val="0021157B"/>
    <w:rsid w:val="00211E0B"/>
    <w:rsid w:val="002257FB"/>
    <w:rsid w:val="00231BA1"/>
    <w:rsid w:val="0023548F"/>
    <w:rsid w:val="0024413E"/>
    <w:rsid w:val="00245ACC"/>
    <w:rsid w:val="00260757"/>
    <w:rsid w:val="002653E7"/>
    <w:rsid w:val="00267F5F"/>
    <w:rsid w:val="002740C0"/>
    <w:rsid w:val="0028267A"/>
    <w:rsid w:val="00286B4D"/>
    <w:rsid w:val="00297EA8"/>
    <w:rsid w:val="002A603B"/>
    <w:rsid w:val="002A6B8F"/>
    <w:rsid w:val="002B57A7"/>
    <w:rsid w:val="002C18EF"/>
    <w:rsid w:val="002C3039"/>
    <w:rsid w:val="002D4643"/>
    <w:rsid w:val="002D4B6C"/>
    <w:rsid w:val="002E199D"/>
    <w:rsid w:val="002F175C"/>
    <w:rsid w:val="002F32B6"/>
    <w:rsid w:val="00302E18"/>
    <w:rsid w:val="0030721A"/>
    <w:rsid w:val="00320B22"/>
    <w:rsid w:val="003229D8"/>
    <w:rsid w:val="00322B47"/>
    <w:rsid w:val="00324F93"/>
    <w:rsid w:val="00325594"/>
    <w:rsid w:val="0034446B"/>
    <w:rsid w:val="003453B6"/>
    <w:rsid w:val="00347DDB"/>
    <w:rsid w:val="00350DA4"/>
    <w:rsid w:val="00352709"/>
    <w:rsid w:val="00357186"/>
    <w:rsid w:val="00362296"/>
    <w:rsid w:val="00363D30"/>
    <w:rsid w:val="00371178"/>
    <w:rsid w:val="003772D4"/>
    <w:rsid w:val="00392DE1"/>
    <w:rsid w:val="00396B0A"/>
    <w:rsid w:val="003A6810"/>
    <w:rsid w:val="003C1590"/>
    <w:rsid w:val="003C2CC4"/>
    <w:rsid w:val="003C6322"/>
    <w:rsid w:val="003C71B8"/>
    <w:rsid w:val="003D4B23"/>
    <w:rsid w:val="003E3D8A"/>
    <w:rsid w:val="003E753A"/>
    <w:rsid w:val="003F006C"/>
    <w:rsid w:val="00405F89"/>
    <w:rsid w:val="00407087"/>
    <w:rsid w:val="00410C89"/>
    <w:rsid w:val="00416A6E"/>
    <w:rsid w:val="00422E03"/>
    <w:rsid w:val="00426B9B"/>
    <w:rsid w:val="004325CB"/>
    <w:rsid w:val="004355B1"/>
    <w:rsid w:val="00442A83"/>
    <w:rsid w:val="0045495B"/>
    <w:rsid w:val="004834D3"/>
    <w:rsid w:val="0048397A"/>
    <w:rsid w:val="004865DB"/>
    <w:rsid w:val="004963FE"/>
    <w:rsid w:val="004A12F2"/>
    <w:rsid w:val="004C2461"/>
    <w:rsid w:val="004C333F"/>
    <w:rsid w:val="004C7462"/>
    <w:rsid w:val="004D4E04"/>
    <w:rsid w:val="004D5426"/>
    <w:rsid w:val="004D5867"/>
    <w:rsid w:val="004D5ABD"/>
    <w:rsid w:val="004D6BCA"/>
    <w:rsid w:val="004D7E81"/>
    <w:rsid w:val="004E0C05"/>
    <w:rsid w:val="004E2D74"/>
    <w:rsid w:val="004E320B"/>
    <w:rsid w:val="004E77B2"/>
    <w:rsid w:val="00503DEB"/>
    <w:rsid w:val="00504B2D"/>
    <w:rsid w:val="00505328"/>
    <w:rsid w:val="00505957"/>
    <w:rsid w:val="0052136D"/>
    <w:rsid w:val="00522B58"/>
    <w:rsid w:val="00527268"/>
    <w:rsid w:val="0052775E"/>
    <w:rsid w:val="00527D3F"/>
    <w:rsid w:val="005315A3"/>
    <w:rsid w:val="00533623"/>
    <w:rsid w:val="00535C90"/>
    <w:rsid w:val="00540A84"/>
    <w:rsid w:val="005420F2"/>
    <w:rsid w:val="00542893"/>
    <w:rsid w:val="00546993"/>
    <w:rsid w:val="005628B6"/>
    <w:rsid w:val="005638D1"/>
    <w:rsid w:val="005717DA"/>
    <w:rsid w:val="00595DD5"/>
    <w:rsid w:val="005A575C"/>
    <w:rsid w:val="005B0D94"/>
    <w:rsid w:val="005B3DB3"/>
    <w:rsid w:val="005B4E13"/>
    <w:rsid w:val="005B5D9E"/>
    <w:rsid w:val="005B6DA7"/>
    <w:rsid w:val="005C7687"/>
    <w:rsid w:val="005D2D66"/>
    <w:rsid w:val="005D4BE6"/>
    <w:rsid w:val="005D68F4"/>
    <w:rsid w:val="005E3A54"/>
    <w:rsid w:val="005E6A77"/>
    <w:rsid w:val="005F4FF4"/>
    <w:rsid w:val="005F7B75"/>
    <w:rsid w:val="006001EE"/>
    <w:rsid w:val="00605042"/>
    <w:rsid w:val="006055D6"/>
    <w:rsid w:val="00610928"/>
    <w:rsid w:val="00611FC4"/>
    <w:rsid w:val="0061365A"/>
    <w:rsid w:val="006174F9"/>
    <w:rsid w:val="006176FB"/>
    <w:rsid w:val="00621BDE"/>
    <w:rsid w:val="00625568"/>
    <w:rsid w:val="00635DAF"/>
    <w:rsid w:val="00640B26"/>
    <w:rsid w:val="006437D6"/>
    <w:rsid w:val="006469B3"/>
    <w:rsid w:val="00651E57"/>
    <w:rsid w:val="00652D0A"/>
    <w:rsid w:val="006623D5"/>
    <w:rsid w:val="00662AEF"/>
    <w:rsid w:val="00662BB6"/>
    <w:rsid w:val="00667F8F"/>
    <w:rsid w:val="0068109D"/>
    <w:rsid w:val="006831A5"/>
    <w:rsid w:val="00684C21"/>
    <w:rsid w:val="006861EF"/>
    <w:rsid w:val="00691BE3"/>
    <w:rsid w:val="006A0066"/>
    <w:rsid w:val="006A2530"/>
    <w:rsid w:val="006A6089"/>
    <w:rsid w:val="006C3589"/>
    <w:rsid w:val="006D37AF"/>
    <w:rsid w:val="006D51D0"/>
    <w:rsid w:val="006E564B"/>
    <w:rsid w:val="006E7191"/>
    <w:rsid w:val="006F01EF"/>
    <w:rsid w:val="00703577"/>
    <w:rsid w:val="00705894"/>
    <w:rsid w:val="00716E60"/>
    <w:rsid w:val="007204F6"/>
    <w:rsid w:val="00725A6A"/>
    <w:rsid w:val="0072632A"/>
    <w:rsid w:val="00731FF0"/>
    <w:rsid w:val="007327D5"/>
    <w:rsid w:val="00735B5A"/>
    <w:rsid w:val="007603EC"/>
    <w:rsid w:val="007611CF"/>
    <w:rsid w:val="007629C8"/>
    <w:rsid w:val="007642A4"/>
    <w:rsid w:val="00765DF8"/>
    <w:rsid w:val="0077047D"/>
    <w:rsid w:val="00786E2F"/>
    <w:rsid w:val="007B6BA5"/>
    <w:rsid w:val="007C3390"/>
    <w:rsid w:val="007C449A"/>
    <w:rsid w:val="007C4F4B"/>
    <w:rsid w:val="007D08C9"/>
    <w:rsid w:val="007D4851"/>
    <w:rsid w:val="007E01E9"/>
    <w:rsid w:val="007E63F3"/>
    <w:rsid w:val="007F1F93"/>
    <w:rsid w:val="007F3AB2"/>
    <w:rsid w:val="007F6611"/>
    <w:rsid w:val="007F7106"/>
    <w:rsid w:val="00800A5F"/>
    <w:rsid w:val="00811920"/>
    <w:rsid w:val="00815045"/>
    <w:rsid w:val="00815AD0"/>
    <w:rsid w:val="00820CDE"/>
    <w:rsid w:val="008242D7"/>
    <w:rsid w:val="008257B1"/>
    <w:rsid w:val="00826E9A"/>
    <w:rsid w:val="00843767"/>
    <w:rsid w:val="008521A5"/>
    <w:rsid w:val="00853EBC"/>
    <w:rsid w:val="0086081B"/>
    <w:rsid w:val="008679D9"/>
    <w:rsid w:val="00871389"/>
    <w:rsid w:val="00876173"/>
    <w:rsid w:val="00882E80"/>
    <w:rsid w:val="00883999"/>
    <w:rsid w:val="008854A6"/>
    <w:rsid w:val="008878DE"/>
    <w:rsid w:val="008979B1"/>
    <w:rsid w:val="008A6B25"/>
    <w:rsid w:val="008A6C4F"/>
    <w:rsid w:val="008B2335"/>
    <w:rsid w:val="008B717B"/>
    <w:rsid w:val="008C5775"/>
    <w:rsid w:val="008C73DC"/>
    <w:rsid w:val="008D6F3C"/>
    <w:rsid w:val="008E0678"/>
    <w:rsid w:val="008E57F4"/>
    <w:rsid w:val="008F07A6"/>
    <w:rsid w:val="008F3D61"/>
    <w:rsid w:val="0090194D"/>
    <w:rsid w:val="0090347B"/>
    <w:rsid w:val="00906D3C"/>
    <w:rsid w:val="0091237E"/>
    <w:rsid w:val="00912FCE"/>
    <w:rsid w:val="009153A0"/>
    <w:rsid w:val="00916E19"/>
    <w:rsid w:val="00920C59"/>
    <w:rsid w:val="009223CA"/>
    <w:rsid w:val="00932F3F"/>
    <w:rsid w:val="0093509F"/>
    <w:rsid w:val="00936FF4"/>
    <w:rsid w:val="00940F93"/>
    <w:rsid w:val="0094558F"/>
    <w:rsid w:val="00956229"/>
    <w:rsid w:val="009603D2"/>
    <w:rsid w:val="009605B0"/>
    <w:rsid w:val="00961690"/>
    <w:rsid w:val="00962F62"/>
    <w:rsid w:val="009665DB"/>
    <w:rsid w:val="009760F3"/>
    <w:rsid w:val="00987862"/>
    <w:rsid w:val="00994E13"/>
    <w:rsid w:val="009A0E8D"/>
    <w:rsid w:val="009B0FD1"/>
    <w:rsid w:val="009B1518"/>
    <w:rsid w:val="009B26E7"/>
    <w:rsid w:val="009B6982"/>
    <w:rsid w:val="009C454F"/>
    <w:rsid w:val="009D09F2"/>
    <w:rsid w:val="009D2A5B"/>
    <w:rsid w:val="009F02C6"/>
    <w:rsid w:val="009F4DE9"/>
    <w:rsid w:val="00A00A3F"/>
    <w:rsid w:val="00A01489"/>
    <w:rsid w:val="00A10817"/>
    <w:rsid w:val="00A1217C"/>
    <w:rsid w:val="00A20EA0"/>
    <w:rsid w:val="00A2573C"/>
    <w:rsid w:val="00A3009E"/>
    <w:rsid w:val="00A3026E"/>
    <w:rsid w:val="00A338F1"/>
    <w:rsid w:val="00A51C2B"/>
    <w:rsid w:val="00A658A6"/>
    <w:rsid w:val="00A7278D"/>
    <w:rsid w:val="00A72F22"/>
    <w:rsid w:val="00A7360F"/>
    <w:rsid w:val="00A748A6"/>
    <w:rsid w:val="00A769F4"/>
    <w:rsid w:val="00A776B4"/>
    <w:rsid w:val="00A94361"/>
    <w:rsid w:val="00A945E2"/>
    <w:rsid w:val="00AA293C"/>
    <w:rsid w:val="00AA2B79"/>
    <w:rsid w:val="00AA4BD0"/>
    <w:rsid w:val="00AB1C7D"/>
    <w:rsid w:val="00AC6C48"/>
    <w:rsid w:val="00AC72CA"/>
    <w:rsid w:val="00AE76C0"/>
    <w:rsid w:val="00AF0E53"/>
    <w:rsid w:val="00AF1569"/>
    <w:rsid w:val="00AF690B"/>
    <w:rsid w:val="00B11BB4"/>
    <w:rsid w:val="00B2256D"/>
    <w:rsid w:val="00B22BC2"/>
    <w:rsid w:val="00B23A53"/>
    <w:rsid w:val="00B30179"/>
    <w:rsid w:val="00B421C1"/>
    <w:rsid w:val="00B44FA2"/>
    <w:rsid w:val="00B45128"/>
    <w:rsid w:val="00B518AA"/>
    <w:rsid w:val="00B54C34"/>
    <w:rsid w:val="00B55C71"/>
    <w:rsid w:val="00B56E4A"/>
    <w:rsid w:val="00B56E9C"/>
    <w:rsid w:val="00B61320"/>
    <w:rsid w:val="00B63F84"/>
    <w:rsid w:val="00B64B1F"/>
    <w:rsid w:val="00B6553F"/>
    <w:rsid w:val="00B70F1E"/>
    <w:rsid w:val="00B72372"/>
    <w:rsid w:val="00B77C49"/>
    <w:rsid w:val="00B77D05"/>
    <w:rsid w:val="00B81206"/>
    <w:rsid w:val="00B81E12"/>
    <w:rsid w:val="00B82EBD"/>
    <w:rsid w:val="00B858B2"/>
    <w:rsid w:val="00B92400"/>
    <w:rsid w:val="00B960BB"/>
    <w:rsid w:val="00BB0AC5"/>
    <w:rsid w:val="00BB1538"/>
    <w:rsid w:val="00BB7CD1"/>
    <w:rsid w:val="00BC3FA0"/>
    <w:rsid w:val="00BC74E9"/>
    <w:rsid w:val="00BF1D2D"/>
    <w:rsid w:val="00BF68A8"/>
    <w:rsid w:val="00C00584"/>
    <w:rsid w:val="00C02351"/>
    <w:rsid w:val="00C050DF"/>
    <w:rsid w:val="00C10FE6"/>
    <w:rsid w:val="00C11A03"/>
    <w:rsid w:val="00C14945"/>
    <w:rsid w:val="00C22C0C"/>
    <w:rsid w:val="00C31D92"/>
    <w:rsid w:val="00C349D8"/>
    <w:rsid w:val="00C36879"/>
    <w:rsid w:val="00C42061"/>
    <w:rsid w:val="00C4527F"/>
    <w:rsid w:val="00C45B7D"/>
    <w:rsid w:val="00C463DD"/>
    <w:rsid w:val="00C4724C"/>
    <w:rsid w:val="00C54DB3"/>
    <w:rsid w:val="00C557D6"/>
    <w:rsid w:val="00C563EC"/>
    <w:rsid w:val="00C629A0"/>
    <w:rsid w:val="00C64629"/>
    <w:rsid w:val="00C745C3"/>
    <w:rsid w:val="00C85F9A"/>
    <w:rsid w:val="00C90189"/>
    <w:rsid w:val="00CA7535"/>
    <w:rsid w:val="00CB3E03"/>
    <w:rsid w:val="00CB5F93"/>
    <w:rsid w:val="00CB7AA6"/>
    <w:rsid w:val="00CC1ADB"/>
    <w:rsid w:val="00CC3754"/>
    <w:rsid w:val="00CD1D4A"/>
    <w:rsid w:val="00CD1E31"/>
    <w:rsid w:val="00CD350C"/>
    <w:rsid w:val="00CE4A8F"/>
    <w:rsid w:val="00CE7206"/>
    <w:rsid w:val="00CF559A"/>
    <w:rsid w:val="00CF689B"/>
    <w:rsid w:val="00CF7079"/>
    <w:rsid w:val="00D02A70"/>
    <w:rsid w:val="00D07D06"/>
    <w:rsid w:val="00D138C6"/>
    <w:rsid w:val="00D2031B"/>
    <w:rsid w:val="00D21FBD"/>
    <w:rsid w:val="00D25FE2"/>
    <w:rsid w:val="00D43252"/>
    <w:rsid w:val="00D47EEA"/>
    <w:rsid w:val="00D53515"/>
    <w:rsid w:val="00D550D4"/>
    <w:rsid w:val="00D66F7C"/>
    <w:rsid w:val="00D773DF"/>
    <w:rsid w:val="00D838E4"/>
    <w:rsid w:val="00D84C5B"/>
    <w:rsid w:val="00D9255F"/>
    <w:rsid w:val="00D94663"/>
    <w:rsid w:val="00D95303"/>
    <w:rsid w:val="00D978C6"/>
    <w:rsid w:val="00DA1181"/>
    <w:rsid w:val="00DA3C1C"/>
    <w:rsid w:val="00DA5C80"/>
    <w:rsid w:val="00DB6726"/>
    <w:rsid w:val="00DC179E"/>
    <w:rsid w:val="00DC6865"/>
    <w:rsid w:val="00DD1F50"/>
    <w:rsid w:val="00DF469C"/>
    <w:rsid w:val="00DF596D"/>
    <w:rsid w:val="00E00352"/>
    <w:rsid w:val="00E046DF"/>
    <w:rsid w:val="00E10FF1"/>
    <w:rsid w:val="00E15557"/>
    <w:rsid w:val="00E21E8B"/>
    <w:rsid w:val="00E240D2"/>
    <w:rsid w:val="00E27346"/>
    <w:rsid w:val="00E300A7"/>
    <w:rsid w:val="00E36F73"/>
    <w:rsid w:val="00E459EF"/>
    <w:rsid w:val="00E50E13"/>
    <w:rsid w:val="00E57C72"/>
    <w:rsid w:val="00E658E5"/>
    <w:rsid w:val="00E665F9"/>
    <w:rsid w:val="00E666EE"/>
    <w:rsid w:val="00E71610"/>
    <w:rsid w:val="00E71BC8"/>
    <w:rsid w:val="00E7260F"/>
    <w:rsid w:val="00E73F5D"/>
    <w:rsid w:val="00E77E4E"/>
    <w:rsid w:val="00E85933"/>
    <w:rsid w:val="00E96630"/>
    <w:rsid w:val="00EB5A8B"/>
    <w:rsid w:val="00EC106A"/>
    <w:rsid w:val="00EC1580"/>
    <w:rsid w:val="00EC73C8"/>
    <w:rsid w:val="00ED7A2A"/>
    <w:rsid w:val="00EE5ACF"/>
    <w:rsid w:val="00EE6B3A"/>
    <w:rsid w:val="00EF1D7F"/>
    <w:rsid w:val="00EF5E81"/>
    <w:rsid w:val="00EF6394"/>
    <w:rsid w:val="00F01202"/>
    <w:rsid w:val="00F16F65"/>
    <w:rsid w:val="00F2270C"/>
    <w:rsid w:val="00F31E5F"/>
    <w:rsid w:val="00F32BB7"/>
    <w:rsid w:val="00F37110"/>
    <w:rsid w:val="00F51B9F"/>
    <w:rsid w:val="00F537CF"/>
    <w:rsid w:val="00F56440"/>
    <w:rsid w:val="00F6100A"/>
    <w:rsid w:val="00F66565"/>
    <w:rsid w:val="00F73229"/>
    <w:rsid w:val="00F82591"/>
    <w:rsid w:val="00F93781"/>
    <w:rsid w:val="00FA765E"/>
    <w:rsid w:val="00FB3ABD"/>
    <w:rsid w:val="00FB613B"/>
    <w:rsid w:val="00FB7078"/>
    <w:rsid w:val="00FC68B7"/>
    <w:rsid w:val="00FD2489"/>
    <w:rsid w:val="00FD24A6"/>
    <w:rsid w:val="00FD473F"/>
    <w:rsid w:val="00FD6839"/>
    <w:rsid w:val="00FE07E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823">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789160">
      <w:bodyDiv w:val="1"/>
      <w:marLeft w:val="0"/>
      <w:marRight w:val="0"/>
      <w:marTop w:val="0"/>
      <w:marBottom w:val="0"/>
      <w:divBdr>
        <w:top w:val="none" w:sz="0" w:space="0" w:color="auto"/>
        <w:left w:val="none" w:sz="0" w:space="0" w:color="auto"/>
        <w:bottom w:val="none" w:sz="0" w:space="0" w:color="auto"/>
        <w:right w:val="none" w:sz="0" w:space="0" w:color="auto"/>
      </w:divBdr>
      <w:divsChild>
        <w:div w:id="855146183">
          <w:marLeft w:val="0"/>
          <w:marRight w:val="0"/>
          <w:marTop w:val="0"/>
          <w:marBottom w:val="0"/>
          <w:divBdr>
            <w:top w:val="none" w:sz="0" w:space="0" w:color="auto"/>
            <w:left w:val="none" w:sz="0" w:space="0" w:color="auto"/>
            <w:bottom w:val="none" w:sz="0" w:space="0" w:color="auto"/>
            <w:right w:val="none" w:sz="0" w:space="0" w:color="auto"/>
          </w:divBdr>
          <w:divsChild>
            <w:div w:id="1517620306">
              <w:marLeft w:val="0"/>
              <w:marRight w:val="0"/>
              <w:marTop w:val="0"/>
              <w:marBottom w:val="0"/>
              <w:divBdr>
                <w:top w:val="none" w:sz="0" w:space="0" w:color="auto"/>
                <w:left w:val="none" w:sz="0" w:space="0" w:color="auto"/>
                <w:bottom w:val="none" w:sz="0" w:space="0" w:color="auto"/>
                <w:right w:val="none" w:sz="0" w:space="0" w:color="auto"/>
              </w:divBdr>
              <w:divsChild>
                <w:div w:id="298657286">
                  <w:marLeft w:val="0"/>
                  <w:marRight w:val="0"/>
                  <w:marTop w:val="0"/>
                  <w:marBottom w:val="0"/>
                  <w:divBdr>
                    <w:top w:val="none" w:sz="0" w:space="0" w:color="auto"/>
                    <w:left w:val="none" w:sz="0" w:space="0" w:color="auto"/>
                    <w:bottom w:val="none" w:sz="0" w:space="0" w:color="auto"/>
                    <w:right w:val="none" w:sz="0" w:space="0" w:color="auto"/>
                  </w:divBdr>
                  <w:divsChild>
                    <w:div w:id="1251232807">
                      <w:marLeft w:val="0"/>
                      <w:marRight w:val="0"/>
                      <w:marTop w:val="0"/>
                      <w:marBottom w:val="0"/>
                      <w:divBdr>
                        <w:top w:val="none" w:sz="0" w:space="0" w:color="auto"/>
                        <w:left w:val="none" w:sz="0" w:space="0" w:color="auto"/>
                        <w:bottom w:val="none" w:sz="0" w:space="0" w:color="auto"/>
                        <w:right w:val="none" w:sz="0" w:space="0" w:color="auto"/>
                      </w:divBdr>
                      <w:divsChild>
                        <w:div w:id="818545506">
                          <w:marLeft w:val="0"/>
                          <w:marRight w:val="0"/>
                          <w:marTop w:val="0"/>
                          <w:marBottom w:val="0"/>
                          <w:divBdr>
                            <w:top w:val="none" w:sz="0" w:space="0" w:color="auto"/>
                            <w:left w:val="none" w:sz="0" w:space="0" w:color="auto"/>
                            <w:bottom w:val="none" w:sz="0" w:space="0" w:color="auto"/>
                            <w:right w:val="none" w:sz="0" w:space="0" w:color="auto"/>
                          </w:divBdr>
                          <w:divsChild>
                            <w:div w:id="1303847386">
                              <w:marLeft w:val="0"/>
                              <w:marRight w:val="0"/>
                              <w:marTop w:val="0"/>
                              <w:marBottom w:val="0"/>
                              <w:divBdr>
                                <w:top w:val="none" w:sz="0" w:space="0" w:color="auto"/>
                                <w:left w:val="none" w:sz="0" w:space="0" w:color="auto"/>
                                <w:bottom w:val="none" w:sz="0" w:space="0" w:color="auto"/>
                                <w:right w:val="none" w:sz="0" w:space="0" w:color="auto"/>
                              </w:divBdr>
                              <w:divsChild>
                                <w:div w:id="1965960427">
                                  <w:marLeft w:val="0"/>
                                  <w:marRight w:val="0"/>
                                  <w:marTop w:val="0"/>
                                  <w:marBottom w:val="0"/>
                                  <w:divBdr>
                                    <w:top w:val="none" w:sz="0" w:space="0" w:color="auto"/>
                                    <w:left w:val="none" w:sz="0" w:space="0" w:color="auto"/>
                                    <w:bottom w:val="none" w:sz="0" w:space="0" w:color="auto"/>
                                    <w:right w:val="none" w:sz="0" w:space="0" w:color="auto"/>
                                  </w:divBdr>
                                  <w:divsChild>
                                    <w:div w:id="1853953469">
                                      <w:marLeft w:val="0"/>
                                      <w:marRight w:val="0"/>
                                      <w:marTop w:val="0"/>
                                      <w:marBottom w:val="0"/>
                                      <w:divBdr>
                                        <w:top w:val="none" w:sz="0" w:space="0" w:color="auto"/>
                                        <w:left w:val="none" w:sz="0" w:space="0" w:color="auto"/>
                                        <w:bottom w:val="none" w:sz="0" w:space="0" w:color="auto"/>
                                        <w:right w:val="none" w:sz="0" w:space="0" w:color="auto"/>
                                      </w:divBdr>
                                      <w:divsChild>
                                        <w:div w:id="1367949242">
                                          <w:marLeft w:val="0"/>
                                          <w:marRight w:val="0"/>
                                          <w:marTop w:val="0"/>
                                          <w:marBottom w:val="0"/>
                                          <w:divBdr>
                                            <w:top w:val="none" w:sz="0" w:space="0" w:color="auto"/>
                                            <w:left w:val="none" w:sz="0" w:space="0" w:color="auto"/>
                                            <w:bottom w:val="none" w:sz="0" w:space="0" w:color="auto"/>
                                            <w:right w:val="none" w:sz="0" w:space="0" w:color="auto"/>
                                          </w:divBdr>
                                          <w:divsChild>
                                            <w:div w:id="1252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BAC6-FD88-46DD-8383-F9E47BBC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2274</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Laurence Berthet</cp:lastModifiedBy>
  <cp:revision>17</cp:revision>
  <cp:lastPrinted>2016-09-07T14:17:00Z</cp:lastPrinted>
  <dcterms:created xsi:type="dcterms:W3CDTF">2016-09-05T11:30:00Z</dcterms:created>
  <dcterms:modified xsi:type="dcterms:W3CDTF">2016-09-07T14:18:00Z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14022540.1</vt:lpwstr>
  </property>
</Properties>
</file>