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82" w:rsidRDefault="003A4C82" w:rsidP="0037613A">
      <w:pPr>
        <w:pStyle w:val="HChG"/>
        <w:outlineLvl w:val="0"/>
      </w:pPr>
      <w:r>
        <w:rPr>
          <w:lang w:val="fr-CH"/>
        </w:rPr>
        <w:tab/>
      </w:r>
      <w:r>
        <w:rPr>
          <w:lang w:val="fr-CH"/>
        </w:rPr>
        <w:tab/>
      </w:r>
      <w:r>
        <w:t xml:space="preserve">Proposal for </w:t>
      </w:r>
      <w:r w:rsidR="0037613A" w:rsidRPr="0037613A">
        <w:rPr>
          <w:lang w:val="en-GB"/>
        </w:rPr>
        <w:t>a</w:t>
      </w:r>
      <w:r w:rsidR="0037613A">
        <w:rPr>
          <w:lang w:val="en-GB"/>
        </w:rPr>
        <w:t xml:space="preserve">n </w:t>
      </w:r>
      <w:r w:rsidR="0037613A">
        <w:t>amendment</w:t>
      </w:r>
      <w:r>
        <w:t xml:space="preserve"> </w:t>
      </w:r>
      <w:r w:rsidRPr="00675EF0">
        <w:t xml:space="preserve">to </w:t>
      </w:r>
      <w:r>
        <w:t>the Consolidated Resolution on the Construction of Vehicles</w:t>
      </w:r>
      <w:r w:rsidR="0037613A" w:rsidRPr="0037613A">
        <w:rPr>
          <w:lang w:val="en-GB"/>
        </w:rPr>
        <w:t xml:space="preserve"> (R.E.3)</w:t>
      </w:r>
    </w:p>
    <w:p w:rsidR="003A4C82" w:rsidRDefault="003A4C82" w:rsidP="003A4C82">
      <w:pPr>
        <w:pStyle w:val="SingleTxtG"/>
        <w:ind w:firstLine="567"/>
      </w:pPr>
      <w:r>
        <w:t xml:space="preserve">The text reproduced below was prepared by the expert from International Motorcycle </w:t>
      </w:r>
      <w:r w:rsidRPr="0063123D">
        <w:t>Manufacturers Association (IMMA) f</w:t>
      </w:r>
      <w:r w:rsidRPr="0063123D">
        <w:rPr>
          <w:snapToGrid w:val="0"/>
          <w:color w:val="000000"/>
        </w:rPr>
        <w:t>or updating the UN Consolidated Resolution on the Construction of Vehicles</w:t>
      </w:r>
      <w:r w:rsidRPr="0063123D">
        <w:t xml:space="preserve"> (UN R.E.3)</w:t>
      </w:r>
      <w:r w:rsidRPr="0063123D">
        <w:rPr>
          <w:lang w:val="en-US"/>
        </w:rPr>
        <w:t xml:space="preserve"> (document ECE/TRANS/WP.29/78/Rev.3)</w:t>
      </w:r>
      <w:r w:rsidRPr="0063123D">
        <w:rPr>
          <w:color w:val="000000"/>
        </w:rPr>
        <w:t xml:space="preserve">. </w:t>
      </w:r>
      <w:r w:rsidRPr="0063123D">
        <w:t xml:space="preserve">The proposal introduces the definition of </w:t>
      </w:r>
      <w:r w:rsidRPr="0063123D">
        <w:rPr>
          <w:i/>
          <w:spacing w:val="-2"/>
        </w:rPr>
        <w:t xml:space="preserve">"twinned wheels". </w:t>
      </w:r>
      <w:r w:rsidRPr="0063123D">
        <w:t>The modifications</w:t>
      </w:r>
      <w:r>
        <w:t xml:space="preserve"> to the current text are marked in bold for new and strikethrough for deleted characters. </w:t>
      </w:r>
    </w:p>
    <w:p w:rsidR="003A4C82" w:rsidRPr="008B5B4A" w:rsidRDefault="003A4C82" w:rsidP="003A4C82">
      <w:pPr>
        <w:pStyle w:val="SingleTxtG"/>
        <w:spacing w:after="0"/>
        <w:ind w:firstLine="567"/>
        <w:rPr>
          <w:color w:val="000000"/>
        </w:rPr>
      </w:pPr>
    </w:p>
    <w:p w:rsidR="003A4C82" w:rsidRDefault="003A4C82" w:rsidP="003A4C82">
      <w:pPr>
        <w:pStyle w:val="HChG"/>
        <w:tabs>
          <w:tab w:val="clear" w:pos="851"/>
        </w:tabs>
        <w:ind w:hanging="567"/>
      </w:pPr>
      <w:r>
        <w:rPr>
          <w:lang w:val="en-US"/>
        </w:rPr>
        <w:t>I.</w:t>
      </w:r>
      <w:r>
        <w:rPr>
          <w:lang w:val="en-US"/>
        </w:rPr>
        <w:tab/>
      </w:r>
      <w:r w:rsidRPr="00AD5CE2">
        <w:t>Proposal</w:t>
      </w:r>
    </w:p>
    <w:p w:rsidR="003A4C82" w:rsidRDefault="0037613A" w:rsidP="003A4C82">
      <w:pPr>
        <w:pStyle w:val="SingleTxtG"/>
        <w:ind w:left="2268" w:hanging="1134"/>
      </w:pPr>
      <w:r>
        <w:rPr>
          <w:i/>
        </w:rPr>
        <w:t xml:space="preserve">Introduce under Definitions of vehicles a </w:t>
      </w:r>
      <w:r w:rsidR="003A4C82">
        <w:rPr>
          <w:i/>
        </w:rPr>
        <w:t>new paragraph 1.11</w:t>
      </w:r>
      <w:r w:rsidRPr="0037613A">
        <w:t>.</w:t>
      </w:r>
      <w:r>
        <w:t>,</w:t>
      </w:r>
      <w:r w:rsidRPr="0037613A">
        <w:t xml:space="preserve"> to read</w:t>
      </w:r>
      <w:r>
        <w:t>:</w:t>
      </w:r>
    </w:p>
    <w:p w:rsidR="003A4C82" w:rsidRDefault="0037613A" w:rsidP="003A4C82">
      <w:pPr>
        <w:pStyle w:val="SingleTxtG"/>
        <w:ind w:left="1701" w:hanging="567"/>
      </w:pPr>
      <w:r>
        <w:t>"</w:t>
      </w:r>
      <w:r w:rsidR="003A4C82">
        <w:t>1.</w:t>
      </w:r>
      <w:r w:rsidR="003A4C82">
        <w:tab/>
        <w:t>Definitions of vehicles</w:t>
      </w:r>
    </w:p>
    <w:p w:rsidR="0037613A" w:rsidRDefault="0037613A" w:rsidP="003A4C82">
      <w:pPr>
        <w:pStyle w:val="SingleTxtG"/>
        <w:ind w:left="1701" w:hanging="567"/>
      </w:pPr>
      <w:r>
        <w:t>……</w:t>
      </w:r>
    </w:p>
    <w:p w:rsidR="003A4C82" w:rsidRDefault="003A4C82" w:rsidP="0037613A">
      <w:pPr>
        <w:tabs>
          <w:tab w:val="left" w:pos="1701"/>
        </w:tabs>
        <w:ind w:left="1701" w:right="1134" w:hanging="567"/>
        <w:jc w:val="both"/>
        <w:rPr>
          <w:spacing w:val="-2"/>
        </w:rPr>
      </w:pPr>
      <w:r w:rsidRPr="0037613A">
        <w:rPr>
          <w:b/>
        </w:rPr>
        <w:t>1.11.</w:t>
      </w:r>
      <w:r w:rsidR="0037613A" w:rsidRPr="0037613A">
        <w:rPr>
          <w:b/>
        </w:rPr>
        <w:tab/>
      </w:r>
      <w:r w:rsidRPr="0007639A">
        <w:rPr>
          <w:b/>
          <w:i/>
          <w:spacing w:val="-2"/>
        </w:rPr>
        <w:t>"</w:t>
      </w:r>
      <w:r>
        <w:rPr>
          <w:b/>
          <w:i/>
          <w:spacing w:val="-2"/>
        </w:rPr>
        <w:t>T</w:t>
      </w:r>
      <w:r w:rsidR="0037613A">
        <w:rPr>
          <w:b/>
          <w:i/>
          <w:spacing w:val="-2"/>
        </w:rPr>
        <w:t>winned wheels"</w:t>
      </w:r>
      <w:r w:rsidRPr="0007639A">
        <w:rPr>
          <w:b/>
          <w:i/>
          <w:spacing w:val="-2"/>
        </w:rPr>
        <w:t xml:space="preserve"> </w:t>
      </w:r>
      <w:r w:rsidRPr="0007639A">
        <w:rPr>
          <w:b/>
          <w:spacing w:val="-2"/>
        </w:rPr>
        <w:t>means two wheels mounted on the same axle, the distance between centres of their areas of contact with the ground being equal to or less than 460 mm. Twinned wheels shall be considered as one wheel.</w:t>
      </w:r>
      <w:r w:rsidR="0037613A" w:rsidRPr="0037613A">
        <w:rPr>
          <w:spacing w:val="-2"/>
        </w:rPr>
        <w:t>"</w:t>
      </w:r>
    </w:p>
    <w:p w:rsidR="0037613A" w:rsidRDefault="0037613A" w:rsidP="0037613A">
      <w:pPr>
        <w:tabs>
          <w:tab w:val="left" w:pos="1701"/>
        </w:tabs>
        <w:ind w:left="1701" w:right="1134" w:hanging="567"/>
        <w:jc w:val="both"/>
        <w:rPr>
          <w:b/>
          <w:spacing w:val="-2"/>
        </w:rPr>
      </w:pPr>
    </w:p>
    <w:p w:rsidR="003A4C82" w:rsidRPr="00021E58" w:rsidRDefault="003A4C82" w:rsidP="0037613A">
      <w:pPr>
        <w:pStyle w:val="HChG"/>
        <w:keepNext w:val="0"/>
        <w:keepLines w:val="0"/>
        <w:tabs>
          <w:tab w:val="clear" w:pos="851"/>
        </w:tabs>
        <w:ind w:hanging="567"/>
        <w:rPr>
          <w:lang w:val="en-US"/>
        </w:rPr>
      </w:pPr>
      <w:r w:rsidRPr="00021E58">
        <w:rPr>
          <w:lang w:val="en-US"/>
        </w:rPr>
        <w:t>II.</w:t>
      </w:r>
      <w:r w:rsidRPr="00021E58">
        <w:rPr>
          <w:lang w:val="en-US"/>
        </w:rPr>
        <w:tab/>
        <w:t>Justification</w:t>
      </w:r>
      <w:bookmarkStart w:id="0" w:name="_GoBack"/>
      <w:bookmarkEnd w:id="0"/>
    </w:p>
    <w:p w:rsidR="003A4C82" w:rsidRDefault="003A4C82" w:rsidP="0037613A">
      <w:pPr>
        <w:numPr>
          <w:ilvl w:val="0"/>
          <w:numId w:val="23"/>
        </w:numPr>
        <w:spacing w:after="120"/>
        <w:ind w:right="1134"/>
        <w:jc w:val="both"/>
        <w:rPr>
          <w:lang w:val="en-US"/>
        </w:rPr>
      </w:pPr>
      <w:r w:rsidRPr="00C41B63">
        <w:rPr>
          <w:lang w:val="en-US"/>
        </w:rPr>
        <w:t>The proposal</w:t>
      </w:r>
      <w:r>
        <w:rPr>
          <w:lang w:val="en-US"/>
        </w:rPr>
        <w:t xml:space="preserve"> updates and harmoniz</w:t>
      </w:r>
      <w:r w:rsidRPr="00C41B63">
        <w:rPr>
          <w:lang w:val="en-US"/>
        </w:rPr>
        <w:t xml:space="preserve">es </w:t>
      </w:r>
      <w:r>
        <w:rPr>
          <w:lang w:val="en-US"/>
        </w:rPr>
        <w:t xml:space="preserve">UN R.E.3 with </w:t>
      </w:r>
      <w:r w:rsidRPr="00C41B63">
        <w:rPr>
          <w:lang w:val="en-US"/>
        </w:rPr>
        <w:t>the specifications as in use in Europe</w:t>
      </w:r>
      <w:r>
        <w:rPr>
          <w:lang w:val="en-US"/>
        </w:rPr>
        <w:t xml:space="preserve"> (</w:t>
      </w:r>
      <w:r w:rsidRPr="00C41B63">
        <w:rPr>
          <w:lang w:val="en-US"/>
        </w:rPr>
        <w:t xml:space="preserve">2002/24/EC (WVTA), Australia </w:t>
      </w:r>
      <w:r>
        <w:rPr>
          <w:lang w:val="en-US"/>
        </w:rPr>
        <w:t>(</w:t>
      </w:r>
      <w:r w:rsidRPr="00C41B63">
        <w:rPr>
          <w:lang w:val="en-US"/>
        </w:rPr>
        <w:t>ADR</w:t>
      </w:r>
      <w:r w:rsidR="0037613A">
        <w:rPr>
          <w:lang w:val="en-US"/>
        </w:rPr>
        <w:t xml:space="preserve"> - </w:t>
      </w:r>
      <w:r w:rsidRPr="00C41B63">
        <w:rPr>
          <w:lang w:val="en-US"/>
        </w:rPr>
        <w:t>PART B)</w:t>
      </w:r>
      <w:r>
        <w:rPr>
          <w:lang w:val="en-US"/>
        </w:rPr>
        <w:t xml:space="preserve"> </w:t>
      </w:r>
      <w:r w:rsidRPr="00C41B63">
        <w:rPr>
          <w:lang w:val="en-US"/>
        </w:rPr>
        <w:t>and Japan (Road Transport Vehicle Act 2009.10.24)</w:t>
      </w:r>
      <w:r w:rsidR="0037613A">
        <w:rPr>
          <w:lang w:val="en-US"/>
        </w:rPr>
        <w:t>.</w:t>
      </w:r>
    </w:p>
    <w:p w:rsidR="003A4C82" w:rsidRPr="0007639A" w:rsidRDefault="003A4C82" w:rsidP="0037613A">
      <w:pPr>
        <w:numPr>
          <w:ilvl w:val="0"/>
          <w:numId w:val="23"/>
        </w:numPr>
        <w:spacing w:after="120"/>
        <w:ind w:right="1134"/>
        <w:jc w:val="both"/>
        <w:rPr>
          <w:lang w:val="en-US"/>
        </w:rPr>
      </w:pPr>
      <w:r>
        <w:rPr>
          <w:lang w:val="en-US"/>
        </w:rPr>
        <w:t xml:space="preserve">Supporting information: </w:t>
      </w:r>
    </w:p>
    <w:p w:rsidR="003A4C82" w:rsidRDefault="003A4C82" w:rsidP="0037613A">
      <w:pPr>
        <w:numPr>
          <w:ilvl w:val="1"/>
          <w:numId w:val="23"/>
        </w:numPr>
        <w:spacing w:after="120"/>
        <w:ind w:right="1134"/>
        <w:jc w:val="both"/>
        <w:rPr>
          <w:lang w:val="en-US"/>
        </w:rPr>
      </w:pPr>
      <w:r w:rsidRPr="007746DF">
        <w:rPr>
          <w:i/>
          <w:lang w:val="en-US"/>
        </w:rPr>
        <w:t>2008-32-0061 (SAE) / 20084761 (JSAE) Comparison Between Experimental and Numerical Handling Tests for a Three-Wheeled Motorcycle.</w:t>
      </w:r>
      <w:r>
        <w:rPr>
          <w:lang w:val="en-US"/>
        </w:rPr>
        <w:t xml:space="preserve"> In this paper the handling behavior of the three-wheeled motor scooter (</w:t>
      </w:r>
      <w:proofErr w:type="spellStart"/>
      <w:r>
        <w:rPr>
          <w:lang w:val="en-US"/>
        </w:rPr>
        <w:t>Piaggio</w:t>
      </w:r>
      <w:proofErr w:type="spellEnd"/>
      <w:r>
        <w:rPr>
          <w:lang w:val="en-US"/>
        </w:rPr>
        <w:t xml:space="preserve"> MP3) was investigated on the basis of experimental tests and simulation. The analyses of the results and previous experience confirmed that the analyzed vehicle is driven very much like an ordinary two-wheeler. </w:t>
      </w:r>
    </w:p>
    <w:p w:rsidR="003A4C82" w:rsidRDefault="003A4C82" w:rsidP="0037613A">
      <w:pPr>
        <w:numPr>
          <w:ilvl w:val="1"/>
          <w:numId w:val="23"/>
        </w:numPr>
        <w:spacing w:after="120"/>
        <w:ind w:right="1134"/>
        <w:jc w:val="both"/>
        <w:rPr>
          <w:lang w:val="en-US"/>
        </w:rPr>
      </w:pPr>
      <w:r w:rsidRPr="007746DF">
        <w:rPr>
          <w:i/>
          <w:lang w:val="en-US"/>
        </w:rPr>
        <w:t>Public comments regarding the Amendment of the Road Transport Regulation in Japan</w:t>
      </w:r>
      <w:r>
        <w:rPr>
          <w:lang w:val="en-US"/>
        </w:rPr>
        <w:t xml:space="preserve">: A total of 19 proficiency test officers and motorcycle police riders had tested a vehicle equipped with ‘twinned wheels’. They concluded it is the same or close to two-wheeled motor vehicles. </w:t>
      </w:r>
    </w:p>
    <w:p w:rsidR="003A4C82" w:rsidRDefault="003A4C82" w:rsidP="0037613A">
      <w:pPr>
        <w:numPr>
          <w:ilvl w:val="1"/>
          <w:numId w:val="23"/>
        </w:numPr>
        <w:spacing w:after="120"/>
        <w:ind w:right="1134"/>
        <w:jc w:val="both"/>
        <w:rPr>
          <w:lang w:val="en-US"/>
        </w:rPr>
      </w:pPr>
      <w:proofErr w:type="spellStart"/>
      <w:r>
        <w:rPr>
          <w:lang w:val="en-US"/>
        </w:rPr>
        <w:t>Piaggio</w:t>
      </w:r>
      <w:proofErr w:type="spellEnd"/>
      <w:r>
        <w:rPr>
          <w:lang w:val="en-US"/>
        </w:rPr>
        <w:t xml:space="preserve"> introduced the MP 3 in 2006 in the United States. This motor vehicle has two independently suspended front wheels with the </w:t>
      </w:r>
      <w:proofErr w:type="spellStart"/>
      <w:r>
        <w:rPr>
          <w:lang w:val="en-US"/>
        </w:rPr>
        <w:t>centre</w:t>
      </w:r>
      <w:proofErr w:type="spellEnd"/>
      <w:r>
        <w:rPr>
          <w:lang w:val="en-US"/>
        </w:rPr>
        <w:t xml:space="preserve"> of the tire contact patches of 420 mm (16.5 inches) apart and one rear wheel.  In the United States, the </w:t>
      </w:r>
      <w:proofErr w:type="spellStart"/>
      <w:r>
        <w:rPr>
          <w:lang w:val="en-US"/>
        </w:rPr>
        <w:t>Piaggio</w:t>
      </w:r>
      <w:proofErr w:type="spellEnd"/>
      <w:r>
        <w:rPr>
          <w:lang w:val="en-US"/>
        </w:rPr>
        <w:t xml:space="preserve"> MP 3 meets the definition of ’motorcycle’ under U.S. DoT regulation [</w:t>
      </w:r>
      <w:r w:rsidRPr="0007639A">
        <w:rPr>
          <w:lang w:val="en-US"/>
        </w:rPr>
        <w:t>motorcycle</w:t>
      </w:r>
      <w:r>
        <w:rPr>
          <w:lang w:val="en-US"/>
        </w:rPr>
        <w:t xml:space="preserve"> means a motor vehicle with motive power having a seat or saddle for the use of the rider and designed to travel on not more than three wheels in contact with the ground (49 CFR Part 571) and under nearly every state law]. The Motorcycle Safety Foundation (MSF) concluded from its testing of the vehicle that the MP3 should be treated as a two-wheeled motorcycle for purposes of training and testing. </w:t>
      </w:r>
    </w:p>
    <w:p w:rsidR="003A4C82" w:rsidRDefault="006A7D36" w:rsidP="0037613A">
      <w:pPr>
        <w:keepNext/>
        <w:keepLines/>
        <w:spacing w:after="120"/>
        <w:ind w:left="2214" w:right="1134"/>
        <w:jc w:val="both"/>
        <w:rPr>
          <w:i/>
          <w:lang w:val="en-US"/>
        </w:rPr>
      </w:pPr>
      <w:hyperlink r:id="rId9" w:history="1">
        <w:r w:rsidR="003A4C82" w:rsidRPr="00026268">
          <w:rPr>
            <w:rStyle w:val="Hyperlink"/>
            <w:i/>
            <w:lang w:val="en-US"/>
          </w:rPr>
          <w:t>http://members.modernvespa.net/funkymonkey/uploads/msfpositiononpiaggiomp3_jan2008_512.pdf</w:t>
        </w:r>
      </w:hyperlink>
      <w:r w:rsidR="003A4C82" w:rsidRPr="00026268">
        <w:rPr>
          <w:i/>
          <w:lang w:val="en-US"/>
        </w:rPr>
        <w:t xml:space="preserve"> </w:t>
      </w:r>
    </w:p>
    <w:p w:rsidR="003A4C82" w:rsidRDefault="003A4C82" w:rsidP="0037613A">
      <w:pPr>
        <w:keepNext/>
        <w:keepLines/>
        <w:spacing w:after="120"/>
        <w:ind w:left="2214" w:right="1134"/>
        <w:jc w:val="both"/>
        <w:rPr>
          <w:i/>
          <w:lang w:val="en-US"/>
        </w:rPr>
      </w:pPr>
    </w:p>
    <w:p w:rsidR="00CB0CC4" w:rsidRDefault="003A4C82" w:rsidP="0037613A">
      <w:pPr>
        <w:keepNext/>
        <w:keepLines/>
        <w:spacing w:after="120"/>
        <w:ind w:left="1134"/>
        <w:rPr>
          <w:noProof/>
          <w:lang w:eastAsia="en-GB"/>
        </w:rPr>
      </w:pPr>
      <w:r w:rsidRPr="00E51911">
        <w:rPr>
          <w:noProof/>
          <w:lang w:eastAsia="en-GB"/>
        </w:rPr>
        <w:t xml:space="preserve"> </w:t>
      </w:r>
      <w:r>
        <w:rPr>
          <w:noProof/>
          <w:lang w:eastAsia="en-GB"/>
        </w:rPr>
        <w:drawing>
          <wp:inline distT="0" distB="0" distL="0" distR="0" wp14:anchorId="77F6C8CA" wp14:editId="5181EE09">
            <wp:extent cx="19145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24000"/>
                    </a:xfrm>
                    <a:prstGeom prst="rect">
                      <a:avLst/>
                    </a:prstGeom>
                    <a:noFill/>
                    <a:ln>
                      <a:noFill/>
                    </a:ln>
                  </pic:spPr>
                </pic:pic>
              </a:graphicData>
            </a:graphic>
          </wp:inline>
        </w:drawing>
      </w:r>
      <w:r w:rsidRPr="00E51911">
        <w:rPr>
          <w:noProof/>
          <w:lang w:eastAsia="en-GB"/>
        </w:rPr>
        <w:t xml:space="preserve"> </w:t>
      </w:r>
      <w:r>
        <w:rPr>
          <w:noProof/>
          <w:lang w:eastAsia="en-GB"/>
        </w:rPr>
        <w:drawing>
          <wp:inline distT="0" distB="0" distL="0" distR="0" wp14:anchorId="0095A478" wp14:editId="07D330DE">
            <wp:extent cx="17526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495425"/>
                    </a:xfrm>
                    <a:prstGeom prst="rect">
                      <a:avLst/>
                    </a:prstGeom>
                    <a:noFill/>
                    <a:ln>
                      <a:noFill/>
                    </a:ln>
                  </pic:spPr>
                </pic:pic>
              </a:graphicData>
            </a:graphic>
          </wp:inline>
        </w:drawing>
      </w:r>
    </w:p>
    <w:p w:rsidR="0037613A" w:rsidRDefault="0037613A" w:rsidP="003A4C82">
      <w:pPr>
        <w:spacing w:after="120"/>
        <w:ind w:left="1134"/>
        <w:rPr>
          <w:sz w:val="24"/>
          <w:szCs w:val="24"/>
          <w:lang w:eastAsia="ja-JP"/>
        </w:rPr>
      </w:pPr>
    </w:p>
    <w:p w:rsidR="00CB0CC4" w:rsidRPr="004C2716" w:rsidRDefault="00CB0CC4" w:rsidP="00CB0CC4">
      <w:pPr>
        <w:spacing w:after="120"/>
        <w:ind w:leftChars="142" w:left="284"/>
        <w:jc w:val="center"/>
        <w:rPr>
          <w:sz w:val="24"/>
          <w:szCs w:val="24"/>
          <w:lang w:eastAsia="ja-JP"/>
        </w:rPr>
      </w:pPr>
      <w:r>
        <w:rPr>
          <w:sz w:val="24"/>
          <w:szCs w:val="24"/>
          <w:lang w:eastAsia="ja-JP"/>
        </w:rPr>
        <w:t>_____________________</w:t>
      </w:r>
    </w:p>
    <w:sectPr w:rsidR="00CB0CC4" w:rsidRPr="004C2716" w:rsidSect="007A428C">
      <w:headerReference w:type="even" r:id="rId12"/>
      <w:footerReference w:type="even" r:id="rId13"/>
      <w:footerReference w:type="default" r:id="rId14"/>
      <w:headerReference w:type="first" r:id="rId15"/>
      <w:endnotePr>
        <w:numFmt w:val="decimal"/>
      </w:endnotePr>
      <w:pgSz w:w="11907" w:h="16840" w:code="9"/>
      <w:pgMar w:top="1701" w:right="1134" w:bottom="1560" w:left="1134" w:header="709"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C9" w:rsidRDefault="00960CC9"/>
  </w:endnote>
  <w:endnote w:type="continuationSeparator" w:id="0">
    <w:p w:rsidR="00960CC9" w:rsidRDefault="00960CC9"/>
  </w:endnote>
  <w:endnote w:type="continuationNotice" w:id="1">
    <w:p w:rsidR="00960CC9" w:rsidRDefault="0096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3" w:rsidRPr="007A2CF6" w:rsidRDefault="008E7293" w:rsidP="007A2CF6">
    <w:pPr>
      <w:pStyle w:val="Footer"/>
      <w:tabs>
        <w:tab w:val="right" w:pos="9638"/>
      </w:tabs>
      <w:rPr>
        <w:sz w:val="18"/>
      </w:rPr>
    </w:pPr>
    <w:r w:rsidRPr="007A2CF6">
      <w:rPr>
        <w:b/>
        <w:sz w:val="18"/>
      </w:rPr>
      <w:fldChar w:fldCharType="begin"/>
    </w:r>
    <w:r w:rsidRPr="007A2CF6">
      <w:rPr>
        <w:b/>
        <w:sz w:val="18"/>
      </w:rPr>
      <w:instrText xml:space="preserve"> PAGE  \* MERGEFORMAT </w:instrText>
    </w:r>
    <w:r w:rsidRPr="007A2CF6">
      <w:rPr>
        <w:b/>
        <w:sz w:val="18"/>
      </w:rPr>
      <w:fldChar w:fldCharType="separate"/>
    </w:r>
    <w:r w:rsidR="006A7D36">
      <w:rPr>
        <w:b/>
        <w:noProof/>
        <w:sz w:val="18"/>
      </w:rPr>
      <w:t>2</w:t>
    </w:r>
    <w:r w:rsidRPr="007A2CF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3" w:rsidRPr="007A2CF6" w:rsidRDefault="008E7293" w:rsidP="007A2CF6">
    <w:pPr>
      <w:pStyle w:val="Footer"/>
      <w:tabs>
        <w:tab w:val="right" w:pos="9638"/>
      </w:tabs>
      <w:rPr>
        <w:b/>
        <w:sz w:val="18"/>
      </w:rPr>
    </w:pPr>
    <w:r>
      <w:tab/>
    </w:r>
    <w:r w:rsidRPr="007A2CF6">
      <w:rPr>
        <w:b/>
        <w:sz w:val="18"/>
      </w:rPr>
      <w:fldChar w:fldCharType="begin"/>
    </w:r>
    <w:r w:rsidRPr="007A2CF6">
      <w:rPr>
        <w:b/>
        <w:sz w:val="18"/>
      </w:rPr>
      <w:instrText xml:space="preserve"> PAGE  \* MERGEFORMAT </w:instrText>
    </w:r>
    <w:r w:rsidRPr="007A2CF6">
      <w:rPr>
        <w:b/>
        <w:sz w:val="18"/>
      </w:rPr>
      <w:fldChar w:fldCharType="separate"/>
    </w:r>
    <w:r>
      <w:rPr>
        <w:b/>
        <w:noProof/>
        <w:sz w:val="18"/>
      </w:rPr>
      <w:t>5</w:t>
    </w:r>
    <w:r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C9" w:rsidRPr="000B175B" w:rsidRDefault="00960CC9" w:rsidP="000B175B">
      <w:pPr>
        <w:tabs>
          <w:tab w:val="right" w:pos="2155"/>
        </w:tabs>
        <w:spacing w:after="80"/>
        <w:ind w:left="680"/>
        <w:rPr>
          <w:u w:val="single"/>
        </w:rPr>
      </w:pPr>
      <w:r>
        <w:rPr>
          <w:u w:val="single"/>
        </w:rPr>
        <w:tab/>
      </w:r>
    </w:p>
  </w:footnote>
  <w:footnote w:type="continuationSeparator" w:id="0">
    <w:p w:rsidR="00960CC9" w:rsidRPr="00FC68B7" w:rsidRDefault="00960CC9" w:rsidP="00FC68B7">
      <w:pPr>
        <w:tabs>
          <w:tab w:val="left" w:pos="2155"/>
        </w:tabs>
        <w:spacing w:after="80"/>
        <w:ind w:left="680"/>
        <w:rPr>
          <w:u w:val="single"/>
        </w:rPr>
      </w:pPr>
      <w:r>
        <w:rPr>
          <w:u w:val="single"/>
        </w:rPr>
        <w:tab/>
      </w:r>
    </w:p>
  </w:footnote>
  <w:footnote w:type="continuationNotice" w:id="1">
    <w:p w:rsidR="00960CC9" w:rsidRDefault="00960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3" w:rsidRDefault="008E7293"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8E7293" w:rsidRPr="007A428C" w:rsidTr="00155A56">
      <w:tc>
        <w:tcPr>
          <w:tcW w:w="4962" w:type="dxa"/>
        </w:tcPr>
        <w:p w:rsidR="008E7293" w:rsidRPr="007A428C" w:rsidRDefault="008E7293" w:rsidP="007A428C">
          <w:pPr>
            <w:tabs>
              <w:tab w:val="center" w:pos="4320"/>
              <w:tab w:val="right" w:pos="8640"/>
            </w:tabs>
            <w:suppressAutoHyphens w:val="0"/>
            <w:spacing w:line="240" w:lineRule="auto"/>
            <w:rPr>
              <w:rFonts w:eastAsia="Times New Roman"/>
              <w:sz w:val="16"/>
              <w:szCs w:val="16"/>
            </w:rPr>
          </w:pPr>
          <w:r w:rsidRPr="007A428C">
            <w:rPr>
              <w:rFonts w:eastAsia="Times New Roman"/>
            </w:rPr>
            <w:t xml:space="preserve">Submitted by the </w:t>
          </w:r>
          <w:r>
            <w:rPr>
              <w:rFonts w:eastAsia="Times New Roman"/>
            </w:rPr>
            <w:t>expert from IMMA</w:t>
          </w:r>
        </w:p>
      </w:tc>
      <w:tc>
        <w:tcPr>
          <w:tcW w:w="4961" w:type="dxa"/>
        </w:tcPr>
        <w:p w:rsidR="008E7293" w:rsidRPr="007A428C" w:rsidRDefault="008E7293" w:rsidP="007A428C">
          <w:pPr>
            <w:suppressAutoHyphens w:val="0"/>
            <w:spacing w:line="240" w:lineRule="auto"/>
            <w:ind w:left="742"/>
            <w:rPr>
              <w:rFonts w:eastAsia="Times New Roman"/>
              <w:b/>
              <w:bCs/>
            </w:rPr>
          </w:pPr>
          <w:r w:rsidRPr="007A428C">
            <w:rPr>
              <w:rFonts w:eastAsia="Times New Roman"/>
              <w:u w:val="single"/>
            </w:rPr>
            <w:t>Informal document</w:t>
          </w:r>
          <w:r w:rsidRPr="007A428C">
            <w:rPr>
              <w:rFonts w:eastAsia="Times New Roman"/>
            </w:rPr>
            <w:t xml:space="preserve"> </w:t>
          </w:r>
          <w:r w:rsidRPr="007A428C">
            <w:rPr>
              <w:rFonts w:eastAsia="Times New Roman"/>
              <w:b/>
              <w:bCs/>
            </w:rPr>
            <w:t>GRSG-10</w:t>
          </w:r>
          <w:r>
            <w:rPr>
              <w:rFonts w:eastAsiaTheme="minorEastAsia" w:hint="eastAsia"/>
              <w:b/>
              <w:bCs/>
              <w:lang w:eastAsia="ja-JP"/>
            </w:rPr>
            <w:t>8</w:t>
          </w:r>
          <w:r w:rsidRPr="007A428C">
            <w:rPr>
              <w:rFonts w:eastAsia="Times New Roman"/>
              <w:b/>
              <w:bCs/>
            </w:rPr>
            <w:t>-</w:t>
          </w:r>
          <w:r w:rsidR="0037613A">
            <w:rPr>
              <w:rFonts w:eastAsia="Times New Roman"/>
              <w:b/>
              <w:bCs/>
            </w:rPr>
            <w:t>18</w:t>
          </w:r>
        </w:p>
        <w:p w:rsidR="008E7293" w:rsidRPr="007A428C" w:rsidRDefault="008E7293" w:rsidP="007A428C">
          <w:pPr>
            <w:tabs>
              <w:tab w:val="center" w:pos="4320"/>
              <w:tab w:val="right" w:pos="8640"/>
            </w:tabs>
            <w:suppressAutoHyphens w:val="0"/>
            <w:spacing w:line="240" w:lineRule="auto"/>
            <w:ind w:left="742"/>
            <w:rPr>
              <w:rFonts w:eastAsia="Times New Roman"/>
            </w:rPr>
          </w:pPr>
          <w:r w:rsidRPr="007A428C">
            <w:rPr>
              <w:rFonts w:eastAsia="Times New Roman"/>
            </w:rPr>
            <w:t>(10</w:t>
          </w:r>
          <w:r>
            <w:rPr>
              <w:rFonts w:eastAsiaTheme="minorEastAsia" w:hint="eastAsia"/>
              <w:lang w:eastAsia="ja-JP"/>
            </w:rPr>
            <w:t>8</w:t>
          </w:r>
          <w:r w:rsidRPr="007A428C">
            <w:rPr>
              <w:rFonts w:eastAsia="Times New Roman"/>
              <w:vertAlign w:val="superscript"/>
            </w:rPr>
            <w:t>th</w:t>
          </w:r>
          <w:r w:rsidRPr="007A428C">
            <w:rPr>
              <w:rFonts w:eastAsia="Times New Roman"/>
            </w:rPr>
            <w:t xml:space="preserve"> GRSG, </w:t>
          </w:r>
          <w:r>
            <w:rPr>
              <w:rFonts w:eastAsiaTheme="minorEastAsia" w:hint="eastAsia"/>
              <w:lang w:eastAsia="ja-JP"/>
            </w:rPr>
            <w:t>4</w:t>
          </w:r>
          <w:r w:rsidRPr="007A428C">
            <w:rPr>
              <w:rFonts w:eastAsia="Times New Roman"/>
            </w:rPr>
            <w:t>-</w:t>
          </w:r>
          <w:r>
            <w:rPr>
              <w:rFonts w:eastAsiaTheme="minorEastAsia" w:hint="eastAsia"/>
              <w:lang w:eastAsia="ja-JP"/>
            </w:rPr>
            <w:t>8</w:t>
          </w:r>
          <w:r w:rsidRPr="007A428C">
            <w:rPr>
              <w:rFonts w:eastAsia="Times New Roman"/>
            </w:rPr>
            <w:t xml:space="preserve"> May 201</w:t>
          </w:r>
          <w:r>
            <w:rPr>
              <w:rFonts w:eastAsiaTheme="minorEastAsia" w:hint="eastAsia"/>
              <w:lang w:eastAsia="ja-JP"/>
            </w:rPr>
            <w:t>5</w:t>
          </w:r>
        </w:p>
        <w:p w:rsidR="008E7293" w:rsidRPr="007A428C" w:rsidRDefault="008E7293" w:rsidP="0037613A">
          <w:pPr>
            <w:tabs>
              <w:tab w:val="center" w:pos="4320"/>
              <w:tab w:val="right" w:pos="8640"/>
            </w:tabs>
            <w:suppressAutoHyphens w:val="0"/>
            <w:spacing w:line="240" w:lineRule="auto"/>
            <w:ind w:left="742"/>
            <w:rPr>
              <w:rFonts w:eastAsia="Times New Roman"/>
            </w:rPr>
          </w:pPr>
          <w:r w:rsidRPr="007A428C">
            <w:rPr>
              <w:rFonts w:eastAsia="Times New Roman"/>
            </w:rPr>
            <w:t xml:space="preserve">agenda item </w:t>
          </w:r>
          <w:r w:rsidR="0037613A">
            <w:rPr>
              <w:rFonts w:eastAsia="Times New Roman"/>
            </w:rPr>
            <w:t>15</w:t>
          </w:r>
          <w:r w:rsidRPr="007A428C">
            <w:rPr>
              <w:rFonts w:eastAsia="Times New Roman"/>
            </w:rPr>
            <w:t>)</w:t>
          </w:r>
        </w:p>
      </w:tc>
    </w:tr>
  </w:tbl>
  <w:p w:rsidR="008E7293" w:rsidRDefault="008E7293" w:rsidP="0037613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84D7689"/>
    <w:multiLevelType w:val="hybridMultilevel"/>
    <w:tmpl w:val="5D9C8384"/>
    <w:lvl w:ilvl="0" w:tplc="961AF68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8">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2"/>
  </w:num>
  <w:num w:numId="16">
    <w:abstractNumId w:val="10"/>
  </w:num>
  <w:num w:numId="17">
    <w:abstractNumId w:val="16"/>
  </w:num>
  <w:num w:numId="18">
    <w:abstractNumId w:val="14"/>
  </w:num>
  <w:num w:numId="19">
    <w:abstractNumId w:val="11"/>
  </w:num>
  <w:num w:numId="20">
    <w:abstractNumId w:val="17"/>
  </w:num>
  <w:num w:numId="21">
    <w:abstractNumId w:val="2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F6"/>
    <w:rsid w:val="000027A1"/>
    <w:rsid w:val="000060A9"/>
    <w:rsid w:val="00007B4E"/>
    <w:rsid w:val="000101C3"/>
    <w:rsid w:val="00044F91"/>
    <w:rsid w:val="00045E71"/>
    <w:rsid w:val="00046B1F"/>
    <w:rsid w:val="00050F6B"/>
    <w:rsid w:val="00052635"/>
    <w:rsid w:val="00052D81"/>
    <w:rsid w:val="00054795"/>
    <w:rsid w:val="00056B4C"/>
    <w:rsid w:val="00057E97"/>
    <w:rsid w:val="000646F4"/>
    <w:rsid w:val="00066A79"/>
    <w:rsid w:val="00067376"/>
    <w:rsid w:val="00072C8C"/>
    <w:rsid w:val="000733B5"/>
    <w:rsid w:val="00077A31"/>
    <w:rsid w:val="00081815"/>
    <w:rsid w:val="00090218"/>
    <w:rsid w:val="000915D9"/>
    <w:rsid w:val="00092B93"/>
    <w:rsid w:val="000931C0"/>
    <w:rsid w:val="000936B2"/>
    <w:rsid w:val="00097CA6"/>
    <w:rsid w:val="000A3D1F"/>
    <w:rsid w:val="000B0595"/>
    <w:rsid w:val="000B175B"/>
    <w:rsid w:val="000B24E9"/>
    <w:rsid w:val="000B2507"/>
    <w:rsid w:val="000B2F02"/>
    <w:rsid w:val="000B3A0F"/>
    <w:rsid w:val="000B4EF7"/>
    <w:rsid w:val="000B6689"/>
    <w:rsid w:val="000C2C03"/>
    <w:rsid w:val="000C2CBE"/>
    <w:rsid w:val="000C2D2E"/>
    <w:rsid w:val="000C3BCE"/>
    <w:rsid w:val="000D7051"/>
    <w:rsid w:val="000D725B"/>
    <w:rsid w:val="000E0415"/>
    <w:rsid w:val="000E57F7"/>
    <w:rsid w:val="000F6905"/>
    <w:rsid w:val="000F6AAF"/>
    <w:rsid w:val="0010215E"/>
    <w:rsid w:val="001103AA"/>
    <w:rsid w:val="00112C6C"/>
    <w:rsid w:val="00114674"/>
    <w:rsid w:val="0011666B"/>
    <w:rsid w:val="00131EA3"/>
    <w:rsid w:val="00132D2E"/>
    <w:rsid w:val="001337C6"/>
    <w:rsid w:val="00140682"/>
    <w:rsid w:val="00141ABF"/>
    <w:rsid w:val="00141CB7"/>
    <w:rsid w:val="001425A5"/>
    <w:rsid w:val="00143AD7"/>
    <w:rsid w:val="00147D22"/>
    <w:rsid w:val="00154DF6"/>
    <w:rsid w:val="00155A56"/>
    <w:rsid w:val="00161CB9"/>
    <w:rsid w:val="00162558"/>
    <w:rsid w:val="00165C84"/>
    <w:rsid w:val="00165F3A"/>
    <w:rsid w:val="001661EE"/>
    <w:rsid w:val="001814F4"/>
    <w:rsid w:val="00182290"/>
    <w:rsid w:val="001841BC"/>
    <w:rsid w:val="0018627F"/>
    <w:rsid w:val="00191E83"/>
    <w:rsid w:val="001A3179"/>
    <w:rsid w:val="001A3955"/>
    <w:rsid w:val="001A7899"/>
    <w:rsid w:val="001B0460"/>
    <w:rsid w:val="001B4B04"/>
    <w:rsid w:val="001B554C"/>
    <w:rsid w:val="001C2BC3"/>
    <w:rsid w:val="001C4930"/>
    <w:rsid w:val="001C6663"/>
    <w:rsid w:val="001C68E3"/>
    <w:rsid w:val="001C7895"/>
    <w:rsid w:val="001C7F99"/>
    <w:rsid w:val="001D0C8C"/>
    <w:rsid w:val="001D1419"/>
    <w:rsid w:val="001D26DF"/>
    <w:rsid w:val="001D3A03"/>
    <w:rsid w:val="001E7B67"/>
    <w:rsid w:val="001F589A"/>
    <w:rsid w:val="00202DA8"/>
    <w:rsid w:val="0020706C"/>
    <w:rsid w:val="00207B72"/>
    <w:rsid w:val="00211151"/>
    <w:rsid w:val="00211832"/>
    <w:rsid w:val="00211E0B"/>
    <w:rsid w:val="00212BFB"/>
    <w:rsid w:val="00214BC1"/>
    <w:rsid w:val="00217078"/>
    <w:rsid w:val="00232F93"/>
    <w:rsid w:val="0024772E"/>
    <w:rsid w:val="002505EA"/>
    <w:rsid w:val="00256BFE"/>
    <w:rsid w:val="00261354"/>
    <w:rsid w:val="002622F1"/>
    <w:rsid w:val="00267F5F"/>
    <w:rsid w:val="00270790"/>
    <w:rsid w:val="002731B6"/>
    <w:rsid w:val="00276938"/>
    <w:rsid w:val="00277151"/>
    <w:rsid w:val="00277A84"/>
    <w:rsid w:val="00286B4D"/>
    <w:rsid w:val="00290A5E"/>
    <w:rsid w:val="00293D19"/>
    <w:rsid w:val="00294B73"/>
    <w:rsid w:val="00295D70"/>
    <w:rsid w:val="0029643D"/>
    <w:rsid w:val="002A3E68"/>
    <w:rsid w:val="002C148E"/>
    <w:rsid w:val="002C2379"/>
    <w:rsid w:val="002D000F"/>
    <w:rsid w:val="002D0790"/>
    <w:rsid w:val="002D421F"/>
    <w:rsid w:val="002D4643"/>
    <w:rsid w:val="002D4D18"/>
    <w:rsid w:val="002D567F"/>
    <w:rsid w:val="002E45A2"/>
    <w:rsid w:val="002F175C"/>
    <w:rsid w:val="002F7DE0"/>
    <w:rsid w:val="00302E18"/>
    <w:rsid w:val="003031DB"/>
    <w:rsid w:val="0030482C"/>
    <w:rsid w:val="00306013"/>
    <w:rsid w:val="0031331E"/>
    <w:rsid w:val="00313B8F"/>
    <w:rsid w:val="003153E5"/>
    <w:rsid w:val="003168FE"/>
    <w:rsid w:val="003229D8"/>
    <w:rsid w:val="003255CC"/>
    <w:rsid w:val="003265F6"/>
    <w:rsid w:val="003306A9"/>
    <w:rsid w:val="00330D3B"/>
    <w:rsid w:val="00334E57"/>
    <w:rsid w:val="00335AD4"/>
    <w:rsid w:val="00335C7F"/>
    <w:rsid w:val="00342F8E"/>
    <w:rsid w:val="00347055"/>
    <w:rsid w:val="00352709"/>
    <w:rsid w:val="00352FD9"/>
    <w:rsid w:val="0035570B"/>
    <w:rsid w:val="003612B9"/>
    <w:rsid w:val="003619B5"/>
    <w:rsid w:val="00361AC3"/>
    <w:rsid w:val="00361B9D"/>
    <w:rsid w:val="00365763"/>
    <w:rsid w:val="00371178"/>
    <w:rsid w:val="00374581"/>
    <w:rsid w:val="0037613A"/>
    <w:rsid w:val="00376F6D"/>
    <w:rsid w:val="00387C2D"/>
    <w:rsid w:val="00392E47"/>
    <w:rsid w:val="003A03C9"/>
    <w:rsid w:val="003A0A8F"/>
    <w:rsid w:val="003A4330"/>
    <w:rsid w:val="003A4C82"/>
    <w:rsid w:val="003A6810"/>
    <w:rsid w:val="003A760F"/>
    <w:rsid w:val="003A7D52"/>
    <w:rsid w:val="003B616B"/>
    <w:rsid w:val="003B655D"/>
    <w:rsid w:val="003C0453"/>
    <w:rsid w:val="003C2CC4"/>
    <w:rsid w:val="003C534D"/>
    <w:rsid w:val="003D48F3"/>
    <w:rsid w:val="003D4B23"/>
    <w:rsid w:val="003E130E"/>
    <w:rsid w:val="003E4517"/>
    <w:rsid w:val="003E63E8"/>
    <w:rsid w:val="003F0924"/>
    <w:rsid w:val="003F7628"/>
    <w:rsid w:val="003F76FB"/>
    <w:rsid w:val="00410C89"/>
    <w:rsid w:val="00422E03"/>
    <w:rsid w:val="00426B9B"/>
    <w:rsid w:val="004325CB"/>
    <w:rsid w:val="00442A83"/>
    <w:rsid w:val="00444A2B"/>
    <w:rsid w:val="0045495B"/>
    <w:rsid w:val="004561E5"/>
    <w:rsid w:val="00456398"/>
    <w:rsid w:val="00460DB6"/>
    <w:rsid w:val="00461584"/>
    <w:rsid w:val="00472EC3"/>
    <w:rsid w:val="00473BB2"/>
    <w:rsid w:val="0048397A"/>
    <w:rsid w:val="00485CBB"/>
    <w:rsid w:val="00486352"/>
    <w:rsid w:val="004866B7"/>
    <w:rsid w:val="00490463"/>
    <w:rsid w:val="00490C70"/>
    <w:rsid w:val="00492552"/>
    <w:rsid w:val="00497C67"/>
    <w:rsid w:val="004A382B"/>
    <w:rsid w:val="004B1819"/>
    <w:rsid w:val="004B503D"/>
    <w:rsid w:val="004B65A7"/>
    <w:rsid w:val="004C2461"/>
    <w:rsid w:val="004C2716"/>
    <w:rsid w:val="004C6484"/>
    <w:rsid w:val="004C7462"/>
    <w:rsid w:val="004E3C31"/>
    <w:rsid w:val="004E671C"/>
    <w:rsid w:val="004E723F"/>
    <w:rsid w:val="004E77B2"/>
    <w:rsid w:val="004F25FE"/>
    <w:rsid w:val="004F7971"/>
    <w:rsid w:val="004F79B6"/>
    <w:rsid w:val="004F7FF1"/>
    <w:rsid w:val="00501E30"/>
    <w:rsid w:val="00503B79"/>
    <w:rsid w:val="00504B2D"/>
    <w:rsid w:val="00505139"/>
    <w:rsid w:val="00506B8F"/>
    <w:rsid w:val="00517B02"/>
    <w:rsid w:val="0052136D"/>
    <w:rsid w:val="00521668"/>
    <w:rsid w:val="0052775E"/>
    <w:rsid w:val="00531436"/>
    <w:rsid w:val="00532B9A"/>
    <w:rsid w:val="00533E18"/>
    <w:rsid w:val="00537EE0"/>
    <w:rsid w:val="005420F2"/>
    <w:rsid w:val="005453B7"/>
    <w:rsid w:val="00545DBA"/>
    <w:rsid w:val="00555908"/>
    <w:rsid w:val="00556786"/>
    <w:rsid w:val="0056209A"/>
    <w:rsid w:val="005628B6"/>
    <w:rsid w:val="00572E05"/>
    <w:rsid w:val="00573070"/>
    <w:rsid w:val="00576230"/>
    <w:rsid w:val="00580ECB"/>
    <w:rsid w:val="005832E5"/>
    <w:rsid w:val="005848D3"/>
    <w:rsid w:val="005906F5"/>
    <w:rsid w:val="0059368D"/>
    <w:rsid w:val="005941EC"/>
    <w:rsid w:val="0059724D"/>
    <w:rsid w:val="005A09D6"/>
    <w:rsid w:val="005A1375"/>
    <w:rsid w:val="005A1467"/>
    <w:rsid w:val="005A28A5"/>
    <w:rsid w:val="005B08E6"/>
    <w:rsid w:val="005B17A0"/>
    <w:rsid w:val="005B320C"/>
    <w:rsid w:val="005B3DB3"/>
    <w:rsid w:val="005B4E13"/>
    <w:rsid w:val="005C1614"/>
    <w:rsid w:val="005C342F"/>
    <w:rsid w:val="005C52E4"/>
    <w:rsid w:val="005C7D1E"/>
    <w:rsid w:val="005E2834"/>
    <w:rsid w:val="005E7342"/>
    <w:rsid w:val="005E7DA4"/>
    <w:rsid w:val="005F27FC"/>
    <w:rsid w:val="005F54E4"/>
    <w:rsid w:val="005F5AFF"/>
    <w:rsid w:val="005F7B75"/>
    <w:rsid w:val="006001AC"/>
    <w:rsid w:val="006001EE"/>
    <w:rsid w:val="00605042"/>
    <w:rsid w:val="00611FC4"/>
    <w:rsid w:val="00615AEA"/>
    <w:rsid w:val="006176FB"/>
    <w:rsid w:val="006257B9"/>
    <w:rsid w:val="00640B26"/>
    <w:rsid w:val="00643334"/>
    <w:rsid w:val="00646906"/>
    <w:rsid w:val="00646AC5"/>
    <w:rsid w:val="00652D0A"/>
    <w:rsid w:val="00661502"/>
    <w:rsid w:val="00662BB6"/>
    <w:rsid w:val="006708BA"/>
    <w:rsid w:val="00671B51"/>
    <w:rsid w:val="00673023"/>
    <w:rsid w:val="0067362F"/>
    <w:rsid w:val="00675DC3"/>
    <w:rsid w:val="00676606"/>
    <w:rsid w:val="00676D73"/>
    <w:rsid w:val="006810CB"/>
    <w:rsid w:val="00682751"/>
    <w:rsid w:val="00682C21"/>
    <w:rsid w:val="00684C21"/>
    <w:rsid w:val="0069026D"/>
    <w:rsid w:val="006A2530"/>
    <w:rsid w:val="006A45F3"/>
    <w:rsid w:val="006A78AB"/>
    <w:rsid w:val="006A7D36"/>
    <w:rsid w:val="006B4349"/>
    <w:rsid w:val="006B53AF"/>
    <w:rsid w:val="006C053B"/>
    <w:rsid w:val="006C305E"/>
    <w:rsid w:val="006C3589"/>
    <w:rsid w:val="006C4005"/>
    <w:rsid w:val="006C4EEF"/>
    <w:rsid w:val="006D37AF"/>
    <w:rsid w:val="006D51D0"/>
    <w:rsid w:val="006D5FB9"/>
    <w:rsid w:val="006D658E"/>
    <w:rsid w:val="006E32D4"/>
    <w:rsid w:val="006E564B"/>
    <w:rsid w:val="006E7191"/>
    <w:rsid w:val="006F718C"/>
    <w:rsid w:val="007028C4"/>
    <w:rsid w:val="00703577"/>
    <w:rsid w:val="00705894"/>
    <w:rsid w:val="00706A16"/>
    <w:rsid w:val="00710CC0"/>
    <w:rsid w:val="00714A28"/>
    <w:rsid w:val="0071721A"/>
    <w:rsid w:val="00717B7C"/>
    <w:rsid w:val="00723E23"/>
    <w:rsid w:val="0072632A"/>
    <w:rsid w:val="00730AF8"/>
    <w:rsid w:val="00731CC9"/>
    <w:rsid w:val="007327D5"/>
    <w:rsid w:val="0073370E"/>
    <w:rsid w:val="0073776B"/>
    <w:rsid w:val="007426FC"/>
    <w:rsid w:val="0075480B"/>
    <w:rsid w:val="007629C8"/>
    <w:rsid w:val="0076401D"/>
    <w:rsid w:val="0077047D"/>
    <w:rsid w:val="007706BE"/>
    <w:rsid w:val="007727EA"/>
    <w:rsid w:val="0077574B"/>
    <w:rsid w:val="00783C55"/>
    <w:rsid w:val="00785EA8"/>
    <w:rsid w:val="00785FE1"/>
    <w:rsid w:val="00790098"/>
    <w:rsid w:val="00792ADE"/>
    <w:rsid w:val="0079645D"/>
    <w:rsid w:val="007A2CF6"/>
    <w:rsid w:val="007A428C"/>
    <w:rsid w:val="007A4AD7"/>
    <w:rsid w:val="007A5BB0"/>
    <w:rsid w:val="007B6BA5"/>
    <w:rsid w:val="007C31F3"/>
    <w:rsid w:val="007C3390"/>
    <w:rsid w:val="007C3AF2"/>
    <w:rsid w:val="007C44FB"/>
    <w:rsid w:val="007C4F4B"/>
    <w:rsid w:val="007D0EDB"/>
    <w:rsid w:val="007D1F9F"/>
    <w:rsid w:val="007D3F98"/>
    <w:rsid w:val="007E01E9"/>
    <w:rsid w:val="007E359B"/>
    <w:rsid w:val="007E63F3"/>
    <w:rsid w:val="007F3AFD"/>
    <w:rsid w:val="007F6611"/>
    <w:rsid w:val="008058D3"/>
    <w:rsid w:val="00811920"/>
    <w:rsid w:val="00811957"/>
    <w:rsid w:val="00815AD0"/>
    <w:rsid w:val="00815EDB"/>
    <w:rsid w:val="00816B33"/>
    <w:rsid w:val="008175B0"/>
    <w:rsid w:val="008242D7"/>
    <w:rsid w:val="008257B1"/>
    <w:rsid w:val="00827719"/>
    <w:rsid w:val="00830640"/>
    <w:rsid w:val="00832334"/>
    <w:rsid w:val="008329EE"/>
    <w:rsid w:val="00832F2B"/>
    <w:rsid w:val="008403CC"/>
    <w:rsid w:val="00841D74"/>
    <w:rsid w:val="00843191"/>
    <w:rsid w:val="00843767"/>
    <w:rsid w:val="008442DF"/>
    <w:rsid w:val="0084572A"/>
    <w:rsid w:val="00854B83"/>
    <w:rsid w:val="00856D2A"/>
    <w:rsid w:val="008679D9"/>
    <w:rsid w:val="00871DF0"/>
    <w:rsid w:val="008738EB"/>
    <w:rsid w:val="00873C96"/>
    <w:rsid w:val="00884019"/>
    <w:rsid w:val="008878DE"/>
    <w:rsid w:val="008979B1"/>
    <w:rsid w:val="008A0CC8"/>
    <w:rsid w:val="008A1C29"/>
    <w:rsid w:val="008A1ED5"/>
    <w:rsid w:val="008A6B25"/>
    <w:rsid w:val="008A6C4F"/>
    <w:rsid w:val="008B2335"/>
    <w:rsid w:val="008B2E36"/>
    <w:rsid w:val="008B3C34"/>
    <w:rsid w:val="008C440A"/>
    <w:rsid w:val="008E0678"/>
    <w:rsid w:val="008E7293"/>
    <w:rsid w:val="008E7797"/>
    <w:rsid w:val="008F31D2"/>
    <w:rsid w:val="008F618D"/>
    <w:rsid w:val="00906D97"/>
    <w:rsid w:val="009102E3"/>
    <w:rsid w:val="00912291"/>
    <w:rsid w:val="00912BE4"/>
    <w:rsid w:val="00915EF6"/>
    <w:rsid w:val="00916989"/>
    <w:rsid w:val="0091728A"/>
    <w:rsid w:val="009223CA"/>
    <w:rsid w:val="009248F0"/>
    <w:rsid w:val="009268FA"/>
    <w:rsid w:val="009343BD"/>
    <w:rsid w:val="00934BF0"/>
    <w:rsid w:val="009374BC"/>
    <w:rsid w:val="00940F93"/>
    <w:rsid w:val="00942F45"/>
    <w:rsid w:val="009448C3"/>
    <w:rsid w:val="00944C6E"/>
    <w:rsid w:val="009507DE"/>
    <w:rsid w:val="00951663"/>
    <w:rsid w:val="0095701E"/>
    <w:rsid w:val="00960CC9"/>
    <w:rsid w:val="00964BBA"/>
    <w:rsid w:val="00970902"/>
    <w:rsid w:val="00974562"/>
    <w:rsid w:val="00974B25"/>
    <w:rsid w:val="009760F3"/>
    <w:rsid w:val="009765C9"/>
    <w:rsid w:val="00976CFB"/>
    <w:rsid w:val="0097769E"/>
    <w:rsid w:val="00991306"/>
    <w:rsid w:val="009917F8"/>
    <w:rsid w:val="00994F9E"/>
    <w:rsid w:val="009A0830"/>
    <w:rsid w:val="009A0E8D"/>
    <w:rsid w:val="009A6017"/>
    <w:rsid w:val="009B0220"/>
    <w:rsid w:val="009B0C3F"/>
    <w:rsid w:val="009B26E7"/>
    <w:rsid w:val="009B4EB7"/>
    <w:rsid w:val="009B64BB"/>
    <w:rsid w:val="009C0DBB"/>
    <w:rsid w:val="009C520C"/>
    <w:rsid w:val="009D1339"/>
    <w:rsid w:val="009D20E4"/>
    <w:rsid w:val="009D7450"/>
    <w:rsid w:val="009E4C08"/>
    <w:rsid w:val="009F6A53"/>
    <w:rsid w:val="00A00697"/>
    <w:rsid w:val="00A00A3F"/>
    <w:rsid w:val="00A01489"/>
    <w:rsid w:val="00A01CA9"/>
    <w:rsid w:val="00A254E9"/>
    <w:rsid w:val="00A3026E"/>
    <w:rsid w:val="00A305AF"/>
    <w:rsid w:val="00A338F1"/>
    <w:rsid w:val="00A35BE0"/>
    <w:rsid w:val="00A44BB8"/>
    <w:rsid w:val="00A45AF2"/>
    <w:rsid w:val="00A6016A"/>
    <w:rsid w:val="00A60535"/>
    <w:rsid w:val="00A6129C"/>
    <w:rsid w:val="00A6242B"/>
    <w:rsid w:val="00A62450"/>
    <w:rsid w:val="00A6372B"/>
    <w:rsid w:val="00A638CC"/>
    <w:rsid w:val="00A666B2"/>
    <w:rsid w:val="00A67387"/>
    <w:rsid w:val="00A72F22"/>
    <w:rsid w:val="00A7360F"/>
    <w:rsid w:val="00A748A6"/>
    <w:rsid w:val="00A768D6"/>
    <w:rsid w:val="00A769F4"/>
    <w:rsid w:val="00A776B4"/>
    <w:rsid w:val="00A8018A"/>
    <w:rsid w:val="00A806EC"/>
    <w:rsid w:val="00A866A1"/>
    <w:rsid w:val="00A86D81"/>
    <w:rsid w:val="00A92D99"/>
    <w:rsid w:val="00A94361"/>
    <w:rsid w:val="00AA293C"/>
    <w:rsid w:val="00AB0D9A"/>
    <w:rsid w:val="00AB1487"/>
    <w:rsid w:val="00AB3666"/>
    <w:rsid w:val="00AB498B"/>
    <w:rsid w:val="00AB7199"/>
    <w:rsid w:val="00AC69F7"/>
    <w:rsid w:val="00AD1691"/>
    <w:rsid w:val="00AE51CE"/>
    <w:rsid w:val="00AE54CA"/>
    <w:rsid w:val="00AE5637"/>
    <w:rsid w:val="00AF3D28"/>
    <w:rsid w:val="00B00261"/>
    <w:rsid w:val="00B074A0"/>
    <w:rsid w:val="00B101B5"/>
    <w:rsid w:val="00B10A39"/>
    <w:rsid w:val="00B10C45"/>
    <w:rsid w:val="00B1299A"/>
    <w:rsid w:val="00B14735"/>
    <w:rsid w:val="00B1741C"/>
    <w:rsid w:val="00B17AC4"/>
    <w:rsid w:val="00B20559"/>
    <w:rsid w:val="00B30179"/>
    <w:rsid w:val="00B332EE"/>
    <w:rsid w:val="00B417A9"/>
    <w:rsid w:val="00B421C1"/>
    <w:rsid w:val="00B47376"/>
    <w:rsid w:val="00B474C3"/>
    <w:rsid w:val="00B515D0"/>
    <w:rsid w:val="00B524C2"/>
    <w:rsid w:val="00B527FC"/>
    <w:rsid w:val="00B53C21"/>
    <w:rsid w:val="00B55C71"/>
    <w:rsid w:val="00B56E4A"/>
    <w:rsid w:val="00B56E9C"/>
    <w:rsid w:val="00B61C4A"/>
    <w:rsid w:val="00B64B1F"/>
    <w:rsid w:val="00B6553F"/>
    <w:rsid w:val="00B750E3"/>
    <w:rsid w:val="00B77D05"/>
    <w:rsid w:val="00B81206"/>
    <w:rsid w:val="00B81E12"/>
    <w:rsid w:val="00B876E0"/>
    <w:rsid w:val="00B94621"/>
    <w:rsid w:val="00BA2474"/>
    <w:rsid w:val="00BB1F52"/>
    <w:rsid w:val="00BB2A95"/>
    <w:rsid w:val="00BB3569"/>
    <w:rsid w:val="00BB6EE0"/>
    <w:rsid w:val="00BB7396"/>
    <w:rsid w:val="00BC2F84"/>
    <w:rsid w:val="00BC3FA0"/>
    <w:rsid w:val="00BC700B"/>
    <w:rsid w:val="00BC74E9"/>
    <w:rsid w:val="00BD4E26"/>
    <w:rsid w:val="00BE55C0"/>
    <w:rsid w:val="00BE6EF1"/>
    <w:rsid w:val="00BE757C"/>
    <w:rsid w:val="00BE7DD9"/>
    <w:rsid w:val="00BF02B5"/>
    <w:rsid w:val="00BF30B3"/>
    <w:rsid w:val="00BF3DFC"/>
    <w:rsid w:val="00BF4B1A"/>
    <w:rsid w:val="00BF5B3F"/>
    <w:rsid w:val="00BF6390"/>
    <w:rsid w:val="00BF68A8"/>
    <w:rsid w:val="00C04854"/>
    <w:rsid w:val="00C11A03"/>
    <w:rsid w:val="00C13F0A"/>
    <w:rsid w:val="00C14CFE"/>
    <w:rsid w:val="00C21B6E"/>
    <w:rsid w:val="00C22C0C"/>
    <w:rsid w:val="00C24255"/>
    <w:rsid w:val="00C25B90"/>
    <w:rsid w:val="00C27ACB"/>
    <w:rsid w:val="00C30A95"/>
    <w:rsid w:val="00C32949"/>
    <w:rsid w:val="00C3665F"/>
    <w:rsid w:val="00C369E2"/>
    <w:rsid w:val="00C41DB0"/>
    <w:rsid w:val="00C4527F"/>
    <w:rsid w:val="00C4535B"/>
    <w:rsid w:val="00C463DD"/>
    <w:rsid w:val="00C4724C"/>
    <w:rsid w:val="00C510FC"/>
    <w:rsid w:val="00C53570"/>
    <w:rsid w:val="00C6281E"/>
    <w:rsid w:val="00C629A0"/>
    <w:rsid w:val="00C64629"/>
    <w:rsid w:val="00C64AE0"/>
    <w:rsid w:val="00C705E3"/>
    <w:rsid w:val="00C73BBF"/>
    <w:rsid w:val="00C745C3"/>
    <w:rsid w:val="00C7700E"/>
    <w:rsid w:val="00C81856"/>
    <w:rsid w:val="00C8188C"/>
    <w:rsid w:val="00C81EE6"/>
    <w:rsid w:val="00C84E32"/>
    <w:rsid w:val="00C96DF2"/>
    <w:rsid w:val="00CA0722"/>
    <w:rsid w:val="00CA1507"/>
    <w:rsid w:val="00CA4702"/>
    <w:rsid w:val="00CA62C5"/>
    <w:rsid w:val="00CB0CC4"/>
    <w:rsid w:val="00CB1ACA"/>
    <w:rsid w:val="00CB2D36"/>
    <w:rsid w:val="00CB3E03"/>
    <w:rsid w:val="00CC1204"/>
    <w:rsid w:val="00CC61C4"/>
    <w:rsid w:val="00CD030F"/>
    <w:rsid w:val="00CD45C1"/>
    <w:rsid w:val="00CD4AA6"/>
    <w:rsid w:val="00CD625B"/>
    <w:rsid w:val="00CE4A8F"/>
    <w:rsid w:val="00CE6122"/>
    <w:rsid w:val="00D02CDF"/>
    <w:rsid w:val="00D05735"/>
    <w:rsid w:val="00D0618D"/>
    <w:rsid w:val="00D0747E"/>
    <w:rsid w:val="00D0768B"/>
    <w:rsid w:val="00D13B46"/>
    <w:rsid w:val="00D15306"/>
    <w:rsid w:val="00D17BA1"/>
    <w:rsid w:val="00D2031B"/>
    <w:rsid w:val="00D248B6"/>
    <w:rsid w:val="00D25286"/>
    <w:rsid w:val="00D25FE2"/>
    <w:rsid w:val="00D26E07"/>
    <w:rsid w:val="00D33C21"/>
    <w:rsid w:val="00D3699D"/>
    <w:rsid w:val="00D36CF2"/>
    <w:rsid w:val="00D43252"/>
    <w:rsid w:val="00D44AB8"/>
    <w:rsid w:val="00D47277"/>
    <w:rsid w:val="00D47EEA"/>
    <w:rsid w:val="00D501AD"/>
    <w:rsid w:val="00D5490F"/>
    <w:rsid w:val="00D61E75"/>
    <w:rsid w:val="00D64E52"/>
    <w:rsid w:val="00D73869"/>
    <w:rsid w:val="00D773DF"/>
    <w:rsid w:val="00D86165"/>
    <w:rsid w:val="00D86C4C"/>
    <w:rsid w:val="00D91B61"/>
    <w:rsid w:val="00D95303"/>
    <w:rsid w:val="00D978C6"/>
    <w:rsid w:val="00D97958"/>
    <w:rsid w:val="00DA0113"/>
    <w:rsid w:val="00DA1935"/>
    <w:rsid w:val="00DA1BCB"/>
    <w:rsid w:val="00DA3C1C"/>
    <w:rsid w:val="00DA4F71"/>
    <w:rsid w:val="00DB24B6"/>
    <w:rsid w:val="00DB2531"/>
    <w:rsid w:val="00DC5568"/>
    <w:rsid w:val="00DC6D39"/>
    <w:rsid w:val="00DD695E"/>
    <w:rsid w:val="00DF4596"/>
    <w:rsid w:val="00E046DF"/>
    <w:rsid w:val="00E22B0C"/>
    <w:rsid w:val="00E27346"/>
    <w:rsid w:val="00E31A09"/>
    <w:rsid w:val="00E322DE"/>
    <w:rsid w:val="00E40A45"/>
    <w:rsid w:val="00E4188A"/>
    <w:rsid w:val="00E4481F"/>
    <w:rsid w:val="00E474C9"/>
    <w:rsid w:val="00E50C4D"/>
    <w:rsid w:val="00E51C9A"/>
    <w:rsid w:val="00E560CA"/>
    <w:rsid w:val="00E5798F"/>
    <w:rsid w:val="00E64D92"/>
    <w:rsid w:val="00E65CBC"/>
    <w:rsid w:val="00E71BC8"/>
    <w:rsid w:val="00E7260F"/>
    <w:rsid w:val="00E73F5D"/>
    <w:rsid w:val="00E77E4E"/>
    <w:rsid w:val="00E82B4E"/>
    <w:rsid w:val="00E836F0"/>
    <w:rsid w:val="00E84805"/>
    <w:rsid w:val="00E84D2C"/>
    <w:rsid w:val="00E869A7"/>
    <w:rsid w:val="00E94580"/>
    <w:rsid w:val="00E9593D"/>
    <w:rsid w:val="00E96630"/>
    <w:rsid w:val="00EA2A77"/>
    <w:rsid w:val="00EA3CB9"/>
    <w:rsid w:val="00EA3EEA"/>
    <w:rsid w:val="00EA4941"/>
    <w:rsid w:val="00EB12CF"/>
    <w:rsid w:val="00EB6078"/>
    <w:rsid w:val="00EC0D05"/>
    <w:rsid w:val="00ED18EB"/>
    <w:rsid w:val="00ED4B4E"/>
    <w:rsid w:val="00ED5308"/>
    <w:rsid w:val="00ED7A2A"/>
    <w:rsid w:val="00EE5A37"/>
    <w:rsid w:val="00EF1D7F"/>
    <w:rsid w:val="00EF3EEB"/>
    <w:rsid w:val="00F101A1"/>
    <w:rsid w:val="00F14C31"/>
    <w:rsid w:val="00F21000"/>
    <w:rsid w:val="00F21799"/>
    <w:rsid w:val="00F23801"/>
    <w:rsid w:val="00F24764"/>
    <w:rsid w:val="00F27049"/>
    <w:rsid w:val="00F31E5F"/>
    <w:rsid w:val="00F35BE9"/>
    <w:rsid w:val="00F36E2F"/>
    <w:rsid w:val="00F37C85"/>
    <w:rsid w:val="00F5004A"/>
    <w:rsid w:val="00F54911"/>
    <w:rsid w:val="00F5566B"/>
    <w:rsid w:val="00F55C3A"/>
    <w:rsid w:val="00F6100A"/>
    <w:rsid w:val="00F624D5"/>
    <w:rsid w:val="00F73A7F"/>
    <w:rsid w:val="00F74DE3"/>
    <w:rsid w:val="00F8370F"/>
    <w:rsid w:val="00F93781"/>
    <w:rsid w:val="00F956E2"/>
    <w:rsid w:val="00F96DD7"/>
    <w:rsid w:val="00FA2DB6"/>
    <w:rsid w:val="00FA7DFE"/>
    <w:rsid w:val="00FB4F12"/>
    <w:rsid w:val="00FB613B"/>
    <w:rsid w:val="00FB651A"/>
    <w:rsid w:val="00FB6862"/>
    <w:rsid w:val="00FC4A8B"/>
    <w:rsid w:val="00FC68B7"/>
    <w:rsid w:val="00FD0592"/>
    <w:rsid w:val="00FD1D47"/>
    <w:rsid w:val="00FD3F98"/>
    <w:rsid w:val="00FE0692"/>
    <w:rsid w:val="00FE106A"/>
    <w:rsid w:val="00FE1353"/>
    <w:rsid w:val="00FE5561"/>
    <w:rsid w:val="00FE7450"/>
    <w:rsid w:val="00FF145D"/>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5_G_6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34"/>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 w:type="character" w:customStyle="1" w:styleId="H1GChar">
    <w:name w:val="_ H_1_G Char"/>
    <w:link w:val="H1G"/>
    <w:rsid w:val="003A4C82"/>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5_G_6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34"/>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 w:type="character" w:customStyle="1" w:styleId="H1GChar">
    <w:name w:val="_ H_1_G Char"/>
    <w:link w:val="H1G"/>
    <w:rsid w:val="003A4C8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embers.modernvespa.net/funkymonkey/uploads/msfpositiononpiaggiomp3_jan2008_512.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A06-025F-4E72-B100-30D2F54A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Pages>
  <Words>407</Words>
  <Characters>2326</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2015-04-28T11:11:00Z</cp:lastPrinted>
  <dcterms:created xsi:type="dcterms:W3CDTF">2015-04-28T13:06:00Z</dcterms:created>
  <dcterms:modified xsi:type="dcterms:W3CDTF">2015-04-28T13:06:00Z</dcterms:modified>
</cp:coreProperties>
</file>