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625A5B">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25A5B" w:rsidP="00625A5B">
            <w:pPr>
              <w:jc w:val="right"/>
            </w:pPr>
            <w:r w:rsidRPr="00625A5B">
              <w:rPr>
                <w:sz w:val="40"/>
              </w:rPr>
              <w:t>ECE</w:t>
            </w:r>
            <w:r>
              <w:t>/TRANS/WP.29/GRPE/2015/11</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25A5B" w:rsidP="00892A2F">
            <w:pPr>
              <w:spacing w:before="240"/>
            </w:pPr>
            <w:r>
              <w:t>Distr. générale</w:t>
            </w:r>
          </w:p>
          <w:p w:rsidR="00625A5B" w:rsidRDefault="00625A5B" w:rsidP="00625A5B">
            <w:pPr>
              <w:spacing w:line="240" w:lineRule="exact"/>
            </w:pPr>
            <w:r>
              <w:t>31 mars 2015</w:t>
            </w:r>
          </w:p>
          <w:p w:rsidR="00625A5B" w:rsidRDefault="00625A5B" w:rsidP="00625A5B">
            <w:pPr>
              <w:spacing w:line="240" w:lineRule="exact"/>
            </w:pPr>
            <w:r>
              <w:t>Français</w:t>
            </w:r>
          </w:p>
          <w:p w:rsidR="00625A5B" w:rsidRPr="00DB58B5" w:rsidRDefault="00625A5B" w:rsidP="00625A5B">
            <w:pPr>
              <w:spacing w:line="240" w:lineRule="exact"/>
            </w:pPr>
            <w:r>
              <w:t>Original: anglais et russe</w:t>
            </w:r>
          </w:p>
        </w:tc>
      </w:tr>
    </w:tbl>
    <w:p w:rsidR="007F20FA" w:rsidRPr="000312C0" w:rsidRDefault="007F20FA" w:rsidP="007F20FA">
      <w:pPr>
        <w:spacing w:before="120"/>
        <w:rPr>
          <w:b/>
          <w:sz w:val="28"/>
          <w:szCs w:val="28"/>
        </w:rPr>
      </w:pPr>
      <w:r w:rsidRPr="000312C0">
        <w:rPr>
          <w:b/>
          <w:sz w:val="28"/>
          <w:szCs w:val="28"/>
        </w:rPr>
        <w:t>Commission économique pour l</w:t>
      </w:r>
      <w:r w:rsidR="000A755A">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625A5B" w:rsidRDefault="00625A5B" w:rsidP="00AF0CB5">
      <w:pPr>
        <w:spacing w:before="120"/>
        <w:rPr>
          <w:b/>
          <w:sz w:val="24"/>
          <w:szCs w:val="24"/>
        </w:rPr>
      </w:pPr>
      <w:r w:rsidRPr="00685843">
        <w:rPr>
          <w:b/>
          <w:sz w:val="24"/>
          <w:szCs w:val="24"/>
        </w:rPr>
        <w:t>Forum mondial de l</w:t>
      </w:r>
      <w:r w:rsidR="000A755A">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625A5B" w:rsidRDefault="00625A5B" w:rsidP="00257168">
      <w:pPr>
        <w:spacing w:before="120" w:after="120" w:line="240" w:lineRule="exact"/>
        <w:rPr>
          <w:b/>
        </w:rPr>
      </w:pPr>
      <w:r>
        <w:rPr>
          <w:b/>
        </w:rPr>
        <w:t>Groupe de travail de la pollution et de l</w:t>
      </w:r>
      <w:r w:rsidR="000A755A">
        <w:rPr>
          <w:b/>
        </w:rPr>
        <w:t>’</w:t>
      </w:r>
      <w:r>
        <w:rPr>
          <w:b/>
        </w:rPr>
        <w:t>énergie</w:t>
      </w:r>
    </w:p>
    <w:p w:rsidR="00625A5B" w:rsidRDefault="00625A5B" w:rsidP="00257168">
      <w:pPr>
        <w:spacing w:before="120" w:line="240" w:lineRule="exact"/>
        <w:rPr>
          <w:b/>
        </w:rPr>
      </w:pPr>
      <w:r>
        <w:rPr>
          <w:b/>
        </w:rPr>
        <w:t>Soixante et onzième session</w:t>
      </w:r>
    </w:p>
    <w:p w:rsidR="00625A5B" w:rsidRDefault="00625A5B" w:rsidP="00257168">
      <w:pPr>
        <w:spacing w:line="240" w:lineRule="exact"/>
      </w:pPr>
      <w:r>
        <w:t>Genève, 9</w:t>
      </w:r>
      <w:r>
        <w:noBreakHyphen/>
        <w:t>12</w:t>
      </w:r>
      <w:r w:rsidRPr="007B7C35">
        <w:t xml:space="preserve"> </w:t>
      </w:r>
      <w:r>
        <w:t>juin</w:t>
      </w:r>
      <w:r w:rsidRPr="007B7C35">
        <w:t xml:space="preserve"> 2015</w:t>
      </w:r>
    </w:p>
    <w:p w:rsidR="00625A5B" w:rsidRDefault="00625A5B" w:rsidP="00257168">
      <w:pPr>
        <w:spacing w:line="240" w:lineRule="exact"/>
      </w:pPr>
      <w:r>
        <w:t>Point 5 de l</w:t>
      </w:r>
      <w:r w:rsidR="000A755A">
        <w:t>’</w:t>
      </w:r>
      <w:r>
        <w:t>ordre du jour provisoire</w:t>
      </w:r>
    </w:p>
    <w:p w:rsidR="00625A5B" w:rsidRDefault="00625A5B" w:rsidP="00625A5B">
      <w:r w:rsidRPr="00625A5B">
        <w:rPr>
          <w:b/>
        </w:rPr>
        <w:t>Règlements n</w:t>
      </w:r>
      <w:r w:rsidRPr="00625A5B">
        <w:rPr>
          <w:b/>
          <w:vertAlign w:val="superscript"/>
        </w:rPr>
        <w:t>os</w:t>
      </w:r>
      <w:r>
        <w:rPr>
          <w:b/>
        </w:rPr>
        <w:t> </w:t>
      </w:r>
      <w:r w:rsidRPr="00625A5B">
        <w:rPr>
          <w:b/>
        </w:rPr>
        <w:t xml:space="preserve">85 </w:t>
      </w:r>
      <w:r>
        <w:rPr>
          <w:b/>
        </w:rPr>
        <w:t>(Mesure de la puissance nette),</w:t>
      </w:r>
      <w:r>
        <w:rPr>
          <w:b/>
        </w:rPr>
        <w:br/>
      </w:r>
      <w:r w:rsidRPr="00625A5B">
        <w:rPr>
          <w:b/>
        </w:rPr>
        <w:t>115 (Systèmes de conversi</w:t>
      </w:r>
      <w:r>
        <w:rPr>
          <w:b/>
        </w:rPr>
        <w:t>on ultérieure au GPL et au GNC)</w:t>
      </w:r>
      <w:r>
        <w:rPr>
          <w:b/>
        </w:rPr>
        <w:br/>
      </w:r>
      <w:r w:rsidRPr="00625A5B">
        <w:rPr>
          <w:b/>
        </w:rPr>
        <w:t>et 133 (Aptitude au recyclage des véhicules à moteur)</w:t>
      </w:r>
    </w:p>
    <w:p w:rsidR="00625A5B" w:rsidRPr="00FD4196" w:rsidRDefault="00625A5B" w:rsidP="007D37F4">
      <w:pPr>
        <w:pStyle w:val="HChG"/>
      </w:pPr>
      <w:r w:rsidRPr="00FD4196">
        <w:tab/>
      </w:r>
      <w:r w:rsidRPr="00FD4196">
        <w:tab/>
      </w:r>
      <w:r>
        <w:t>P</w:t>
      </w:r>
      <w:r w:rsidRPr="00FD4196">
        <w:t>ropos</w:t>
      </w:r>
      <w:r>
        <w:t>ition d</w:t>
      </w:r>
      <w:r w:rsidR="000A755A">
        <w:t>’</w:t>
      </w:r>
      <w:r>
        <w:t xml:space="preserve">amendements </w:t>
      </w:r>
      <w:r w:rsidRPr="007D37F4">
        <w:t>au</w:t>
      </w:r>
      <w:r w:rsidR="007D37F4">
        <w:t xml:space="preserve"> Règlement n</w:t>
      </w:r>
      <w:r w:rsidR="007D37F4" w:rsidRPr="007D37F4">
        <w:rPr>
          <w:vertAlign w:val="superscript"/>
        </w:rPr>
        <w:t>o</w:t>
      </w:r>
      <w:r w:rsidR="007D37F4">
        <w:t> </w:t>
      </w:r>
      <w:r w:rsidRPr="00FD4196">
        <w:t>8</w:t>
      </w:r>
      <w:r>
        <w:t>5</w:t>
      </w:r>
      <w:r w:rsidR="007D37F4">
        <w:br/>
      </w:r>
      <w:r w:rsidRPr="00FD4196">
        <w:t>(</w:t>
      </w:r>
      <w:r>
        <w:t>Mesure de la puissance nette</w:t>
      </w:r>
      <w:r w:rsidRPr="00FD4196">
        <w:t>)</w:t>
      </w:r>
    </w:p>
    <w:p w:rsidR="00625A5B" w:rsidRPr="00FD4196" w:rsidRDefault="00625A5B" w:rsidP="007D37F4">
      <w:pPr>
        <w:pStyle w:val="H1G"/>
      </w:pPr>
      <w:r w:rsidRPr="00FD4196">
        <w:tab/>
      </w:r>
      <w:r w:rsidRPr="00FD4196">
        <w:tab/>
      </w:r>
      <w:r>
        <w:t>Communication de l</w:t>
      </w:r>
      <w:r w:rsidR="000A755A">
        <w:t>’</w:t>
      </w:r>
      <w:r>
        <w:t xml:space="preserve">expert de la </w:t>
      </w:r>
      <w:r w:rsidRPr="007D37F4">
        <w:t>Fédération</w:t>
      </w:r>
      <w:r>
        <w:t xml:space="preserve"> de Russie</w:t>
      </w:r>
      <w:r w:rsidR="007D37F4" w:rsidRPr="007D37F4">
        <w:rPr>
          <w:rStyle w:val="FootnoteReference"/>
          <w:b w:val="0"/>
          <w:sz w:val="20"/>
          <w:vertAlign w:val="baseline"/>
        </w:rPr>
        <w:footnoteReference w:customMarkFollows="1" w:id="2"/>
        <w:t>*</w:t>
      </w:r>
    </w:p>
    <w:p w:rsidR="004131C6" w:rsidRDefault="00625A5B" w:rsidP="004131C6">
      <w:pPr>
        <w:pStyle w:val="SingleTxtG"/>
        <w:ind w:firstLine="567"/>
      </w:pPr>
      <w:r w:rsidRPr="003F7146">
        <w:t>Le texte reproduit ci-après, établi par l</w:t>
      </w:r>
      <w:r w:rsidR="000A755A">
        <w:t>’</w:t>
      </w:r>
      <w:r w:rsidRPr="003F7146">
        <w:t>expert de</w:t>
      </w:r>
      <w:r>
        <w:t xml:space="preserve"> la Fédération de Russie, vise à mieux définir la façon de déterminer la puissance nette. Les modifications qu</w:t>
      </w:r>
      <w:r w:rsidR="000A755A">
        <w:t>’</w:t>
      </w:r>
      <w:r>
        <w:t>il est proposé d</w:t>
      </w:r>
      <w:r w:rsidR="000A755A">
        <w:t>’</w:t>
      </w:r>
      <w:r>
        <w:t>apporter au texte actuel du Règlement</w:t>
      </w:r>
      <w:r w:rsidRPr="00FD4196">
        <w:t xml:space="preserve"> </w:t>
      </w:r>
      <w:r>
        <w:t>n</w:t>
      </w:r>
      <w:r w:rsidR="004131C6" w:rsidRPr="004131C6">
        <w:rPr>
          <w:vertAlign w:val="superscript"/>
        </w:rPr>
        <w:t>o</w:t>
      </w:r>
      <w:r w:rsidR="004131C6">
        <w:t> </w:t>
      </w:r>
      <w:r w:rsidRPr="00FD4196">
        <w:t>8</w:t>
      </w:r>
      <w:r>
        <w:t xml:space="preserve">5 </w:t>
      </w:r>
      <w:r w:rsidRPr="003F7146">
        <w:t>sont indiquées en caractères gras pour les parties nouvelles et biffées pour les parties supprimées.</w:t>
      </w:r>
    </w:p>
    <w:p w:rsidR="00625A5B" w:rsidRPr="000A755A" w:rsidRDefault="004131C6" w:rsidP="004131C6">
      <w:pPr>
        <w:pStyle w:val="HChG"/>
      </w:pPr>
      <w:r>
        <w:br w:type="page"/>
      </w:r>
      <w:r>
        <w:lastRenderedPageBreak/>
        <w:tab/>
      </w:r>
      <w:r w:rsidRPr="000A755A">
        <w:t>I.</w:t>
      </w:r>
      <w:r w:rsidRPr="000A755A">
        <w:tab/>
      </w:r>
      <w:r w:rsidR="00625A5B" w:rsidRPr="000A755A">
        <w:t>Proposition</w:t>
      </w:r>
    </w:p>
    <w:p w:rsidR="00625A5B" w:rsidRPr="000A755A" w:rsidRDefault="00625A5B" w:rsidP="004131C6">
      <w:pPr>
        <w:pStyle w:val="SingleTxtG"/>
        <w:keepNext/>
      </w:pPr>
      <w:r w:rsidRPr="000A755A">
        <w:rPr>
          <w:i/>
        </w:rPr>
        <w:t>Annexe 5</w:t>
      </w:r>
      <w:r w:rsidRPr="000A755A">
        <w:t>,</w:t>
      </w:r>
    </w:p>
    <w:p w:rsidR="00625A5B" w:rsidRPr="000A755A" w:rsidRDefault="00625A5B" w:rsidP="004131C6">
      <w:pPr>
        <w:pStyle w:val="SingleTxtG"/>
        <w:keepNext/>
      </w:pPr>
      <w:r w:rsidRPr="000A755A">
        <w:rPr>
          <w:i/>
        </w:rPr>
        <w:t>Tableau 1, note de bas de page 6</w:t>
      </w:r>
      <w:r w:rsidRPr="000A755A">
        <w:t>, modifier comme suit:</w:t>
      </w:r>
    </w:p>
    <w:p w:rsidR="00625A5B" w:rsidRPr="000A755A" w:rsidRDefault="00625A5B" w:rsidP="000A755A">
      <w:pPr>
        <w:pStyle w:val="SingleTxtG"/>
        <w:ind w:left="1418" w:hanging="284"/>
        <w:rPr>
          <w:b/>
          <w:bCs/>
        </w:rPr>
      </w:pPr>
      <w:r w:rsidRPr="000A755A">
        <w:rPr>
          <w:vertAlign w:val="superscript"/>
        </w:rPr>
        <w:t>6</w:t>
      </w:r>
      <w:r w:rsidRPr="000A755A">
        <w:rPr>
          <w:vertAlign w:val="superscript"/>
        </w:rPr>
        <w:tab/>
      </w:r>
      <w:r w:rsidR="004131C6" w:rsidRPr="000A755A">
        <w:t>«</w:t>
      </w:r>
      <w:r w:rsidRPr="000A755A">
        <w:t>Dans le cas d</w:t>
      </w:r>
      <w:r w:rsidR="000A755A">
        <w:t>’</w:t>
      </w:r>
      <w:r w:rsidRPr="000A755A">
        <w:t>un ventilateur ou d</w:t>
      </w:r>
      <w:r w:rsidR="000A755A">
        <w:t>’</w:t>
      </w:r>
      <w:r w:rsidRPr="000A755A">
        <w:t>une soufflante débrayables ou à entraînement progressif, l</w:t>
      </w:r>
      <w:r w:rsidR="000A755A">
        <w:t>’</w:t>
      </w:r>
      <w:r w:rsidRPr="000A755A">
        <w:t xml:space="preserve">essai doit être effectué avec le ventilateur ou la soufflante débrayés ou dans les conditions de glissement maximum. </w:t>
      </w:r>
      <w:r w:rsidRPr="000A755A">
        <w:rPr>
          <w:b/>
        </w:rPr>
        <w:t>Si dans ce cas le ventilateur supplémentaire ou toute autre méthode est utilisé pour maintenir la température du liquide de refroidissement du moteur dans la plage prescrite, la puissance additionnelle nécessaire dans les modes respectifs sera elle aussi calculée et retranchée de la puissance corrigée.</w:t>
      </w:r>
      <w:r w:rsidR="004131C6" w:rsidRPr="000A755A">
        <w:rPr>
          <w:bCs/>
        </w:rPr>
        <w:t>».</w:t>
      </w:r>
    </w:p>
    <w:p w:rsidR="00625A5B" w:rsidRPr="000A755A" w:rsidRDefault="00625A5B" w:rsidP="004131C6">
      <w:pPr>
        <w:pStyle w:val="HChG"/>
      </w:pPr>
      <w:r w:rsidRPr="000A755A">
        <w:tab/>
        <w:t>II.</w:t>
      </w:r>
      <w:r w:rsidRPr="000A755A">
        <w:tab/>
        <w:t>Justification</w:t>
      </w:r>
    </w:p>
    <w:p w:rsidR="00F9573C" w:rsidRDefault="00625A5B" w:rsidP="004131C6">
      <w:pPr>
        <w:pStyle w:val="SingleTxtG"/>
        <w:ind w:firstLine="567"/>
        <w:rPr>
          <w:lang w:val="en-US"/>
        </w:rPr>
      </w:pPr>
      <w:r w:rsidRPr="000A755A">
        <w:t>Cette proposition vise à mieux définir la façon de déterminer la puissance nette lorsque le ventilateur (ou la soufflante) débrayable est débrayé ou dans les conditions de glissement maximum lors de l</w:t>
      </w:r>
      <w:r w:rsidR="000A755A">
        <w:t>’</w:t>
      </w:r>
      <w:r w:rsidRPr="000A755A">
        <w:t>essai.</w:t>
      </w:r>
    </w:p>
    <w:p w:rsidR="004131C6" w:rsidRPr="004131C6" w:rsidRDefault="004131C6" w:rsidP="004131C6">
      <w:pPr>
        <w:pStyle w:val="SingleTxtG"/>
        <w:spacing w:before="240" w:after="0"/>
        <w:jc w:val="center"/>
        <w:rPr>
          <w:u w:val="single"/>
        </w:rPr>
      </w:pPr>
      <w:r>
        <w:rPr>
          <w:u w:val="single"/>
        </w:rPr>
        <w:tab/>
      </w:r>
      <w:r>
        <w:rPr>
          <w:u w:val="single"/>
        </w:rPr>
        <w:tab/>
      </w:r>
      <w:r>
        <w:rPr>
          <w:u w:val="single"/>
        </w:rPr>
        <w:tab/>
      </w:r>
    </w:p>
    <w:sectPr w:rsidR="004131C6" w:rsidRPr="004131C6" w:rsidSect="00625A5B">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D26" w:rsidRDefault="00F44D26" w:rsidP="00F95C08">
      <w:pPr>
        <w:spacing w:line="240" w:lineRule="auto"/>
      </w:pPr>
    </w:p>
  </w:endnote>
  <w:endnote w:type="continuationSeparator" w:id="0">
    <w:p w:rsidR="00F44D26" w:rsidRPr="00AC3823" w:rsidRDefault="00F44D26" w:rsidP="00AC3823">
      <w:pPr>
        <w:pStyle w:val="Footer"/>
      </w:pPr>
    </w:p>
  </w:endnote>
  <w:endnote w:type="continuationNotice" w:id="1">
    <w:p w:rsidR="00F44D26" w:rsidRDefault="00F44D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5B" w:rsidRPr="00625A5B" w:rsidRDefault="00625A5B" w:rsidP="00625A5B">
    <w:pPr>
      <w:pStyle w:val="Footer"/>
      <w:tabs>
        <w:tab w:val="right" w:pos="9638"/>
      </w:tabs>
    </w:pPr>
    <w:r w:rsidRPr="00625A5B">
      <w:rPr>
        <w:b/>
        <w:sz w:val="18"/>
      </w:rPr>
      <w:fldChar w:fldCharType="begin"/>
    </w:r>
    <w:r w:rsidRPr="00625A5B">
      <w:rPr>
        <w:b/>
        <w:sz w:val="18"/>
      </w:rPr>
      <w:instrText xml:space="preserve"> PAGE  \* MERGEFORMAT </w:instrText>
    </w:r>
    <w:r w:rsidRPr="00625A5B">
      <w:rPr>
        <w:b/>
        <w:sz w:val="18"/>
      </w:rPr>
      <w:fldChar w:fldCharType="separate"/>
    </w:r>
    <w:r w:rsidR="002A60F5">
      <w:rPr>
        <w:b/>
        <w:noProof/>
        <w:sz w:val="18"/>
      </w:rPr>
      <w:t>2</w:t>
    </w:r>
    <w:r w:rsidRPr="00625A5B">
      <w:rPr>
        <w:b/>
        <w:sz w:val="18"/>
      </w:rPr>
      <w:fldChar w:fldCharType="end"/>
    </w:r>
    <w:r>
      <w:rPr>
        <w:b/>
        <w:sz w:val="18"/>
      </w:rPr>
      <w:tab/>
    </w:r>
    <w:r>
      <w:t>GE.15-06819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5B" w:rsidRPr="00625A5B" w:rsidRDefault="00625A5B" w:rsidP="00625A5B">
    <w:pPr>
      <w:pStyle w:val="Footer"/>
      <w:tabs>
        <w:tab w:val="right" w:pos="9638"/>
      </w:tabs>
      <w:rPr>
        <w:b/>
        <w:sz w:val="18"/>
      </w:rPr>
    </w:pPr>
    <w:r>
      <w:t>GE.15-06819</w:t>
    </w:r>
    <w:r>
      <w:tab/>
    </w:r>
    <w:r w:rsidRPr="00625A5B">
      <w:rPr>
        <w:b/>
        <w:sz w:val="18"/>
      </w:rPr>
      <w:fldChar w:fldCharType="begin"/>
    </w:r>
    <w:r w:rsidRPr="00625A5B">
      <w:rPr>
        <w:b/>
        <w:sz w:val="18"/>
      </w:rPr>
      <w:instrText xml:space="preserve"> PAGE  \* MERGEFORMAT </w:instrText>
    </w:r>
    <w:r w:rsidRPr="00625A5B">
      <w:rPr>
        <w:b/>
        <w:sz w:val="18"/>
      </w:rPr>
      <w:fldChar w:fldCharType="separate"/>
    </w:r>
    <w:r w:rsidR="007D37F4">
      <w:rPr>
        <w:b/>
        <w:noProof/>
        <w:sz w:val="18"/>
      </w:rPr>
      <w:t>3</w:t>
    </w:r>
    <w:r w:rsidRPr="00625A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625A5B" w:rsidRDefault="00625A5B" w:rsidP="00625A5B">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DA9CD05" wp14:editId="162AF55D">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15-06819  (F)</w:t>
    </w:r>
    <w:r w:rsidR="00744B5E">
      <w:rPr>
        <w:sz w:val="20"/>
      </w:rPr>
      <w:t xml:space="preserve">    230415    230</w:t>
    </w:r>
    <w:r w:rsidR="00925FFA">
      <w:rPr>
        <w:sz w:val="20"/>
      </w:rPr>
      <w:t>415</w:t>
    </w:r>
    <w:r>
      <w:rPr>
        <w:sz w:val="20"/>
      </w:rPr>
      <w:br/>
    </w:r>
    <w:r w:rsidRPr="00625A5B">
      <w:rPr>
        <w:rFonts w:ascii="C39T30Lfz" w:hAnsi="C39T30Lfz"/>
        <w:sz w:val="56"/>
      </w:rPr>
      <w:t></w:t>
    </w:r>
    <w:r w:rsidRPr="00625A5B">
      <w:rPr>
        <w:rFonts w:ascii="C39T30Lfz" w:hAnsi="C39T30Lfz"/>
        <w:sz w:val="56"/>
      </w:rPr>
      <w:t></w:t>
    </w:r>
    <w:r w:rsidRPr="00625A5B">
      <w:rPr>
        <w:rFonts w:ascii="C39T30Lfz" w:hAnsi="C39T30Lfz"/>
        <w:sz w:val="56"/>
      </w:rPr>
      <w:t></w:t>
    </w:r>
    <w:r w:rsidRPr="00625A5B">
      <w:rPr>
        <w:rFonts w:ascii="C39T30Lfz" w:hAnsi="C39T30Lfz"/>
        <w:sz w:val="56"/>
      </w:rPr>
      <w:t></w:t>
    </w:r>
    <w:r w:rsidRPr="00625A5B">
      <w:rPr>
        <w:rFonts w:ascii="C39T30Lfz" w:hAnsi="C39T30Lfz"/>
        <w:sz w:val="56"/>
      </w:rPr>
      <w:t></w:t>
    </w:r>
    <w:r w:rsidRPr="00625A5B">
      <w:rPr>
        <w:rFonts w:ascii="C39T30Lfz" w:hAnsi="C39T30Lfz"/>
        <w:sz w:val="56"/>
      </w:rPr>
      <w:t></w:t>
    </w:r>
    <w:r w:rsidRPr="00625A5B">
      <w:rPr>
        <w:rFonts w:ascii="C39T30Lfz" w:hAnsi="C39T30Lfz"/>
        <w:sz w:val="56"/>
      </w:rPr>
      <w:t></w:t>
    </w:r>
    <w:r w:rsidRPr="00625A5B">
      <w:rPr>
        <w:rFonts w:ascii="C39T30Lfz" w:hAnsi="C39T30Lfz"/>
        <w:sz w:val="56"/>
      </w:rPr>
      <w:t></w:t>
    </w:r>
    <w:r w:rsidRPr="00625A5B">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PE/2015/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PE/2015/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D26" w:rsidRPr="00AC3823" w:rsidRDefault="00F44D26" w:rsidP="00AC3823">
      <w:pPr>
        <w:pStyle w:val="Footer"/>
        <w:tabs>
          <w:tab w:val="right" w:pos="2155"/>
        </w:tabs>
        <w:spacing w:after="80" w:line="240" w:lineRule="atLeast"/>
        <w:ind w:left="680"/>
        <w:rPr>
          <w:u w:val="single"/>
        </w:rPr>
      </w:pPr>
      <w:r>
        <w:rPr>
          <w:u w:val="single"/>
        </w:rPr>
        <w:tab/>
      </w:r>
    </w:p>
  </w:footnote>
  <w:footnote w:type="continuationSeparator" w:id="0">
    <w:p w:rsidR="00F44D26" w:rsidRPr="00AC3823" w:rsidRDefault="00F44D26" w:rsidP="00AC3823">
      <w:pPr>
        <w:pStyle w:val="Footer"/>
        <w:tabs>
          <w:tab w:val="right" w:pos="2155"/>
        </w:tabs>
        <w:spacing w:after="80" w:line="240" w:lineRule="atLeast"/>
        <w:ind w:left="680"/>
        <w:rPr>
          <w:u w:val="single"/>
        </w:rPr>
      </w:pPr>
      <w:r>
        <w:rPr>
          <w:u w:val="single"/>
        </w:rPr>
        <w:tab/>
      </w:r>
    </w:p>
  </w:footnote>
  <w:footnote w:type="continuationNotice" w:id="1">
    <w:p w:rsidR="00F44D26" w:rsidRPr="00AC3823" w:rsidRDefault="00F44D26">
      <w:pPr>
        <w:spacing w:line="240" w:lineRule="auto"/>
        <w:rPr>
          <w:sz w:val="2"/>
          <w:szCs w:val="2"/>
        </w:rPr>
      </w:pPr>
    </w:p>
  </w:footnote>
  <w:footnote w:id="2">
    <w:p w:rsidR="007D37F4" w:rsidRPr="007D37F4" w:rsidRDefault="007D37F4">
      <w:pPr>
        <w:pStyle w:val="FootnoteText"/>
      </w:pPr>
      <w:r>
        <w:rPr>
          <w:rStyle w:val="FootnoteReference"/>
        </w:rPr>
        <w:tab/>
      </w:r>
      <w:r w:rsidRPr="007D37F4">
        <w:rPr>
          <w:rStyle w:val="FootnoteReference"/>
          <w:sz w:val="20"/>
          <w:vertAlign w:val="baseline"/>
        </w:rPr>
        <w:t>*</w:t>
      </w:r>
      <w:r>
        <w:rPr>
          <w:rStyle w:val="FootnoteReference"/>
          <w:sz w:val="20"/>
          <w:vertAlign w:val="baseline"/>
        </w:rPr>
        <w:tab/>
      </w:r>
      <w:r w:rsidRPr="005D10C2">
        <w:rPr>
          <w:szCs w:val="18"/>
        </w:rPr>
        <w:t>Conformément au programme de travail du Comité des transports intérieurs pour la période 2012</w:t>
      </w:r>
      <w:r w:rsidRPr="005D10C2">
        <w:rPr>
          <w:szCs w:val="18"/>
        </w:rPr>
        <w:noBreakHyphen/>
        <w:t>2016 (ECE/TRANS/224, par. 94, et ECE/TRANS/2012/12, activité 02.4), le Forum mondial a pour mission d</w:t>
      </w:r>
      <w:r w:rsidR="000A755A" w:rsidRPr="005D10C2">
        <w:rPr>
          <w:szCs w:val="18"/>
        </w:rPr>
        <w:t>’</w:t>
      </w:r>
      <w:r w:rsidRPr="005D10C2">
        <w:rPr>
          <w:szCs w:val="18"/>
        </w:rPr>
        <w:t>élaborer, d</w:t>
      </w:r>
      <w:r w:rsidR="000A755A" w:rsidRPr="005D10C2">
        <w:rPr>
          <w:szCs w:val="18"/>
        </w:rPr>
        <w:t>’</w:t>
      </w:r>
      <w:r w:rsidRPr="005D10C2">
        <w:rPr>
          <w:szCs w:val="18"/>
        </w:rPr>
        <w:t>harmoniser et de mettre à jour les Règlements en vue d</w:t>
      </w:r>
      <w:r w:rsidR="000A755A" w:rsidRPr="005D10C2">
        <w:rPr>
          <w:szCs w:val="18"/>
        </w:rPr>
        <w:t>’</w:t>
      </w:r>
      <w:r w:rsidRPr="005D10C2">
        <w:rPr>
          <w:szCs w:val="18"/>
        </w:rPr>
        <w:t xml:space="preserve">améliorer les caractéristiques fonctionnelles des véhicules. Le </w:t>
      </w:r>
      <w:r w:rsidR="005D10C2" w:rsidRPr="005D10C2">
        <w:rPr>
          <w:szCs w:val="18"/>
        </w:rPr>
        <w:t>présent</w:t>
      </w:r>
      <w:r w:rsidRPr="005D10C2">
        <w:rPr>
          <w:szCs w:val="18"/>
        </w:rPr>
        <w:t xml:space="preserve">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5B" w:rsidRPr="00625A5B" w:rsidRDefault="00625A5B">
    <w:pPr>
      <w:pStyle w:val="Header"/>
    </w:pPr>
    <w:r>
      <w:t>ECE/TRANS/WP.29/GRPE/2015/11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5B" w:rsidRPr="00625A5B" w:rsidRDefault="00625A5B" w:rsidP="00625A5B">
    <w:pPr>
      <w:pStyle w:val="Header"/>
      <w:jc w:val="right"/>
    </w:pPr>
    <w:r>
      <w:t>ECE/TRANS/WP.29/GRPE/2015/11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26"/>
    <w:rsid w:val="00017F94"/>
    <w:rsid w:val="00023842"/>
    <w:rsid w:val="000334F9"/>
    <w:rsid w:val="0007796D"/>
    <w:rsid w:val="000A755A"/>
    <w:rsid w:val="000B7790"/>
    <w:rsid w:val="00111F2F"/>
    <w:rsid w:val="0014365E"/>
    <w:rsid w:val="00143C66"/>
    <w:rsid w:val="00176178"/>
    <w:rsid w:val="001A105C"/>
    <w:rsid w:val="001F525A"/>
    <w:rsid w:val="00223272"/>
    <w:rsid w:val="0024779E"/>
    <w:rsid w:val="00257168"/>
    <w:rsid w:val="002744B8"/>
    <w:rsid w:val="002832AC"/>
    <w:rsid w:val="002A60F5"/>
    <w:rsid w:val="002D7C93"/>
    <w:rsid w:val="00305801"/>
    <w:rsid w:val="003916DE"/>
    <w:rsid w:val="003A4AE7"/>
    <w:rsid w:val="004131C6"/>
    <w:rsid w:val="00441C3B"/>
    <w:rsid w:val="00446FE5"/>
    <w:rsid w:val="00452396"/>
    <w:rsid w:val="004837D8"/>
    <w:rsid w:val="004E468C"/>
    <w:rsid w:val="005505B7"/>
    <w:rsid w:val="00573BE5"/>
    <w:rsid w:val="00586ED3"/>
    <w:rsid w:val="00596AA9"/>
    <w:rsid w:val="005D10C2"/>
    <w:rsid w:val="00625A5B"/>
    <w:rsid w:val="0071601D"/>
    <w:rsid w:val="00744B5E"/>
    <w:rsid w:val="007A62E6"/>
    <w:rsid w:val="007D37F4"/>
    <w:rsid w:val="007F20FA"/>
    <w:rsid w:val="0080684C"/>
    <w:rsid w:val="00871C75"/>
    <w:rsid w:val="008776DC"/>
    <w:rsid w:val="00925FFA"/>
    <w:rsid w:val="009705C8"/>
    <w:rsid w:val="009C1CF4"/>
    <w:rsid w:val="009D4285"/>
    <w:rsid w:val="009F6B74"/>
    <w:rsid w:val="00A30119"/>
    <w:rsid w:val="00A30353"/>
    <w:rsid w:val="00AC3823"/>
    <w:rsid w:val="00AE323C"/>
    <w:rsid w:val="00AF0CB5"/>
    <w:rsid w:val="00B00181"/>
    <w:rsid w:val="00B00B0D"/>
    <w:rsid w:val="00B765F7"/>
    <w:rsid w:val="00BA0CA9"/>
    <w:rsid w:val="00C02897"/>
    <w:rsid w:val="00D3439C"/>
    <w:rsid w:val="00DB1831"/>
    <w:rsid w:val="00DD04BB"/>
    <w:rsid w:val="00DD3BFD"/>
    <w:rsid w:val="00DF6678"/>
    <w:rsid w:val="00E34229"/>
    <w:rsid w:val="00E85C74"/>
    <w:rsid w:val="00EA6547"/>
    <w:rsid w:val="00EF2E22"/>
    <w:rsid w:val="00F35BAF"/>
    <w:rsid w:val="00F44D26"/>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625A5B"/>
    <w:rPr>
      <w:rFonts w:ascii="Times New Roman" w:hAnsi="Times New Roman" w:cs="Times New Roman"/>
      <w:sz w:val="20"/>
      <w:szCs w:val="20"/>
      <w:lang w:eastAsia="en-US"/>
    </w:rPr>
  </w:style>
  <w:style w:type="character" w:customStyle="1" w:styleId="HChGChar">
    <w:name w:val="_ H _Ch_G Char"/>
    <w:link w:val="HChG"/>
    <w:rsid w:val="00625A5B"/>
    <w:rPr>
      <w:rFonts w:ascii="Times New Roman" w:hAnsi="Times New Roman" w:cs="Times New Roman"/>
      <w:b/>
      <w:sz w:val="28"/>
      <w:szCs w:val="20"/>
      <w:lang w:eastAsia="en-US"/>
    </w:rPr>
  </w:style>
  <w:style w:type="character" w:customStyle="1" w:styleId="H1GChar">
    <w:name w:val="_ H_1_G Char"/>
    <w:link w:val="H1G"/>
    <w:rsid w:val="00625A5B"/>
    <w:rPr>
      <w:rFonts w:ascii="Times New Roman"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625A5B"/>
    <w:rPr>
      <w:rFonts w:ascii="Times New Roman" w:hAnsi="Times New Roman" w:cs="Times New Roman"/>
      <w:sz w:val="20"/>
      <w:szCs w:val="20"/>
      <w:lang w:eastAsia="en-US"/>
    </w:rPr>
  </w:style>
  <w:style w:type="character" w:customStyle="1" w:styleId="HChGChar">
    <w:name w:val="_ H _Ch_G Char"/>
    <w:link w:val="HChG"/>
    <w:rsid w:val="00625A5B"/>
    <w:rPr>
      <w:rFonts w:ascii="Times New Roman" w:hAnsi="Times New Roman" w:cs="Times New Roman"/>
      <w:b/>
      <w:sz w:val="28"/>
      <w:szCs w:val="20"/>
      <w:lang w:eastAsia="en-US"/>
    </w:rPr>
  </w:style>
  <w:style w:type="character" w:customStyle="1" w:styleId="H1GChar">
    <w:name w:val="_ H_1_G Char"/>
    <w:link w:val="H1G"/>
    <w:rsid w:val="00625A5B"/>
    <w:rPr>
      <w:rFonts w:ascii="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1595</Characters>
  <Application>Microsoft Office Word</Application>
  <DocSecurity>4</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ECE/TRANS/WP.29/GRPE/2015/11</vt:lpstr>
      <vt:lpstr>ECE/TRANS/WP.29/GRPE/2015/11</vt:lpstr>
    </vt:vector>
  </TitlesOfParts>
  <Company>DCM</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ECE/TRANS/WP.29/GRPE/2015/11</dc:title>
  <dc:subject>Final</dc:subject>
  <dc:creator>Granet C.</dc:creator>
  <cp:lastModifiedBy>07 series second set of changes</cp:lastModifiedBy>
  <cp:revision>2</cp:revision>
  <cp:lastPrinted>2014-05-14T10:59:00Z</cp:lastPrinted>
  <dcterms:created xsi:type="dcterms:W3CDTF">2015-04-23T12:30:00Z</dcterms:created>
  <dcterms:modified xsi:type="dcterms:W3CDTF">2015-04-23T12:30:00Z</dcterms:modified>
</cp:coreProperties>
</file>