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A7F6B" w:rsidRDefault="00CD57D2" w:rsidP="008E57AE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A7F6B">
              <w:rPr>
                <w:b/>
                <w:sz w:val="28"/>
                <w:szCs w:val="28"/>
              </w:rPr>
              <w:t>INF.</w:t>
            </w:r>
            <w:r w:rsidR="008E57AE">
              <w:rPr>
                <w:b/>
                <w:sz w:val="28"/>
                <w:szCs w:val="28"/>
              </w:rPr>
              <w:t>6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8E57AE">
        <w:rPr>
          <w:b/>
        </w:rPr>
        <w:t>4</w:t>
      </w:r>
      <w:r w:rsidR="00FA7F6B">
        <w:rPr>
          <w:b/>
        </w:rPr>
        <w:t xml:space="preserve"> </w:t>
      </w:r>
      <w:r w:rsidR="007609C4">
        <w:rPr>
          <w:b/>
        </w:rPr>
        <w:t>September</w:t>
      </w:r>
      <w:r w:rsidR="008E57AE">
        <w:rPr>
          <w:b/>
        </w:rPr>
        <w:t xml:space="preserve"> 2015</w:t>
      </w:r>
    </w:p>
    <w:p w:rsidR="009D2A5B" w:rsidRDefault="007609C4" w:rsidP="00BB7CD1">
      <w:r>
        <w:t>Geneva</w:t>
      </w:r>
      <w:r w:rsidR="00BB7CD1">
        <w:t xml:space="preserve">, </w:t>
      </w:r>
      <w:r w:rsidR="00F66565">
        <w:t>1</w:t>
      </w:r>
      <w:r>
        <w:t>5</w:t>
      </w:r>
      <w:r w:rsidR="00BB7CD1">
        <w:t>–</w:t>
      </w:r>
      <w:proofErr w:type="gramStart"/>
      <w:r w:rsidR="008E57AE">
        <w:t>25</w:t>
      </w:r>
      <w:r>
        <w:t xml:space="preserve"> </w:t>
      </w:r>
      <w:r w:rsidR="00F66565">
        <w:t xml:space="preserve"> </w:t>
      </w:r>
      <w:r>
        <w:t>September</w:t>
      </w:r>
      <w:proofErr w:type="gramEnd"/>
      <w:r w:rsidR="00BB7CD1">
        <w:t xml:space="preserve"> 201</w:t>
      </w:r>
      <w:r w:rsidR="008E57AE">
        <w:t>5</w:t>
      </w:r>
    </w:p>
    <w:p w:rsidR="0022321E" w:rsidRDefault="0022321E" w:rsidP="0022321E">
      <w:r>
        <w:t xml:space="preserve">Item </w:t>
      </w:r>
      <w:r w:rsidR="00C4572A">
        <w:t>1</w:t>
      </w:r>
      <w:r>
        <w:t xml:space="preserve"> of the provisional agenda</w:t>
      </w:r>
    </w:p>
    <w:p w:rsidR="0022321E" w:rsidRPr="00236A96" w:rsidRDefault="00C4572A" w:rsidP="0022321E">
      <w:pPr>
        <w:rPr>
          <w:b/>
        </w:rPr>
      </w:pPr>
      <w:r>
        <w:rPr>
          <w:b/>
        </w:rPr>
        <w:t>Adoption of the agenda</w:t>
      </w:r>
    </w:p>
    <w:p w:rsidR="00A12E50" w:rsidRDefault="0022321E" w:rsidP="004A6E88">
      <w:pPr>
        <w:pStyle w:val="HChG"/>
        <w:spacing w:before="120" w:after="120"/>
      </w:pPr>
      <w:r>
        <w:tab/>
      </w:r>
      <w:r>
        <w:tab/>
      </w:r>
      <w:r w:rsidR="006439FC">
        <w:t xml:space="preserve">Provisional timetable for the </w:t>
      </w:r>
      <w:r w:rsidR="007609C4">
        <w:t>autumn</w:t>
      </w:r>
      <w:r w:rsidR="008E57AE">
        <w:t xml:space="preserve"> 2015</w:t>
      </w:r>
      <w:r w:rsidR="006439FC">
        <w:t xml:space="preserve"> session</w:t>
      </w:r>
    </w:p>
    <w:p w:rsidR="00A12E50" w:rsidRDefault="00A12E50" w:rsidP="00A12E50">
      <w:pPr>
        <w:pStyle w:val="H1G"/>
      </w:pPr>
      <w:r>
        <w:tab/>
      </w:r>
      <w:r>
        <w:tab/>
      </w:r>
      <w:r w:rsidR="00C4572A">
        <w:t>Note</w:t>
      </w:r>
      <w:r w:rsidRPr="00A66E8A">
        <w:t xml:space="preserve"> by the </w:t>
      </w:r>
      <w:r w:rsidR="001F2015">
        <w:t>s</w:t>
      </w:r>
      <w:r w:rsidR="006439FC">
        <w:t>ecretariat</w:t>
      </w:r>
    </w:p>
    <w:p w:rsidR="006439FC" w:rsidRDefault="00C4572A" w:rsidP="00C4572A">
      <w:pPr>
        <w:spacing w:after="100" w:afterAutospacing="1"/>
      </w:pPr>
      <w:r>
        <w:tab/>
      </w:r>
      <w:r>
        <w:tab/>
        <w:t>The provisional timetable for the session is as follows: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4077"/>
      </w:tblGrid>
      <w:tr w:rsidR="006439FC" w:rsidTr="00433766">
        <w:tc>
          <w:tcPr>
            <w:tcW w:w="2694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>
              <w:t>Tuesday</w:t>
            </w:r>
            <w:r w:rsidR="006439FC">
              <w:t xml:space="preserve"> 1</w:t>
            </w:r>
            <w:r w:rsidR="007609C4">
              <w:t>5</w:t>
            </w:r>
            <w:r w:rsidR="006439FC">
              <w:t xml:space="preserve"> </w:t>
            </w:r>
            <w:r w:rsidR="007609C4">
              <w:t>September</w:t>
            </w:r>
          </w:p>
        </w:tc>
        <w:tc>
          <w:tcPr>
            <w:tcW w:w="1842" w:type="dxa"/>
            <w:shd w:val="clear" w:color="auto" w:fill="auto"/>
          </w:tcPr>
          <w:p w:rsidR="006439FC" w:rsidRDefault="006439FC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>
              <w:t>Items 1, 2</w:t>
            </w:r>
          </w:p>
        </w:tc>
      </w:tr>
      <w:tr w:rsidR="006439FC" w:rsidTr="00433766">
        <w:tc>
          <w:tcPr>
            <w:tcW w:w="2694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>
              <w:t>Wednesday</w:t>
            </w:r>
            <w:r w:rsidR="006439FC">
              <w:t xml:space="preserve"> 1</w:t>
            </w:r>
            <w:r w:rsidR="007609C4">
              <w:t>6</w:t>
            </w:r>
            <w:r w:rsidR="006439FC">
              <w:t xml:space="preserve"> </w:t>
            </w:r>
            <w:r w:rsidR="007609C4">
              <w:t>September</w:t>
            </w:r>
          </w:p>
        </w:tc>
        <w:tc>
          <w:tcPr>
            <w:tcW w:w="1842" w:type="dxa"/>
            <w:shd w:val="clear" w:color="auto" w:fill="auto"/>
          </w:tcPr>
          <w:p w:rsidR="006439FC" w:rsidRDefault="006439FC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6439FC" w:rsidRDefault="007609C4" w:rsidP="004A6E88">
            <w:pPr>
              <w:spacing w:before="60" w:after="60"/>
            </w:pPr>
            <w:r>
              <w:t xml:space="preserve">Item </w:t>
            </w:r>
            <w:r w:rsidR="00433766">
              <w:t>2 and 3 (a)</w:t>
            </w:r>
          </w:p>
        </w:tc>
      </w:tr>
      <w:tr w:rsidR="006439FC" w:rsidTr="00433766">
        <w:tc>
          <w:tcPr>
            <w:tcW w:w="2694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>
              <w:t xml:space="preserve">Thursday </w:t>
            </w:r>
            <w:r w:rsidR="007609C4">
              <w:t>17</w:t>
            </w:r>
            <w:r w:rsidR="006439FC">
              <w:t xml:space="preserve"> </w:t>
            </w:r>
            <w:r w:rsidR="007609C4">
              <w:t>September</w:t>
            </w:r>
          </w:p>
        </w:tc>
        <w:tc>
          <w:tcPr>
            <w:tcW w:w="1842" w:type="dxa"/>
            <w:shd w:val="clear" w:color="auto" w:fill="auto"/>
          </w:tcPr>
          <w:p w:rsidR="006439FC" w:rsidRDefault="006439FC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6439FC" w:rsidRDefault="007609C4" w:rsidP="004A6E88">
            <w:pPr>
              <w:spacing w:before="60" w:after="60"/>
            </w:pPr>
            <w:r>
              <w:t xml:space="preserve">Items </w:t>
            </w:r>
            <w:r w:rsidR="00433766">
              <w:t>3 (a), 3 (b)</w:t>
            </w:r>
            <w:r w:rsidR="00AA7679">
              <w:t xml:space="preserve"> and 4 (WEEE</w:t>
            </w:r>
            <w:r w:rsidR="00A81AF6">
              <w:t>)</w:t>
            </w:r>
          </w:p>
        </w:tc>
      </w:tr>
      <w:tr w:rsidR="006439FC" w:rsidTr="00433766">
        <w:tc>
          <w:tcPr>
            <w:tcW w:w="2694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>
              <w:t xml:space="preserve">Friday </w:t>
            </w:r>
            <w:r w:rsidR="00FE5E4B">
              <w:t>18</w:t>
            </w:r>
            <w:r w:rsidR="006439FC">
              <w:t xml:space="preserve"> </w:t>
            </w:r>
            <w:r w:rsidR="007609C4">
              <w:t>September</w:t>
            </w:r>
          </w:p>
        </w:tc>
        <w:tc>
          <w:tcPr>
            <w:tcW w:w="1842" w:type="dxa"/>
            <w:shd w:val="clear" w:color="auto" w:fill="auto"/>
          </w:tcPr>
          <w:p w:rsidR="006439FC" w:rsidRDefault="006439FC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6439FC" w:rsidRDefault="009B0AA5" w:rsidP="004A6E88">
            <w:pPr>
              <w:spacing w:before="60" w:after="60"/>
            </w:pPr>
            <w:r>
              <w:t>Item</w:t>
            </w:r>
            <w:r w:rsidR="00FE5E4B">
              <w:t xml:space="preserve"> </w:t>
            </w:r>
            <w:r w:rsidR="00433766">
              <w:t>3 (b)</w:t>
            </w:r>
          </w:p>
        </w:tc>
      </w:tr>
      <w:tr w:rsidR="006439FC" w:rsidTr="00433766">
        <w:tc>
          <w:tcPr>
            <w:tcW w:w="2694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>
              <w:t>Monday 21</w:t>
            </w:r>
            <w:r w:rsidR="006439FC">
              <w:t xml:space="preserve"> </w:t>
            </w:r>
            <w:r w:rsidR="007609C4">
              <w:t>September</w:t>
            </w:r>
          </w:p>
        </w:tc>
        <w:tc>
          <w:tcPr>
            <w:tcW w:w="1842" w:type="dxa"/>
            <w:shd w:val="clear" w:color="auto" w:fill="auto"/>
          </w:tcPr>
          <w:p w:rsidR="006439FC" w:rsidRDefault="006439FC" w:rsidP="004A6E88">
            <w:pPr>
              <w:spacing w:before="60" w:after="60"/>
            </w:pPr>
            <w:proofErr w:type="spellStart"/>
            <w:r>
              <w:t>a.m</w:t>
            </w:r>
            <w:proofErr w:type="spellEnd"/>
            <w:r w:rsidR="00433766">
              <w:br/>
              <w:t>(starting at 9:30)</w:t>
            </w:r>
          </w:p>
        </w:tc>
        <w:tc>
          <w:tcPr>
            <w:tcW w:w="4077" w:type="dxa"/>
            <w:shd w:val="clear" w:color="auto" w:fill="auto"/>
          </w:tcPr>
          <w:p w:rsidR="006439FC" w:rsidRDefault="00433766" w:rsidP="004A6E88">
            <w:pPr>
              <w:spacing w:before="60" w:after="60"/>
            </w:pPr>
            <w:r w:rsidRPr="009B0AA5">
              <w:t>Item</w:t>
            </w:r>
            <w:r w:rsidR="009B0AA5" w:rsidRPr="009B0AA5">
              <w:t>s</w:t>
            </w:r>
            <w:r w:rsidR="004A6E88">
              <w:t xml:space="preserve"> 6</w:t>
            </w:r>
            <w:r w:rsidR="004A6E88">
              <w:rPr>
                <w:rStyle w:val="FootnoteReference"/>
              </w:rPr>
              <w:footnoteReference w:id="2"/>
            </w:r>
            <w:r w:rsidRPr="009B0AA5">
              <w:t xml:space="preserve"> and 5</w:t>
            </w:r>
            <w:r>
              <w:t xml:space="preserve"> (Tank issues only)</w:t>
            </w:r>
            <w:r>
              <w:br/>
              <w:t>Item 3 (b)</w:t>
            </w:r>
          </w:p>
        </w:tc>
      </w:tr>
      <w:tr w:rsidR="00433766" w:rsidTr="00433766">
        <w:tc>
          <w:tcPr>
            <w:tcW w:w="2694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</w:p>
        </w:tc>
        <w:tc>
          <w:tcPr>
            <w:tcW w:w="1842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  <w:proofErr w:type="spellStart"/>
            <w:r>
              <w:t>p.m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  <w:r>
              <w:t>Item 3 (b)</w:t>
            </w:r>
          </w:p>
        </w:tc>
      </w:tr>
      <w:tr w:rsidR="00433766" w:rsidTr="00433766">
        <w:tc>
          <w:tcPr>
            <w:tcW w:w="2694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  <w:r>
              <w:t>Tuesday 22 September</w:t>
            </w:r>
          </w:p>
        </w:tc>
        <w:tc>
          <w:tcPr>
            <w:tcW w:w="1842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  <w:r>
              <w:t>Item 3 (b)</w:t>
            </w:r>
          </w:p>
        </w:tc>
      </w:tr>
      <w:tr w:rsidR="00433766" w:rsidTr="00433766">
        <w:tc>
          <w:tcPr>
            <w:tcW w:w="2694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  <w:r>
              <w:t>Wednesday 23 September</w:t>
            </w:r>
            <w:r>
              <w:br/>
              <w:t>(NO INTERPRETATION)</w:t>
            </w:r>
          </w:p>
        </w:tc>
        <w:tc>
          <w:tcPr>
            <w:tcW w:w="1842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433766" w:rsidRDefault="00433766" w:rsidP="004A6E88">
            <w:pPr>
              <w:spacing w:before="60" w:after="60"/>
            </w:pPr>
            <w:r>
              <w:t>Item 12</w:t>
            </w:r>
            <w:r>
              <w:br/>
              <w:t>Item 8</w:t>
            </w:r>
            <w:r>
              <w:br/>
              <w:t>Item 11 (Presentation on BLEVE</w:t>
            </w:r>
            <w:r w:rsidR="009B0AA5">
              <w:t>: new developments</w:t>
            </w:r>
            <w:r>
              <w:t xml:space="preserve"> to be confirmed)</w:t>
            </w:r>
          </w:p>
        </w:tc>
      </w:tr>
      <w:tr w:rsidR="00230786" w:rsidTr="00433766">
        <w:tc>
          <w:tcPr>
            <w:tcW w:w="2694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  <w:r>
              <w:t>Thursday 24 September</w:t>
            </w:r>
          </w:p>
        </w:tc>
        <w:tc>
          <w:tcPr>
            <w:tcW w:w="1842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</w:p>
        </w:tc>
        <w:tc>
          <w:tcPr>
            <w:tcW w:w="4077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  <w:r>
              <w:t xml:space="preserve">Items 5, 6, </w:t>
            </w:r>
            <w:r w:rsidR="006417AB">
              <w:t>3 (b) (gas receptacles),</w:t>
            </w:r>
            <w:bookmarkStart w:id="0" w:name="_GoBack"/>
            <w:bookmarkEnd w:id="0"/>
            <w:r w:rsidR="006417AB">
              <w:t xml:space="preserve"> </w:t>
            </w:r>
            <w:r>
              <w:t>4 and 7</w:t>
            </w:r>
          </w:p>
        </w:tc>
      </w:tr>
      <w:tr w:rsidR="00230786" w:rsidTr="00433766">
        <w:tc>
          <w:tcPr>
            <w:tcW w:w="2694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  <w:r>
              <w:t>Friday 25 September</w:t>
            </w:r>
          </w:p>
        </w:tc>
        <w:tc>
          <w:tcPr>
            <w:tcW w:w="1842" w:type="dxa"/>
            <w:shd w:val="clear" w:color="auto" w:fill="auto"/>
          </w:tcPr>
          <w:p w:rsidR="00230786" w:rsidRDefault="004A6E88" w:rsidP="004A6E88">
            <w:pPr>
              <w:spacing w:before="60" w:after="60"/>
            </w:pPr>
            <w:proofErr w:type="spellStart"/>
            <w:r>
              <w:t>a.m</w:t>
            </w:r>
            <w:proofErr w:type="spellEnd"/>
            <w:r>
              <w:rPr>
                <w:rStyle w:val="FootnoteReference"/>
              </w:rPr>
              <w:footnoteRef/>
            </w:r>
            <w:r>
              <w:rPr>
                <w:rStyle w:val="FootnoteReference"/>
              </w:rPr>
              <w:footnoteRef/>
            </w:r>
          </w:p>
        </w:tc>
        <w:tc>
          <w:tcPr>
            <w:tcW w:w="4077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  <w:r>
              <w:t>Items 8, 9, 10, 11 and any remaining issues from other agenda items</w:t>
            </w:r>
          </w:p>
        </w:tc>
      </w:tr>
      <w:tr w:rsidR="00230786" w:rsidTr="00433766">
        <w:tc>
          <w:tcPr>
            <w:tcW w:w="2694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</w:p>
        </w:tc>
        <w:tc>
          <w:tcPr>
            <w:tcW w:w="1842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  <w:proofErr w:type="spellStart"/>
            <w:r>
              <w:t>p.m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230786" w:rsidRDefault="00230786" w:rsidP="004A6E88">
            <w:pPr>
              <w:spacing w:before="60" w:after="60"/>
            </w:pPr>
            <w:r>
              <w:t>Item 12</w:t>
            </w:r>
          </w:p>
        </w:tc>
      </w:tr>
    </w:tbl>
    <w:p w:rsidR="004A6E88" w:rsidRDefault="00230786" w:rsidP="004A6E88">
      <w:pPr>
        <w:pStyle w:val="SingleTxtG"/>
        <w:spacing w:before="240" w:after="60"/>
      </w:pPr>
      <w:r>
        <w:t xml:space="preserve">Working Group on Tanks: Monday 21 September </w:t>
      </w:r>
      <w:proofErr w:type="spellStart"/>
      <w:r>
        <w:t>a.m</w:t>
      </w:r>
      <w:proofErr w:type="spellEnd"/>
      <w:r>
        <w:t xml:space="preserve"> – Wednesday 23 September</w:t>
      </w:r>
    </w:p>
    <w:p w:rsidR="00230786" w:rsidRDefault="00230786" w:rsidP="004A6E88">
      <w:pPr>
        <w:pStyle w:val="SingleTxtG"/>
        <w:spacing w:before="240" w:after="60"/>
      </w:pPr>
      <w:r>
        <w:t>Working Group on Standards: No meeting scheduled.</w:t>
      </w:r>
    </w:p>
    <w:sectPr w:rsidR="00230786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03" w:rsidRDefault="000C2E03"/>
  </w:endnote>
  <w:endnote w:type="continuationSeparator" w:id="0">
    <w:p w:rsidR="000C2E03" w:rsidRDefault="000C2E03"/>
  </w:endnote>
  <w:endnote w:type="continuationNotice" w:id="1">
    <w:p w:rsidR="000C2E03" w:rsidRDefault="000C2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9D2A5B" w:rsidRDefault="00CC776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A6E8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9D2A5B" w:rsidRDefault="00CC776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13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F31170" w:rsidRDefault="00E947B3">
    <w:pPr>
      <w:pStyle w:val="Footer"/>
      <w:rPr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2517140</wp:posOffset>
              </wp:positionH>
              <wp:positionV relativeFrom="paragraph">
                <wp:posOffset>-260350</wp:posOffset>
              </wp:positionV>
              <wp:extent cx="1325245" cy="253365"/>
              <wp:effectExtent l="12065" t="6350" r="571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E88" w:rsidRDefault="004A6E88">
                          <w:r>
                            <w:t>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2pt;margin-top:-20.5pt;width:104.35pt;height:1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qJAIAAFAEAAAOAAAAZHJzL2Uyb0RvYy54bWysVNtu2zAMfR+wfxD0vjhx4q414hRdugwD&#10;ugvQ7gNkWY6F6TZKiZ19fSk5SbPtrZgfBFKkDslD0svbQSuyF+ClNRWdTaaUCMNtI822oj+eNu+u&#10;KfGBmYYpa0RFD8LT29XbN8velSK3nVWNAIIgxpe9q2gXgiuzzPNOaOYn1gmDxtaCZgFV2GYNsB7R&#10;tcry6fQq6y00DiwX3uPt/Wikq4TftoKHb23rRSCqophbSCeks45ntlqycgvMdZIf02CvyEIzaTDo&#10;GeqeBUZ2IP+B0pKD9bYNE251ZttWcpFqwGpm07+qeeyYE6kWJMe7M03+/8Hyr/vvQGRT0ZwSwzS2&#10;6EkMgXywA8kjO73zJTo9OnQLA15jl1Ol3j1Y/tMTY9cdM1txB2D7TrAGs5vFl9nF0xHHR5C6/2Ib&#10;DMN2wSagoQUdqUMyCKJjlw7nzsRUeAw5z4t8UVDC0ZYX8/lVkUKw8vTagQ+fhNUkChUF7HxCZ/sH&#10;H2I2rDy5xGDeKtlspFJJgW29VkD2DKdkk74j+h9uypC+ojdFXowEvAJCy4DjrqSu6PU0fjEOKyNt&#10;H02T5MCkGmVMWZkjj5G6kcQw1AM6RnJr2xyQUbDjWOMaotBZ+E1JjyNdUf9rx0BQoj4b7MrNbLGI&#10;O5CURfE+RwUuLfWlhRmOUBUNlIziOox7s3Mgtx1GOs3BHXZyIxPJL1kd88axTdwfVyzuxaWevF5+&#10;BKtnAAAA//8DAFBLAwQUAAYACAAAACEAYMt+5+EAAAAKAQAADwAAAGRycy9kb3ducmV2LnhtbEyP&#10;wU7DMAyG70i8Q2QkblsSGBUrTSeEQILDNDFAiFuWhLYjcaom3crbY05wtP3p9/dXqyl4dnBD6iIq&#10;kHMBzKGJtsNGwevLw+waWMoarfYRnYJvl2BVn55UurTxiM/usM0NoxBMpVbQ5tyXnCfTuqDTPPYO&#10;6fYZh6AzjUPD7aCPFB48vxCi4EF3SB9a3bu71pmv7RgU3Jv+cbn58Pv3jXkTxSjWT/u4Vur8bLq9&#10;AZbdlP9g+NUndajJaRdHtIl5BZfLYkGogtlCUikiCnElge1oIyXwuuL/K9Q/AAAA//8DAFBLAQIt&#10;ABQABgAIAAAAIQC2gziS/gAAAOEBAAATAAAAAAAAAAAAAAAAAAAAAABbQ29udGVudF9UeXBlc10u&#10;eG1sUEsBAi0AFAAGAAgAAAAhADj9If/WAAAAlAEAAAsAAAAAAAAAAAAAAAAALwEAAF9yZWxzLy5y&#10;ZWxzUEsBAi0AFAAGAAgAAAAhABId52okAgAAUAQAAA4AAAAAAAAAAAAAAAAALgIAAGRycy9lMm9E&#10;b2MueG1sUEsBAi0AFAAGAAgAAAAhAGDLfufhAAAACgEAAA8AAAAAAAAAAAAAAAAAfgQAAGRycy9k&#10;b3ducmV2LnhtbFBLBQYAAAAABAAEAPMAAACMBQAAAAA=&#10;" strokecolor="white">
              <v:textbox style="mso-fit-shape-to-text:t">
                <w:txbxContent>
                  <w:p w:rsidR="004A6E88" w:rsidRDefault="004A6E88">
                    <w:r>
                      <w:t>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03" w:rsidRPr="000B175B" w:rsidRDefault="000C2E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E03" w:rsidRPr="00FC68B7" w:rsidRDefault="000C2E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E03" w:rsidRDefault="000C2E03"/>
  </w:footnote>
  <w:footnote w:id="2">
    <w:p w:rsidR="004A6E88" w:rsidRDefault="004A6E88" w:rsidP="004A6E88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Discussion in Plenary from 9:30 to 11:00 – Thereafter, discussion at working group </w:t>
      </w:r>
      <w:r>
        <w:tab/>
        <w:t>level – Report to Plenary on Thursday 24 September a.m.</w:t>
      </w:r>
      <w:proofErr w:type="gramEnd"/>
    </w:p>
    <w:p w:rsidR="004A6E88" w:rsidRPr="00E947B3" w:rsidRDefault="004A6E88" w:rsidP="004A6E88">
      <w:pPr>
        <w:pStyle w:val="FootnoteText"/>
        <w:ind w:firstLine="0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r w:rsidRPr="00230786">
        <w:t>Interpretation will be provided on this day, for the whole day</w:t>
      </w:r>
      <w:r w:rsidR="00A81AF6">
        <w:t xml:space="preserve"> (Friday, 25 September)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FA7F6B" w:rsidRDefault="00230786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CD57D2" w:rsidRDefault="00CC7766" w:rsidP="009D2A5B">
    <w:pPr>
      <w:pStyle w:val="Header"/>
      <w:jc w:val="right"/>
      <w:rPr>
        <w:lang w:val="fr-CH"/>
      </w:rPr>
    </w:pPr>
    <w:r>
      <w:rPr>
        <w:lang w:val="fr-CH"/>
      </w:rPr>
      <w:t>INF.16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1977"/>
    <w:multiLevelType w:val="hybridMultilevel"/>
    <w:tmpl w:val="13BA1C62"/>
    <w:lvl w:ilvl="0" w:tplc="BE52C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FA1220"/>
    <w:multiLevelType w:val="hybridMultilevel"/>
    <w:tmpl w:val="3A74FABA"/>
    <w:lvl w:ilvl="0" w:tplc="2B1672EC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ACD1572"/>
    <w:multiLevelType w:val="hybridMultilevel"/>
    <w:tmpl w:val="22E038EA"/>
    <w:lvl w:ilvl="0" w:tplc="A93AAED8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0ECF5B98"/>
    <w:multiLevelType w:val="hybridMultilevel"/>
    <w:tmpl w:val="DF963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6AC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CE4271"/>
    <w:multiLevelType w:val="hybridMultilevel"/>
    <w:tmpl w:val="1152D59C"/>
    <w:lvl w:ilvl="0" w:tplc="B9A8D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3BF2AB3"/>
    <w:multiLevelType w:val="hybridMultilevel"/>
    <w:tmpl w:val="1374B6FA"/>
    <w:lvl w:ilvl="0" w:tplc="F3D24A9E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5721A2"/>
    <w:multiLevelType w:val="hybridMultilevel"/>
    <w:tmpl w:val="9CB66552"/>
    <w:lvl w:ilvl="0" w:tplc="21EE2F1C">
      <w:start w:val="16"/>
      <w:numFmt w:val="bullet"/>
      <w:lvlText w:val=""/>
      <w:lvlJc w:val="left"/>
      <w:pPr>
        <w:ind w:left="149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7525B"/>
    <w:multiLevelType w:val="hybridMultilevel"/>
    <w:tmpl w:val="38686B1C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29610E2"/>
    <w:multiLevelType w:val="hybridMultilevel"/>
    <w:tmpl w:val="BEB0E458"/>
    <w:lvl w:ilvl="0" w:tplc="A19E949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399E"/>
    <w:multiLevelType w:val="hybridMultilevel"/>
    <w:tmpl w:val="E43EB1B6"/>
    <w:lvl w:ilvl="0" w:tplc="2272E862">
      <w:start w:val="16"/>
      <w:numFmt w:val="bullet"/>
      <w:lvlText w:val=""/>
      <w:lvlJc w:val="left"/>
      <w:pPr>
        <w:ind w:left="1854" w:hanging="360"/>
      </w:pPr>
      <w:rPr>
        <w:rFonts w:ascii="Wingdings 2" w:eastAsia="Times New Roman" w:hAnsi="Wingdings 2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9804074"/>
    <w:multiLevelType w:val="multilevel"/>
    <w:tmpl w:val="41F841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C086741"/>
    <w:multiLevelType w:val="hybridMultilevel"/>
    <w:tmpl w:val="506EDF50"/>
    <w:lvl w:ilvl="0" w:tplc="5A4ECB1A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EA51EAE"/>
    <w:multiLevelType w:val="hybridMultilevel"/>
    <w:tmpl w:val="57328D22"/>
    <w:lvl w:ilvl="0" w:tplc="4D727762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0"/>
  </w:num>
  <w:num w:numId="14">
    <w:abstractNumId w:val="28"/>
  </w:num>
  <w:num w:numId="15">
    <w:abstractNumId w:val="18"/>
  </w:num>
  <w:num w:numId="16">
    <w:abstractNumId w:val="12"/>
  </w:num>
  <w:num w:numId="17">
    <w:abstractNumId w:val="22"/>
  </w:num>
  <w:num w:numId="18">
    <w:abstractNumId w:val="23"/>
  </w:num>
  <w:num w:numId="19">
    <w:abstractNumId w:val="11"/>
  </w:num>
  <w:num w:numId="20">
    <w:abstractNumId w:val="29"/>
  </w:num>
  <w:num w:numId="21">
    <w:abstractNumId w:val="25"/>
  </w:num>
  <w:num w:numId="22">
    <w:abstractNumId w:val="15"/>
  </w:num>
  <w:num w:numId="23">
    <w:abstractNumId w:val="16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17"/>
  </w:num>
  <w:num w:numId="40">
    <w:abstractNumId w:val="20"/>
  </w:num>
  <w:num w:numId="41">
    <w:abstractNumId w:val="14"/>
  </w:num>
  <w:num w:numId="42">
    <w:abstractNumId w:val="27"/>
  </w:num>
  <w:num w:numId="43">
    <w:abstractNumId w:val="13"/>
  </w:num>
  <w:num w:numId="44">
    <w:abstractNumId w:val="26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218B5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A27DD"/>
    <w:rsid w:val="000A3752"/>
    <w:rsid w:val="000B0595"/>
    <w:rsid w:val="000B175B"/>
    <w:rsid w:val="000B3A0F"/>
    <w:rsid w:val="000B4EF7"/>
    <w:rsid w:val="000B633F"/>
    <w:rsid w:val="000C125A"/>
    <w:rsid w:val="000C2C03"/>
    <w:rsid w:val="000C2D2E"/>
    <w:rsid w:val="000C2E03"/>
    <w:rsid w:val="000C4D51"/>
    <w:rsid w:val="000C7F79"/>
    <w:rsid w:val="000E0415"/>
    <w:rsid w:val="000E5C70"/>
    <w:rsid w:val="00104CDA"/>
    <w:rsid w:val="001103AA"/>
    <w:rsid w:val="0011666B"/>
    <w:rsid w:val="001170A5"/>
    <w:rsid w:val="00155068"/>
    <w:rsid w:val="00165F3A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2015"/>
    <w:rsid w:val="001F7435"/>
    <w:rsid w:val="00202DA8"/>
    <w:rsid w:val="0021157B"/>
    <w:rsid w:val="00211E0B"/>
    <w:rsid w:val="0022321E"/>
    <w:rsid w:val="00230786"/>
    <w:rsid w:val="00236A96"/>
    <w:rsid w:val="0024023A"/>
    <w:rsid w:val="00243217"/>
    <w:rsid w:val="00252290"/>
    <w:rsid w:val="00267F5F"/>
    <w:rsid w:val="00286B4D"/>
    <w:rsid w:val="002A3C85"/>
    <w:rsid w:val="002A603B"/>
    <w:rsid w:val="002D21A2"/>
    <w:rsid w:val="002D2E24"/>
    <w:rsid w:val="002D4643"/>
    <w:rsid w:val="002D4B6C"/>
    <w:rsid w:val="002F175C"/>
    <w:rsid w:val="00301D76"/>
    <w:rsid w:val="00302E18"/>
    <w:rsid w:val="0030606F"/>
    <w:rsid w:val="003229D8"/>
    <w:rsid w:val="003358CF"/>
    <w:rsid w:val="00352709"/>
    <w:rsid w:val="00366A29"/>
    <w:rsid w:val="00371178"/>
    <w:rsid w:val="003A10AC"/>
    <w:rsid w:val="003A6810"/>
    <w:rsid w:val="003B36D1"/>
    <w:rsid w:val="003C2CC4"/>
    <w:rsid w:val="003D4B23"/>
    <w:rsid w:val="003E0B6D"/>
    <w:rsid w:val="003F637B"/>
    <w:rsid w:val="004002CE"/>
    <w:rsid w:val="00410C89"/>
    <w:rsid w:val="0041397F"/>
    <w:rsid w:val="00414352"/>
    <w:rsid w:val="0041539A"/>
    <w:rsid w:val="00422E03"/>
    <w:rsid w:val="00426B9B"/>
    <w:rsid w:val="004325CB"/>
    <w:rsid w:val="00433766"/>
    <w:rsid w:val="004356D2"/>
    <w:rsid w:val="00442A83"/>
    <w:rsid w:val="00446578"/>
    <w:rsid w:val="0045495B"/>
    <w:rsid w:val="00470310"/>
    <w:rsid w:val="00482DA4"/>
    <w:rsid w:val="0048397A"/>
    <w:rsid w:val="004A12F2"/>
    <w:rsid w:val="004A6E88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3CD7"/>
    <w:rsid w:val="0052775E"/>
    <w:rsid w:val="005420F2"/>
    <w:rsid w:val="00546993"/>
    <w:rsid w:val="005628B6"/>
    <w:rsid w:val="0059363D"/>
    <w:rsid w:val="005A6437"/>
    <w:rsid w:val="005B3DB3"/>
    <w:rsid w:val="005B4E13"/>
    <w:rsid w:val="005D2A29"/>
    <w:rsid w:val="005E6A77"/>
    <w:rsid w:val="005F7B75"/>
    <w:rsid w:val="006001EE"/>
    <w:rsid w:val="00605042"/>
    <w:rsid w:val="00611FC4"/>
    <w:rsid w:val="006176FB"/>
    <w:rsid w:val="00640B26"/>
    <w:rsid w:val="006417AB"/>
    <w:rsid w:val="006439FC"/>
    <w:rsid w:val="00652D0A"/>
    <w:rsid w:val="006623D5"/>
    <w:rsid w:val="00662BB6"/>
    <w:rsid w:val="00667F8F"/>
    <w:rsid w:val="00684C21"/>
    <w:rsid w:val="006A2530"/>
    <w:rsid w:val="006C3589"/>
    <w:rsid w:val="006D317D"/>
    <w:rsid w:val="006D37AF"/>
    <w:rsid w:val="006D51D0"/>
    <w:rsid w:val="006E564B"/>
    <w:rsid w:val="006E7191"/>
    <w:rsid w:val="00703577"/>
    <w:rsid w:val="00705894"/>
    <w:rsid w:val="0072632A"/>
    <w:rsid w:val="007327D5"/>
    <w:rsid w:val="00734A65"/>
    <w:rsid w:val="00743E81"/>
    <w:rsid w:val="007609C4"/>
    <w:rsid w:val="007611CF"/>
    <w:rsid w:val="007612FF"/>
    <w:rsid w:val="00761ADC"/>
    <w:rsid w:val="007629C8"/>
    <w:rsid w:val="0077047D"/>
    <w:rsid w:val="007906F6"/>
    <w:rsid w:val="00793939"/>
    <w:rsid w:val="00797575"/>
    <w:rsid w:val="007A787F"/>
    <w:rsid w:val="007B6BA5"/>
    <w:rsid w:val="007C3390"/>
    <w:rsid w:val="007C4F4B"/>
    <w:rsid w:val="007D3484"/>
    <w:rsid w:val="007E01E9"/>
    <w:rsid w:val="007E63F3"/>
    <w:rsid w:val="007F6611"/>
    <w:rsid w:val="007F7106"/>
    <w:rsid w:val="007F7A86"/>
    <w:rsid w:val="007F7AB8"/>
    <w:rsid w:val="008116D7"/>
    <w:rsid w:val="00811920"/>
    <w:rsid w:val="00815AD0"/>
    <w:rsid w:val="008242D7"/>
    <w:rsid w:val="008257B1"/>
    <w:rsid w:val="00843767"/>
    <w:rsid w:val="00844141"/>
    <w:rsid w:val="00854501"/>
    <w:rsid w:val="008679D9"/>
    <w:rsid w:val="00871389"/>
    <w:rsid w:val="008767BF"/>
    <w:rsid w:val="00880848"/>
    <w:rsid w:val="00883999"/>
    <w:rsid w:val="00887652"/>
    <w:rsid w:val="008878DE"/>
    <w:rsid w:val="008979B1"/>
    <w:rsid w:val="008A6B25"/>
    <w:rsid w:val="008A6C4F"/>
    <w:rsid w:val="008B2335"/>
    <w:rsid w:val="008E0678"/>
    <w:rsid w:val="008E57AE"/>
    <w:rsid w:val="008F6CE6"/>
    <w:rsid w:val="009223CA"/>
    <w:rsid w:val="00940F93"/>
    <w:rsid w:val="0094558F"/>
    <w:rsid w:val="00961690"/>
    <w:rsid w:val="009760F3"/>
    <w:rsid w:val="00977203"/>
    <w:rsid w:val="009A0E8D"/>
    <w:rsid w:val="009B0AA5"/>
    <w:rsid w:val="009B1518"/>
    <w:rsid w:val="009B26E7"/>
    <w:rsid w:val="009C454F"/>
    <w:rsid w:val="009D2A5B"/>
    <w:rsid w:val="009F2BB8"/>
    <w:rsid w:val="00A00A3F"/>
    <w:rsid w:val="00A01489"/>
    <w:rsid w:val="00A12E50"/>
    <w:rsid w:val="00A3009E"/>
    <w:rsid w:val="00A3026E"/>
    <w:rsid w:val="00A338F1"/>
    <w:rsid w:val="00A72F22"/>
    <w:rsid w:val="00A7360F"/>
    <w:rsid w:val="00A748A6"/>
    <w:rsid w:val="00A769F4"/>
    <w:rsid w:val="00A776B4"/>
    <w:rsid w:val="00A81AF6"/>
    <w:rsid w:val="00A94361"/>
    <w:rsid w:val="00AA293C"/>
    <w:rsid w:val="00AA66C0"/>
    <w:rsid w:val="00AA7679"/>
    <w:rsid w:val="00AD44C2"/>
    <w:rsid w:val="00AD48FA"/>
    <w:rsid w:val="00B117CF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558E"/>
    <w:rsid w:val="00BA4F47"/>
    <w:rsid w:val="00BB7CD1"/>
    <w:rsid w:val="00BC3FA0"/>
    <w:rsid w:val="00BC67E1"/>
    <w:rsid w:val="00BC74E9"/>
    <w:rsid w:val="00BF68A8"/>
    <w:rsid w:val="00C10FE6"/>
    <w:rsid w:val="00C11A03"/>
    <w:rsid w:val="00C22C0C"/>
    <w:rsid w:val="00C43462"/>
    <w:rsid w:val="00C4527F"/>
    <w:rsid w:val="00C4572A"/>
    <w:rsid w:val="00C463DD"/>
    <w:rsid w:val="00C4724C"/>
    <w:rsid w:val="00C629A0"/>
    <w:rsid w:val="00C64629"/>
    <w:rsid w:val="00C745C3"/>
    <w:rsid w:val="00C77BE5"/>
    <w:rsid w:val="00CA39FB"/>
    <w:rsid w:val="00CB3E03"/>
    <w:rsid w:val="00CC7766"/>
    <w:rsid w:val="00CD1FCA"/>
    <w:rsid w:val="00CD57D2"/>
    <w:rsid w:val="00CE4A8F"/>
    <w:rsid w:val="00D2031B"/>
    <w:rsid w:val="00D25FE2"/>
    <w:rsid w:val="00D43252"/>
    <w:rsid w:val="00D47EEA"/>
    <w:rsid w:val="00D550D4"/>
    <w:rsid w:val="00D773DF"/>
    <w:rsid w:val="00D876F8"/>
    <w:rsid w:val="00D9255F"/>
    <w:rsid w:val="00D95303"/>
    <w:rsid w:val="00D978C6"/>
    <w:rsid w:val="00DA3C1C"/>
    <w:rsid w:val="00DC12A9"/>
    <w:rsid w:val="00DE7F09"/>
    <w:rsid w:val="00E046DF"/>
    <w:rsid w:val="00E15557"/>
    <w:rsid w:val="00E27346"/>
    <w:rsid w:val="00E71BC8"/>
    <w:rsid w:val="00E7260F"/>
    <w:rsid w:val="00E73F5D"/>
    <w:rsid w:val="00E77E4E"/>
    <w:rsid w:val="00E947B3"/>
    <w:rsid w:val="00E96630"/>
    <w:rsid w:val="00EC106A"/>
    <w:rsid w:val="00EC32A0"/>
    <w:rsid w:val="00ED7A2A"/>
    <w:rsid w:val="00EE6B3A"/>
    <w:rsid w:val="00EF1D7F"/>
    <w:rsid w:val="00F227A6"/>
    <w:rsid w:val="00F31170"/>
    <w:rsid w:val="00F31E5F"/>
    <w:rsid w:val="00F36F0D"/>
    <w:rsid w:val="00F51ECD"/>
    <w:rsid w:val="00F6100A"/>
    <w:rsid w:val="00F66565"/>
    <w:rsid w:val="00F93781"/>
    <w:rsid w:val="00FA2814"/>
    <w:rsid w:val="00FA42D6"/>
    <w:rsid w:val="00FA7F6B"/>
    <w:rsid w:val="00FB613B"/>
    <w:rsid w:val="00FC2EA1"/>
    <w:rsid w:val="00FC3938"/>
    <w:rsid w:val="00FC3C87"/>
    <w:rsid w:val="00FC68B7"/>
    <w:rsid w:val="00FE106A"/>
    <w:rsid w:val="00FE5E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6AAF-E76E-463E-A08C-0765C1D9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4</cp:revision>
  <cp:lastPrinted>2015-09-04T13:13:00Z</cp:lastPrinted>
  <dcterms:created xsi:type="dcterms:W3CDTF">2015-09-04T12:19:00Z</dcterms:created>
  <dcterms:modified xsi:type="dcterms:W3CDTF">2015-09-04T13:14:00Z</dcterms:modified>
</cp:coreProperties>
</file>