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73A64">
            <w:pPr>
              <w:jc w:val="right"/>
              <w:rPr>
                <w:lang w:val="en-GB"/>
              </w:rPr>
            </w:pPr>
            <w:r w:rsidRPr="00AF2205">
              <w:rPr>
                <w:sz w:val="40"/>
                <w:lang w:val="en-GB"/>
              </w:rPr>
              <w:t>ECE</w:t>
            </w:r>
            <w:r w:rsidRPr="00AF2205">
              <w:rPr>
                <w:lang w:val="en-GB"/>
              </w:rPr>
              <w:t>/TRANS/WP.29/201</w:t>
            </w:r>
            <w:r w:rsidR="00AA4BE8">
              <w:rPr>
                <w:lang w:val="en-GB"/>
              </w:rPr>
              <w:t>4</w:t>
            </w:r>
            <w:r w:rsidRPr="00AF2205">
              <w:rPr>
                <w:lang w:val="en-GB"/>
              </w:rPr>
              <w:t>/</w:t>
            </w:r>
            <w:r w:rsidR="00660E94">
              <w:rPr>
                <w:lang w:val="en-GB"/>
              </w:rPr>
              <w:t>50</w:t>
            </w:r>
            <w:r w:rsidR="0049057E">
              <w:rPr>
                <w:lang w:val="en-GB"/>
              </w:rPr>
              <w:t>/</w:t>
            </w:r>
            <w:r w:rsidR="00473A64">
              <w:rPr>
                <w:lang w:val="en-GB"/>
              </w:rPr>
              <w:t>Rev</w:t>
            </w:r>
            <w:r w:rsidR="0049057E">
              <w:rPr>
                <w:lang w:val="en-GB"/>
              </w:rPr>
              <w:t>.1</w:t>
            </w:r>
          </w:p>
        </w:tc>
      </w:tr>
      <w:tr w:rsidR="00AF2205" w:rsidRPr="00476345" w:rsidTr="00DB57ED">
        <w:trPr>
          <w:cantSplit/>
          <w:trHeight w:hRule="exact" w:val="2835"/>
        </w:trPr>
        <w:tc>
          <w:tcPr>
            <w:tcW w:w="1276" w:type="dxa"/>
            <w:tcBorders>
              <w:top w:val="single" w:sz="4" w:space="0" w:color="auto"/>
              <w:bottom w:val="single" w:sz="12" w:space="0" w:color="auto"/>
            </w:tcBorders>
          </w:tcPr>
          <w:p w:rsidR="00AF2205" w:rsidRPr="00AF2205" w:rsidRDefault="008F04BD" w:rsidP="00DB57ED">
            <w:pPr>
              <w:spacing w:before="120"/>
              <w:rPr>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3pt;height:46.55pt;visibility:visible">
                  <v:imagedata r:id="rId9" o:title="_unlogo"/>
                </v:shape>
              </w:pict>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9572B1" w:rsidP="00DB57ED">
            <w:pPr>
              <w:spacing w:line="240" w:lineRule="exact"/>
              <w:rPr>
                <w:lang w:val="en-GB"/>
              </w:rPr>
            </w:pPr>
            <w:r>
              <w:rPr>
                <w:lang w:val="en-GB"/>
              </w:rPr>
              <w:t>2</w:t>
            </w:r>
            <w:r w:rsidR="009221C0">
              <w:rPr>
                <w:lang w:val="en-GB"/>
              </w:rPr>
              <w:t>5</w:t>
            </w:r>
            <w:r w:rsidR="00660E94">
              <w:rPr>
                <w:lang w:val="en-GB"/>
              </w:rPr>
              <w:t xml:space="preserve"> August</w:t>
            </w:r>
            <w:r w:rsidR="00CA1678" w:rsidRPr="00CA1678">
              <w:rPr>
                <w:lang w:val="en-GB"/>
              </w:rPr>
              <w:t xml:space="preserve"> </w:t>
            </w:r>
            <w:r w:rsidR="00AF2205" w:rsidRPr="00CA1678">
              <w:rPr>
                <w:lang w:val="en-GB"/>
              </w:rPr>
              <w:t>201</w:t>
            </w:r>
            <w:r w:rsidR="00407E5A">
              <w:rPr>
                <w:lang w:val="en-GB"/>
              </w:rPr>
              <w:t>4</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Pr>
          <w:b/>
          <w:lang w:val="en-US"/>
        </w:rPr>
        <w:t>4</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Pr>
          <w:lang w:val="en-US"/>
        </w:rPr>
        <w:t>11-14 November</w:t>
      </w:r>
      <w:r w:rsidRPr="00996837">
        <w:rPr>
          <w:lang w:val="en-US"/>
        </w:rPr>
        <w:t xml:space="preserve"> 2014</w:t>
      </w:r>
    </w:p>
    <w:p w:rsidR="00AF2205" w:rsidRPr="00AF2205" w:rsidRDefault="00AF2205" w:rsidP="00AF2205">
      <w:pPr>
        <w:rPr>
          <w:lang w:val="en-GB"/>
        </w:rPr>
      </w:pPr>
      <w:r w:rsidRPr="00AF2205">
        <w:rPr>
          <w:lang w:val="en-GB"/>
        </w:rPr>
        <w:t xml:space="preserve">Item </w:t>
      </w:r>
      <w:r w:rsidR="00C4413B">
        <w:rPr>
          <w:lang w:val="en-GB"/>
        </w:rPr>
        <w:t>4.</w:t>
      </w:r>
      <w:r w:rsidR="00814FE2">
        <w:rPr>
          <w:lang w:val="en-GB"/>
        </w:rPr>
        <w:t>12</w:t>
      </w:r>
      <w:r w:rsidR="00A90EA8">
        <w:rPr>
          <w:lang w:val="en-GB"/>
        </w:rPr>
        <w:t>.</w:t>
      </w:r>
      <w:r w:rsidR="00326F84">
        <w:rPr>
          <w:lang w:val="en-GB"/>
        </w:rPr>
        <w:t>3</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Regulations submitted by </w:t>
      </w:r>
      <w:r w:rsidR="0049057E">
        <w:rPr>
          <w:b/>
          <w:lang w:val="en-GB"/>
        </w:rPr>
        <w:t>GRRF</w:t>
      </w:r>
    </w:p>
    <w:p w:rsidR="002873BA" w:rsidRPr="004253B2" w:rsidRDefault="009572B1" w:rsidP="009572B1">
      <w:pPr>
        <w:pStyle w:val="HChG"/>
        <w:rPr>
          <w:lang w:val="en-GB"/>
        </w:rPr>
      </w:pPr>
      <w:r>
        <w:rPr>
          <w:lang w:val="en-GB"/>
        </w:rPr>
        <w:tab/>
      </w:r>
      <w:r>
        <w:rPr>
          <w:lang w:val="en-GB"/>
        </w:rPr>
        <w:tab/>
      </w:r>
      <w:r w:rsidR="004253B2" w:rsidRPr="004253B2">
        <w:rPr>
          <w:lang w:val="en-GB"/>
        </w:rPr>
        <w:t xml:space="preserve">Proposal for Supplement 11 to Regulation No. 106 (Tyres for </w:t>
      </w:r>
      <w:r w:rsidR="004253B2" w:rsidRPr="009572B1">
        <w:rPr>
          <w:lang w:val="en-GB"/>
        </w:rPr>
        <w:t>agricultural</w:t>
      </w:r>
      <w:r w:rsidR="004253B2" w:rsidRPr="004253B2">
        <w:rPr>
          <w:lang w:val="en-GB"/>
        </w:rPr>
        <w:t xml:space="preserve"> vehicles)</w:t>
      </w:r>
    </w:p>
    <w:p w:rsidR="00A90EA8" w:rsidRPr="00A90EA8" w:rsidRDefault="009572B1" w:rsidP="009572B1">
      <w:pPr>
        <w:pStyle w:val="H1G"/>
        <w:rPr>
          <w:lang w:val="en-US"/>
        </w:rPr>
      </w:pPr>
      <w:r>
        <w:rPr>
          <w:lang w:val="en-US"/>
        </w:rPr>
        <w:tab/>
      </w:r>
      <w:r>
        <w:rPr>
          <w:lang w:val="en-US"/>
        </w:rPr>
        <w:tab/>
      </w:r>
      <w:r w:rsidR="00A90EA8" w:rsidRPr="00A90EA8">
        <w:rPr>
          <w:lang w:val="en-US"/>
        </w:rPr>
        <w:t xml:space="preserve">Submitted by </w:t>
      </w:r>
      <w:r w:rsidR="0049057E" w:rsidRPr="0049057E">
        <w:rPr>
          <w:lang w:val="en-GB"/>
        </w:rPr>
        <w:t xml:space="preserve">the </w:t>
      </w:r>
      <w:r w:rsidR="00533BD9">
        <w:rPr>
          <w:lang w:val="en-GB"/>
        </w:rPr>
        <w:t>secretariat</w:t>
      </w:r>
      <w:r w:rsidR="0049057E" w:rsidRPr="00A90EA8">
        <w:rPr>
          <w:vertAlign w:val="superscript"/>
          <w:lang w:val="en-GB"/>
        </w:rPr>
        <w:t xml:space="preserve"> </w:t>
      </w:r>
      <w:r w:rsidR="00A90EA8" w:rsidRPr="00A90EA8">
        <w:rPr>
          <w:vertAlign w:val="superscript"/>
          <w:lang w:val="en-GB"/>
        </w:rPr>
        <w:footnoteReference w:customMarkFollows="1" w:id="2"/>
        <w:t>*</w:t>
      </w:r>
    </w:p>
    <w:p w:rsidR="00A90EA8" w:rsidRDefault="00A90EA8" w:rsidP="009572B1">
      <w:pPr>
        <w:pStyle w:val="SingleTxtG"/>
        <w:ind w:firstLine="567"/>
        <w:rPr>
          <w:b/>
          <w:lang w:val="en-GB"/>
        </w:rPr>
      </w:pPr>
      <w:r w:rsidRPr="00A90EA8">
        <w:rPr>
          <w:lang w:val="en-GB"/>
        </w:rPr>
        <w:t xml:space="preserve">The text reproduced below </w:t>
      </w:r>
      <w:r w:rsidR="00811E3B">
        <w:rPr>
          <w:lang w:val="en-GB"/>
        </w:rPr>
        <w:t>was prepared by the secretariat on the basis of WP.29</w:t>
      </w:r>
      <w:r w:rsidR="00811E3B">
        <w:rPr>
          <w:lang w:val="en-GB"/>
        </w:rPr>
        <w:noBreakHyphen/>
        <w:t>163</w:t>
      </w:r>
      <w:r w:rsidR="00811E3B">
        <w:rPr>
          <w:lang w:val="en-GB"/>
        </w:rPr>
        <w:noBreakHyphen/>
      </w:r>
      <w:r w:rsidR="00326F84">
        <w:rPr>
          <w:lang w:val="en-GB"/>
        </w:rPr>
        <w:t>04</w:t>
      </w:r>
      <w:r w:rsidR="00811E3B">
        <w:rPr>
          <w:lang w:val="en-GB"/>
        </w:rPr>
        <w:t xml:space="preserve">, to amend </w:t>
      </w:r>
      <w:r w:rsidR="00811E3B" w:rsidRPr="00A90EA8">
        <w:rPr>
          <w:lang w:val="en-GB"/>
        </w:rPr>
        <w:t>ECE/TRANS/WP.29/</w:t>
      </w:r>
      <w:r w:rsidR="00660E94">
        <w:rPr>
          <w:lang w:val="en-GB"/>
        </w:rPr>
        <w:t>2014/</w:t>
      </w:r>
      <w:r w:rsidR="00326F84">
        <w:rPr>
          <w:lang w:val="en-GB"/>
        </w:rPr>
        <w:t>50</w:t>
      </w:r>
      <w:r w:rsidR="00811E3B">
        <w:rPr>
          <w:lang w:val="en-GB"/>
        </w:rPr>
        <w:t xml:space="preserve"> </w:t>
      </w:r>
      <w:r w:rsidRPr="00A90EA8">
        <w:rPr>
          <w:lang w:val="en-GB"/>
        </w:rPr>
        <w:t>(ECE/TRANS/WP.29/</w:t>
      </w:r>
      <w:r w:rsidR="00B66172">
        <w:rPr>
          <w:lang w:val="en-GB"/>
        </w:rPr>
        <w:t>1110</w:t>
      </w:r>
      <w:r w:rsidRPr="00A90EA8">
        <w:rPr>
          <w:lang w:val="en-GB"/>
        </w:rPr>
        <w:t>, para.</w:t>
      </w:r>
      <w:r w:rsidR="00473A64">
        <w:rPr>
          <w:lang w:val="en-GB"/>
        </w:rPr>
        <w:t> </w:t>
      </w:r>
      <w:r w:rsidR="00B66172">
        <w:rPr>
          <w:lang w:val="en-GB"/>
        </w:rPr>
        <w:t>60</w:t>
      </w:r>
      <w:r w:rsidR="00811E3B">
        <w:rPr>
          <w:lang w:val="en-GB"/>
        </w:rPr>
        <w:t xml:space="preserve">). The </w:t>
      </w:r>
      <w:r w:rsidRPr="00A90EA8">
        <w:rPr>
          <w:lang w:val="en-GB"/>
        </w:rPr>
        <w:t xml:space="preserve">World Forum for Harmonization of Vehicle Regulations (WP.29) </w:t>
      </w:r>
      <w:r w:rsidR="00811E3B">
        <w:rPr>
          <w:lang w:val="en-GB"/>
        </w:rPr>
        <w:t>agreed to defer consideration and adoption to its November 2014 session</w:t>
      </w:r>
      <w:r>
        <w:rPr>
          <w:lang w:val="en-GB"/>
        </w:rPr>
        <w:t>.</w:t>
      </w:r>
    </w:p>
    <w:p w:rsidR="00473A64" w:rsidRPr="00473A64" w:rsidRDefault="00293F81" w:rsidP="00473A64">
      <w:pPr>
        <w:tabs>
          <w:tab w:val="left" w:pos="2268"/>
        </w:tabs>
        <w:autoSpaceDE w:val="0"/>
        <w:spacing w:after="120" w:line="240" w:lineRule="auto"/>
        <w:ind w:left="1134" w:right="1134"/>
        <w:rPr>
          <w:lang w:val="en-GB" w:eastAsia="ar-SA"/>
        </w:rPr>
      </w:pPr>
      <w:r w:rsidRPr="00AF2205">
        <w:rPr>
          <w:lang w:val="en-GB"/>
        </w:rPr>
        <w:br w:type="page"/>
      </w:r>
      <w:r w:rsidR="00473A64" w:rsidRPr="00223EF9">
        <w:rPr>
          <w:i/>
          <w:lang w:val="en-US" w:eastAsia="ar-SA"/>
        </w:rPr>
        <w:lastRenderedPageBreak/>
        <w:t>Paragraph 1</w:t>
      </w:r>
      <w:r w:rsidR="00473A64">
        <w:rPr>
          <w:i/>
          <w:lang w:val="en-US" w:eastAsia="ar-SA"/>
        </w:rPr>
        <w:t>.</w:t>
      </w:r>
      <w:r w:rsidR="00473A64" w:rsidRPr="00223EF9">
        <w:rPr>
          <w:i/>
          <w:lang w:val="en-US" w:eastAsia="ar-SA"/>
        </w:rPr>
        <w:t>,</w:t>
      </w:r>
      <w:r w:rsidR="00473A64" w:rsidRPr="00891DBE">
        <w:rPr>
          <w:lang w:val="en-US" w:eastAsia="ar-SA"/>
        </w:rPr>
        <w:t xml:space="preserve"> amend to read:</w:t>
      </w:r>
    </w:p>
    <w:p w:rsidR="00473A64" w:rsidRPr="00473A64" w:rsidRDefault="00473A64" w:rsidP="00473A64">
      <w:pPr>
        <w:pStyle w:val="HChG"/>
        <w:tabs>
          <w:tab w:val="left" w:pos="2268"/>
        </w:tabs>
        <w:ind w:firstLine="0"/>
        <w:rPr>
          <w:lang w:val="en-GB"/>
        </w:rPr>
      </w:pPr>
      <w:bookmarkStart w:id="0" w:name="_Toc365964465"/>
      <w:r w:rsidRPr="00473A64">
        <w:rPr>
          <w:lang w:val="en-GB"/>
        </w:rPr>
        <w:t>"1.</w:t>
      </w:r>
      <w:r w:rsidRPr="00473A64">
        <w:rPr>
          <w:lang w:val="en-GB"/>
        </w:rPr>
        <w:tab/>
      </w:r>
      <w:r w:rsidRPr="00473A64">
        <w:rPr>
          <w:lang w:val="en-GB"/>
        </w:rPr>
        <w:tab/>
        <w:t>Scope</w:t>
      </w:r>
      <w:bookmarkEnd w:id="0"/>
    </w:p>
    <w:p w:rsidR="00473A64" w:rsidRPr="00473A64" w:rsidRDefault="00473A64" w:rsidP="00473A64">
      <w:pPr>
        <w:tabs>
          <w:tab w:val="left" w:pos="-1440"/>
          <w:tab w:val="left" w:pos="-720"/>
          <w:tab w:val="left" w:pos="0"/>
          <w:tab w:val="left" w:pos="2268"/>
          <w:tab w:val="left" w:pos="4320"/>
          <w:tab w:val="left" w:pos="5040"/>
          <w:tab w:val="left" w:pos="5760"/>
          <w:tab w:val="left" w:pos="6480"/>
          <w:tab w:val="left" w:pos="7200"/>
          <w:tab w:val="left" w:pos="7920"/>
          <w:tab w:val="left" w:pos="8640"/>
          <w:tab w:val="left" w:pos="9360"/>
        </w:tabs>
        <w:spacing w:after="120" w:line="240" w:lineRule="auto"/>
        <w:ind w:left="1134" w:right="1134"/>
        <w:jc w:val="both"/>
        <w:rPr>
          <w:lang w:val="en-GB" w:eastAsia="ar-SA"/>
        </w:rPr>
      </w:pPr>
      <w:r w:rsidRPr="00473A64">
        <w:rPr>
          <w:lang w:val="en-GB" w:eastAsia="ar-SA"/>
        </w:rPr>
        <w:tab/>
        <w:t>…</w:t>
      </w:r>
    </w:p>
    <w:p w:rsidR="00473A64" w:rsidRPr="00473A64" w:rsidRDefault="00473A64" w:rsidP="00473A64">
      <w:pPr>
        <w:tabs>
          <w:tab w:val="left" w:pos="-1440"/>
          <w:tab w:val="left" w:pos="-720"/>
          <w:tab w:val="left" w:pos="0"/>
          <w:tab w:val="left" w:pos="2268"/>
          <w:tab w:val="left" w:pos="4320"/>
          <w:tab w:val="left" w:pos="5040"/>
          <w:tab w:val="left" w:pos="5760"/>
          <w:tab w:val="left" w:pos="6480"/>
          <w:tab w:val="left" w:pos="7200"/>
          <w:tab w:val="left" w:pos="7920"/>
          <w:tab w:val="left" w:pos="8640"/>
          <w:tab w:val="left" w:pos="9360"/>
        </w:tabs>
        <w:spacing w:after="120" w:line="240" w:lineRule="auto"/>
        <w:ind w:left="2268" w:right="1134" w:hanging="1134"/>
        <w:jc w:val="both"/>
        <w:rPr>
          <w:lang w:val="en-GB" w:eastAsia="ar-SA"/>
        </w:rPr>
      </w:pPr>
      <w:r w:rsidRPr="00473A64">
        <w:rPr>
          <w:lang w:val="en-GB" w:eastAsia="ar-SA"/>
        </w:rPr>
        <w:tab/>
        <w:t>It does not apply to tyre types designated primarily for other purposes, such as:</w:t>
      </w:r>
    </w:p>
    <w:p w:rsidR="00473A64" w:rsidRPr="00473A64" w:rsidRDefault="00473A64" w:rsidP="00473A64">
      <w:pPr>
        <w:tabs>
          <w:tab w:val="left" w:pos="-1440"/>
          <w:tab w:val="left" w:pos="-720"/>
          <w:tab w:val="left" w:pos="0"/>
        </w:tabs>
        <w:spacing w:after="120" w:line="240" w:lineRule="auto"/>
        <w:ind w:left="2835" w:right="1134" w:hanging="567"/>
        <w:rPr>
          <w:lang w:val="en-GB" w:eastAsia="ar-SA"/>
        </w:rPr>
      </w:pPr>
      <w:r w:rsidRPr="00473A64">
        <w:rPr>
          <w:lang w:val="en-GB" w:eastAsia="ar-SA"/>
        </w:rPr>
        <w:t xml:space="preserve">(a) </w:t>
      </w:r>
      <w:r w:rsidRPr="00473A64">
        <w:rPr>
          <w:lang w:val="en-GB" w:eastAsia="ar-SA"/>
        </w:rPr>
        <w:tab/>
        <w:t>Earth-moving equipment;</w:t>
      </w:r>
    </w:p>
    <w:p w:rsidR="00473A64" w:rsidRPr="00473A64" w:rsidRDefault="00473A64" w:rsidP="00473A64">
      <w:pPr>
        <w:tabs>
          <w:tab w:val="left" w:pos="-1440"/>
          <w:tab w:val="left" w:pos="-720"/>
          <w:tab w:val="left" w:pos="0"/>
        </w:tabs>
        <w:spacing w:after="120" w:line="240" w:lineRule="auto"/>
        <w:ind w:left="2835" w:right="1134" w:hanging="567"/>
        <w:rPr>
          <w:lang w:val="en-GB" w:eastAsia="ar-SA"/>
        </w:rPr>
      </w:pPr>
      <w:r w:rsidRPr="00473A64">
        <w:rPr>
          <w:lang w:val="en-GB" w:eastAsia="ar-SA"/>
        </w:rPr>
        <w:t xml:space="preserve">(b) </w:t>
      </w:r>
      <w:r w:rsidRPr="00473A64">
        <w:rPr>
          <w:lang w:val="en-GB" w:eastAsia="ar-SA"/>
        </w:rPr>
        <w:tab/>
        <w:t>Industrial and lift trucks."</w:t>
      </w:r>
    </w:p>
    <w:p w:rsidR="00473A64" w:rsidRPr="00473A64" w:rsidRDefault="00473A64" w:rsidP="00473A64">
      <w:pPr>
        <w:tabs>
          <w:tab w:val="left" w:pos="2268"/>
        </w:tabs>
        <w:autoSpaceDE w:val="0"/>
        <w:spacing w:after="120" w:line="240" w:lineRule="auto"/>
        <w:ind w:left="1134" w:right="1134"/>
        <w:rPr>
          <w:lang w:val="en-GB" w:eastAsia="ar-SA"/>
        </w:rPr>
      </w:pPr>
      <w:r w:rsidRPr="00223EF9">
        <w:rPr>
          <w:i/>
          <w:lang w:val="en-US" w:eastAsia="ar-SA"/>
        </w:rPr>
        <w:t xml:space="preserve">Paragraph </w:t>
      </w:r>
      <w:r>
        <w:rPr>
          <w:i/>
          <w:lang w:val="en-US" w:eastAsia="ar-SA"/>
        </w:rPr>
        <w:t>2.</w:t>
      </w:r>
      <w:r w:rsidRPr="00223EF9">
        <w:rPr>
          <w:i/>
          <w:lang w:val="en-US" w:eastAsia="ar-SA"/>
        </w:rPr>
        <w:t>1</w:t>
      </w:r>
      <w:r>
        <w:rPr>
          <w:i/>
          <w:lang w:val="en-US" w:eastAsia="ar-SA"/>
        </w:rPr>
        <w:t>.3.</w:t>
      </w:r>
      <w:r w:rsidRPr="00223EF9">
        <w:rPr>
          <w:i/>
          <w:lang w:val="en-US" w:eastAsia="ar-SA"/>
        </w:rPr>
        <w:t>,</w:t>
      </w:r>
      <w:r w:rsidRPr="00891DBE">
        <w:rPr>
          <w:lang w:val="en-US" w:eastAsia="ar-SA"/>
        </w:rPr>
        <w:t xml:space="preserve"> amend to read:</w:t>
      </w:r>
    </w:p>
    <w:p w:rsidR="00473A64" w:rsidRDefault="00473A64" w:rsidP="00473A64">
      <w:pPr>
        <w:tabs>
          <w:tab w:val="left" w:pos="2268"/>
        </w:tabs>
        <w:autoSpaceDE w:val="0"/>
        <w:spacing w:after="120" w:line="240" w:lineRule="auto"/>
        <w:ind w:left="2268" w:right="1134" w:hanging="1134"/>
        <w:rPr>
          <w:lang w:val="en-US" w:eastAsia="ar-SA"/>
        </w:rPr>
      </w:pPr>
      <w:r>
        <w:rPr>
          <w:lang w:val="en-US" w:eastAsia="ar-SA"/>
        </w:rPr>
        <w:t>"</w:t>
      </w:r>
      <w:r>
        <w:rPr>
          <w:lang w:val="en-US" w:eastAsia="ar-SA"/>
        </w:rPr>
        <w:tab/>
        <w:t>C</w:t>
      </w:r>
      <w:r w:rsidRPr="00891DBE">
        <w:rPr>
          <w:lang w:val="en-US" w:eastAsia="ar-SA"/>
        </w:rPr>
        <w:t>ategory of use:</w:t>
      </w:r>
    </w:p>
    <w:p w:rsidR="00473A64" w:rsidRPr="00891DBE" w:rsidRDefault="00473A64" w:rsidP="00473A64">
      <w:pPr>
        <w:autoSpaceDE w:val="0"/>
        <w:spacing w:after="120" w:line="240" w:lineRule="auto"/>
        <w:ind w:left="1701" w:right="1134" w:firstLine="567"/>
        <w:rPr>
          <w:lang w:val="en-US" w:eastAsia="ar-SA"/>
        </w:rPr>
      </w:pPr>
      <w:r>
        <w:rPr>
          <w:lang w:val="en-US" w:eastAsia="ar-SA"/>
        </w:rPr>
        <w:t>…</w:t>
      </w:r>
    </w:p>
    <w:p w:rsidR="00473A64" w:rsidRPr="00473A64" w:rsidRDefault="00473A64" w:rsidP="00473A64">
      <w:pPr>
        <w:tabs>
          <w:tab w:val="left" w:pos="-1440"/>
          <w:tab w:val="left" w:pos="-720"/>
          <w:tab w:val="left" w:pos="0"/>
        </w:tabs>
        <w:spacing w:after="120" w:line="240" w:lineRule="auto"/>
        <w:ind w:left="2835" w:right="1134" w:hanging="567"/>
        <w:rPr>
          <w:lang w:val="en-GB" w:eastAsia="ar-SA"/>
        </w:rPr>
      </w:pPr>
      <w:r w:rsidRPr="00473A64">
        <w:rPr>
          <w:lang w:val="en-GB" w:eastAsia="ar-SA"/>
        </w:rPr>
        <w:t xml:space="preserve">(g) </w:t>
      </w:r>
      <w:r w:rsidRPr="00473A64">
        <w:rPr>
          <w:lang w:val="en-GB" w:eastAsia="ar-SA"/>
        </w:rPr>
        <w:tab/>
        <w:t>Forestry machines – standard tread;</w:t>
      </w:r>
    </w:p>
    <w:p w:rsidR="00473A64" w:rsidRPr="00473A64" w:rsidRDefault="00473A64" w:rsidP="00473A64">
      <w:pPr>
        <w:tabs>
          <w:tab w:val="left" w:pos="-1440"/>
          <w:tab w:val="left" w:pos="-720"/>
          <w:tab w:val="left" w:pos="0"/>
        </w:tabs>
        <w:spacing w:after="120" w:line="240" w:lineRule="auto"/>
        <w:ind w:left="2835" w:right="1134" w:hanging="567"/>
        <w:rPr>
          <w:lang w:val="en-GB" w:eastAsia="ar-SA"/>
        </w:rPr>
      </w:pPr>
      <w:r w:rsidRPr="00473A64">
        <w:rPr>
          <w:lang w:val="en-GB" w:eastAsia="ar-SA"/>
        </w:rPr>
        <w:t>(h)</w:t>
      </w:r>
      <w:r w:rsidRPr="00473A64">
        <w:rPr>
          <w:lang w:val="en-GB" w:eastAsia="ar-SA"/>
        </w:rPr>
        <w:tab/>
        <w:t>Forestry machines – special tread.</w:t>
      </w:r>
    </w:p>
    <w:p w:rsidR="00473A64" w:rsidRPr="00C554F1" w:rsidRDefault="00473A64" w:rsidP="00473A64">
      <w:pPr>
        <w:tabs>
          <w:tab w:val="left" w:pos="-1440"/>
          <w:tab w:val="left" w:pos="-720"/>
          <w:tab w:val="left" w:pos="0"/>
        </w:tabs>
        <w:spacing w:after="120" w:line="240" w:lineRule="auto"/>
        <w:ind w:left="2835" w:right="1134" w:hanging="567"/>
        <w:rPr>
          <w:lang w:val="en-US" w:eastAsia="ar-SA"/>
        </w:rPr>
      </w:pPr>
      <w:r w:rsidRPr="00473A64">
        <w:rPr>
          <w:lang w:val="en-GB" w:eastAsia="ar-SA"/>
        </w:rPr>
        <w:t>(i)</w:t>
      </w:r>
      <w:r w:rsidRPr="00C554F1">
        <w:rPr>
          <w:bCs/>
          <w:lang w:val="en-US" w:eastAsia="ar-SA"/>
        </w:rPr>
        <w:t xml:space="preserve"> </w:t>
      </w:r>
      <w:r w:rsidRPr="00C554F1">
        <w:rPr>
          <w:bCs/>
          <w:lang w:val="en-US" w:eastAsia="ar-SA"/>
        </w:rPr>
        <w:tab/>
        <w:t>Construction applications (IND)"</w:t>
      </w:r>
    </w:p>
    <w:p w:rsidR="00473A64" w:rsidRPr="00891DBE" w:rsidRDefault="00473A64" w:rsidP="00473A64">
      <w:pPr>
        <w:autoSpaceDE w:val="0"/>
        <w:spacing w:after="120" w:line="240" w:lineRule="auto"/>
        <w:ind w:left="1134" w:right="1134"/>
        <w:rPr>
          <w:lang w:val="en-US" w:eastAsia="ar-SA"/>
        </w:rPr>
      </w:pPr>
      <w:r w:rsidRPr="00223EF9">
        <w:rPr>
          <w:i/>
          <w:lang w:val="en-US" w:eastAsia="ar-SA"/>
        </w:rPr>
        <w:t>Insert a new paragraph 2.15.</w:t>
      </w:r>
      <w:r>
        <w:rPr>
          <w:i/>
          <w:lang w:val="en-US" w:eastAsia="ar-SA"/>
        </w:rPr>
        <w:t>11</w:t>
      </w:r>
      <w:r w:rsidRPr="00223EF9">
        <w:rPr>
          <w:i/>
          <w:lang w:val="en-US" w:eastAsia="ar-SA"/>
        </w:rPr>
        <w:t>.</w:t>
      </w:r>
      <w:r>
        <w:rPr>
          <w:i/>
          <w:lang w:val="en-US" w:eastAsia="ar-SA"/>
        </w:rPr>
        <w:t>,</w:t>
      </w:r>
      <w:r>
        <w:rPr>
          <w:lang w:val="en-US" w:eastAsia="ar-SA"/>
        </w:rPr>
        <w:t xml:space="preserve"> to read:</w:t>
      </w:r>
    </w:p>
    <w:p w:rsidR="00473A64" w:rsidRPr="00A61B6C" w:rsidRDefault="00473A64" w:rsidP="00473A64">
      <w:pPr>
        <w:autoSpaceDE w:val="0"/>
        <w:spacing w:after="120" w:line="240" w:lineRule="auto"/>
        <w:ind w:left="2268" w:right="1134" w:hanging="1134"/>
        <w:jc w:val="both"/>
        <w:rPr>
          <w:lang w:val="en-US" w:eastAsia="ar-SA"/>
        </w:rPr>
      </w:pPr>
      <w:r w:rsidRPr="00A61B6C">
        <w:rPr>
          <w:bCs/>
          <w:lang w:val="en-US" w:eastAsia="ar-SA"/>
        </w:rPr>
        <w:t>"2.15.</w:t>
      </w:r>
      <w:r>
        <w:rPr>
          <w:bCs/>
          <w:lang w:val="en-US" w:eastAsia="ar-SA"/>
        </w:rPr>
        <w:t>11.</w:t>
      </w:r>
      <w:r w:rsidRPr="00A61B6C">
        <w:rPr>
          <w:bCs/>
          <w:lang w:val="en-US" w:eastAsia="ar-SA"/>
        </w:rPr>
        <w:tab/>
      </w:r>
      <w:r w:rsidRPr="00473A64">
        <w:rPr>
          <w:bCs/>
          <w:lang w:val="en-GB" w:eastAsia="ar-SA"/>
        </w:rPr>
        <w:t>The letters "IND" after the nominal rim diameter marking in case of tyres for construction application (industrial tractors)."</w:t>
      </w:r>
    </w:p>
    <w:p w:rsidR="00473A64" w:rsidRPr="00891DBE" w:rsidRDefault="00473A64" w:rsidP="00473A64">
      <w:pPr>
        <w:autoSpaceDE w:val="0"/>
        <w:spacing w:after="120" w:line="240" w:lineRule="auto"/>
        <w:ind w:left="1134" w:right="1134"/>
        <w:rPr>
          <w:lang w:val="en-US" w:eastAsia="ar-SA"/>
        </w:rPr>
      </w:pPr>
      <w:r w:rsidRPr="00223EF9">
        <w:rPr>
          <w:i/>
          <w:lang w:val="en-US" w:eastAsia="ar-SA"/>
        </w:rPr>
        <w:t>Insert a new paragraph 2.42.</w:t>
      </w:r>
      <w:r>
        <w:rPr>
          <w:i/>
          <w:lang w:val="en-US" w:eastAsia="ar-SA"/>
        </w:rPr>
        <w:t>,</w:t>
      </w:r>
      <w:r w:rsidRPr="00223EF9">
        <w:rPr>
          <w:i/>
          <w:lang w:val="en-US" w:eastAsia="ar-SA"/>
        </w:rPr>
        <w:t xml:space="preserve"> </w:t>
      </w:r>
      <w:r w:rsidRPr="00891DBE">
        <w:rPr>
          <w:lang w:val="en-US" w:eastAsia="ar-SA"/>
        </w:rPr>
        <w:t>to read</w:t>
      </w:r>
      <w:r>
        <w:rPr>
          <w:lang w:val="en-US" w:eastAsia="ar-SA"/>
        </w:rPr>
        <w:t>:</w:t>
      </w:r>
    </w:p>
    <w:p w:rsidR="00473A64" w:rsidRPr="00223EF9" w:rsidRDefault="00473A64" w:rsidP="00473A64">
      <w:pPr>
        <w:autoSpaceDE w:val="0"/>
        <w:spacing w:after="120" w:line="240" w:lineRule="auto"/>
        <w:ind w:left="2268" w:right="1134" w:hanging="1134"/>
        <w:jc w:val="both"/>
        <w:rPr>
          <w:b/>
          <w:bCs/>
          <w:color w:val="231F20"/>
          <w:lang w:val="en-US" w:eastAsia="ar-SA"/>
        </w:rPr>
      </w:pPr>
      <w:r w:rsidRPr="006655FD">
        <w:rPr>
          <w:bCs/>
          <w:color w:val="231F20"/>
          <w:lang w:val="en-US" w:eastAsia="ar-SA"/>
        </w:rPr>
        <w:t>"</w:t>
      </w:r>
      <w:r w:rsidRPr="00A61B6C">
        <w:rPr>
          <w:bCs/>
          <w:color w:val="231F20"/>
          <w:lang w:val="en-US" w:eastAsia="ar-SA"/>
        </w:rPr>
        <w:t xml:space="preserve">2.42. </w:t>
      </w:r>
      <w:r w:rsidRPr="00A61B6C">
        <w:rPr>
          <w:bCs/>
          <w:color w:val="231F20"/>
          <w:lang w:val="en-US" w:eastAsia="ar-SA"/>
        </w:rPr>
        <w:tab/>
        <w:t>"</w:t>
      </w:r>
      <w:r w:rsidRPr="00A61B6C">
        <w:rPr>
          <w:bCs/>
          <w:i/>
          <w:color w:val="231F20"/>
          <w:lang w:val="en-US" w:eastAsia="ar-SA"/>
        </w:rPr>
        <w:t>Construction application (industrial tractor) tyre</w:t>
      </w:r>
      <w:r w:rsidRPr="00A61B6C">
        <w:rPr>
          <w:bCs/>
          <w:color w:val="231F20"/>
          <w:lang w:val="en-US" w:eastAsia="ar-SA"/>
        </w:rPr>
        <w:t>" means a tyre designed to be fitted on industrial tractors, backhoe loaders and other vehicles working in industrial or construction applications (e.g. loaders, excavators, etc.) or some agricultural vehicles (e.g. telehandlers)</w:t>
      </w:r>
      <w:r>
        <w:rPr>
          <w:bCs/>
          <w:color w:val="231F20"/>
          <w:lang w:val="en-US" w:eastAsia="ar-SA"/>
        </w:rPr>
        <w:t>.</w:t>
      </w:r>
      <w:r w:rsidRPr="00A61B6C">
        <w:rPr>
          <w:bCs/>
          <w:color w:val="231F20"/>
          <w:lang w:val="en-US" w:eastAsia="ar-SA"/>
        </w:rPr>
        <w:t>"</w:t>
      </w:r>
    </w:p>
    <w:p w:rsidR="00473A64" w:rsidRPr="00476345" w:rsidRDefault="00473A64" w:rsidP="00473A64">
      <w:pPr>
        <w:pStyle w:val="PlainText"/>
        <w:spacing w:after="120" w:line="240" w:lineRule="auto"/>
        <w:ind w:left="1134" w:right="1134"/>
        <w:jc w:val="both"/>
        <w:rPr>
          <w:rFonts w:cs="Times New Roman"/>
          <w:i/>
          <w:lang w:eastAsia="en-GB"/>
        </w:rPr>
      </w:pPr>
      <w:proofErr w:type="gramStart"/>
      <w:r w:rsidRPr="00476345">
        <w:rPr>
          <w:rFonts w:cs="Times New Roman"/>
          <w:i/>
          <w:lang w:eastAsia="en-GB"/>
        </w:rPr>
        <w:t xml:space="preserve">Paragraph </w:t>
      </w:r>
      <w:r w:rsidR="00476345" w:rsidRPr="00476345">
        <w:rPr>
          <w:rFonts w:cs="Times New Roman"/>
          <w:i/>
          <w:lang w:eastAsia="en-GB"/>
        </w:rPr>
        <w:t>3.1.4.1.</w:t>
      </w:r>
      <w:proofErr w:type="gramEnd"/>
      <w:r w:rsidR="00476345" w:rsidRPr="00476345">
        <w:rPr>
          <w:rFonts w:cs="Times New Roman"/>
          <w:i/>
          <w:lang w:eastAsia="en-GB"/>
        </w:rPr>
        <w:t xml:space="preserve"> </w:t>
      </w:r>
      <w:proofErr w:type="gramStart"/>
      <w:r w:rsidR="00476345" w:rsidRPr="00476345">
        <w:rPr>
          <w:rFonts w:cs="Times New Roman"/>
          <w:i/>
          <w:lang w:eastAsia="en-GB"/>
        </w:rPr>
        <w:t>and</w:t>
      </w:r>
      <w:proofErr w:type="gramEnd"/>
      <w:r w:rsidR="00476345" w:rsidRPr="00476345">
        <w:rPr>
          <w:rFonts w:cs="Times New Roman"/>
          <w:i/>
          <w:lang w:eastAsia="en-GB"/>
        </w:rPr>
        <w:t xml:space="preserve"> 3.1.4.2.</w:t>
      </w:r>
      <w:r w:rsidRPr="00476345">
        <w:rPr>
          <w:rFonts w:cs="Times New Roman"/>
          <w:i/>
          <w:lang w:eastAsia="en-GB"/>
        </w:rPr>
        <w:t xml:space="preserve">, </w:t>
      </w:r>
      <w:r w:rsidRPr="00476345">
        <w:rPr>
          <w:rFonts w:cs="Times New Roman"/>
          <w:lang w:eastAsia="en-GB"/>
        </w:rPr>
        <w:t>amend to read:</w:t>
      </w:r>
    </w:p>
    <w:p w:rsidR="00473A64" w:rsidRPr="004A4887" w:rsidRDefault="00476345" w:rsidP="00473A64">
      <w:pPr>
        <w:pStyle w:val="PlainText"/>
        <w:spacing w:after="120" w:line="240" w:lineRule="auto"/>
        <w:ind w:left="2268" w:right="1134" w:hanging="1134"/>
        <w:jc w:val="both"/>
        <w:rPr>
          <w:rFonts w:cs="Times New Roman"/>
          <w:lang w:eastAsia="en-GB"/>
        </w:rPr>
      </w:pPr>
      <w:r>
        <w:rPr>
          <w:rFonts w:cs="Times New Roman"/>
          <w:lang w:eastAsia="en-GB"/>
        </w:rPr>
        <w:t>"</w:t>
      </w:r>
      <w:r w:rsidR="00473A64" w:rsidRPr="004A4887">
        <w:rPr>
          <w:rFonts w:cs="Times New Roman"/>
          <w:lang w:eastAsia="en-GB"/>
        </w:rPr>
        <w:t>3.1.4.1.</w:t>
      </w:r>
      <w:r w:rsidR="00473A64">
        <w:rPr>
          <w:rFonts w:cs="Times New Roman"/>
          <w:lang w:eastAsia="en-GB"/>
        </w:rPr>
        <w:tab/>
        <w:t>I</w:t>
      </w:r>
      <w:r w:rsidR="00473A64" w:rsidRPr="004A4887">
        <w:rPr>
          <w:rFonts w:cs="Times New Roman"/>
          <w:lang w:eastAsia="en-GB"/>
        </w:rPr>
        <w:t>n the case of implement tyre, the service description supplemented with the relevant application symbol;</w:t>
      </w:r>
    </w:p>
    <w:p w:rsidR="00473A64" w:rsidRPr="004A4887" w:rsidRDefault="00473A64" w:rsidP="00473A64">
      <w:pPr>
        <w:pStyle w:val="PlainText"/>
        <w:spacing w:after="120" w:line="240" w:lineRule="auto"/>
        <w:ind w:left="2268" w:right="1134" w:hanging="1134"/>
        <w:jc w:val="both"/>
        <w:rPr>
          <w:rFonts w:cs="Times New Roman"/>
          <w:lang w:eastAsia="en-GB"/>
        </w:rPr>
      </w:pPr>
      <w:r w:rsidRPr="004A4887">
        <w:rPr>
          <w:rFonts w:cs="Times New Roman"/>
          <w:lang w:eastAsia="en-GB"/>
        </w:rPr>
        <w:t>3.1.4.2.</w:t>
      </w:r>
      <w:r>
        <w:rPr>
          <w:rFonts w:cs="Times New Roman"/>
          <w:lang w:eastAsia="en-GB"/>
        </w:rPr>
        <w:tab/>
        <w:t>I</w:t>
      </w:r>
      <w:r w:rsidRPr="004A4887">
        <w:rPr>
          <w:rFonts w:cs="Times New Roman"/>
          <w:lang w:eastAsia="en-GB"/>
        </w:rPr>
        <w:t>n the case of implement tyre for mixed applications, two service descriptions one for "trailer" applications and the other for "traction</w:t>
      </w:r>
      <w:r>
        <w:rPr>
          <w:rFonts w:cs="Times New Roman"/>
          <w:lang w:eastAsia="en-GB"/>
        </w:rPr>
        <w:t>";</w:t>
      </w:r>
      <w:r w:rsidRPr="004A4887">
        <w:rPr>
          <w:rFonts w:cs="Times New Roman"/>
          <w:lang w:eastAsia="en-GB"/>
        </w:rPr>
        <w:t>"</w:t>
      </w:r>
    </w:p>
    <w:p w:rsidR="00473A64" w:rsidRPr="00473A64" w:rsidRDefault="00473A64" w:rsidP="00473A64">
      <w:pPr>
        <w:autoSpaceDE w:val="0"/>
        <w:spacing w:after="120" w:line="240" w:lineRule="auto"/>
        <w:ind w:left="1134" w:right="1134"/>
        <w:rPr>
          <w:lang w:val="en-GB" w:eastAsia="ar-SA"/>
        </w:rPr>
      </w:pPr>
      <w:r w:rsidRPr="00223EF9">
        <w:rPr>
          <w:i/>
          <w:lang w:val="en-US" w:eastAsia="ar-SA"/>
        </w:rPr>
        <w:t>Paragraph 3.1.7.,</w:t>
      </w:r>
      <w:r>
        <w:rPr>
          <w:lang w:val="en-US" w:eastAsia="ar-SA"/>
        </w:rPr>
        <w:t xml:space="preserve"> amend</w:t>
      </w:r>
      <w:r w:rsidRPr="00891DBE">
        <w:rPr>
          <w:lang w:val="en-US" w:eastAsia="ar-SA"/>
        </w:rPr>
        <w:t xml:space="preserve"> to read:</w:t>
      </w:r>
    </w:p>
    <w:p w:rsidR="00473A64" w:rsidRPr="00473A64" w:rsidRDefault="00473A64" w:rsidP="00473A64">
      <w:pPr>
        <w:autoSpaceDE w:val="0"/>
        <w:spacing w:after="120" w:line="240" w:lineRule="auto"/>
        <w:ind w:left="2268" w:right="1134" w:hanging="1134"/>
        <w:rPr>
          <w:lang w:val="en-GB" w:eastAsia="ar-SA"/>
        </w:rPr>
      </w:pPr>
      <w:r w:rsidRPr="00473A64">
        <w:rPr>
          <w:lang w:val="en-GB" w:eastAsia="ar-SA"/>
        </w:rPr>
        <w:t>"3.1.7.</w:t>
      </w:r>
      <w:r w:rsidRPr="00473A64">
        <w:rPr>
          <w:lang w:val="en-GB" w:eastAsia="ar-SA"/>
        </w:rPr>
        <w:tab/>
        <w:t xml:space="preserve">The inscriptions "F-1" or "F-2" </w:t>
      </w:r>
      <w:r w:rsidRPr="00473A64">
        <w:rPr>
          <w:bCs/>
          <w:lang w:val="en-GB" w:eastAsia="ar-SA"/>
        </w:rPr>
        <w:t>or "F-3"</w:t>
      </w:r>
      <w:r w:rsidRPr="00473A64">
        <w:rPr>
          <w:lang w:val="en-GB" w:eastAsia="ar-SA"/>
        </w:rPr>
        <w:t xml:space="preserve"> in the case of a Tractor steering wheel tyre that is not already marked as per paragraph 2.15.6. above;"</w:t>
      </w:r>
    </w:p>
    <w:p w:rsidR="00473A64" w:rsidRPr="00473A64" w:rsidRDefault="00473A64" w:rsidP="00473A64">
      <w:pPr>
        <w:autoSpaceDE w:val="0"/>
        <w:spacing w:after="120" w:line="240" w:lineRule="auto"/>
        <w:ind w:left="1134" w:right="1134"/>
        <w:rPr>
          <w:lang w:val="en-GB" w:eastAsia="ar-SA"/>
        </w:rPr>
      </w:pPr>
      <w:r w:rsidRPr="00223EF9">
        <w:rPr>
          <w:i/>
          <w:lang w:val="en-US" w:eastAsia="ar-SA"/>
        </w:rPr>
        <w:t>Paragraph 3.1.</w:t>
      </w:r>
      <w:r>
        <w:rPr>
          <w:i/>
          <w:lang w:val="en-US" w:eastAsia="ar-SA"/>
        </w:rPr>
        <w:t>12</w:t>
      </w:r>
      <w:r w:rsidRPr="00223EF9">
        <w:rPr>
          <w:i/>
          <w:lang w:val="en-US" w:eastAsia="ar-SA"/>
        </w:rPr>
        <w:t>.,</w:t>
      </w:r>
      <w:r>
        <w:rPr>
          <w:lang w:val="en-US" w:eastAsia="ar-SA"/>
        </w:rPr>
        <w:t xml:space="preserve"> amend</w:t>
      </w:r>
      <w:r w:rsidRPr="00891DBE">
        <w:rPr>
          <w:lang w:val="en-US" w:eastAsia="ar-SA"/>
        </w:rPr>
        <w:t xml:space="preserve"> to read:</w:t>
      </w:r>
    </w:p>
    <w:p w:rsidR="00473A64" w:rsidRPr="004A4887" w:rsidRDefault="00473A64" w:rsidP="00473A64">
      <w:pPr>
        <w:pStyle w:val="PlainText"/>
        <w:spacing w:after="120" w:line="240" w:lineRule="auto"/>
        <w:ind w:left="2268" w:right="1134" w:hanging="1134"/>
        <w:jc w:val="both"/>
        <w:rPr>
          <w:rFonts w:cs="Times New Roman"/>
          <w:lang w:eastAsia="en-GB"/>
        </w:rPr>
      </w:pPr>
      <w:r>
        <w:rPr>
          <w:rFonts w:cs="Times New Roman"/>
          <w:lang w:eastAsia="en-GB"/>
        </w:rPr>
        <w:t>"</w:t>
      </w:r>
      <w:r w:rsidRPr="004A4887">
        <w:rPr>
          <w:rFonts w:cs="Times New Roman"/>
          <w:lang w:eastAsia="en-GB"/>
        </w:rPr>
        <w:t>3.1.12.</w:t>
      </w:r>
      <w:r>
        <w:rPr>
          <w:rFonts w:cs="Times New Roman"/>
          <w:lang w:eastAsia="en-GB"/>
        </w:rPr>
        <w:tab/>
      </w:r>
      <w:r w:rsidRPr="004A4887">
        <w:rPr>
          <w:rFonts w:cs="Times New Roman"/>
          <w:lang w:eastAsia="en-GB"/>
        </w:rPr>
        <w:t>The inscription "IF" in front of the tyre-size designation when the tyre is "Improved Flexion Tyre".</w:t>
      </w:r>
    </w:p>
    <w:p w:rsidR="00473A64" w:rsidRPr="004A4887" w:rsidRDefault="00473A64" w:rsidP="00473A64">
      <w:pPr>
        <w:pStyle w:val="PlainText"/>
        <w:spacing w:after="120" w:line="240" w:lineRule="auto"/>
        <w:ind w:left="2268" w:right="1134"/>
        <w:jc w:val="both"/>
        <w:rPr>
          <w:rFonts w:cs="Times New Roman"/>
          <w:lang w:eastAsia="en-GB"/>
        </w:rPr>
      </w:pPr>
      <w:r w:rsidRPr="004A4887">
        <w:rPr>
          <w:rFonts w:cs="Times New Roman"/>
          <w:lang w:eastAsia="en-GB"/>
        </w:rPr>
        <w:t>The inscription "VF" in front of the tyre-size designation when the tyre is "Very High Flexion Tyre".</w:t>
      </w:r>
    </w:p>
    <w:p w:rsidR="00473A64" w:rsidRPr="00891DBE" w:rsidRDefault="00473A64" w:rsidP="00473A64">
      <w:pPr>
        <w:keepNext/>
        <w:keepLines/>
        <w:autoSpaceDE w:val="0"/>
        <w:spacing w:after="120" w:line="240" w:lineRule="auto"/>
        <w:ind w:left="1134" w:right="1134"/>
        <w:rPr>
          <w:lang w:val="en-US" w:eastAsia="ar-SA"/>
        </w:rPr>
      </w:pPr>
      <w:r w:rsidRPr="00223EF9">
        <w:rPr>
          <w:i/>
          <w:lang w:val="en-US" w:eastAsia="ar-SA"/>
        </w:rPr>
        <w:t>Insert a new paragraph 3.1.13</w:t>
      </w:r>
      <w:r>
        <w:rPr>
          <w:i/>
          <w:lang w:val="en-US" w:eastAsia="ar-SA"/>
        </w:rPr>
        <w:t>.,</w:t>
      </w:r>
      <w:r w:rsidRPr="00891DBE">
        <w:rPr>
          <w:lang w:val="en-US" w:eastAsia="ar-SA"/>
        </w:rPr>
        <w:t xml:space="preserve"> to </w:t>
      </w:r>
      <w:r>
        <w:rPr>
          <w:lang w:val="en-US" w:eastAsia="ar-SA"/>
        </w:rPr>
        <w:t xml:space="preserve">read: </w:t>
      </w:r>
    </w:p>
    <w:p w:rsidR="00473A64" w:rsidRPr="00473A64" w:rsidRDefault="00473A64" w:rsidP="00473A64">
      <w:pPr>
        <w:keepNext/>
        <w:keepLines/>
        <w:autoSpaceDE w:val="0"/>
        <w:spacing w:after="120" w:line="240" w:lineRule="auto"/>
        <w:ind w:left="2268" w:right="1134" w:hanging="1134"/>
        <w:jc w:val="both"/>
        <w:rPr>
          <w:lang w:val="en-GB" w:eastAsia="ar-SA"/>
        </w:rPr>
      </w:pPr>
      <w:r w:rsidRPr="00513BBC">
        <w:rPr>
          <w:bCs/>
          <w:lang w:val="en-US" w:eastAsia="ar-SA"/>
        </w:rPr>
        <w:t xml:space="preserve">"3.1.13. </w:t>
      </w:r>
      <w:r w:rsidRPr="00513BBC">
        <w:rPr>
          <w:bCs/>
          <w:lang w:val="en-US" w:eastAsia="ar-SA"/>
        </w:rPr>
        <w:tab/>
      </w:r>
      <w:r>
        <w:rPr>
          <w:bCs/>
          <w:lang w:val="en-US" w:eastAsia="ar-SA"/>
        </w:rPr>
        <w:t>T</w:t>
      </w:r>
      <w:r w:rsidRPr="00513BBC">
        <w:rPr>
          <w:bCs/>
          <w:lang w:val="en-US" w:eastAsia="ar-SA"/>
        </w:rPr>
        <w:t xml:space="preserve">he inscription "R-4" in the case of a construction application tyre, identified in Annex 5 table </w:t>
      </w:r>
      <w:r>
        <w:rPr>
          <w:bCs/>
          <w:lang w:val="en-US" w:eastAsia="ar-SA"/>
        </w:rPr>
        <w:t>9</w:t>
      </w:r>
      <w:r w:rsidRPr="00513BBC">
        <w:rPr>
          <w:bCs/>
          <w:lang w:val="en-US" w:eastAsia="ar-SA"/>
        </w:rPr>
        <w:t xml:space="preserve">, that is not </w:t>
      </w:r>
      <w:r w:rsidRPr="00473A64">
        <w:rPr>
          <w:bCs/>
          <w:lang w:val="en-GB" w:eastAsia="ar-SA"/>
        </w:rPr>
        <w:t>already marked as per paragraph 2.15.11. above."</w:t>
      </w:r>
    </w:p>
    <w:p w:rsidR="00473A64" w:rsidRPr="00C048A4" w:rsidRDefault="00473A64" w:rsidP="00473A64">
      <w:pPr>
        <w:pStyle w:val="PlainText"/>
        <w:spacing w:after="120" w:line="240" w:lineRule="auto"/>
        <w:ind w:left="2268" w:right="1134" w:hanging="1134"/>
        <w:jc w:val="both"/>
        <w:rPr>
          <w:rFonts w:cs="Times New Roman"/>
          <w:lang w:eastAsia="en-GB"/>
        </w:rPr>
      </w:pPr>
      <w:r>
        <w:rPr>
          <w:rFonts w:cs="Times New Roman"/>
          <w:i/>
          <w:lang w:eastAsia="en-GB"/>
        </w:rPr>
        <w:t xml:space="preserve">Paragraph 3.1.13. (former), </w:t>
      </w:r>
      <w:r w:rsidRPr="00C048A4">
        <w:rPr>
          <w:rFonts w:cs="Times New Roman"/>
          <w:lang w:eastAsia="en-GB"/>
        </w:rPr>
        <w:t xml:space="preserve">renumber as </w:t>
      </w:r>
      <w:r>
        <w:rPr>
          <w:rFonts w:cs="Times New Roman"/>
          <w:lang w:eastAsia="en-GB"/>
        </w:rPr>
        <w:t xml:space="preserve">paragraph </w:t>
      </w:r>
      <w:r w:rsidRPr="00C048A4">
        <w:rPr>
          <w:rFonts w:cs="Times New Roman"/>
          <w:lang w:eastAsia="en-GB"/>
        </w:rPr>
        <w:t>3.2.</w:t>
      </w:r>
    </w:p>
    <w:p w:rsidR="00473A64" w:rsidRDefault="00473A64" w:rsidP="00473A64">
      <w:pPr>
        <w:autoSpaceDE w:val="0"/>
        <w:spacing w:after="120" w:line="240" w:lineRule="auto"/>
        <w:ind w:left="1134" w:right="1134"/>
        <w:rPr>
          <w:i/>
          <w:lang w:val="en-US" w:eastAsia="ar-SA"/>
        </w:rPr>
      </w:pPr>
      <w:r w:rsidRPr="00473A64">
        <w:rPr>
          <w:i/>
          <w:lang w:val="en-GB" w:eastAsia="en-GB"/>
        </w:rPr>
        <w:t>Paragraphs 3.2. to 3.5.</w:t>
      </w:r>
      <w:r w:rsidRPr="00473A64">
        <w:rPr>
          <w:lang w:val="en-GB" w:eastAsia="en-GB"/>
        </w:rPr>
        <w:t>, renumber as paragraphs 3.3. to 3.6</w:t>
      </w:r>
      <w:r w:rsidRPr="00473A64">
        <w:rPr>
          <w:i/>
          <w:lang w:val="en-GB" w:eastAsia="en-GB"/>
        </w:rPr>
        <w:t>.</w:t>
      </w:r>
    </w:p>
    <w:p w:rsidR="00473A64" w:rsidRPr="00891DBE" w:rsidRDefault="00473A64" w:rsidP="00473A64">
      <w:pPr>
        <w:autoSpaceDE w:val="0"/>
        <w:spacing w:after="120" w:line="240" w:lineRule="auto"/>
        <w:ind w:left="1134" w:right="1134"/>
        <w:rPr>
          <w:lang w:val="en-US" w:eastAsia="ar-SA"/>
        </w:rPr>
      </w:pPr>
      <w:r w:rsidRPr="00223EF9">
        <w:rPr>
          <w:i/>
          <w:lang w:val="en-US" w:eastAsia="ar-SA"/>
        </w:rPr>
        <w:lastRenderedPageBreak/>
        <w:t>Paragraph 6.4.2,</w:t>
      </w:r>
      <w:r w:rsidRPr="00891DBE">
        <w:rPr>
          <w:lang w:val="en-US" w:eastAsia="ar-SA"/>
        </w:rPr>
        <w:t xml:space="preserve"> add </w:t>
      </w:r>
      <w:r>
        <w:rPr>
          <w:lang w:val="en-US" w:eastAsia="ar-SA"/>
        </w:rPr>
        <w:t xml:space="preserve">at the bottom </w:t>
      </w:r>
      <w:r w:rsidRPr="00891DBE">
        <w:rPr>
          <w:lang w:val="en-US" w:eastAsia="ar-SA"/>
        </w:rPr>
        <w:t xml:space="preserve">to the table a new </w:t>
      </w:r>
      <w:r>
        <w:rPr>
          <w:lang w:val="en-US" w:eastAsia="ar-SA"/>
        </w:rPr>
        <w:t>row,</w:t>
      </w:r>
      <w:r w:rsidRPr="00891DBE">
        <w:rPr>
          <w:lang w:val="en-US" w:eastAsia="ar-SA"/>
        </w:rPr>
        <w:t xml:space="preserve"> to read</w:t>
      </w:r>
    </w:p>
    <w:tbl>
      <w:tblPr>
        <w:tblW w:w="0" w:type="auto"/>
        <w:tblInd w:w="1356" w:type="dxa"/>
        <w:tblLayout w:type="fixed"/>
        <w:tblCellMar>
          <w:left w:w="82" w:type="dxa"/>
          <w:right w:w="82" w:type="dxa"/>
        </w:tblCellMar>
        <w:tblLook w:val="0000" w:firstRow="0" w:lastRow="0" w:firstColumn="0" w:lastColumn="0" w:noHBand="0" w:noVBand="0"/>
      </w:tblPr>
      <w:tblGrid>
        <w:gridCol w:w="3644"/>
        <w:gridCol w:w="975"/>
        <w:gridCol w:w="975"/>
        <w:gridCol w:w="975"/>
        <w:gridCol w:w="966"/>
      </w:tblGrid>
      <w:tr w:rsidR="00473A64" w:rsidRPr="00112E6A" w:rsidTr="007251AD">
        <w:tc>
          <w:tcPr>
            <w:tcW w:w="3644" w:type="dxa"/>
            <w:tcBorders>
              <w:top w:val="single" w:sz="4" w:space="0" w:color="000000"/>
              <w:left w:val="single" w:sz="4" w:space="0" w:color="000000"/>
              <w:bottom w:val="single" w:sz="4" w:space="0" w:color="000000"/>
            </w:tcBorders>
            <w:shd w:val="clear" w:color="auto" w:fill="auto"/>
          </w:tcPr>
          <w:p w:rsidR="00473A64" w:rsidRPr="000269A2" w:rsidRDefault="00473A64" w:rsidP="007251AD">
            <w:pPr>
              <w:tabs>
                <w:tab w:val="left" w:pos="720"/>
                <w:tab w:val="left" w:pos="992"/>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lang w:eastAsia="ar-SA"/>
              </w:rPr>
            </w:pPr>
            <w:r w:rsidRPr="000269A2">
              <w:rPr>
                <w:lang w:eastAsia="ar-SA"/>
              </w:rPr>
              <w:t>…</w:t>
            </w:r>
          </w:p>
          <w:p w:rsidR="00473A64" w:rsidRPr="000269A2" w:rsidRDefault="00473A64" w:rsidP="007251AD">
            <w:pPr>
              <w:tabs>
                <w:tab w:val="left" w:pos="720"/>
                <w:tab w:val="left" w:pos="992"/>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lang w:eastAsia="ar-SA"/>
              </w:rPr>
            </w:pPr>
            <w:r w:rsidRPr="000269A2">
              <w:rPr>
                <w:lang w:eastAsia="ar-SA"/>
              </w:rPr>
              <w:t>Construction Applications</w:t>
            </w:r>
          </w:p>
        </w:tc>
        <w:tc>
          <w:tcPr>
            <w:tcW w:w="975" w:type="dxa"/>
            <w:tcBorders>
              <w:top w:val="single" w:sz="4" w:space="0" w:color="000000"/>
              <w:left w:val="single" w:sz="4" w:space="0" w:color="000000"/>
              <w:bottom w:val="single" w:sz="4" w:space="0" w:color="000000"/>
            </w:tcBorders>
            <w:shd w:val="clear" w:color="auto" w:fill="auto"/>
          </w:tcPr>
          <w:p w:rsidR="00473A64" w:rsidRPr="000269A2" w:rsidRDefault="00473A64" w:rsidP="007251AD">
            <w:pPr>
              <w:snapToGrid w:val="0"/>
              <w:spacing w:after="120" w:line="240" w:lineRule="auto"/>
              <w:rPr>
                <w:lang w:eastAsia="ar-SA"/>
              </w:rPr>
            </w:pPr>
          </w:p>
          <w:p w:rsidR="00473A64" w:rsidRPr="000269A2" w:rsidRDefault="00473A64" w:rsidP="007251AD">
            <w:pPr>
              <w:tabs>
                <w:tab w:val="left" w:pos="720"/>
                <w:tab w:val="left" w:pos="992"/>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center"/>
              <w:rPr>
                <w:lang w:eastAsia="ar-SA"/>
              </w:rPr>
            </w:pPr>
            <w:r w:rsidRPr="000269A2">
              <w:rPr>
                <w:lang w:eastAsia="ar-SA"/>
              </w:rPr>
              <w:t>0.96</w:t>
            </w:r>
          </w:p>
        </w:tc>
        <w:tc>
          <w:tcPr>
            <w:tcW w:w="975" w:type="dxa"/>
            <w:tcBorders>
              <w:top w:val="single" w:sz="4" w:space="0" w:color="000000"/>
              <w:left w:val="single" w:sz="4" w:space="0" w:color="000000"/>
              <w:bottom w:val="single" w:sz="4" w:space="0" w:color="000000"/>
            </w:tcBorders>
            <w:shd w:val="clear" w:color="auto" w:fill="auto"/>
          </w:tcPr>
          <w:p w:rsidR="00473A64" w:rsidRPr="000269A2" w:rsidRDefault="00473A64" w:rsidP="007251AD">
            <w:pPr>
              <w:snapToGrid w:val="0"/>
              <w:spacing w:after="120" w:line="240" w:lineRule="auto"/>
              <w:rPr>
                <w:lang w:eastAsia="ar-SA"/>
              </w:rPr>
            </w:pPr>
          </w:p>
          <w:p w:rsidR="00473A64" w:rsidRPr="000269A2" w:rsidRDefault="00473A64" w:rsidP="007251AD">
            <w:pPr>
              <w:tabs>
                <w:tab w:val="left" w:pos="720"/>
                <w:tab w:val="left" w:pos="992"/>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center"/>
              <w:rPr>
                <w:lang w:eastAsia="ar-SA"/>
              </w:rPr>
            </w:pPr>
            <w:r w:rsidRPr="000269A2">
              <w:rPr>
                <w:lang w:eastAsia="ar-SA"/>
              </w:rPr>
              <w:t>1.04</w:t>
            </w:r>
          </w:p>
        </w:tc>
        <w:tc>
          <w:tcPr>
            <w:tcW w:w="975" w:type="dxa"/>
            <w:tcBorders>
              <w:top w:val="single" w:sz="4" w:space="0" w:color="000000"/>
              <w:left w:val="single" w:sz="4" w:space="0" w:color="000000"/>
              <w:bottom w:val="single" w:sz="4" w:space="0" w:color="000000"/>
            </w:tcBorders>
            <w:shd w:val="clear" w:color="auto" w:fill="auto"/>
          </w:tcPr>
          <w:p w:rsidR="00473A64" w:rsidRPr="000269A2" w:rsidRDefault="00473A64" w:rsidP="007251AD">
            <w:pPr>
              <w:snapToGrid w:val="0"/>
              <w:spacing w:after="120" w:line="240" w:lineRule="auto"/>
              <w:rPr>
                <w:lang w:eastAsia="ar-SA"/>
              </w:rPr>
            </w:pPr>
          </w:p>
          <w:p w:rsidR="00473A64" w:rsidRPr="000269A2" w:rsidRDefault="00473A64" w:rsidP="007251AD">
            <w:pPr>
              <w:tabs>
                <w:tab w:val="left" w:pos="720"/>
                <w:tab w:val="left" w:pos="992"/>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center"/>
              <w:rPr>
                <w:lang w:eastAsia="ar-SA"/>
              </w:rPr>
            </w:pPr>
            <w:r w:rsidRPr="000269A2">
              <w:rPr>
                <w:lang w:eastAsia="ar-SA"/>
              </w:rPr>
              <w:t>0.97</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73A64" w:rsidRPr="000269A2" w:rsidRDefault="00473A64" w:rsidP="007251AD">
            <w:pPr>
              <w:snapToGrid w:val="0"/>
              <w:spacing w:after="120" w:line="240" w:lineRule="auto"/>
              <w:rPr>
                <w:lang w:eastAsia="ar-SA"/>
              </w:rPr>
            </w:pPr>
          </w:p>
          <w:p w:rsidR="00473A64" w:rsidRPr="000269A2" w:rsidRDefault="00473A64" w:rsidP="007251AD">
            <w:pPr>
              <w:tabs>
                <w:tab w:val="left" w:pos="720"/>
                <w:tab w:val="left" w:pos="992"/>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center"/>
              <w:rPr>
                <w:lang w:eastAsia="ar-SA"/>
              </w:rPr>
            </w:pPr>
            <w:r w:rsidRPr="000269A2">
              <w:rPr>
                <w:lang w:eastAsia="ar-SA"/>
              </w:rPr>
              <w:t>1.07</w:t>
            </w:r>
          </w:p>
        </w:tc>
      </w:tr>
    </w:tbl>
    <w:p w:rsidR="00473A64" w:rsidRPr="00223EF9" w:rsidRDefault="00473A64" w:rsidP="00473A64">
      <w:pPr>
        <w:autoSpaceDE w:val="0"/>
        <w:spacing w:before="120" w:after="120" w:line="240" w:lineRule="auto"/>
        <w:ind w:left="1134"/>
        <w:rPr>
          <w:lang w:val="en-US" w:eastAsia="ar-SA"/>
        </w:rPr>
      </w:pPr>
      <w:r w:rsidRPr="00223EF9">
        <w:rPr>
          <w:i/>
          <w:lang w:val="en-US" w:eastAsia="ar-SA"/>
        </w:rPr>
        <w:t>Annex 3</w:t>
      </w:r>
      <w:r>
        <w:rPr>
          <w:i/>
          <w:lang w:val="en-US" w:eastAsia="ar-SA"/>
        </w:rPr>
        <w:t>,</w:t>
      </w:r>
      <w:r w:rsidRPr="00891DBE">
        <w:rPr>
          <w:lang w:val="en-US" w:eastAsia="ar-SA"/>
        </w:rPr>
        <w:t xml:space="preserve"> </w:t>
      </w:r>
      <w:r w:rsidRPr="00FB4270">
        <w:rPr>
          <w:lang w:val="en-US" w:eastAsia="ar-SA"/>
        </w:rPr>
        <w:t>add a new part E</w:t>
      </w:r>
      <w:r w:rsidRPr="00891DBE">
        <w:rPr>
          <w:lang w:val="en-US" w:eastAsia="ar-SA"/>
        </w:rPr>
        <w:t>, to read:</w:t>
      </w:r>
    </w:p>
    <w:p w:rsidR="00473A64" w:rsidRDefault="00473A64" w:rsidP="00473A64">
      <w:pPr>
        <w:autoSpaceDE w:val="0"/>
        <w:spacing w:after="120" w:line="240" w:lineRule="auto"/>
        <w:ind w:left="1134" w:right="1134"/>
        <w:rPr>
          <w:b/>
          <w:bCs/>
          <w:lang w:val="en-US" w:eastAsia="ar-SA"/>
        </w:rPr>
      </w:pPr>
      <w:r>
        <w:rPr>
          <w:lang w:val="en-US" w:eastAsia="ar-SA"/>
        </w:rPr>
        <w:t>"</w:t>
      </w:r>
      <w:r w:rsidRPr="000269A2">
        <w:rPr>
          <w:bCs/>
          <w:lang w:val="en-US" w:eastAsia="ar-SA"/>
        </w:rPr>
        <w:t>P</w:t>
      </w:r>
      <w:r>
        <w:rPr>
          <w:bCs/>
          <w:lang w:val="en-US" w:eastAsia="ar-SA"/>
        </w:rPr>
        <w:t xml:space="preserve">art E: </w:t>
      </w:r>
      <w:r w:rsidRPr="000269A2">
        <w:rPr>
          <w:bCs/>
          <w:lang w:val="en-US" w:eastAsia="ar-SA"/>
        </w:rPr>
        <w:t>T</w:t>
      </w:r>
      <w:r>
        <w:rPr>
          <w:bCs/>
          <w:lang w:val="en-US" w:eastAsia="ar-SA"/>
        </w:rPr>
        <w:t>yres for construction applications (industrial tractors)</w:t>
      </w:r>
    </w:p>
    <w:p w:rsidR="00473A64" w:rsidRPr="00473A64" w:rsidRDefault="00473A64" w:rsidP="00473A64">
      <w:pPr>
        <w:autoSpaceDE w:val="0"/>
        <w:spacing w:after="120" w:line="240" w:lineRule="auto"/>
        <w:ind w:left="1134" w:right="1134"/>
        <w:rPr>
          <w:lang w:val="en-GB" w:eastAsia="ar-SA"/>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4442178</wp:posOffset>
                </wp:positionH>
                <wp:positionV relativeFrom="margin">
                  <wp:posOffset>1338198</wp:posOffset>
                </wp:positionV>
                <wp:extent cx="360045" cy="360045"/>
                <wp:effectExtent l="0" t="0" r="20955" b="2095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noFill/>
                        <a:ln w="14732">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349.8pt;margin-top:105.35pt;width:28.35pt;height:28.3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" filled="f" strokeweight="1.16pt">
                <w10:wrap anchorx="margin" anchory="margin"/>
              </v:oval>
            </w:pict>
          </mc:Fallback>
        </mc:AlternateContent>
      </w:r>
      <w:r w:rsidRPr="007D091F">
        <w:rPr>
          <w:bCs/>
          <w:lang w:val="en-US" w:eastAsia="ar-SA"/>
        </w:rPr>
        <w:t>Example of the markings to be borne by types of tyres complying with this Regulation</w:t>
      </w:r>
    </w:p>
    <w:p w:rsidR="00473A64" w:rsidRPr="007D091F" w:rsidRDefault="00473A64" w:rsidP="00473A64">
      <w:pPr>
        <w:autoSpaceDE w:val="0"/>
        <w:spacing w:after="120" w:line="240" w:lineRule="auto"/>
        <w:ind w:left="2268" w:right="1134"/>
        <w:jc w:val="center"/>
        <w:rPr>
          <w:bCs/>
          <w:lang w:val="en-US" w:eastAsia="ar-SA"/>
        </w:rPr>
      </w:pPr>
      <w:r w:rsidRPr="007D091F">
        <w:rPr>
          <w:lang w:val="en-US" w:eastAsia="ar-SA"/>
        </w:rPr>
        <w:t xml:space="preserve">b </w:t>
      </w:r>
      <w:r w:rsidRPr="007D091F">
        <w:rPr>
          <w:bCs/>
          <w:lang w:val="en-US" w:eastAsia="ar-SA"/>
        </w:rPr>
        <w:t xml:space="preserve"> 400/80 – 24 IND </w:t>
      </w:r>
      <w:r w:rsidRPr="007D091F">
        <w:rPr>
          <w:lang w:val="en-US" w:eastAsia="ar-SA"/>
        </w:rPr>
        <w:t xml:space="preserve">b         </w:t>
      </w:r>
      <w:r w:rsidRPr="007D091F">
        <w:rPr>
          <w:bCs/>
          <w:lang w:val="en-US" w:eastAsia="ar-SA"/>
        </w:rPr>
        <w:t xml:space="preserve"> </w:t>
      </w:r>
      <w:r w:rsidRPr="007D091F">
        <w:rPr>
          <w:lang w:val="en-US" w:eastAsia="ar-SA"/>
        </w:rPr>
        <w:t xml:space="preserve">b </w:t>
      </w:r>
      <w:r w:rsidRPr="007D091F">
        <w:rPr>
          <w:bCs/>
          <w:lang w:val="en-US" w:eastAsia="ar-SA"/>
        </w:rPr>
        <w:t xml:space="preserve">156 A8 </w:t>
      </w:r>
      <w:r w:rsidRPr="007D091F">
        <w:rPr>
          <w:lang w:val="en-US" w:eastAsia="ar-SA"/>
        </w:rPr>
        <w:t xml:space="preserve">b              b   </w:t>
      </w:r>
      <w:r w:rsidRPr="007D091F">
        <w:rPr>
          <w:bCs/>
          <w:lang w:val="en-US" w:eastAsia="ar-SA"/>
        </w:rPr>
        <w:t>153 B</w:t>
      </w:r>
      <w:r w:rsidRPr="007D091F">
        <w:rPr>
          <w:lang w:val="en-US" w:eastAsia="ar-SA"/>
        </w:rPr>
        <w:t xml:space="preserve">     b</w:t>
      </w:r>
    </w:p>
    <w:p w:rsidR="00473A64" w:rsidRPr="007D091F" w:rsidRDefault="00473A64" w:rsidP="00473A64">
      <w:pPr>
        <w:autoSpaceDE w:val="0"/>
        <w:spacing w:after="120" w:line="240" w:lineRule="auto"/>
        <w:ind w:left="2268"/>
        <w:jc w:val="center"/>
        <w:rPr>
          <w:bCs/>
          <w:lang w:val="en-US" w:eastAsia="ar-SA"/>
        </w:rPr>
      </w:pPr>
    </w:p>
    <w:p w:rsidR="00473A64" w:rsidRPr="007D091F" w:rsidRDefault="00473A64" w:rsidP="00473A64">
      <w:pPr>
        <w:autoSpaceDE w:val="0"/>
        <w:spacing w:after="120" w:line="240" w:lineRule="auto"/>
        <w:ind w:left="2268" w:right="1134"/>
        <w:jc w:val="center"/>
        <w:rPr>
          <w:bCs/>
          <w:lang w:val="en-US" w:eastAsia="ar-SA"/>
        </w:rPr>
      </w:pPr>
      <w:r w:rsidRPr="007D091F">
        <w:rPr>
          <w:lang w:val="en-US" w:eastAsia="ar-SA"/>
        </w:rPr>
        <w:t>c</w:t>
      </w:r>
      <w:r w:rsidRPr="007D091F">
        <w:rPr>
          <w:bCs/>
          <w:lang w:val="en-US" w:eastAsia="ar-SA"/>
        </w:rPr>
        <w:t xml:space="preserve"> TUBELESS </w:t>
      </w:r>
      <w:r w:rsidRPr="007D091F">
        <w:rPr>
          <w:lang w:val="en-US" w:eastAsia="ar-SA"/>
        </w:rPr>
        <w:t xml:space="preserve">c          c  </w:t>
      </w:r>
      <w:r w:rsidRPr="007D091F">
        <w:rPr>
          <w:bCs/>
          <w:lang w:val="en-US" w:eastAsia="ar-SA"/>
        </w:rPr>
        <w:t xml:space="preserve">2513 </w:t>
      </w:r>
      <w:r w:rsidRPr="007D091F">
        <w:rPr>
          <w:lang w:val="en-US" w:eastAsia="ar-SA"/>
        </w:rPr>
        <w:t>c</w:t>
      </w:r>
    </w:p>
    <w:p w:rsidR="00473A64" w:rsidRPr="007D091F" w:rsidRDefault="00473A64" w:rsidP="00473A64">
      <w:pPr>
        <w:autoSpaceDE w:val="0"/>
        <w:spacing w:after="120" w:line="240" w:lineRule="auto"/>
        <w:ind w:left="2268"/>
        <w:jc w:val="center"/>
        <w:rPr>
          <w:bCs/>
          <w:lang w:val="en-US" w:eastAsia="ar-SA"/>
        </w:rPr>
      </w:pPr>
    </w:p>
    <w:p w:rsidR="00473A64" w:rsidRPr="007D091F" w:rsidRDefault="00473A64" w:rsidP="00473A64">
      <w:pPr>
        <w:autoSpaceDE w:val="0"/>
        <w:spacing w:after="120" w:line="240" w:lineRule="auto"/>
        <w:ind w:left="2268" w:right="1134"/>
        <w:jc w:val="center"/>
        <w:rPr>
          <w:bCs/>
          <w:lang w:val="en-US" w:eastAsia="ar-SA"/>
        </w:rPr>
      </w:pPr>
      <w:r w:rsidRPr="007D091F">
        <w:rPr>
          <w:bCs/>
          <w:lang w:val="en-US" w:eastAsia="ar-SA"/>
        </w:rPr>
        <w:t>Minimum Heights of Markings:</w:t>
      </w:r>
    </w:p>
    <w:p w:rsidR="00473A64" w:rsidRPr="00D466D6" w:rsidRDefault="00473A64" w:rsidP="00473A64">
      <w:pPr>
        <w:autoSpaceDE w:val="0"/>
        <w:spacing w:after="120" w:line="240" w:lineRule="auto"/>
        <w:ind w:left="2268" w:right="1134"/>
        <w:jc w:val="center"/>
        <w:rPr>
          <w:b/>
          <w:bCs/>
          <w:lang w:val="en-US" w:eastAsia="ar-SA"/>
        </w:rPr>
      </w:pPr>
    </w:p>
    <w:p w:rsidR="00473A64" w:rsidRPr="007D091F" w:rsidRDefault="00473A64" w:rsidP="00473A64">
      <w:pPr>
        <w:autoSpaceDE w:val="0"/>
        <w:spacing w:after="120" w:line="240" w:lineRule="auto"/>
        <w:ind w:left="2268" w:right="1134"/>
        <w:jc w:val="center"/>
        <w:rPr>
          <w:bCs/>
          <w:lang w:val="en-US" w:eastAsia="ar-SA"/>
        </w:rPr>
      </w:pPr>
      <w:r w:rsidRPr="007D091F">
        <w:rPr>
          <w:bCs/>
          <w:lang w:val="en-US" w:eastAsia="ar-SA"/>
        </w:rPr>
        <w:t>b: 9 mm        c: 4 mm</w:t>
      </w:r>
    </w:p>
    <w:p w:rsidR="00473A64" w:rsidRPr="007D091F" w:rsidRDefault="00473A64" w:rsidP="00473A64">
      <w:pPr>
        <w:autoSpaceDE w:val="0"/>
        <w:spacing w:after="120" w:line="240" w:lineRule="auto"/>
        <w:ind w:left="2268" w:right="1134"/>
        <w:rPr>
          <w:bCs/>
          <w:lang w:val="en-US" w:eastAsia="ar-SA"/>
        </w:rPr>
      </w:pPr>
      <w:r w:rsidRPr="007D091F">
        <w:rPr>
          <w:bCs/>
          <w:lang w:val="en-US" w:eastAsia="ar-SA"/>
        </w:rPr>
        <w:t>These markings define a tyre for construction applications (IND):</w:t>
      </w:r>
    </w:p>
    <w:p w:rsidR="00473A64" w:rsidRPr="007D091F" w:rsidRDefault="00473A64" w:rsidP="00473A64">
      <w:pPr>
        <w:autoSpaceDE w:val="0"/>
        <w:spacing w:after="120" w:line="240" w:lineRule="auto"/>
        <w:ind w:left="2268" w:right="1134"/>
        <w:jc w:val="both"/>
        <w:rPr>
          <w:bCs/>
          <w:lang w:val="en-US" w:eastAsia="ar-SA"/>
        </w:rPr>
      </w:pPr>
      <w:r w:rsidRPr="007D091F">
        <w:rPr>
          <w:bCs/>
          <w:lang w:val="en-US" w:eastAsia="ar-SA"/>
        </w:rPr>
        <w:t xml:space="preserve">(a) </w:t>
      </w:r>
      <w:r w:rsidRPr="007D091F">
        <w:rPr>
          <w:bCs/>
          <w:lang w:val="en-US" w:eastAsia="ar-SA"/>
        </w:rPr>
        <w:tab/>
      </w:r>
      <w:r>
        <w:rPr>
          <w:bCs/>
          <w:lang w:val="en-US" w:eastAsia="ar-SA"/>
        </w:rPr>
        <w:t>H</w:t>
      </w:r>
      <w:r w:rsidRPr="007D091F">
        <w:rPr>
          <w:bCs/>
          <w:lang w:val="en-US" w:eastAsia="ar-SA"/>
        </w:rPr>
        <w:t>aving a nominal section width of 400;</w:t>
      </w:r>
    </w:p>
    <w:p w:rsidR="00473A64" w:rsidRPr="007D091F" w:rsidRDefault="00473A64" w:rsidP="00473A64">
      <w:pPr>
        <w:autoSpaceDE w:val="0"/>
        <w:spacing w:after="120" w:line="240" w:lineRule="auto"/>
        <w:ind w:left="2268" w:right="1134"/>
        <w:jc w:val="both"/>
        <w:rPr>
          <w:bCs/>
          <w:lang w:val="en-US" w:eastAsia="ar-SA"/>
        </w:rPr>
      </w:pPr>
      <w:r w:rsidRPr="007D091F">
        <w:rPr>
          <w:bCs/>
          <w:lang w:val="en-US" w:eastAsia="ar-SA"/>
        </w:rPr>
        <w:t xml:space="preserve">(b) </w:t>
      </w:r>
      <w:r w:rsidRPr="007D091F">
        <w:rPr>
          <w:bCs/>
          <w:lang w:val="en-US" w:eastAsia="ar-SA"/>
        </w:rPr>
        <w:tab/>
      </w:r>
      <w:r>
        <w:rPr>
          <w:bCs/>
          <w:lang w:val="en-US" w:eastAsia="ar-SA"/>
        </w:rPr>
        <w:t>H</w:t>
      </w:r>
      <w:r w:rsidRPr="007D091F">
        <w:rPr>
          <w:bCs/>
          <w:lang w:val="en-US" w:eastAsia="ar-SA"/>
        </w:rPr>
        <w:t>aving a nominal aspect ratio of 80;</w:t>
      </w:r>
    </w:p>
    <w:p w:rsidR="00473A64" w:rsidRPr="007D091F" w:rsidRDefault="00473A64" w:rsidP="00473A64">
      <w:pPr>
        <w:autoSpaceDE w:val="0"/>
        <w:spacing w:after="120" w:line="240" w:lineRule="auto"/>
        <w:ind w:left="2268" w:right="1134"/>
        <w:jc w:val="both"/>
        <w:rPr>
          <w:bCs/>
          <w:lang w:val="en-US" w:eastAsia="ar-SA"/>
        </w:rPr>
      </w:pPr>
      <w:r w:rsidRPr="007D091F">
        <w:rPr>
          <w:bCs/>
          <w:lang w:val="en-US" w:eastAsia="ar-SA"/>
        </w:rPr>
        <w:t xml:space="preserve">(c) </w:t>
      </w:r>
      <w:r w:rsidRPr="007D091F">
        <w:rPr>
          <w:bCs/>
          <w:lang w:val="en-US" w:eastAsia="ar-SA"/>
        </w:rPr>
        <w:tab/>
      </w:r>
      <w:r>
        <w:rPr>
          <w:bCs/>
          <w:lang w:val="en-US" w:eastAsia="ar-SA"/>
        </w:rPr>
        <w:t>O</w:t>
      </w:r>
      <w:r w:rsidRPr="007D091F">
        <w:rPr>
          <w:bCs/>
          <w:lang w:val="en-US" w:eastAsia="ar-SA"/>
        </w:rPr>
        <w:t>f diagonal ply structure (-);</w:t>
      </w:r>
    </w:p>
    <w:p w:rsidR="00473A64" w:rsidRPr="007D091F" w:rsidRDefault="00473A64" w:rsidP="00473A64">
      <w:pPr>
        <w:autoSpaceDE w:val="0"/>
        <w:spacing w:after="120" w:line="240" w:lineRule="auto"/>
        <w:ind w:left="2268" w:right="1134"/>
        <w:jc w:val="both"/>
        <w:rPr>
          <w:bCs/>
          <w:lang w:val="en-US" w:eastAsia="ar-SA"/>
        </w:rPr>
      </w:pPr>
      <w:r w:rsidRPr="007D091F">
        <w:rPr>
          <w:bCs/>
          <w:lang w:val="en-US" w:eastAsia="ar-SA"/>
        </w:rPr>
        <w:t xml:space="preserve">(d) </w:t>
      </w:r>
      <w:r w:rsidRPr="007D091F">
        <w:rPr>
          <w:bCs/>
          <w:lang w:val="en-US" w:eastAsia="ar-SA"/>
        </w:rPr>
        <w:tab/>
      </w:r>
      <w:r>
        <w:rPr>
          <w:bCs/>
          <w:lang w:val="en-US" w:eastAsia="ar-SA"/>
        </w:rPr>
        <w:t>H</w:t>
      </w:r>
      <w:r w:rsidRPr="007D091F">
        <w:rPr>
          <w:bCs/>
          <w:lang w:val="en-US" w:eastAsia="ar-SA"/>
        </w:rPr>
        <w:t>aving a nominal rim diameter of 610 mm for which the code is 24;</w:t>
      </w:r>
    </w:p>
    <w:p w:rsidR="00473A64" w:rsidRPr="007D091F" w:rsidRDefault="00473A64" w:rsidP="00473A64">
      <w:pPr>
        <w:autoSpaceDE w:val="0"/>
        <w:spacing w:after="120" w:line="240" w:lineRule="auto"/>
        <w:ind w:left="2835" w:right="1134" w:hanging="567"/>
        <w:jc w:val="both"/>
        <w:rPr>
          <w:bCs/>
          <w:lang w:val="en-US" w:eastAsia="ar-SA"/>
        </w:rPr>
      </w:pPr>
      <w:r w:rsidRPr="007D091F">
        <w:rPr>
          <w:bCs/>
          <w:lang w:val="en-US" w:eastAsia="ar-SA"/>
        </w:rPr>
        <w:t xml:space="preserve">(e) </w:t>
      </w:r>
      <w:r w:rsidRPr="007D091F">
        <w:rPr>
          <w:bCs/>
          <w:lang w:val="en-US" w:eastAsia="ar-SA"/>
        </w:rPr>
        <w:tab/>
      </w:r>
      <w:r>
        <w:rPr>
          <w:bCs/>
          <w:lang w:val="en-US" w:eastAsia="ar-SA"/>
        </w:rPr>
        <w:t>H</w:t>
      </w:r>
      <w:r w:rsidRPr="007D091F">
        <w:rPr>
          <w:bCs/>
          <w:lang w:val="en-US" w:eastAsia="ar-SA"/>
        </w:rPr>
        <w:t>aving a load capacity of 4000 kg, corresponding to load index 156 in Annex 4;</w:t>
      </w:r>
    </w:p>
    <w:p w:rsidR="00473A64" w:rsidRPr="007D091F" w:rsidRDefault="00473A64" w:rsidP="00473A64">
      <w:pPr>
        <w:autoSpaceDE w:val="0"/>
        <w:spacing w:after="120" w:line="240" w:lineRule="auto"/>
        <w:ind w:left="2268" w:right="1134"/>
        <w:jc w:val="both"/>
        <w:rPr>
          <w:bCs/>
          <w:lang w:val="en-US" w:eastAsia="ar-SA"/>
        </w:rPr>
      </w:pPr>
      <w:r w:rsidRPr="007D091F">
        <w:rPr>
          <w:bCs/>
          <w:lang w:val="en-US" w:eastAsia="ar-SA"/>
        </w:rPr>
        <w:t xml:space="preserve">(f) </w:t>
      </w:r>
      <w:r w:rsidRPr="007D091F">
        <w:rPr>
          <w:bCs/>
          <w:lang w:val="en-US" w:eastAsia="ar-SA"/>
        </w:rPr>
        <w:tab/>
      </w:r>
      <w:r>
        <w:rPr>
          <w:bCs/>
          <w:lang w:val="en-US" w:eastAsia="ar-SA"/>
        </w:rPr>
        <w:t>C</w:t>
      </w:r>
      <w:r w:rsidRPr="007D091F">
        <w:rPr>
          <w:bCs/>
          <w:lang w:val="en-US" w:eastAsia="ar-SA"/>
        </w:rPr>
        <w:t>lassified in the speed category A8 (reference speed 40 km/h) ;</w:t>
      </w:r>
    </w:p>
    <w:p w:rsidR="00473A64" w:rsidRPr="007D091F" w:rsidRDefault="00473A64" w:rsidP="00473A64">
      <w:pPr>
        <w:autoSpaceDE w:val="0"/>
        <w:spacing w:after="120" w:line="240" w:lineRule="auto"/>
        <w:ind w:left="2835" w:right="1134" w:hanging="567"/>
        <w:jc w:val="both"/>
        <w:rPr>
          <w:bCs/>
          <w:lang w:val="en-US" w:eastAsia="ar-SA"/>
        </w:rPr>
      </w:pPr>
      <w:r w:rsidRPr="007D091F">
        <w:rPr>
          <w:bCs/>
          <w:lang w:val="en-US" w:eastAsia="ar-SA"/>
        </w:rPr>
        <w:t xml:space="preserve">(g) </w:t>
      </w:r>
      <w:r w:rsidRPr="007D091F">
        <w:rPr>
          <w:bCs/>
          <w:lang w:val="en-US" w:eastAsia="ar-SA"/>
        </w:rPr>
        <w:tab/>
      </w:r>
      <w:r>
        <w:rPr>
          <w:bCs/>
          <w:lang w:val="en-US" w:eastAsia="ar-SA"/>
        </w:rPr>
        <w:t>A</w:t>
      </w:r>
      <w:r w:rsidRPr="007D091F">
        <w:rPr>
          <w:bCs/>
          <w:lang w:val="en-US" w:eastAsia="ar-SA"/>
        </w:rPr>
        <w:t xml:space="preserve">llowed to be used additionally at 50 km/h (speed category symbol B) with a load, </w:t>
      </w:r>
      <w:r w:rsidRPr="00473A64">
        <w:rPr>
          <w:bCs/>
          <w:lang w:val="en-GB" w:eastAsia="ar-SA"/>
        </w:rPr>
        <w:t>capacity of 3650 kg corresponding to the load capacity index 153 shown in Annex 4</w:t>
      </w:r>
      <w:r w:rsidRPr="007D091F">
        <w:rPr>
          <w:bCs/>
          <w:lang w:val="en-US" w:eastAsia="ar-SA"/>
        </w:rPr>
        <w:t>;</w:t>
      </w:r>
    </w:p>
    <w:p w:rsidR="00473A64" w:rsidRPr="00473A64" w:rsidRDefault="00473A64" w:rsidP="00473A64">
      <w:pPr>
        <w:autoSpaceDE w:val="0"/>
        <w:spacing w:after="120" w:line="240" w:lineRule="auto"/>
        <w:ind w:left="2268" w:right="1134"/>
        <w:jc w:val="both"/>
        <w:rPr>
          <w:lang w:val="en-GB" w:eastAsia="ar-SA"/>
        </w:rPr>
      </w:pPr>
      <w:r w:rsidRPr="007D091F">
        <w:rPr>
          <w:bCs/>
          <w:lang w:val="en-US" w:eastAsia="ar-SA"/>
        </w:rPr>
        <w:t xml:space="preserve">(h) </w:t>
      </w:r>
      <w:r w:rsidRPr="007D091F">
        <w:rPr>
          <w:bCs/>
          <w:lang w:val="en-US" w:eastAsia="ar-SA"/>
        </w:rPr>
        <w:tab/>
      </w:r>
      <w:r>
        <w:rPr>
          <w:bCs/>
          <w:lang w:val="en-US" w:eastAsia="ar-SA"/>
        </w:rPr>
        <w:t>F</w:t>
      </w:r>
      <w:r w:rsidRPr="007D091F">
        <w:rPr>
          <w:bCs/>
          <w:lang w:val="en-US" w:eastAsia="ar-SA"/>
        </w:rPr>
        <w:t>or fitting without an inner tube ("TUBELESS");</w:t>
      </w:r>
    </w:p>
    <w:p w:rsidR="00473A64" w:rsidRPr="007D091F" w:rsidRDefault="00473A64" w:rsidP="00473A64">
      <w:pPr>
        <w:autoSpaceDE w:val="0"/>
        <w:spacing w:after="120" w:line="240" w:lineRule="auto"/>
        <w:ind w:left="2835" w:right="1134" w:hanging="567"/>
        <w:jc w:val="both"/>
        <w:rPr>
          <w:bCs/>
          <w:lang w:val="en-US" w:eastAsia="ar-SA"/>
        </w:rPr>
      </w:pPr>
      <w:r w:rsidRPr="007D091F">
        <w:rPr>
          <w:bCs/>
          <w:lang w:val="en-US" w:eastAsia="ar-SA"/>
        </w:rPr>
        <w:t xml:space="preserve">(i) </w:t>
      </w:r>
      <w:r w:rsidRPr="007D091F">
        <w:rPr>
          <w:bCs/>
          <w:lang w:val="en-US" w:eastAsia="ar-SA"/>
        </w:rPr>
        <w:tab/>
      </w:r>
      <w:r>
        <w:rPr>
          <w:bCs/>
          <w:lang w:val="en-US" w:eastAsia="ar-SA"/>
        </w:rPr>
        <w:t>M</w:t>
      </w:r>
      <w:r w:rsidRPr="007D091F">
        <w:rPr>
          <w:bCs/>
          <w:lang w:val="en-US" w:eastAsia="ar-SA"/>
        </w:rPr>
        <w:t>anufactured during the twenty-fifth week of the year 2013 (see paragraph 3.2. of the Regulation).</w:t>
      </w:r>
    </w:p>
    <w:p w:rsidR="00473A64" w:rsidRPr="007D091F" w:rsidRDefault="00473A64" w:rsidP="00473A64">
      <w:pPr>
        <w:autoSpaceDE w:val="0"/>
        <w:spacing w:after="120" w:line="240" w:lineRule="auto"/>
        <w:ind w:left="2268" w:right="1134"/>
        <w:jc w:val="both"/>
        <w:rPr>
          <w:bCs/>
          <w:lang w:val="en-US" w:eastAsia="ar-SA"/>
        </w:rPr>
      </w:pPr>
      <w:r w:rsidRPr="007D091F">
        <w:rPr>
          <w:bCs/>
          <w:lang w:val="en-US" w:eastAsia="ar-SA"/>
        </w:rPr>
        <w:t>The positioning and order of the markings constituting the tyre designation are as follows:</w:t>
      </w:r>
    </w:p>
    <w:p w:rsidR="00473A64" w:rsidRPr="007D091F" w:rsidRDefault="00473A64" w:rsidP="00473A64">
      <w:pPr>
        <w:autoSpaceDE w:val="0"/>
        <w:spacing w:after="120" w:line="240" w:lineRule="auto"/>
        <w:ind w:left="2835" w:right="1134" w:hanging="567"/>
        <w:jc w:val="both"/>
        <w:rPr>
          <w:bCs/>
          <w:lang w:val="en-US" w:eastAsia="ar-SA"/>
        </w:rPr>
      </w:pPr>
      <w:r>
        <w:rPr>
          <w:bCs/>
          <w:lang w:val="en-US" w:eastAsia="ar-SA"/>
        </w:rPr>
        <w:t>(a)</w:t>
      </w:r>
      <w:r>
        <w:rPr>
          <w:bCs/>
          <w:lang w:val="en-US" w:eastAsia="ar-SA"/>
        </w:rPr>
        <w:tab/>
        <w:t>T</w:t>
      </w:r>
      <w:r w:rsidRPr="007D091F">
        <w:rPr>
          <w:bCs/>
          <w:lang w:val="en-US" w:eastAsia="ar-SA"/>
        </w:rPr>
        <w:t>he size designation, comprising the nominal section width, the nominal aspect ratio, the type of structure symbol, the nominal rim diameter and the suffix IND, must be grouped as shown in the above example: 400/80 – 24 IND;</w:t>
      </w:r>
    </w:p>
    <w:p w:rsidR="00473A64" w:rsidRPr="007D091F" w:rsidRDefault="00473A64" w:rsidP="00473A64">
      <w:pPr>
        <w:autoSpaceDE w:val="0"/>
        <w:spacing w:after="120" w:line="240" w:lineRule="auto"/>
        <w:ind w:left="2835" w:right="1134" w:hanging="567"/>
        <w:jc w:val="both"/>
        <w:rPr>
          <w:bCs/>
          <w:lang w:val="en-US" w:eastAsia="ar-SA"/>
        </w:rPr>
      </w:pPr>
      <w:r>
        <w:rPr>
          <w:bCs/>
          <w:lang w:val="en-US" w:eastAsia="ar-SA"/>
        </w:rPr>
        <w:t>(b)</w:t>
      </w:r>
      <w:r>
        <w:rPr>
          <w:bCs/>
          <w:lang w:val="en-US" w:eastAsia="ar-SA"/>
        </w:rPr>
        <w:tab/>
        <w:t>T</w:t>
      </w:r>
      <w:r w:rsidRPr="007D091F">
        <w:rPr>
          <w:bCs/>
          <w:lang w:val="en-US" w:eastAsia="ar-SA"/>
        </w:rPr>
        <w:t>he service description (load index and the speed category symbol) is placed near the size designation. It may either precede or follow it or be placed above or below it;</w:t>
      </w:r>
    </w:p>
    <w:p w:rsidR="00473A64" w:rsidRPr="00BE6A88" w:rsidRDefault="00473A64" w:rsidP="00473A64">
      <w:pPr>
        <w:autoSpaceDE w:val="0"/>
        <w:spacing w:after="120" w:line="240" w:lineRule="auto"/>
        <w:ind w:left="2835" w:right="1134" w:hanging="567"/>
        <w:jc w:val="both"/>
        <w:rPr>
          <w:bCs/>
          <w:lang w:val="en-US" w:eastAsia="ar-SA"/>
        </w:rPr>
      </w:pPr>
      <w:r>
        <w:rPr>
          <w:bCs/>
          <w:lang w:val="en-US" w:eastAsia="ar-SA"/>
        </w:rPr>
        <w:t>(c)</w:t>
      </w:r>
      <w:r>
        <w:rPr>
          <w:bCs/>
          <w:lang w:val="en-US" w:eastAsia="ar-SA"/>
        </w:rPr>
        <w:tab/>
        <w:t>T</w:t>
      </w:r>
      <w:r w:rsidRPr="007D091F">
        <w:rPr>
          <w:bCs/>
          <w:lang w:val="en-US" w:eastAsia="ar-SA"/>
        </w:rPr>
        <w:t>he symbols 'TUBELESS', "R-4" if applicable, and the date of production may be at a distance from the size designation</w:t>
      </w:r>
      <w:r w:rsidRPr="00BE6A88">
        <w:rPr>
          <w:bCs/>
          <w:lang w:val="en-US" w:eastAsia="ar-SA"/>
        </w:rPr>
        <w:t>"</w:t>
      </w:r>
      <w:r w:rsidRPr="007D091F">
        <w:rPr>
          <w:bCs/>
          <w:lang w:val="en-US" w:eastAsia="ar-SA"/>
        </w:rPr>
        <w:t>;</w:t>
      </w:r>
    </w:p>
    <w:p w:rsidR="00473A64" w:rsidRPr="007D091F" w:rsidRDefault="00473A64" w:rsidP="00473A64">
      <w:pPr>
        <w:autoSpaceDE w:val="0"/>
        <w:spacing w:after="120" w:line="240" w:lineRule="auto"/>
        <w:ind w:left="2835" w:right="1134" w:hanging="567"/>
        <w:jc w:val="both"/>
        <w:rPr>
          <w:sz w:val="22"/>
          <w:szCs w:val="22"/>
          <w:lang w:val="en-US" w:eastAsia="ar-SA"/>
        </w:rPr>
      </w:pPr>
      <w:r>
        <w:rPr>
          <w:bCs/>
          <w:lang w:val="en-US" w:eastAsia="ar-SA"/>
        </w:rPr>
        <w:t>(d)</w:t>
      </w:r>
      <w:r w:rsidRPr="007D091F">
        <w:rPr>
          <w:bCs/>
          <w:lang w:val="en-US" w:eastAsia="ar-SA"/>
        </w:rPr>
        <w:tab/>
      </w:r>
      <w:r>
        <w:rPr>
          <w:bCs/>
          <w:lang w:val="en-US" w:eastAsia="ar-SA"/>
        </w:rPr>
        <w:t>T</w:t>
      </w:r>
      <w:r w:rsidRPr="007D091F">
        <w:rPr>
          <w:bCs/>
          <w:lang w:val="en-US" w:eastAsia="ar-SA"/>
        </w:rPr>
        <w:t xml:space="preserve">he marking of the additional Service Description inside the circle, if any, may show either the </w:t>
      </w:r>
      <w:r w:rsidRPr="00BE6A88">
        <w:rPr>
          <w:bCs/>
          <w:lang w:val="en-US" w:eastAsia="ar-SA"/>
        </w:rPr>
        <w:t>speed category</w:t>
      </w:r>
      <w:r w:rsidRPr="00473A64">
        <w:rPr>
          <w:bCs/>
          <w:lang w:val="en-GB" w:eastAsia="ar-SA"/>
        </w:rPr>
        <w:t xml:space="preserve"> symbol after or below the load index.</w:t>
      </w:r>
    </w:p>
    <w:p w:rsidR="00473A64" w:rsidRPr="00FB4270" w:rsidRDefault="00473A64" w:rsidP="00473A64">
      <w:pPr>
        <w:autoSpaceDE w:val="0"/>
        <w:spacing w:after="120" w:line="240" w:lineRule="auto"/>
        <w:ind w:left="1134" w:right="1134"/>
        <w:rPr>
          <w:i/>
          <w:lang w:val="en-US" w:eastAsia="ar-SA"/>
        </w:rPr>
      </w:pPr>
      <w:r w:rsidRPr="00FB4270">
        <w:rPr>
          <w:i/>
          <w:lang w:val="en-US" w:eastAsia="ar-SA"/>
        </w:rPr>
        <w:lastRenderedPageBreak/>
        <w:t>Annex 5,</w:t>
      </w:r>
      <w:r>
        <w:rPr>
          <w:i/>
          <w:lang w:val="en-US" w:eastAsia="ar-SA"/>
        </w:rPr>
        <w:t xml:space="preserve"> </w:t>
      </w:r>
    </w:p>
    <w:p w:rsidR="00473A64" w:rsidRPr="003A19B5" w:rsidRDefault="00473A64" w:rsidP="00473A64">
      <w:pPr>
        <w:autoSpaceDE w:val="0"/>
        <w:spacing w:after="120" w:line="240" w:lineRule="auto"/>
        <w:ind w:left="1134" w:right="1134"/>
        <w:rPr>
          <w:lang w:val="en-US" w:eastAsia="ar-SA"/>
        </w:rPr>
      </w:pPr>
      <w:r w:rsidRPr="00223EF9">
        <w:rPr>
          <w:i/>
          <w:lang w:val="en-US" w:eastAsia="ar-SA"/>
        </w:rPr>
        <w:t>Table 1</w:t>
      </w:r>
      <w:r w:rsidRPr="003A19B5">
        <w:rPr>
          <w:lang w:val="en-US" w:eastAsia="ar-SA"/>
        </w:rPr>
        <w:t xml:space="preserve">, </w:t>
      </w:r>
      <w:r>
        <w:rPr>
          <w:i/>
          <w:lang w:val="en-US" w:eastAsia="ar-SA"/>
        </w:rPr>
        <w:t>N</w:t>
      </w:r>
      <w:r w:rsidRPr="00223EF9">
        <w:rPr>
          <w:i/>
          <w:lang w:val="en-US" w:eastAsia="ar-SA"/>
        </w:rPr>
        <w:t>ote 1</w:t>
      </w:r>
      <w:r>
        <w:rPr>
          <w:lang w:val="en-US" w:eastAsia="ar-SA"/>
        </w:rPr>
        <w:t xml:space="preserve">, amend to read: </w:t>
      </w:r>
    </w:p>
    <w:p w:rsidR="00473A64" w:rsidRPr="003A19B5" w:rsidRDefault="00473A64" w:rsidP="00473A64">
      <w:pPr>
        <w:autoSpaceDE w:val="0"/>
        <w:spacing w:after="120" w:line="240" w:lineRule="auto"/>
        <w:ind w:left="1701" w:right="1134" w:hanging="567"/>
        <w:rPr>
          <w:lang w:val="en-US" w:eastAsia="ar-SA"/>
        </w:rPr>
      </w:pPr>
      <w:r>
        <w:rPr>
          <w:lang w:val="en-US" w:eastAsia="ar-SA"/>
        </w:rPr>
        <w:t>"</w:t>
      </w:r>
      <w:r w:rsidRPr="00473A64">
        <w:rPr>
          <w:lang w:val="en-GB" w:eastAsia="ar-SA"/>
        </w:rPr>
        <w:t>1.</w:t>
      </w:r>
      <w:r w:rsidRPr="00473A64">
        <w:rPr>
          <w:lang w:val="en-GB" w:eastAsia="ar-SA"/>
        </w:rPr>
        <w:tab/>
        <w:t xml:space="preserve">Agricultural steering wheels tyres are identified either by suffix "Front" placed after the Tyre size designation ( e.g. 4.00 - 9 Front) or by one of the following additional markings added to the Tyre sidewalls: "F - 1", "F - 2" </w:t>
      </w:r>
      <w:r w:rsidRPr="00473A64">
        <w:rPr>
          <w:bCs/>
          <w:lang w:val="en-GB" w:eastAsia="ar-SA"/>
        </w:rPr>
        <w:t>or "F - 3</w:t>
      </w:r>
      <w:r w:rsidRPr="00473A64">
        <w:rPr>
          <w:lang w:val="en-GB" w:eastAsia="ar-SA"/>
        </w:rPr>
        <w:t>"".</w:t>
      </w:r>
    </w:p>
    <w:p w:rsidR="00473A64" w:rsidRPr="00223EF9" w:rsidRDefault="00473A64" w:rsidP="00473A64">
      <w:pPr>
        <w:autoSpaceDE w:val="0"/>
        <w:spacing w:after="120" w:line="240" w:lineRule="auto"/>
        <w:ind w:left="1134" w:right="1134"/>
        <w:rPr>
          <w:i/>
          <w:lang w:val="en-US" w:eastAsia="ar-SA"/>
        </w:rPr>
      </w:pPr>
      <w:r w:rsidRPr="00223EF9">
        <w:rPr>
          <w:i/>
          <w:lang w:val="en-US" w:eastAsia="ar-SA"/>
        </w:rPr>
        <w:t xml:space="preserve">Add new </w:t>
      </w:r>
      <w:r>
        <w:rPr>
          <w:i/>
          <w:lang w:val="en-US" w:eastAsia="ar-SA"/>
        </w:rPr>
        <w:t>T</w:t>
      </w:r>
      <w:r w:rsidRPr="00223EF9">
        <w:rPr>
          <w:i/>
          <w:lang w:val="en-US" w:eastAsia="ar-SA"/>
        </w:rPr>
        <w:t>able</w:t>
      </w:r>
      <w:r>
        <w:rPr>
          <w:i/>
          <w:lang w:val="en-US" w:eastAsia="ar-SA"/>
        </w:rPr>
        <w:t>s</w:t>
      </w:r>
      <w:r w:rsidRPr="00223EF9">
        <w:rPr>
          <w:i/>
          <w:lang w:val="en-US" w:eastAsia="ar-SA"/>
        </w:rPr>
        <w:t xml:space="preserve"> 8</w:t>
      </w:r>
      <w:r>
        <w:rPr>
          <w:i/>
          <w:lang w:val="en-US" w:eastAsia="ar-SA"/>
        </w:rPr>
        <w:t xml:space="preserve"> and 9</w:t>
      </w:r>
      <w:r w:rsidRPr="00223EF9">
        <w:rPr>
          <w:i/>
          <w:lang w:val="en-US" w:eastAsia="ar-SA"/>
        </w:rPr>
        <w:t>,</w:t>
      </w:r>
      <w:r>
        <w:rPr>
          <w:lang w:val="en-US" w:eastAsia="ar-SA"/>
        </w:rPr>
        <w:t xml:space="preserve"> to read:</w:t>
      </w:r>
    </w:p>
    <w:p w:rsidR="00473A64" w:rsidRPr="00473A64" w:rsidRDefault="00473A64" w:rsidP="00473A64">
      <w:pPr>
        <w:spacing w:after="120" w:line="240" w:lineRule="auto"/>
        <w:ind w:left="1134" w:right="1134"/>
        <w:rPr>
          <w:b/>
          <w:lang w:val="en-GB"/>
        </w:rPr>
      </w:pPr>
      <w:r w:rsidRPr="00473A64">
        <w:rPr>
          <w:b/>
          <w:lang w:val="en-GB"/>
        </w:rPr>
        <w:t>"</w:t>
      </w:r>
      <w:r w:rsidRPr="00473A64">
        <w:rPr>
          <w:lang w:val="en-GB"/>
        </w:rPr>
        <w:t>Table 8</w:t>
      </w:r>
      <w:r w:rsidRPr="00473A64">
        <w:rPr>
          <w:b/>
          <w:lang w:val="en-GB"/>
        </w:rPr>
        <w:br/>
        <w:t>Forestry Tyres – Code Designated sizes</w:t>
      </w:r>
    </w:p>
    <w:tbl>
      <w:tblPr>
        <w:tblW w:w="8351" w:type="dxa"/>
        <w:tblInd w:w="1263" w:type="dxa"/>
        <w:tblLayout w:type="fixed"/>
        <w:tblCellMar>
          <w:left w:w="129" w:type="dxa"/>
          <w:right w:w="129" w:type="dxa"/>
        </w:tblCellMar>
        <w:tblLook w:val="0000" w:firstRow="0" w:lastRow="0" w:firstColumn="0" w:lastColumn="0" w:noHBand="0" w:noVBand="0"/>
      </w:tblPr>
      <w:tblGrid>
        <w:gridCol w:w="1907"/>
        <w:gridCol w:w="1777"/>
        <w:gridCol w:w="1607"/>
        <w:gridCol w:w="1607"/>
        <w:gridCol w:w="1453"/>
      </w:tblGrid>
      <w:tr w:rsidR="00473A64" w:rsidRPr="00426D3A" w:rsidTr="007251AD">
        <w:trPr>
          <w:tblHeader/>
        </w:trPr>
        <w:tc>
          <w:tcPr>
            <w:tcW w:w="1907" w:type="dxa"/>
            <w:tcBorders>
              <w:top w:val="single" w:sz="2" w:space="0" w:color="auto"/>
              <w:left w:val="single" w:sz="2" w:space="0" w:color="auto"/>
              <w:bottom w:val="single" w:sz="12" w:space="0" w:color="auto"/>
              <w:right w:val="single" w:sz="2" w:space="0" w:color="auto"/>
            </w:tcBorders>
            <w:vAlign w:val="center"/>
          </w:tcPr>
          <w:p w:rsidR="00473A64" w:rsidRPr="00426D3A" w:rsidRDefault="00473A64" w:rsidP="007251AD">
            <w:pPr>
              <w:widowControl w:val="0"/>
              <w:tabs>
                <w:tab w:val="left" w:pos="0"/>
                <w:tab w:val="left" w:pos="850"/>
                <w:tab w:val="left" w:pos="1333"/>
              </w:tabs>
              <w:suppressAutoHyphens w:val="0"/>
              <w:autoSpaceDE w:val="0"/>
              <w:autoSpaceDN w:val="0"/>
              <w:adjustRightInd w:val="0"/>
              <w:spacing w:before="60" w:after="60" w:line="240" w:lineRule="auto"/>
              <w:rPr>
                <w:i/>
                <w:sz w:val="16"/>
                <w:szCs w:val="16"/>
              </w:rPr>
            </w:pPr>
            <w:r w:rsidRPr="00426D3A">
              <w:rPr>
                <w:i/>
                <w:sz w:val="16"/>
                <w:szCs w:val="16"/>
              </w:rPr>
              <w:t>Tyre size</w:t>
            </w:r>
            <w:r w:rsidRPr="00426D3A">
              <w:rPr>
                <w:i/>
                <w:sz w:val="16"/>
                <w:szCs w:val="16"/>
              </w:rPr>
              <w:br/>
              <w:t>designation</w:t>
            </w:r>
          </w:p>
        </w:tc>
        <w:tc>
          <w:tcPr>
            <w:tcW w:w="1777" w:type="dxa"/>
            <w:tcBorders>
              <w:top w:val="single" w:sz="2" w:space="0" w:color="auto"/>
              <w:left w:val="single" w:sz="2" w:space="0" w:color="auto"/>
              <w:bottom w:val="single" w:sz="12" w:space="0" w:color="auto"/>
              <w:right w:val="single" w:sz="2" w:space="0" w:color="auto"/>
            </w:tcBorders>
            <w:vAlign w:val="center"/>
          </w:tcPr>
          <w:p w:rsidR="00473A64" w:rsidRPr="00473A64" w:rsidRDefault="00473A64" w:rsidP="007251AD">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GB"/>
              </w:rPr>
            </w:pPr>
            <w:r w:rsidRPr="00473A64">
              <w:rPr>
                <w:i/>
                <w:sz w:val="16"/>
                <w:szCs w:val="16"/>
                <w:lang w:val="en-GB"/>
              </w:rPr>
              <w:t>Theoretical</w:t>
            </w:r>
            <w:r w:rsidRPr="00473A64">
              <w:rPr>
                <w:i/>
                <w:sz w:val="16"/>
                <w:szCs w:val="16"/>
                <w:lang w:val="en-GB"/>
              </w:rPr>
              <w:br/>
              <w:t>rim width</w:t>
            </w:r>
            <w:r w:rsidRPr="00473A64">
              <w:rPr>
                <w:i/>
                <w:sz w:val="16"/>
                <w:szCs w:val="16"/>
                <w:lang w:val="en-GB"/>
              </w:rPr>
              <w:br/>
              <w:t>code (A1)</w:t>
            </w:r>
          </w:p>
        </w:tc>
        <w:tc>
          <w:tcPr>
            <w:tcW w:w="1607" w:type="dxa"/>
            <w:tcBorders>
              <w:top w:val="single" w:sz="2" w:space="0" w:color="auto"/>
              <w:left w:val="single" w:sz="2" w:space="0" w:color="auto"/>
              <w:bottom w:val="single" w:sz="12" w:space="0" w:color="auto"/>
              <w:right w:val="single" w:sz="2" w:space="0" w:color="auto"/>
            </w:tcBorders>
            <w:vAlign w:val="center"/>
          </w:tcPr>
          <w:p w:rsidR="00473A64" w:rsidRPr="00473A64" w:rsidRDefault="00473A64" w:rsidP="007251AD">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GB"/>
              </w:rPr>
            </w:pPr>
            <w:r w:rsidRPr="00473A64">
              <w:rPr>
                <w:i/>
                <w:sz w:val="16"/>
                <w:szCs w:val="16"/>
                <w:lang w:val="en-GB"/>
              </w:rPr>
              <w:t>Nominal section</w:t>
            </w:r>
            <w:r w:rsidRPr="00473A64">
              <w:rPr>
                <w:i/>
                <w:sz w:val="16"/>
                <w:szCs w:val="16"/>
                <w:lang w:val="en-GB"/>
              </w:rPr>
              <w:br/>
              <w:t>width (S1)</w:t>
            </w:r>
            <w:r w:rsidRPr="00473A64">
              <w:rPr>
                <w:i/>
                <w:sz w:val="16"/>
                <w:szCs w:val="16"/>
                <w:lang w:val="en-GB"/>
              </w:rPr>
              <w:br/>
              <w:t>(mm)</w:t>
            </w:r>
          </w:p>
        </w:tc>
        <w:tc>
          <w:tcPr>
            <w:tcW w:w="1607" w:type="dxa"/>
            <w:tcBorders>
              <w:top w:val="single" w:sz="2" w:space="0" w:color="auto"/>
              <w:left w:val="single" w:sz="2" w:space="0" w:color="auto"/>
              <w:bottom w:val="single" w:sz="12" w:space="0" w:color="auto"/>
              <w:right w:val="single" w:sz="2" w:space="0" w:color="auto"/>
            </w:tcBorders>
            <w:vAlign w:val="center"/>
          </w:tcPr>
          <w:p w:rsidR="00473A64" w:rsidRPr="00426D3A" w:rsidRDefault="00473A64" w:rsidP="007251AD">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rPr>
            </w:pPr>
            <w:r w:rsidRPr="00426D3A">
              <w:rPr>
                <w:i/>
                <w:sz w:val="16"/>
                <w:szCs w:val="16"/>
              </w:rPr>
              <w:t>Overall</w:t>
            </w:r>
            <w:r w:rsidRPr="00426D3A">
              <w:rPr>
                <w:i/>
                <w:sz w:val="16"/>
                <w:szCs w:val="16"/>
              </w:rPr>
              <w:br/>
              <w:t>diameter (D)</w:t>
            </w:r>
            <w:r w:rsidRPr="00426D3A">
              <w:rPr>
                <w:i/>
                <w:sz w:val="16"/>
                <w:szCs w:val="16"/>
              </w:rPr>
              <w:br/>
              <w:t>(mm)</w:t>
            </w:r>
          </w:p>
        </w:tc>
        <w:tc>
          <w:tcPr>
            <w:tcW w:w="1453" w:type="dxa"/>
            <w:tcBorders>
              <w:top w:val="single" w:sz="2" w:space="0" w:color="auto"/>
              <w:left w:val="single" w:sz="2" w:space="0" w:color="auto"/>
              <w:bottom w:val="single" w:sz="12" w:space="0" w:color="auto"/>
              <w:right w:val="single" w:sz="2" w:space="0" w:color="auto"/>
            </w:tcBorders>
            <w:vAlign w:val="center"/>
          </w:tcPr>
          <w:p w:rsidR="00473A64" w:rsidRPr="00426D3A" w:rsidRDefault="00473A64" w:rsidP="007251AD">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rPr>
            </w:pPr>
            <w:r w:rsidRPr="00426D3A">
              <w:rPr>
                <w:i/>
                <w:sz w:val="16"/>
                <w:szCs w:val="16"/>
              </w:rPr>
              <w:t>Nominal rim</w:t>
            </w:r>
            <w:r w:rsidRPr="00426D3A">
              <w:rPr>
                <w:i/>
                <w:sz w:val="16"/>
                <w:szCs w:val="16"/>
              </w:rPr>
              <w:br/>
              <w:t>diameter (d)</w:t>
            </w:r>
            <w:r w:rsidRPr="00426D3A">
              <w:rPr>
                <w:i/>
                <w:sz w:val="16"/>
                <w:szCs w:val="16"/>
              </w:rPr>
              <w:br/>
              <w:t>(mm)</w:t>
            </w:r>
          </w:p>
        </w:tc>
      </w:tr>
      <w:tr w:rsidR="00473A64" w:rsidRPr="00426D3A" w:rsidTr="007251AD">
        <w:trPr>
          <w:trHeight w:val="313"/>
        </w:trPr>
        <w:tc>
          <w:tcPr>
            <w:tcW w:w="1907" w:type="dxa"/>
            <w:tcBorders>
              <w:top w:val="single" w:sz="12" w:space="0" w:color="auto"/>
              <w:left w:val="single" w:sz="2" w:space="0" w:color="auto"/>
              <w:bottom w:val="dotted" w:sz="4" w:space="0" w:color="auto"/>
              <w:right w:val="single" w:sz="2" w:space="0" w:color="auto"/>
            </w:tcBorders>
          </w:tcPr>
          <w:p w:rsidR="00473A64" w:rsidRPr="00426D3A" w:rsidRDefault="00473A64" w:rsidP="007251AD">
            <w:pPr>
              <w:widowControl w:val="0"/>
              <w:tabs>
                <w:tab w:val="left" w:pos="0"/>
                <w:tab w:val="left" w:pos="850"/>
                <w:tab w:val="left" w:pos="1333"/>
              </w:tabs>
              <w:suppressAutoHyphens w:val="0"/>
              <w:autoSpaceDE w:val="0"/>
              <w:autoSpaceDN w:val="0"/>
              <w:adjustRightInd w:val="0"/>
              <w:spacing w:before="40" w:after="40" w:line="240" w:lineRule="auto"/>
              <w:rPr>
                <w:sz w:val="18"/>
                <w:szCs w:val="18"/>
              </w:rPr>
            </w:pPr>
            <w:r w:rsidRPr="00A03C14">
              <w:rPr>
                <w:sz w:val="18"/>
              </w:rPr>
              <w:t>23.1-26 LS</w:t>
            </w:r>
          </w:p>
        </w:tc>
        <w:tc>
          <w:tcPr>
            <w:tcW w:w="1777" w:type="dxa"/>
            <w:tcBorders>
              <w:top w:val="single" w:sz="12" w:space="0" w:color="auto"/>
              <w:left w:val="single" w:sz="2" w:space="0" w:color="auto"/>
              <w:bottom w:val="dotted" w:sz="4" w:space="0" w:color="auto"/>
              <w:right w:val="single" w:sz="2" w:space="0" w:color="auto"/>
            </w:tcBorders>
          </w:tcPr>
          <w:p w:rsidR="00473A64" w:rsidRPr="00426D3A"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AA3EDF">
              <w:rPr>
                <w:sz w:val="18"/>
                <w:szCs w:val="18"/>
              </w:rPr>
              <w:t>20</w:t>
            </w:r>
          </w:p>
        </w:tc>
        <w:tc>
          <w:tcPr>
            <w:tcW w:w="1607" w:type="dxa"/>
            <w:tcBorders>
              <w:top w:val="single" w:sz="12" w:space="0" w:color="auto"/>
              <w:left w:val="single" w:sz="2" w:space="0" w:color="auto"/>
              <w:bottom w:val="dotted" w:sz="4" w:space="0" w:color="auto"/>
              <w:right w:val="single" w:sz="2" w:space="0" w:color="auto"/>
            </w:tcBorders>
            <w:vAlign w:val="center"/>
          </w:tcPr>
          <w:p w:rsidR="00473A64" w:rsidRPr="00426D3A"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AA3EDF">
              <w:rPr>
                <w:sz w:val="18"/>
                <w:szCs w:val="18"/>
              </w:rPr>
              <w:t>587</w:t>
            </w:r>
          </w:p>
        </w:tc>
        <w:tc>
          <w:tcPr>
            <w:tcW w:w="1607" w:type="dxa"/>
            <w:tcBorders>
              <w:top w:val="single" w:sz="12" w:space="0" w:color="auto"/>
              <w:left w:val="single" w:sz="2" w:space="0" w:color="auto"/>
              <w:bottom w:val="dotted" w:sz="4" w:space="0" w:color="auto"/>
              <w:right w:val="single" w:sz="2" w:space="0" w:color="auto"/>
            </w:tcBorders>
            <w:vAlign w:val="center"/>
          </w:tcPr>
          <w:p w:rsidR="00473A64" w:rsidRPr="00426D3A" w:rsidRDefault="00473A64" w:rsidP="007251AD">
            <w:pPr>
              <w:widowControl w:val="0"/>
              <w:tabs>
                <w:tab w:val="left" w:pos="0"/>
                <w:tab w:val="left" w:pos="848"/>
                <w:tab w:val="left" w:pos="1333"/>
              </w:tabs>
              <w:suppressAutoHyphens w:val="0"/>
              <w:autoSpaceDE w:val="0"/>
              <w:autoSpaceDN w:val="0"/>
              <w:adjustRightInd w:val="0"/>
              <w:spacing w:before="40" w:after="40" w:line="240" w:lineRule="auto"/>
              <w:jc w:val="center"/>
              <w:rPr>
                <w:sz w:val="18"/>
                <w:szCs w:val="18"/>
              </w:rPr>
            </w:pPr>
            <w:r w:rsidRPr="00AA3EDF">
              <w:rPr>
                <w:sz w:val="18"/>
                <w:szCs w:val="18"/>
              </w:rPr>
              <w:t>1632</w:t>
            </w:r>
          </w:p>
        </w:tc>
        <w:tc>
          <w:tcPr>
            <w:tcW w:w="1453" w:type="dxa"/>
            <w:tcBorders>
              <w:top w:val="single" w:sz="12" w:space="0" w:color="auto"/>
              <w:left w:val="single" w:sz="2" w:space="0" w:color="auto"/>
              <w:bottom w:val="dotted" w:sz="4" w:space="0" w:color="auto"/>
              <w:right w:val="single" w:sz="2" w:space="0" w:color="auto"/>
            </w:tcBorders>
          </w:tcPr>
          <w:p w:rsidR="00473A64" w:rsidRPr="00426D3A"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AA3EDF">
              <w:rPr>
                <w:sz w:val="18"/>
                <w:szCs w:val="18"/>
              </w:rPr>
              <w:t>660</w:t>
            </w:r>
          </w:p>
        </w:tc>
      </w:tr>
      <w:tr w:rsidR="00473A64" w:rsidRPr="00426D3A" w:rsidTr="007251AD">
        <w:trPr>
          <w:trHeight w:val="313"/>
        </w:trPr>
        <w:tc>
          <w:tcPr>
            <w:tcW w:w="1907" w:type="dxa"/>
            <w:tcBorders>
              <w:top w:val="dotted" w:sz="4" w:space="0" w:color="auto"/>
              <w:left w:val="single" w:sz="2" w:space="0" w:color="auto"/>
              <w:bottom w:val="dotted" w:sz="4" w:space="0" w:color="auto"/>
              <w:right w:val="single" w:sz="2" w:space="0" w:color="auto"/>
            </w:tcBorders>
          </w:tcPr>
          <w:p w:rsidR="00473A64" w:rsidRPr="00426D3A" w:rsidRDefault="00473A64" w:rsidP="007251AD">
            <w:pPr>
              <w:widowControl w:val="0"/>
              <w:tabs>
                <w:tab w:val="left" w:pos="0"/>
                <w:tab w:val="left" w:pos="850"/>
                <w:tab w:val="left" w:pos="1333"/>
              </w:tabs>
              <w:suppressAutoHyphens w:val="0"/>
              <w:autoSpaceDE w:val="0"/>
              <w:autoSpaceDN w:val="0"/>
              <w:adjustRightInd w:val="0"/>
              <w:spacing w:before="40" w:after="40" w:line="240" w:lineRule="auto"/>
              <w:rPr>
                <w:sz w:val="18"/>
                <w:szCs w:val="18"/>
              </w:rPr>
            </w:pPr>
            <w:r w:rsidRPr="00AA3EDF">
              <w:rPr>
                <w:sz w:val="18"/>
                <w:szCs w:val="18"/>
              </w:rPr>
              <w:t>24.5-32 LS</w:t>
            </w:r>
          </w:p>
        </w:tc>
        <w:tc>
          <w:tcPr>
            <w:tcW w:w="1777" w:type="dxa"/>
            <w:tcBorders>
              <w:top w:val="dotted" w:sz="4" w:space="0" w:color="auto"/>
              <w:left w:val="single" w:sz="2" w:space="0" w:color="auto"/>
              <w:bottom w:val="dotted" w:sz="4" w:space="0" w:color="auto"/>
              <w:right w:val="single" w:sz="2" w:space="0" w:color="auto"/>
            </w:tcBorders>
            <w:vAlign w:val="center"/>
          </w:tcPr>
          <w:p w:rsidR="00473A64" w:rsidRPr="00A03C14" w:rsidRDefault="00473A64" w:rsidP="007251AD">
            <w:pPr>
              <w:tabs>
                <w:tab w:val="left" w:pos="0"/>
                <w:tab w:val="left" w:pos="850"/>
                <w:tab w:val="left" w:pos="1333"/>
              </w:tabs>
              <w:spacing w:before="40" w:after="40"/>
              <w:jc w:val="center"/>
              <w:rPr>
                <w:sz w:val="18"/>
              </w:rPr>
            </w:pPr>
            <w:r w:rsidRPr="00A03C14">
              <w:rPr>
                <w:sz w:val="18"/>
              </w:rPr>
              <w:t>21</w:t>
            </w:r>
          </w:p>
        </w:tc>
        <w:tc>
          <w:tcPr>
            <w:tcW w:w="1607" w:type="dxa"/>
            <w:tcBorders>
              <w:top w:val="dotted" w:sz="4" w:space="0" w:color="auto"/>
              <w:left w:val="single" w:sz="2" w:space="0" w:color="auto"/>
              <w:bottom w:val="dotted" w:sz="4" w:space="0" w:color="auto"/>
              <w:right w:val="single" w:sz="2" w:space="0" w:color="auto"/>
            </w:tcBorders>
            <w:vAlign w:val="center"/>
          </w:tcPr>
          <w:p w:rsidR="00473A64" w:rsidRPr="00A03C14" w:rsidRDefault="00473A64" w:rsidP="007251AD">
            <w:pPr>
              <w:tabs>
                <w:tab w:val="left" w:pos="0"/>
                <w:tab w:val="left" w:pos="850"/>
                <w:tab w:val="left" w:pos="1333"/>
              </w:tabs>
              <w:spacing w:before="40" w:after="40"/>
              <w:jc w:val="center"/>
              <w:rPr>
                <w:sz w:val="18"/>
              </w:rPr>
            </w:pPr>
            <w:r w:rsidRPr="00A03C14">
              <w:rPr>
                <w:sz w:val="18"/>
              </w:rPr>
              <w:t>622</w:t>
            </w:r>
          </w:p>
        </w:tc>
        <w:tc>
          <w:tcPr>
            <w:tcW w:w="1607" w:type="dxa"/>
            <w:tcBorders>
              <w:top w:val="dotted" w:sz="4" w:space="0" w:color="auto"/>
              <w:left w:val="single" w:sz="2" w:space="0" w:color="auto"/>
              <w:bottom w:val="dotted" w:sz="4" w:space="0" w:color="auto"/>
              <w:right w:val="single" w:sz="2" w:space="0" w:color="auto"/>
            </w:tcBorders>
            <w:vAlign w:val="center"/>
          </w:tcPr>
          <w:p w:rsidR="00473A64" w:rsidRPr="00A03C14" w:rsidRDefault="00473A64" w:rsidP="007251AD">
            <w:pPr>
              <w:tabs>
                <w:tab w:val="left" w:pos="0"/>
                <w:tab w:val="left" w:pos="848"/>
                <w:tab w:val="left" w:pos="1333"/>
              </w:tabs>
              <w:spacing w:before="40" w:after="40"/>
              <w:jc w:val="center"/>
              <w:rPr>
                <w:sz w:val="18"/>
              </w:rPr>
            </w:pPr>
            <w:r w:rsidRPr="00A03C14">
              <w:rPr>
                <w:sz w:val="18"/>
              </w:rPr>
              <w:t>1831</w:t>
            </w:r>
          </w:p>
        </w:tc>
        <w:tc>
          <w:tcPr>
            <w:tcW w:w="1453" w:type="dxa"/>
            <w:tcBorders>
              <w:top w:val="dotted" w:sz="4" w:space="0" w:color="auto"/>
              <w:left w:val="single" w:sz="2" w:space="0" w:color="auto"/>
              <w:bottom w:val="dotted" w:sz="4" w:space="0" w:color="auto"/>
              <w:right w:val="single" w:sz="2" w:space="0" w:color="auto"/>
            </w:tcBorders>
            <w:vAlign w:val="center"/>
          </w:tcPr>
          <w:p w:rsidR="00473A64" w:rsidRPr="00A03C14" w:rsidRDefault="00473A64" w:rsidP="007251AD">
            <w:pPr>
              <w:tabs>
                <w:tab w:val="left" w:pos="0"/>
                <w:tab w:val="left" w:pos="850"/>
                <w:tab w:val="left" w:pos="1333"/>
              </w:tabs>
              <w:spacing w:before="40" w:after="40"/>
              <w:jc w:val="center"/>
              <w:rPr>
                <w:sz w:val="18"/>
              </w:rPr>
            </w:pPr>
            <w:r w:rsidRPr="00A03C14">
              <w:rPr>
                <w:sz w:val="18"/>
              </w:rPr>
              <w:t>813</w:t>
            </w:r>
          </w:p>
        </w:tc>
      </w:tr>
      <w:tr w:rsidR="00473A64" w:rsidRPr="00426D3A" w:rsidTr="007251AD">
        <w:trPr>
          <w:trHeight w:val="313"/>
        </w:trPr>
        <w:tc>
          <w:tcPr>
            <w:tcW w:w="1907" w:type="dxa"/>
            <w:tcBorders>
              <w:top w:val="dotted" w:sz="4" w:space="0" w:color="auto"/>
              <w:left w:val="single" w:sz="2" w:space="0" w:color="auto"/>
              <w:bottom w:val="dotted" w:sz="4" w:space="0" w:color="auto"/>
              <w:right w:val="single" w:sz="2" w:space="0" w:color="auto"/>
            </w:tcBorders>
            <w:vAlign w:val="center"/>
          </w:tcPr>
          <w:p w:rsidR="00473A64" w:rsidRPr="00AA3EDF" w:rsidRDefault="00473A64" w:rsidP="007251AD">
            <w:pPr>
              <w:widowControl w:val="0"/>
              <w:tabs>
                <w:tab w:val="left" w:pos="0"/>
                <w:tab w:val="left" w:pos="850"/>
                <w:tab w:val="left" w:pos="1333"/>
              </w:tabs>
              <w:suppressAutoHyphens w:val="0"/>
              <w:autoSpaceDE w:val="0"/>
              <w:autoSpaceDN w:val="0"/>
              <w:adjustRightInd w:val="0"/>
              <w:spacing w:before="40" w:after="40" w:line="240" w:lineRule="auto"/>
              <w:rPr>
                <w:sz w:val="18"/>
                <w:szCs w:val="18"/>
              </w:rPr>
            </w:pPr>
            <w:r w:rsidRPr="00AA3EDF">
              <w:rPr>
                <w:sz w:val="18"/>
                <w:szCs w:val="18"/>
              </w:rPr>
              <w:t>28L-26 LS</w:t>
            </w:r>
          </w:p>
        </w:tc>
        <w:tc>
          <w:tcPr>
            <w:tcW w:w="1777" w:type="dxa"/>
            <w:tcBorders>
              <w:top w:val="dotted" w:sz="4" w:space="0" w:color="auto"/>
              <w:left w:val="single" w:sz="2" w:space="0" w:color="auto"/>
              <w:bottom w:val="dotted" w:sz="4" w:space="0" w:color="auto"/>
              <w:right w:val="single" w:sz="2" w:space="0" w:color="auto"/>
            </w:tcBorders>
            <w:vAlign w:val="center"/>
          </w:tcPr>
          <w:p w:rsidR="00473A64" w:rsidRPr="00A03C14" w:rsidRDefault="00473A64" w:rsidP="007251AD">
            <w:pPr>
              <w:tabs>
                <w:tab w:val="left" w:pos="0"/>
                <w:tab w:val="left" w:pos="850"/>
                <w:tab w:val="left" w:pos="1333"/>
              </w:tabs>
              <w:spacing w:before="40" w:after="40"/>
              <w:jc w:val="center"/>
              <w:rPr>
                <w:sz w:val="18"/>
              </w:rPr>
            </w:pPr>
            <w:r w:rsidRPr="00A03C14">
              <w:rPr>
                <w:sz w:val="18"/>
              </w:rPr>
              <w:t>25</w:t>
            </w:r>
          </w:p>
        </w:tc>
        <w:tc>
          <w:tcPr>
            <w:tcW w:w="1607" w:type="dxa"/>
            <w:tcBorders>
              <w:top w:val="dotted" w:sz="4" w:space="0" w:color="auto"/>
              <w:left w:val="single" w:sz="2" w:space="0" w:color="auto"/>
              <w:bottom w:val="dotted" w:sz="4" w:space="0" w:color="auto"/>
              <w:right w:val="single" w:sz="2" w:space="0" w:color="auto"/>
            </w:tcBorders>
            <w:vAlign w:val="center"/>
          </w:tcPr>
          <w:p w:rsidR="00473A64" w:rsidRPr="00A03C14" w:rsidRDefault="00473A64" w:rsidP="007251AD">
            <w:pPr>
              <w:tabs>
                <w:tab w:val="left" w:pos="0"/>
                <w:tab w:val="left" w:pos="850"/>
                <w:tab w:val="left" w:pos="1333"/>
              </w:tabs>
              <w:spacing w:before="40" w:after="40"/>
              <w:jc w:val="center"/>
              <w:rPr>
                <w:sz w:val="18"/>
              </w:rPr>
            </w:pPr>
            <w:r w:rsidRPr="00A03C14">
              <w:rPr>
                <w:sz w:val="18"/>
              </w:rPr>
              <w:t>714</w:t>
            </w:r>
          </w:p>
        </w:tc>
        <w:tc>
          <w:tcPr>
            <w:tcW w:w="1607" w:type="dxa"/>
            <w:tcBorders>
              <w:top w:val="dotted" w:sz="4" w:space="0" w:color="auto"/>
              <w:left w:val="single" w:sz="2" w:space="0" w:color="auto"/>
              <w:bottom w:val="dotted" w:sz="4" w:space="0" w:color="auto"/>
              <w:right w:val="single" w:sz="2" w:space="0" w:color="auto"/>
            </w:tcBorders>
            <w:vAlign w:val="center"/>
          </w:tcPr>
          <w:p w:rsidR="00473A64" w:rsidRPr="00A03C14" w:rsidRDefault="00473A64" w:rsidP="007251AD">
            <w:pPr>
              <w:tabs>
                <w:tab w:val="left" w:pos="0"/>
                <w:tab w:val="left" w:pos="848"/>
                <w:tab w:val="left" w:pos="1333"/>
              </w:tabs>
              <w:spacing w:before="40" w:after="40"/>
              <w:jc w:val="center"/>
              <w:rPr>
                <w:sz w:val="18"/>
              </w:rPr>
            </w:pPr>
            <w:r w:rsidRPr="00A03C14">
              <w:rPr>
                <w:sz w:val="18"/>
              </w:rPr>
              <w:t>1644</w:t>
            </w:r>
          </w:p>
        </w:tc>
        <w:tc>
          <w:tcPr>
            <w:tcW w:w="1453" w:type="dxa"/>
            <w:tcBorders>
              <w:top w:val="dotted" w:sz="4" w:space="0" w:color="auto"/>
              <w:left w:val="single" w:sz="2" w:space="0" w:color="auto"/>
              <w:bottom w:val="dotted" w:sz="4" w:space="0" w:color="auto"/>
              <w:right w:val="single" w:sz="2" w:space="0" w:color="auto"/>
            </w:tcBorders>
            <w:vAlign w:val="center"/>
          </w:tcPr>
          <w:p w:rsidR="00473A64" w:rsidRPr="00A03C14" w:rsidRDefault="00473A64" w:rsidP="007251AD">
            <w:pPr>
              <w:tabs>
                <w:tab w:val="left" w:pos="0"/>
                <w:tab w:val="left" w:pos="850"/>
                <w:tab w:val="left" w:pos="1333"/>
              </w:tabs>
              <w:spacing w:before="40" w:after="40"/>
              <w:jc w:val="center"/>
              <w:rPr>
                <w:sz w:val="18"/>
              </w:rPr>
            </w:pPr>
            <w:r w:rsidRPr="00A03C14">
              <w:rPr>
                <w:sz w:val="18"/>
              </w:rPr>
              <w:t>660</w:t>
            </w:r>
          </w:p>
        </w:tc>
      </w:tr>
      <w:tr w:rsidR="00473A64" w:rsidRPr="00426D3A" w:rsidTr="007251AD">
        <w:trPr>
          <w:trHeight w:val="313"/>
        </w:trPr>
        <w:tc>
          <w:tcPr>
            <w:tcW w:w="1907" w:type="dxa"/>
            <w:tcBorders>
              <w:top w:val="dotted" w:sz="4" w:space="0" w:color="auto"/>
              <w:left w:val="single" w:sz="2" w:space="0" w:color="auto"/>
              <w:bottom w:val="dotted" w:sz="4" w:space="0" w:color="auto"/>
              <w:right w:val="single" w:sz="2" w:space="0" w:color="auto"/>
            </w:tcBorders>
            <w:vAlign w:val="center"/>
          </w:tcPr>
          <w:p w:rsidR="00473A64" w:rsidRPr="00AA3EDF" w:rsidRDefault="00473A64" w:rsidP="007251AD">
            <w:pPr>
              <w:widowControl w:val="0"/>
              <w:tabs>
                <w:tab w:val="left" w:pos="0"/>
                <w:tab w:val="left" w:pos="850"/>
                <w:tab w:val="left" w:pos="1333"/>
              </w:tabs>
              <w:suppressAutoHyphens w:val="0"/>
              <w:autoSpaceDE w:val="0"/>
              <w:autoSpaceDN w:val="0"/>
              <w:adjustRightInd w:val="0"/>
              <w:spacing w:before="40" w:after="40" w:line="240" w:lineRule="auto"/>
              <w:rPr>
                <w:sz w:val="18"/>
                <w:szCs w:val="18"/>
              </w:rPr>
            </w:pPr>
            <w:r w:rsidRPr="00AA3EDF">
              <w:rPr>
                <w:sz w:val="18"/>
                <w:szCs w:val="18"/>
              </w:rPr>
              <w:t>30.5L-32 LS</w:t>
            </w:r>
          </w:p>
        </w:tc>
        <w:tc>
          <w:tcPr>
            <w:tcW w:w="1777" w:type="dxa"/>
            <w:tcBorders>
              <w:top w:val="dotted" w:sz="4" w:space="0" w:color="auto"/>
              <w:left w:val="single" w:sz="2" w:space="0" w:color="auto"/>
              <w:bottom w:val="dotted" w:sz="4" w:space="0" w:color="auto"/>
              <w:right w:val="single" w:sz="2" w:space="0" w:color="auto"/>
            </w:tcBorders>
            <w:vAlign w:val="center"/>
          </w:tcPr>
          <w:p w:rsidR="00473A64" w:rsidRPr="00A03C14" w:rsidRDefault="00473A64" w:rsidP="007251AD">
            <w:pPr>
              <w:tabs>
                <w:tab w:val="left" w:pos="0"/>
                <w:tab w:val="left" w:pos="850"/>
                <w:tab w:val="left" w:pos="1333"/>
              </w:tabs>
              <w:spacing w:before="40" w:after="40"/>
              <w:jc w:val="center"/>
              <w:rPr>
                <w:sz w:val="18"/>
              </w:rPr>
            </w:pPr>
            <w:r w:rsidRPr="00A03C14">
              <w:rPr>
                <w:sz w:val="18"/>
              </w:rPr>
              <w:t>27</w:t>
            </w:r>
          </w:p>
        </w:tc>
        <w:tc>
          <w:tcPr>
            <w:tcW w:w="1607" w:type="dxa"/>
            <w:tcBorders>
              <w:top w:val="dotted" w:sz="4" w:space="0" w:color="auto"/>
              <w:left w:val="single" w:sz="2" w:space="0" w:color="auto"/>
              <w:bottom w:val="dotted" w:sz="4" w:space="0" w:color="auto"/>
              <w:right w:val="single" w:sz="2" w:space="0" w:color="auto"/>
            </w:tcBorders>
            <w:vAlign w:val="center"/>
          </w:tcPr>
          <w:p w:rsidR="00473A64" w:rsidRPr="00A03C14" w:rsidRDefault="00473A64" w:rsidP="007251AD">
            <w:pPr>
              <w:tabs>
                <w:tab w:val="left" w:pos="0"/>
                <w:tab w:val="left" w:pos="850"/>
                <w:tab w:val="left" w:pos="1333"/>
              </w:tabs>
              <w:spacing w:before="40" w:after="40"/>
              <w:jc w:val="center"/>
              <w:rPr>
                <w:sz w:val="18"/>
              </w:rPr>
            </w:pPr>
            <w:r w:rsidRPr="00A03C14">
              <w:rPr>
                <w:sz w:val="18"/>
              </w:rPr>
              <w:t>775</w:t>
            </w:r>
          </w:p>
        </w:tc>
        <w:tc>
          <w:tcPr>
            <w:tcW w:w="1607" w:type="dxa"/>
            <w:tcBorders>
              <w:top w:val="dotted" w:sz="4" w:space="0" w:color="auto"/>
              <w:left w:val="single" w:sz="2" w:space="0" w:color="auto"/>
              <w:bottom w:val="dotted" w:sz="4" w:space="0" w:color="auto"/>
              <w:right w:val="single" w:sz="2" w:space="0" w:color="auto"/>
            </w:tcBorders>
            <w:vAlign w:val="center"/>
          </w:tcPr>
          <w:p w:rsidR="00473A64" w:rsidRPr="00A03C14" w:rsidRDefault="00473A64" w:rsidP="007251AD">
            <w:pPr>
              <w:tabs>
                <w:tab w:val="left" w:pos="0"/>
                <w:tab w:val="left" w:pos="848"/>
                <w:tab w:val="left" w:pos="1333"/>
              </w:tabs>
              <w:spacing w:before="40" w:after="40"/>
              <w:jc w:val="center"/>
              <w:rPr>
                <w:sz w:val="18"/>
              </w:rPr>
            </w:pPr>
            <w:r w:rsidRPr="00A03C14">
              <w:rPr>
                <w:sz w:val="18"/>
              </w:rPr>
              <w:t>1847</w:t>
            </w:r>
          </w:p>
        </w:tc>
        <w:tc>
          <w:tcPr>
            <w:tcW w:w="1453" w:type="dxa"/>
            <w:tcBorders>
              <w:top w:val="dotted" w:sz="4" w:space="0" w:color="auto"/>
              <w:left w:val="single" w:sz="2" w:space="0" w:color="auto"/>
              <w:bottom w:val="dotted" w:sz="4" w:space="0" w:color="auto"/>
              <w:right w:val="single" w:sz="2" w:space="0" w:color="auto"/>
            </w:tcBorders>
            <w:vAlign w:val="center"/>
          </w:tcPr>
          <w:p w:rsidR="00473A64" w:rsidRPr="00A03C14" w:rsidRDefault="00473A64" w:rsidP="007251AD">
            <w:pPr>
              <w:tabs>
                <w:tab w:val="left" w:pos="0"/>
                <w:tab w:val="left" w:pos="850"/>
                <w:tab w:val="left" w:pos="1333"/>
              </w:tabs>
              <w:spacing w:before="40" w:after="40"/>
              <w:jc w:val="center"/>
              <w:rPr>
                <w:sz w:val="18"/>
              </w:rPr>
            </w:pPr>
            <w:r w:rsidRPr="00A03C14">
              <w:rPr>
                <w:sz w:val="18"/>
              </w:rPr>
              <w:t>813</w:t>
            </w:r>
          </w:p>
        </w:tc>
      </w:tr>
      <w:tr w:rsidR="00473A64" w:rsidRPr="00426D3A" w:rsidTr="007251AD">
        <w:trPr>
          <w:trHeight w:val="313"/>
        </w:trPr>
        <w:tc>
          <w:tcPr>
            <w:tcW w:w="1907" w:type="dxa"/>
            <w:tcBorders>
              <w:top w:val="dotted" w:sz="4" w:space="0" w:color="auto"/>
              <w:left w:val="single" w:sz="2" w:space="0" w:color="auto"/>
              <w:bottom w:val="single" w:sz="12" w:space="0" w:color="auto"/>
              <w:right w:val="single" w:sz="2" w:space="0" w:color="auto"/>
            </w:tcBorders>
            <w:vAlign w:val="center"/>
          </w:tcPr>
          <w:p w:rsidR="00473A64" w:rsidRPr="00AA3EDF" w:rsidRDefault="00473A64" w:rsidP="007251AD">
            <w:pPr>
              <w:widowControl w:val="0"/>
              <w:tabs>
                <w:tab w:val="left" w:pos="0"/>
                <w:tab w:val="left" w:pos="850"/>
                <w:tab w:val="left" w:pos="1333"/>
              </w:tabs>
              <w:suppressAutoHyphens w:val="0"/>
              <w:autoSpaceDE w:val="0"/>
              <w:autoSpaceDN w:val="0"/>
              <w:adjustRightInd w:val="0"/>
              <w:spacing w:before="40" w:after="40" w:line="240" w:lineRule="auto"/>
              <w:rPr>
                <w:sz w:val="18"/>
                <w:szCs w:val="18"/>
              </w:rPr>
            </w:pPr>
            <w:r w:rsidRPr="00AA3EDF">
              <w:rPr>
                <w:sz w:val="18"/>
                <w:szCs w:val="18"/>
              </w:rPr>
              <w:t>35.5L-32 LS</w:t>
            </w:r>
          </w:p>
        </w:tc>
        <w:tc>
          <w:tcPr>
            <w:tcW w:w="1777" w:type="dxa"/>
            <w:tcBorders>
              <w:top w:val="dotted" w:sz="4" w:space="0" w:color="auto"/>
              <w:left w:val="single" w:sz="2" w:space="0" w:color="auto"/>
              <w:bottom w:val="single" w:sz="12" w:space="0" w:color="auto"/>
              <w:right w:val="single" w:sz="2" w:space="0" w:color="auto"/>
            </w:tcBorders>
            <w:vAlign w:val="center"/>
          </w:tcPr>
          <w:p w:rsidR="00473A64" w:rsidRPr="00A03C14" w:rsidRDefault="00473A64" w:rsidP="007251AD">
            <w:pPr>
              <w:tabs>
                <w:tab w:val="left" w:pos="0"/>
                <w:tab w:val="left" w:pos="850"/>
                <w:tab w:val="left" w:pos="1333"/>
              </w:tabs>
              <w:spacing w:before="40" w:after="40"/>
              <w:jc w:val="center"/>
              <w:rPr>
                <w:sz w:val="18"/>
              </w:rPr>
            </w:pPr>
            <w:r w:rsidRPr="00A03C14">
              <w:rPr>
                <w:sz w:val="18"/>
              </w:rPr>
              <w:t>31</w:t>
            </w:r>
          </w:p>
        </w:tc>
        <w:tc>
          <w:tcPr>
            <w:tcW w:w="1607" w:type="dxa"/>
            <w:tcBorders>
              <w:top w:val="dotted" w:sz="4" w:space="0" w:color="auto"/>
              <w:left w:val="single" w:sz="2" w:space="0" w:color="auto"/>
              <w:bottom w:val="single" w:sz="12" w:space="0" w:color="auto"/>
              <w:right w:val="single" w:sz="2" w:space="0" w:color="auto"/>
            </w:tcBorders>
            <w:vAlign w:val="center"/>
          </w:tcPr>
          <w:p w:rsidR="00473A64" w:rsidRPr="00A03C14" w:rsidRDefault="00473A64" w:rsidP="007251AD">
            <w:pPr>
              <w:tabs>
                <w:tab w:val="left" w:pos="0"/>
                <w:tab w:val="left" w:pos="850"/>
                <w:tab w:val="left" w:pos="1333"/>
              </w:tabs>
              <w:spacing w:before="40" w:after="40"/>
              <w:jc w:val="center"/>
              <w:rPr>
                <w:sz w:val="18"/>
              </w:rPr>
            </w:pPr>
            <w:r w:rsidRPr="00A03C14">
              <w:rPr>
                <w:sz w:val="18"/>
              </w:rPr>
              <w:t>902</w:t>
            </w:r>
          </w:p>
        </w:tc>
        <w:tc>
          <w:tcPr>
            <w:tcW w:w="1607" w:type="dxa"/>
            <w:tcBorders>
              <w:top w:val="dotted" w:sz="4" w:space="0" w:color="auto"/>
              <w:left w:val="single" w:sz="2" w:space="0" w:color="auto"/>
              <w:bottom w:val="single" w:sz="12" w:space="0" w:color="auto"/>
              <w:right w:val="single" w:sz="2" w:space="0" w:color="auto"/>
            </w:tcBorders>
            <w:vAlign w:val="center"/>
          </w:tcPr>
          <w:p w:rsidR="00473A64" w:rsidRPr="00A03C14" w:rsidRDefault="00473A64" w:rsidP="007251AD">
            <w:pPr>
              <w:tabs>
                <w:tab w:val="left" w:pos="0"/>
                <w:tab w:val="left" w:pos="848"/>
                <w:tab w:val="left" w:pos="1333"/>
              </w:tabs>
              <w:spacing w:before="40" w:after="40"/>
              <w:jc w:val="center"/>
              <w:rPr>
                <w:sz w:val="18"/>
              </w:rPr>
            </w:pPr>
            <w:r w:rsidRPr="00A03C14">
              <w:rPr>
                <w:sz w:val="18"/>
              </w:rPr>
              <w:t>2011</w:t>
            </w:r>
          </w:p>
        </w:tc>
        <w:tc>
          <w:tcPr>
            <w:tcW w:w="1453" w:type="dxa"/>
            <w:tcBorders>
              <w:top w:val="dotted" w:sz="4" w:space="0" w:color="auto"/>
              <w:left w:val="single" w:sz="2" w:space="0" w:color="auto"/>
              <w:bottom w:val="single" w:sz="12" w:space="0" w:color="auto"/>
              <w:right w:val="single" w:sz="2" w:space="0" w:color="auto"/>
            </w:tcBorders>
            <w:vAlign w:val="center"/>
          </w:tcPr>
          <w:p w:rsidR="00473A64" w:rsidRPr="00A03C14" w:rsidRDefault="00473A64" w:rsidP="007251AD">
            <w:pPr>
              <w:tabs>
                <w:tab w:val="left" w:pos="0"/>
                <w:tab w:val="left" w:pos="850"/>
                <w:tab w:val="left" w:pos="1333"/>
              </w:tabs>
              <w:spacing w:before="40" w:after="40"/>
              <w:jc w:val="center"/>
              <w:rPr>
                <w:sz w:val="18"/>
              </w:rPr>
            </w:pPr>
            <w:r w:rsidRPr="00A03C14">
              <w:rPr>
                <w:sz w:val="18"/>
              </w:rPr>
              <w:t>813</w:t>
            </w:r>
          </w:p>
        </w:tc>
      </w:tr>
      <w:tr w:rsidR="00473A64" w:rsidRPr="00476345" w:rsidTr="007251AD">
        <w:trPr>
          <w:trHeight w:val="313"/>
        </w:trPr>
        <w:tc>
          <w:tcPr>
            <w:tcW w:w="8351" w:type="dxa"/>
            <w:gridSpan w:val="5"/>
            <w:tcBorders>
              <w:top w:val="single" w:sz="12" w:space="0" w:color="auto"/>
            </w:tcBorders>
            <w:vAlign w:val="center"/>
          </w:tcPr>
          <w:p w:rsidR="00473A64" w:rsidRPr="00473A64" w:rsidRDefault="00473A64" w:rsidP="007251AD">
            <w:pPr>
              <w:spacing w:before="120" w:line="240" w:lineRule="auto"/>
              <w:ind w:left="13"/>
              <w:jc w:val="both"/>
              <w:rPr>
                <w:i/>
                <w:sz w:val="18"/>
                <w:szCs w:val="18"/>
                <w:lang w:val="en-GB"/>
              </w:rPr>
            </w:pPr>
            <w:r w:rsidRPr="00473A64">
              <w:rPr>
                <w:i/>
                <w:sz w:val="18"/>
                <w:szCs w:val="18"/>
                <w:lang w:val="en-GB"/>
              </w:rPr>
              <w:t>Notes:</w:t>
            </w:r>
          </w:p>
          <w:p w:rsidR="00473A64" w:rsidRPr="00AA3EDF" w:rsidRDefault="00473A64" w:rsidP="007251AD">
            <w:pPr>
              <w:pStyle w:val="notessoustab"/>
              <w:tabs>
                <w:tab w:val="left" w:pos="297"/>
              </w:tabs>
              <w:ind w:left="0" w:firstLine="0"/>
              <w:rPr>
                <w:sz w:val="18"/>
                <w:szCs w:val="18"/>
                <w:lang w:val="en-GB"/>
              </w:rPr>
            </w:pPr>
            <w:r w:rsidRPr="006B2330">
              <w:rPr>
                <w:sz w:val="18"/>
                <w:szCs w:val="18"/>
                <w:lang w:val="en-GB"/>
              </w:rPr>
              <w:t>1</w:t>
            </w:r>
            <w:r w:rsidRPr="00AA3EDF">
              <w:rPr>
                <w:lang w:val="en-GB"/>
              </w:rPr>
              <w:tab/>
            </w:r>
            <w:r w:rsidRPr="00AA3EDF">
              <w:rPr>
                <w:sz w:val="18"/>
                <w:szCs w:val="18"/>
                <w:lang w:val="en-GB"/>
              </w:rPr>
              <w:t>Forestry Tyres are identified by suffix "LS-2" or "LS-3" placed after the Tyre size designation (e.g. 30.5L-</w:t>
            </w:r>
            <w:r w:rsidRPr="00AA3EDF">
              <w:rPr>
                <w:sz w:val="18"/>
                <w:szCs w:val="18"/>
                <w:lang w:val="en-GB"/>
              </w:rPr>
              <w:tab/>
              <w:t>32 LS-2)</w:t>
            </w:r>
          </w:p>
          <w:p w:rsidR="00473A64" w:rsidRPr="00473A64" w:rsidRDefault="00473A64" w:rsidP="007251AD">
            <w:pPr>
              <w:pStyle w:val="notessoustab"/>
              <w:tabs>
                <w:tab w:val="left" w:pos="297"/>
              </w:tabs>
              <w:ind w:left="0" w:firstLine="0"/>
              <w:rPr>
                <w:sz w:val="18"/>
                <w:lang w:val="en-GB"/>
              </w:rPr>
            </w:pPr>
            <w:r w:rsidRPr="00473A64">
              <w:rPr>
                <w:sz w:val="18"/>
                <w:szCs w:val="18"/>
                <w:lang w:val="en-GB"/>
              </w:rPr>
              <w:t>2</w:t>
            </w:r>
            <w:r w:rsidRPr="00473A64">
              <w:rPr>
                <w:lang w:val="en-GB"/>
              </w:rPr>
              <w:tab/>
            </w:r>
            <w:r w:rsidRPr="00473A64">
              <w:rPr>
                <w:sz w:val="18"/>
                <w:szCs w:val="18"/>
                <w:lang w:val="en-GB"/>
              </w:rPr>
              <w:t>Tyres of radial structure are identified by means of the letter "R" in place of "-" (e.g. 30.5LR32 LS).</w:t>
            </w:r>
          </w:p>
        </w:tc>
      </w:tr>
    </w:tbl>
    <w:p w:rsidR="00473A64" w:rsidRPr="00D476A0" w:rsidRDefault="00473A64" w:rsidP="008F04BD">
      <w:pPr>
        <w:spacing w:before="120" w:after="120" w:line="240" w:lineRule="auto"/>
        <w:ind w:left="1134"/>
        <w:rPr>
          <w:b/>
          <w:bCs/>
          <w:lang w:eastAsia="ar-SA"/>
        </w:rPr>
      </w:pPr>
      <w:r w:rsidRPr="00D476A0">
        <w:rPr>
          <w:bCs/>
          <w:lang w:eastAsia="ar-SA"/>
        </w:rPr>
        <w:t xml:space="preserve">Table </w:t>
      </w:r>
      <w:r>
        <w:rPr>
          <w:bCs/>
          <w:lang w:eastAsia="ar-SA"/>
        </w:rPr>
        <w:t>9</w:t>
      </w:r>
      <w:r>
        <w:rPr>
          <w:bCs/>
          <w:lang w:eastAsia="ar-SA"/>
        </w:rPr>
        <w:br/>
      </w:r>
      <w:proofErr w:type="spellStart"/>
      <w:r w:rsidRPr="00D476A0">
        <w:rPr>
          <w:b/>
          <w:bCs/>
          <w:lang w:eastAsia="ar-SA"/>
        </w:rPr>
        <w:t>Tyres</w:t>
      </w:r>
      <w:proofErr w:type="spellEnd"/>
      <w:r w:rsidRPr="00D476A0">
        <w:rPr>
          <w:b/>
          <w:bCs/>
          <w:lang w:eastAsia="ar-SA"/>
        </w:rPr>
        <w:t xml:space="preserve"> for </w:t>
      </w:r>
      <w:r>
        <w:rPr>
          <w:b/>
          <w:bCs/>
          <w:lang w:eastAsia="ar-SA"/>
        </w:rPr>
        <w:t>c</w:t>
      </w:r>
      <w:r w:rsidRPr="00D476A0">
        <w:rPr>
          <w:b/>
          <w:bCs/>
          <w:lang w:eastAsia="ar-SA"/>
        </w:rPr>
        <w:t xml:space="preserve">onstruction </w:t>
      </w:r>
      <w:r>
        <w:rPr>
          <w:b/>
          <w:bCs/>
          <w:lang w:eastAsia="ar-SA"/>
        </w:rPr>
        <w:t>a</w:t>
      </w:r>
      <w:r w:rsidRPr="00D476A0">
        <w:rPr>
          <w:b/>
          <w:bCs/>
          <w:lang w:eastAsia="ar-SA"/>
        </w:rPr>
        <w:t>pplications (</w:t>
      </w:r>
      <w:r>
        <w:rPr>
          <w:b/>
          <w:bCs/>
          <w:lang w:eastAsia="ar-SA"/>
        </w:rPr>
        <w:t>i</w:t>
      </w:r>
      <w:r w:rsidRPr="00D476A0">
        <w:rPr>
          <w:b/>
          <w:bCs/>
          <w:lang w:eastAsia="ar-SA"/>
        </w:rPr>
        <w:t xml:space="preserve">ndustrial </w:t>
      </w:r>
      <w:r>
        <w:rPr>
          <w:b/>
          <w:bCs/>
          <w:lang w:eastAsia="ar-SA"/>
        </w:rPr>
        <w:t>t</w:t>
      </w:r>
      <w:r w:rsidRPr="00D476A0">
        <w:rPr>
          <w:b/>
          <w:bCs/>
          <w:lang w:eastAsia="ar-SA"/>
        </w:rPr>
        <w:t>ractors)</w:t>
      </w:r>
    </w:p>
    <w:tbl>
      <w:tblPr>
        <w:tblW w:w="8352" w:type="dxa"/>
        <w:tblInd w:w="1149" w:type="dxa"/>
        <w:tblCellMar>
          <w:top w:w="15" w:type="dxa"/>
          <w:left w:w="15" w:type="dxa"/>
          <w:bottom w:w="15" w:type="dxa"/>
          <w:right w:w="15" w:type="dxa"/>
        </w:tblCellMar>
        <w:tblLook w:val="0000" w:firstRow="0" w:lastRow="0" w:firstColumn="0" w:lastColumn="0" w:noHBand="0" w:noVBand="0"/>
      </w:tblPr>
      <w:tblGrid>
        <w:gridCol w:w="1412"/>
        <w:gridCol w:w="1343"/>
        <w:gridCol w:w="869"/>
        <w:gridCol w:w="1140"/>
        <w:gridCol w:w="869"/>
        <w:gridCol w:w="1140"/>
        <w:gridCol w:w="1579"/>
      </w:tblGrid>
      <w:tr w:rsidR="00473A64" w:rsidRPr="002B7D02" w:rsidTr="007251AD">
        <w:trPr>
          <w:trHeight w:val="677"/>
        </w:trPr>
        <w:tc>
          <w:tcPr>
            <w:tcW w:w="0" w:type="auto"/>
            <w:vMerge w:val="restart"/>
            <w:tcBorders>
              <w:top w:val="single" w:sz="6" w:space="0" w:color="auto"/>
              <w:left w:val="single" w:sz="4" w:space="0" w:color="auto"/>
              <w:right w:val="single" w:sz="6" w:space="0" w:color="auto"/>
            </w:tcBorders>
            <w:shd w:val="clear" w:color="auto" w:fill="FFFFFF"/>
            <w:vAlign w:val="center"/>
          </w:tcPr>
          <w:p w:rsidR="00473A64" w:rsidRPr="002B7D02" w:rsidRDefault="00473A64" w:rsidP="008F04BD">
            <w:pPr>
              <w:widowControl w:val="0"/>
              <w:tabs>
                <w:tab w:val="center" w:pos="4734"/>
              </w:tabs>
              <w:suppressAutoHyphens w:val="0"/>
              <w:autoSpaceDE w:val="0"/>
              <w:autoSpaceDN w:val="0"/>
              <w:adjustRightInd w:val="0"/>
              <w:spacing w:before="4" w:after="4" w:line="240" w:lineRule="auto"/>
              <w:ind w:left="113"/>
              <w:rPr>
                <w:i/>
                <w:sz w:val="16"/>
                <w:szCs w:val="16"/>
              </w:rPr>
            </w:pPr>
            <w:r w:rsidRPr="002B7D02">
              <w:rPr>
                <w:i/>
                <w:sz w:val="16"/>
                <w:szCs w:val="16"/>
              </w:rPr>
              <w:t>Tyre Size</w:t>
            </w:r>
          </w:p>
          <w:p w:rsidR="00473A64" w:rsidRPr="002B7D02" w:rsidRDefault="00473A64" w:rsidP="008F04BD">
            <w:pPr>
              <w:widowControl w:val="0"/>
              <w:tabs>
                <w:tab w:val="center" w:pos="4734"/>
              </w:tabs>
              <w:suppressAutoHyphens w:val="0"/>
              <w:autoSpaceDE w:val="0"/>
              <w:autoSpaceDN w:val="0"/>
              <w:adjustRightInd w:val="0"/>
              <w:spacing w:before="4" w:after="4" w:line="240" w:lineRule="auto"/>
              <w:ind w:left="113"/>
              <w:rPr>
                <w:i/>
                <w:sz w:val="16"/>
                <w:szCs w:val="16"/>
              </w:rPr>
            </w:pPr>
            <w:r w:rsidRPr="002B7D02">
              <w:rPr>
                <w:i/>
                <w:sz w:val="16"/>
                <w:szCs w:val="16"/>
              </w:rPr>
              <w:t>Designation</w:t>
            </w:r>
          </w:p>
        </w:tc>
        <w:tc>
          <w:tcPr>
            <w:tcW w:w="0" w:type="auto"/>
            <w:vMerge w:val="restart"/>
            <w:tcBorders>
              <w:top w:val="single" w:sz="6" w:space="0" w:color="auto"/>
              <w:left w:val="single" w:sz="6" w:space="0" w:color="auto"/>
              <w:right w:val="single" w:sz="6" w:space="0" w:color="auto"/>
            </w:tcBorders>
            <w:shd w:val="clear" w:color="auto" w:fill="FFFFFF"/>
            <w:vAlign w:val="center"/>
          </w:tcPr>
          <w:p w:rsidR="00473A64" w:rsidRPr="00473A64" w:rsidRDefault="00473A64" w:rsidP="008F04BD">
            <w:pPr>
              <w:widowControl w:val="0"/>
              <w:tabs>
                <w:tab w:val="center" w:pos="4734"/>
              </w:tabs>
              <w:suppressAutoHyphens w:val="0"/>
              <w:autoSpaceDE w:val="0"/>
              <w:autoSpaceDN w:val="0"/>
              <w:adjustRightInd w:val="0"/>
              <w:spacing w:before="4" w:after="4" w:line="240" w:lineRule="auto"/>
              <w:ind w:left="113"/>
              <w:jc w:val="center"/>
              <w:rPr>
                <w:i/>
                <w:sz w:val="16"/>
                <w:szCs w:val="16"/>
                <w:lang w:val="en-GB"/>
              </w:rPr>
            </w:pPr>
            <w:r w:rsidRPr="00473A64">
              <w:rPr>
                <w:i/>
                <w:sz w:val="16"/>
                <w:szCs w:val="16"/>
                <w:lang w:val="en-GB"/>
              </w:rPr>
              <w:t>Theoretical</w:t>
            </w:r>
          </w:p>
          <w:p w:rsidR="00473A64" w:rsidRPr="00473A64" w:rsidRDefault="00473A64" w:rsidP="008F04BD">
            <w:pPr>
              <w:widowControl w:val="0"/>
              <w:tabs>
                <w:tab w:val="center" w:pos="4734"/>
              </w:tabs>
              <w:suppressAutoHyphens w:val="0"/>
              <w:autoSpaceDE w:val="0"/>
              <w:autoSpaceDN w:val="0"/>
              <w:adjustRightInd w:val="0"/>
              <w:spacing w:before="4" w:after="4" w:line="240" w:lineRule="auto"/>
              <w:ind w:left="113"/>
              <w:jc w:val="center"/>
              <w:rPr>
                <w:i/>
                <w:sz w:val="16"/>
                <w:szCs w:val="16"/>
                <w:lang w:val="en-GB"/>
              </w:rPr>
            </w:pPr>
            <w:r w:rsidRPr="00473A64">
              <w:rPr>
                <w:i/>
                <w:sz w:val="16"/>
                <w:szCs w:val="16"/>
                <w:lang w:val="en-GB"/>
              </w:rPr>
              <w:t>rim width</w:t>
            </w:r>
          </w:p>
          <w:p w:rsidR="00473A64" w:rsidRPr="00473A64" w:rsidRDefault="00473A64" w:rsidP="008F04BD">
            <w:pPr>
              <w:widowControl w:val="0"/>
              <w:tabs>
                <w:tab w:val="center" w:pos="4734"/>
              </w:tabs>
              <w:suppressAutoHyphens w:val="0"/>
              <w:autoSpaceDE w:val="0"/>
              <w:autoSpaceDN w:val="0"/>
              <w:adjustRightInd w:val="0"/>
              <w:spacing w:before="4" w:after="4" w:line="240" w:lineRule="auto"/>
              <w:ind w:left="113"/>
              <w:jc w:val="center"/>
              <w:rPr>
                <w:i/>
                <w:sz w:val="16"/>
                <w:szCs w:val="16"/>
                <w:lang w:val="en-GB"/>
              </w:rPr>
            </w:pPr>
            <w:r w:rsidRPr="00473A64">
              <w:rPr>
                <w:i/>
                <w:sz w:val="16"/>
                <w:szCs w:val="16"/>
                <w:lang w:val="en-GB"/>
              </w:rPr>
              <w:t>code (A1)</w:t>
            </w:r>
          </w:p>
        </w:tc>
        <w:tc>
          <w:tcPr>
            <w:tcW w:w="0" w:type="auto"/>
            <w:gridSpan w:val="2"/>
            <w:tcBorders>
              <w:top w:val="single" w:sz="6" w:space="0" w:color="auto"/>
              <w:left w:val="single" w:sz="6" w:space="0" w:color="auto"/>
              <w:right w:val="single" w:sz="6" w:space="0" w:color="auto"/>
            </w:tcBorders>
            <w:shd w:val="clear" w:color="auto" w:fill="FFFFFF"/>
            <w:vAlign w:val="center"/>
          </w:tcPr>
          <w:p w:rsidR="00473A64" w:rsidRPr="00473A64" w:rsidRDefault="00473A64" w:rsidP="008F04BD">
            <w:pPr>
              <w:widowControl w:val="0"/>
              <w:tabs>
                <w:tab w:val="center" w:pos="4734"/>
              </w:tabs>
              <w:suppressAutoHyphens w:val="0"/>
              <w:autoSpaceDE w:val="0"/>
              <w:autoSpaceDN w:val="0"/>
              <w:adjustRightInd w:val="0"/>
              <w:spacing w:before="4" w:after="4" w:line="240" w:lineRule="auto"/>
              <w:ind w:left="113"/>
              <w:jc w:val="center"/>
              <w:rPr>
                <w:i/>
                <w:sz w:val="16"/>
                <w:szCs w:val="16"/>
                <w:lang w:val="en-GB"/>
              </w:rPr>
            </w:pPr>
            <w:r w:rsidRPr="00473A64">
              <w:rPr>
                <w:i/>
                <w:sz w:val="16"/>
                <w:szCs w:val="16"/>
                <w:lang w:val="en-GB"/>
              </w:rPr>
              <w:t>Nominal section</w:t>
            </w:r>
          </w:p>
          <w:p w:rsidR="00473A64" w:rsidRPr="00473A64" w:rsidRDefault="00473A64" w:rsidP="008F04BD">
            <w:pPr>
              <w:widowControl w:val="0"/>
              <w:tabs>
                <w:tab w:val="center" w:pos="4734"/>
              </w:tabs>
              <w:suppressAutoHyphens w:val="0"/>
              <w:autoSpaceDE w:val="0"/>
              <w:autoSpaceDN w:val="0"/>
              <w:adjustRightInd w:val="0"/>
              <w:spacing w:before="4" w:after="4" w:line="240" w:lineRule="auto"/>
              <w:ind w:left="113"/>
              <w:jc w:val="center"/>
              <w:rPr>
                <w:i/>
                <w:sz w:val="16"/>
                <w:szCs w:val="16"/>
                <w:lang w:val="en-GB"/>
              </w:rPr>
            </w:pPr>
            <w:r w:rsidRPr="00473A64">
              <w:rPr>
                <w:i/>
                <w:sz w:val="16"/>
                <w:szCs w:val="16"/>
                <w:lang w:val="en-GB"/>
              </w:rPr>
              <w:t>Wid</w:t>
            </w:r>
            <w:bookmarkStart w:id="1" w:name="_GoBack"/>
            <w:bookmarkEnd w:id="1"/>
            <w:r w:rsidRPr="00473A64">
              <w:rPr>
                <w:i/>
                <w:sz w:val="16"/>
                <w:szCs w:val="16"/>
                <w:lang w:val="en-GB"/>
              </w:rPr>
              <w:t>th (S1) (mm)</w:t>
            </w:r>
          </w:p>
        </w:tc>
        <w:tc>
          <w:tcPr>
            <w:tcW w:w="0" w:type="auto"/>
            <w:gridSpan w:val="2"/>
            <w:tcBorders>
              <w:top w:val="single" w:sz="6" w:space="0" w:color="auto"/>
              <w:left w:val="single" w:sz="6" w:space="0" w:color="auto"/>
              <w:right w:val="single" w:sz="6" w:space="0" w:color="auto"/>
            </w:tcBorders>
            <w:shd w:val="clear" w:color="auto" w:fill="FFFFFF"/>
            <w:vAlign w:val="center"/>
          </w:tcPr>
          <w:p w:rsidR="00473A64" w:rsidRPr="002B7D02" w:rsidRDefault="00473A64" w:rsidP="008F04BD">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2B7D02">
              <w:rPr>
                <w:i/>
                <w:sz w:val="16"/>
                <w:szCs w:val="16"/>
              </w:rPr>
              <w:t xml:space="preserve">Overall </w:t>
            </w:r>
            <w:r w:rsidRPr="002B7D02">
              <w:rPr>
                <w:i/>
                <w:sz w:val="16"/>
                <w:szCs w:val="16"/>
              </w:rPr>
              <w:br/>
              <w:t>Diameter (D)</w:t>
            </w:r>
          </w:p>
          <w:p w:rsidR="00473A64" w:rsidRPr="002B7D02" w:rsidRDefault="00473A64" w:rsidP="008F04BD">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2B7D02">
              <w:rPr>
                <w:i/>
                <w:sz w:val="16"/>
                <w:szCs w:val="16"/>
              </w:rPr>
              <w:t>(mm)</w:t>
            </w:r>
          </w:p>
        </w:tc>
        <w:tc>
          <w:tcPr>
            <w:tcW w:w="0" w:type="auto"/>
            <w:tcBorders>
              <w:top w:val="single" w:sz="6" w:space="0" w:color="auto"/>
              <w:left w:val="single" w:sz="6" w:space="0" w:color="auto"/>
              <w:right w:val="single" w:sz="4" w:space="0" w:color="auto"/>
            </w:tcBorders>
            <w:shd w:val="clear" w:color="auto" w:fill="FFFFFF"/>
            <w:vAlign w:val="center"/>
          </w:tcPr>
          <w:p w:rsidR="00473A64" w:rsidRPr="002B7D02" w:rsidRDefault="00473A64" w:rsidP="008F04BD">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2B7D02">
              <w:rPr>
                <w:i/>
                <w:sz w:val="16"/>
                <w:szCs w:val="16"/>
              </w:rPr>
              <w:t>Nominal rim</w:t>
            </w:r>
          </w:p>
          <w:p w:rsidR="00473A64" w:rsidRPr="002B7D02" w:rsidRDefault="00473A64" w:rsidP="008F04BD">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2B7D02">
              <w:rPr>
                <w:i/>
                <w:sz w:val="16"/>
                <w:szCs w:val="16"/>
              </w:rPr>
              <w:t>Diameter (d)</w:t>
            </w:r>
          </w:p>
          <w:p w:rsidR="00473A64" w:rsidRPr="002B7D02" w:rsidRDefault="00473A64" w:rsidP="008F04BD">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2B7D02">
              <w:rPr>
                <w:i/>
                <w:sz w:val="16"/>
                <w:szCs w:val="16"/>
              </w:rPr>
              <w:t>(mm)</w:t>
            </w:r>
          </w:p>
        </w:tc>
      </w:tr>
      <w:tr w:rsidR="00473A64" w:rsidRPr="00D476A0" w:rsidTr="007251AD">
        <w:trPr>
          <w:trHeight w:val="103"/>
        </w:trPr>
        <w:tc>
          <w:tcPr>
            <w:tcW w:w="0" w:type="auto"/>
            <w:vMerge/>
            <w:tcBorders>
              <w:left w:val="single" w:sz="4" w:space="0" w:color="auto"/>
              <w:bottom w:val="single" w:sz="12" w:space="0" w:color="auto"/>
              <w:right w:val="single" w:sz="6" w:space="0" w:color="auto"/>
            </w:tcBorders>
            <w:shd w:val="clear" w:color="auto" w:fill="FFFFFF"/>
          </w:tcPr>
          <w:p w:rsidR="00473A64" w:rsidRPr="00D476A0" w:rsidRDefault="00473A64" w:rsidP="007251AD">
            <w:pPr>
              <w:spacing w:after="120" w:line="240" w:lineRule="auto"/>
              <w:ind w:left="113"/>
              <w:jc w:val="center"/>
              <w:rPr>
                <w:bCs/>
                <w:i/>
                <w:color w:val="000000"/>
                <w:sz w:val="18"/>
                <w:szCs w:val="18"/>
                <w:lang w:val="it-IT" w:eastAsia="ar-SA"/>
              </w:rPr>
            </w:pPr>
          </w:p>
        </w:tc>
        <w:tc>
          <w:tcPr>
            <w:tcW w:w="0" w:type="auto"/>
            <w:vMerge/>
            <w:tcBorders>
              <w:left w:val="single" w:sz="6" w:space="0" w:color="auto"/>
              <w:bottom w:val="single" w:sz="12" w:space="0" w:color="auto"/>
              <w:right w:val="single" w:sz="6" w:space="0" w:color="auto"/>
            </w:tcBorders>
            <w:shd w:val="clear" w:color="auto" w:fill="FFFFFF"/>
          </w:tcPr>
          <w:p w:rsidR="00473A64" w:rsidRPr="00D476A0" w:rsidRDefault="00473A64" w:rsidP="007251AD">
            <w:pPr>
              <w:tabs>
                <w:tab w:val="left" w:pos="720"/>
              </w:tabs>
              <w:spacing w:after="120" w:line="240" w:lineRule="auto"/>
              <w:ind w:left="113"/>
              <w:jc w:val="center"/>
              <w:rPr>
                <w:bCs/>
                <w:i/>
                <w:sz w:val="18"/>
                <w:szCs w:val="18"/>
                <w:lang w:val="it-IT" w:eastAsia="ar-SA"/>
              </w:rPr>
            </w:pP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473A64" w:rsidRPr="002B7D02" w:rsidRDefault="00473A64" w:rsidP="008F04BD">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2B7D02">
              <w:rPr>
                <w:i/>
                <w:sz w:val="16"/>
                <w:szCs w:val="16"/>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473A64" w:rsidRPr="002B7D02" w:rsidRDefault="00473A64" w:rsidP="008F04BD">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2B7D02">
              <w:rPr>
                <w:i/>
                <w:sz w:val="16"/>
                <w:szCs w:val="16"/>
              </w:rPr>
              <w:t>Diagonal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473A64" w:rsidRPr="002B7D02" w:rsidRDefault="00473A64" w:rsidP="008F04BD">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2B7D02">
              <w:rPr>
                <w:i/>
                <w:sz w:val="16"/>
                <w:szCs w:val="16"/>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473A64" w:rsidRPr="002B7D02" w:rsidRDefault="00473A64" w:rsidP="008F04BD">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2B7D02">
              <w:rPr>
                <w:i/>
                <w:sz w:val="16"/>
                <w:szCs w:val="16"/>
              </w:rPr>
              <w:t>Diagonal</w:t>
            </w:r>
          </w:p>
        </w:tc>
        <w:tc>
          <w:tcPr>
            <w:tcW w:w="0" w:type="auto"/>
            <w:tcBorders>
              <w:top w:val="single" w:sz="6" w:space="0" w:color="auto"/>
              <w:left w:val="single" w:sz="6" w:space="0" w:color="auto"/>
              <w:bottom w:val="single" w:sz="12" w:space="0" w:color="auto"/>
              <w:right w:val="single" w:sz="4" w:space="0" w:color="auto"/>
            </w:tcBorders>
            <w:shd w:val="clear" w:color="auto" w:fill="FFFFFF"/>
          </w:tcPr>
          <w:p w:rsidR="00473A64" w:rsidRPr="00D476A0" w:rsidRDefault="00473A64" w:rsidP="008F04BD">
            <w:pPr>
              <w:tabs>
                <w:tab w:val="left" w:pos="720"/>
                <w:tab w:val="left" w:pos="1440"/>
              </w:tabs>
              <w:spacing w:before="4" w:after="4" w:line="240" w:lineRule="auto"/>
              <w:ind w:left="113"/>
              <w:jc w:val="center"/>
              <w:rPr>
                <w:bCs/>
                <w:i/>
                <w:color w:val="000000"/>
                <w:sz w:val="18"/>
                <w:szCs w:val="18"/>
                <w:lang w:val="it-IT" w:eastAsia="ar-SA"/>
              </w:rPr>
            </w:pPr>
          </w:p>
        </w:tc>
      </w:tr>
      <w:tr w:rsidR="00473A64" w:rsidRPr="00D476A0" w:rsidTr="007251AD">
        <w:tc>
          <w:tcPr>
            <w:tcW w:w="0" w:type="auto"/>
            <w:tcBorders>
              <w:top w:val="single" w:sz="12" w:space="0" w:color="auto"/>
              <w:left w:val="single" w:sz="6"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846B50">
              <w:rPr>
                <w:sz w:val="18"/>
                <w:szCs w:val="18"/>
              </w:rPr>
              <w:t>14.9-24</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473A64" w:rsidRPr="002B7D02"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2B7D02">
              <w:rPr>
                <w:sz w:val="18"/>
                <w:szCs w:val="18"/>
              </w:rPr>
              <w:t>13</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473A64" w:rsidRPr="002B7D02"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2B7D02">
              <w:rPr>
                <w:sz w:val="18"/>
                <w:szCs w:val="18"/>
              </w:rPr>
              <w:t>378</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473A64" w:rsidRPr="002B7D02"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2B7D02">
              <w:rPr>
                <w:sz w:val="18"/>
                <w:szCs w:val="18"/>
              </w:rPr>
              <w:t>378</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473A64" w:rsidRPr="002B7D02"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2B7D02">
              <w:rPr>
                <w:sz w:val="18"/>
                <w:szCs w:val="18"/>
              </w:rPr>
              <w:t>1 245</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473A64" w:rsidRPr="002B7D02"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2B7D02">
              <w:rPr>
                <w:sz w:val="18"/>
                <w:szCs w:val="18"/>
              </w:rPr>
              <w:t>1 240</w:t>
            </w:r>
          </w:p>
        </w:tc>
        <w:tc>
          <w:tcPr>
            <w:tcW w:w="1036" w:type="dxa"/>
            <w:tcBorders>
              <w:top w:val="single" w:sz="12" w:space="0" w:color="auto"/>
              <w:left w:val="single" w:sz="4" w:space="0" w:color="auto"/>
              <w:bottom w:val="dotted" w:sz="4" w:space="0" w:color="auto"/>
              <w:right w:val="single" w:sz="4" w:space="0" w:color="auto"/>
            </w:tcBorders>
            <w:shd w:val="clear" w:color="auto" w:fill="FFFFFF"/>
          </w:tcPr>
          <w:p w:rsidR="00473A64" w:rsidRPr="002B7D02"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2B7D02">
              <w:rPr>
                <w:sz w:val="18"/>
                <w:szCs w:val="18"/>
              </w:rPr>
              <w:t>610</w:t>
            </w:r>
          </w:p>
        </w:tc>
      </w:tr>
      <w:tr w:rsidR="00473A64" w:rsidRPr="00D476A0" w:rsidTr="007251AD">
        <w:tc>
          <w:tcPr>
            <w:tcW w:w="0" w:type="auto"/>
            <w:tcBorders>
              <w:top w:val="dotted" w:sz="4" w:space="0" w:color="auto"/>
              <w:left w:val="single" w:sz="6"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846B50">
              <w:rPr>
                <w:sz w:val="18"/>
                <w:szCs w:val="18"/>
              </w:rPr>
              <w:t>14.9-28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13</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846B50">
              <w:rPr>
                <w:sz w:val="18"/>
                <w:szCs w:val="18"/>
              </w:rPr>
              <w:t>378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378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846B50">
              <w:rPr>
                <w:sz w:val="18"/>
                <w:szCs w:val="18"/>
              </w:rPr>
              <w:t>1 350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1 345</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846B50">
              <w:rPr>
                <w:sz w:val="18"/>
                <w:szCs w:val="18"/>
              </w:rPr>
              <w:t>711</w:t>
            </w:r>
          </w:p>
        </w:tc>
      </w:tr>
      <w:tr w:rsidR="00473A64" w:rsidRPr="00D476A0" w:rsidTr="007251AD">
        <w:tc>
          <w:tcPr>
            <w:tcW w:w="0" w:type="auto"/>
            <w:tcBorders>
              <w:top w:val="dotted" w:sz="4" w:space="0" w:color="auto"/>
              <w:left w:val="single" w:sz="6"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846B50">
              <w:rPr>
                <w:sz w:val="18"/>
                <w:szCs w:val="18"/>
              </w:rPr>
              <w:t>16.9-24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846B50">
              <w:rPr>
                <w:sz w:val="18"/>
                <w:szCs w:val="18"/>
              </w:rPr>
              <w:t>429</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429</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846B50">
              <w:rPr>
                <w:sz w:val="18"/>
                <w:szCs w:val="18"/>
              </w:rPr>
              <w:t>1 320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1 310</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846B50">
              <w:rPr>
                <w:sz w:val="18"/>
                <w:szCs w:val="18"/>
              </w:rPr>
              <w:t>610</w:t>
            </w:r>
          </w:p>
        </w:tc>
      </w:tr>
      <w:tr w:rsidR="00473A64" w:rsidRPr="00D476A0" w:rsidTr="007251AD">
        <w:tc>
          <w:tcPr>
            <w:tcW w:w="0" w:type="auto"/>
            <w:tcBorders>
              <w:top w:val="dotted" w:sz="4" w:space="0" w:color="auto"/>
              <w:left w:val="single" w:sz="6"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846B50">
              <w:rPr>
                <w:sz w:val="18"/>
                <w:szCs w:val="18"/>
              </w:rPr>
              <w:t>16.9-28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846B50">
              <w:rPr>
                <w:sz w:val="18"/>
                <w:szCs w:val="18"/>
              </w:rPr>
              <w:t>429</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429</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846B50">
              <w:rPr>
                <w:sz w:val="18"/>
                <w:szCs w:val="18"/>
              </w:rPr>
              <w:t>1 420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1 410</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846B50">
              <w:rPr>
                <w:sz w:val="18"/>
                <w:szCs w:val="18"/>
              </w:rPr>
              <w:t>711</w:t>
            </w:r>
          </w:p>
        </w:tc>
      </w:tr>
      <w:tr w:rsidR="00473A64" w:rsidRPr="00D476A0" w:rsidTr="007251AD">
        <w:tc>
          <w:tcPr>
            <w:tcW w:w="0" w:type="auto"/>
            <w:tcBorders>
              <w:top w:val="dotted" w:sz="4" w:space="0" w:color="auto"/>
              <w:left w:val="single" w:sz="6"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846B50">
              <w:rPr>
                <w:sz w:val="18"/>
                <w:szCs w:val="18"/>
              </w:rPr>
              <w:t>16.9-34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429</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1 560</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846B50">
              <w:rPr>
                <w:sz w:val="18"/>
                <w:szCs w:val="18"/>
              </w:rPr>
              <w:t>864</w:t>
            </w:r>
          </w:p>
        </w:tc>
      </w:tr>
      <w:tr w:rsidR="00473A64" w:rsidRPr="00D476A0" w:rsidTr="007251AD">
        <w:tc>
          <w:tcPr>
            <w:tcW w:w="0" w:type="auto"/>
            <w:tcBorders>
              <w:top w:val="dotted" w:sz="4" w:space="0" w:color="auto"/>
              <w:left w:val="single" w:sz="6"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846B50">
              <w:rPr>
                <w:sz w:val="18"/>
                <w:szCs w:val="18"/>
              </w:rPr>
              <w:t>17.5L-24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846B50">
              <w:rPr>
                <w:sz w:val="18"/>
                <w:szCs w:val="18"/>
              </w:rPr>
              <w:t>445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445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846B50">
              <w:rPr>
                <w:sz w:val="18"/>
                <w:szCs w:val="18"/>
              </w:rPr>
              <w:t>1 250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1 241</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846B50">
              <w:rPr>
                <w:sz w:val="18"/>
                <w:szCs w:val="18"/>
              </w:rPr>
              <w:t>610</w:t>
            </w:r>
          </w:p>
        </w:tc>
      </w:tr>
      <w:tr w:rsidR="00473A64" w:rsidRPr="00D476A0" w:rsidTr="007251AD">
        <w:tc>
          <w:tcPr>
            <w:tcW w:w="0" w:type="auto"/>
            <w:tcBorders>
              <w:top w:val="dotted" w:sz="4" w:space="0" w:color="auto"/>
              <w:left w:val="single" w:sz="6"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846B50">
              <w:rPr>
                <w:sz w:val="18"/>
                <w:szCs w:val="18"/>
              </w:rPr>
              <w:t>18.4-24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16</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846B50">
              <w:rPr>
                <w:sz w:val="18"/>
                <w:szCs w:val="18"/>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846B50">
              <w:rPr>
                <w:sz w:val="18"/>
                <w:szCs w:val="18"/>
              </w:rPr>
              <w:t>1 395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1 375</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846B50">
              <w:rPr>
                <w:sz w:val="18"/>
                <w:szCs w:val="18"/>
              </w:rPr>
              <w:t>610</w:t>
            </w:r>
          </w:p>
        </w:tc>
      </w:tr>
      <w:tr w:rsidR="00473A64" w:rsidRPr="00D476A0" w:rsidTr="007251AD">
        <w:tc>
          <w:tcPr>
            <w:tcW w:w="0" w:type="auto"/>
            <w:tcBorders>
              <w:top w:val="dotted" w:sz="4" w:space="0" w:color="auto"/>
              <w:left w:val="single" w:sz="6"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846B50">
              <w:rPr>
                <w:sz w:val="18"/>
                <w:szCs w:val="18"/>
              </w:rPr>
              <w:t>18.4-26</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16</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1 425</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846B50">
              <w:rPr>
                <w:sz w:val="18"/>
                <w:szCs w:val="18"/>
              </w:rPr>
              <w:t>660</w:t>
            </w:r>
          </w:p>
        </w:tc>
      </w:tr>
      <w:tr w:rsidR="00473A64" w:rsidRPr="00D476A0" w:rsidTr="007251AD">
        <w:tc>
          <w:tcPr>
            <w:tcW w:w="0" w:type="auto"/>
            <w:tcBorders>
              <w:top w:val="dotted" w:sz="4" w:space="0" w:color="auto"/>
              <w:left w:val="single" w:sz="6"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846B50">
              <w:rPr>
                <w:sz w:val="18"/>
                <w:szCs w:val="18"/>
              </w:rPr>
              <w:t>18.4-28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16</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846B50">
              <w:rPr>
                <w:sz w:val="18"/>
                <w:szCs w:val="18"/>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846B50">
              <w:rPr>
                <w:sz w:val="18"/>
                <w:szCs w:val="18"/>
              </w:rPr>
              <w:t>1 490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1 477</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846B50">
              <w:rPr>
                <w:sz w:val="18"/>
                <w:szCs w:val="18"/>
              </w:rPr>
              <w:t>711</w:t>
            </w:r>
          </w:p>
        </w:tc>
      </w:tr>
      <w:tr w:rsidR="00473A64" w:rsidRPr="00D476A0" w:rsidTr="007251AD">
        <w:tc>
          <w:tcPr>
            <w:tcW w:w="0" w:type="auto"/>
            <w:tcBorders>
              <w:top w:val="dotted" w:sz="4" w:space="0" w:color="auto"/>
              <w:left w:val="single" w:sz="6"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846B50">
              <w:rPr>
                <w:sz w:val="18"/>
                <w:szCs w:val="18"/>
              </w:rPr>
              <w:t>18.4-30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16</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1 525</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846B50">
              <w:rPr>
                <w:sz w:val="18"/>
                <w:szCs w:val="18"/>
              </w:rPr>
              <w:t>762</w:t>
            </w:r>
          </w:p>
        </w:tc>
      </w:tr>
      <w:tr w:rsidR="00473A64" w:rsidRPr="00D476A0" w:rsidTr="007251AD">
        <w:tc>
          <w:tcPr>
            <w:tcW w:w="0" w:type="auto"/>
            <w:tcBorders>
              <w:top w:val="dotted" w:sz="4" w:space="0" w:color="auto"/>
              <w:left w:val="single" w:sz="6"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846B50">
              <w:rPr>
                <w:sz w:val="18"/>
                <w:szCs w:val="18"/>
              </w:rPr>
              <w:t>19.5L-24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846B50">
              <w:rPr>
                <w:sz w:val="18"/>
                <w:szCs w:val="18"/>
              </w:rPr>
              <w:t>495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495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846B50">
              <w:rPr>
                <w:sz w:val="18"/>
                <w:szCs w:val="18"/>
              </w:rPr>
              <w:t>1 320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1 314</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846B50">
              <w:rPr>
                <w:sz w:val="18"/>
                <w:szCs w:val="18"/>
              </w:rPr>
              <w:t>610</w:t>
            </w:r>
          </w:p>
        </w:tc>
      </w:tr>
      <w:tr w:rsidR="00473A64" w:rsidRPr="00D476A0" w:rsidTr="007251AD">
        <w:tc>
          <w:tcPr>
            <w:tcW w:w="0" w:type="auto"/>
            <w:tcBorders>
              <w:top w:val="dotted" w:sz="4" w:space="0" w:color="auto"/>
              <w:left w:val="single" w:sz="6"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846B50">
              <w:rPr>
                <w:sz w:val="18"/>
                <w:szCs w:val="18"/>
              </w:rPr>
              <w:t>21L-24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846B50">
              <w:rPr>
                <w:sz w:val="18"/>
                <w:szCs w:val="18"/>
              </w:rPr>
              <w:t>533</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533</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846B50">
              <w:rPr>
                <w:sz w:val="18"/>
                <w:szCs w:val="18"/>
              </w:rPr>
              <w:t>1 395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1 378</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846B50">
              <w:rPr>
                <w:sz w:val="18"/>
                <w:szCs w:val="18"/>
              </w:rPr>
              <w:t>610</w:t>
            </w:r>
          </w:p>
        </w:tc>
      </w:tr>
      <w:tr w:rsidR="00473A64" w:rsidRPr="00735D33" w:rsidTr="007251AD">
        <w:tc>
          <w:tcPr>
            <w:tcW w:w="0" w:type="auto"/>
            <w:tcBorders>
              <w:top w:val="dotted" w:sz="4" w:space="0" w:color="auto"/>
              <w:left w:val="single" w:sz="6" w:space="0" w:color="auto"/>
              <w:bottom w:val="single" w:sz="12"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846B50">
              <w:rPr>
                <w:sz w:val="18"/>
                <w:szCs w:val="18"/>
              </w:rPr>
              <w:t>23.1-26</w:t>
            </w:r>
          </w:p>
        </w:tc>
        <w:tc>
          <w:tcPr>
            <w:tcW w:w="0" w:type="auto"/>
            <w:tcBorders>
              <w:top w:val="dotted" w:sz="4" w:space="0" w:color="auto"/>
              <w:left w:val="single" w:sz="4" w:space="0" w:color="auto"/>
              <w:bottom w:val="single" w:sz="12"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20</w:t>
            </w:r>
          </w:p>
        </w:tc>
        <w:tc>
          <w:tcPr>
            <w:tcW w:w="0" w:type="auto"/>
            <w:tcBorders>
              <w:top w:val="dotted" w:sz="4" w:space="0" w:color="auto"/>
              <w:left w:val="single" w:sz="4" w:space="0" w:color="auto"/>
              <w:bottom w:val="single" w:sz="12"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rPr>
            </w:pPr>
          </w:p>
        </w:tc>
        <w:tc>
          <w:tcPr>
            <w:tcW w:w="0" w:type="auto"/>
            <w:tcBorders>
              <w:top w:val="dotted" w:sz="4" w:space="0" w:color="auto"/>
              <w:left w:val="single" w:sz="4" w:space="0" w:color="auto"/>
              <w:bottom w:val="single" w:sz="12"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587</w:t>
            </w:r>
          </w:p>
        </w:tc>
        <w:tc>
          <w:tcPr>
            <w:tcW w:w="0" w:type="auto"/>
            <w:tcBorders>
              <w:top w:val="dotted" w:sz="4" w:space="0" w:color="auto"/>
              <w:left w:val="single" w:sz="4" w:space="0" w:color="auto"/>
              <w:bottom w:val="single" w:sz="12"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rPr>
            </w:pPr>
          </w:p>
        </w:tc>
        <w:tc>
          <w:tcPr>
            <w:tcW w:w="0" w:type="auto"/>
            <w:tcBorders>
              <w:top w:val="dotted" w:sz="4" w:space="0" w:color="auto"/>
              <w:left w:val="single" w:sz="4" w:space="0" w:color="auto"/>
              <w:bottom w:val="single" w:sz="12" w:space="0" w:color="auto"/>
              <w:right w:val="single" w:sz="4" w:space="0" w:color="auto"/>
            </w:tcBorders>
            <w:shd w:val="clear" w:color="auto" w:fill="FFFFFF"/>
          </w:tcPr>
          <w:p w:rsidR="00473A64" w:rsidRPr="00846B50" w:rsidRDefault="00473A64" w:rsidP="007251AD">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846B50">
              <w:rPr>
                <w:sz w:val="18"/>
                <w:szCs w:val="18"/>
              </w:rPr>
              <w:t>1 580</w:t>
            </w:r>
          </w:p>
        </w:tc>
        <w:tc>
          <w:tcPr>
            <w:tcW w:w="1036" w:type="dxa"/>
            <w:tcBorders>
              <w:top w:val="dotted" w:sz="4" w:space="0" w:color="auto"/>
              <w:left w:val="single" w:sz="4" w:space="0" w:color="auto"/>
              <w:bottom w:val="single" w:sz="12" w:space="0" w:color="auto"/>
              <w:right w:val="single" w:sz="4" w:space="0" w:color="auto"/>
            </w:tcBorders>
            <w:shd w:val="clear" w:color="auto" w:fill="FFFFFF"/>
          </w:tcPr>
          <w:p w:rsidR="00473A64" w:rsidRPr="002B7D02" w:rsidRDefault="00473A64" w:rsidP="007251AD">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846B50">
              <w:rPr>
                <w:sz w:val="18"/>
                <w:szCs w:val="18"/>
              </w:rPr>
              <w:t>660</w:t>
            </w:r>
          </w:p>
        </w:tc>
      </w:tr>
      <w:tr w:rsidR="00473A64" w:rsidRPr="00476345" w:rsidTr="007251AD">
        <w:tc>
          <w:tcPr>
            <w:tcW w:w="8352" w:type="dxa"/>
            <w:gridSpan w:val="7"/>
            <w:tcBorders>
              <w:top w:val="single" w:sz="12" w:space="0" w:color="auto"/>
            </w:tcBorders>
            <w:shd w:val="clear" w:color="auto" w:fill="FFFFFF"/>
          </w:tcPr>
          <w:p w:rsidR="00473A64" w:rsidRPr="009868B6" w:rsidRDefault="00473A64" w:rsidP="007251AD">
            <w:pPr>
              <w:pStyle w:val="notessoustab"/>
              <w:tabs>
                <w:tab w:val="left" w:pos="297"/>
              </w:tabs>
              <w:ind w:left="57" w:firstLine="0"/>
              <w:rPr>
                <w:i/>
                <w:sz w:val="18"/>
                <w:szCs w:val="18"/>
                <w:lang w:val="en-GB"/>
              </w:rPr>
            </w:pPr>
            <w:r w:rsidRPr="009868B6">
              <w:rPr>
                <w:i/>
                <w:sz w:val="18"/>
                <w:szCs w:val="18"/>
                <w:lang w:val="en-GB"/>
              </w:rPr>
              <w:t>Notes:</w:t>
            </w:r>
          </w:p>
          <w:p w:rsidR="00473A64" w:rsidRPr="009868B6" w:rsidRDefault="00473A64" w:rsidP="007251AD">
            <w:pPr>
              <w:pStyle w:val="notessoustab"/>
              <w:tabs>
                <w:tab w:val="left" w:pos="297"/>
              </w:tabs>
              <w:ind w:left="57" w:firstLine="0"/>
              <w:rPr>
                <w:sz w:val="18"/>
                <w:szCs w:val="18"/>
                <w:lang w:val="en-GB"/>
              </w:rPr>
            </w:pPr>
            <w:r w:rsidRPr="006B2330">
              <w:rPr>
                <w:sz w:val="18"/>
                <w:szCs w:val="18"/>
                <w:lang w:val="en-GB"/>
              </w:rPr>
              <w:t>1</w:t>
            </w:r>
            <w:r w:rsidRPr="009868B6">
              <w:rPr>
                <w:sz w:val="18"/>
                <w:szCs w:val="18"/>
                <w:lang w:val="en-GB"/>
              </w:rPr>
              <w:tab/>
              <w:t xml:space="preserve">These tyres are identified either by suffix "IND", placed after the Tyre size designation (e.g. 14.9-24 IND), or </w:t>
            </w:r>
            <w:r>
              <w:rPr>
                <w:sz w:val="18"/>
                <w:szCs w:val="18"/>
                <w:lang w:val="en-GB"/>
              </w:rPr>
              <w:tab/>
            </w:r>
            <w:r w:rsidRPr="009868B6">
              <w:rPr>
                <w:sz w:val="18"/>
                <w:szCs w:val="18"/>
                <w:lang w:val="en-GB"/>
              </w:rPr>
              <w:t>by the following marking added to the tyre sidewalls: "R – 4".</w:t>
            </w:r>
          </w:p>
          <w:p w:rsidR="00473A64" w:rsidRPr="009868B6" w:rsidRDefault="00473A64" w:rsidP="007251AD">
            <w:pPr>
              <w:pStyle w:val="notessoustab"/>
              <w:tabs>
                <w:tab w:val="left" w:pos="297"/>
              </w:tabs>
              <w:ind w:left="57" w:firstLine="0"/>
              <w:rPr>
                <w:sz w:val="18"/>
                <w:szCs w:val="18"/>
                <w:lang w:val="en-GB"/>
              </w:rPr>
            </w:pPr>
            <w:r w:rsidRPr="006B2330">
              <w:rPr>
                <w:sz w:val="18"/>
                <w:szCs w:val="18"/>
                <w:lang w:val="en-GB"/>
              </w:rPr>
              <w:t>2</w:t>
            </w:r>
            <w:r w:rsidRPr="009868B6">
              <w:rPr>
                <w:sz w:val="18"/>
                <w:szCs w:val="18"/>
                <w:lang w:val="en-GB"/>
              </w:rPr>
              <w:tab/>
              <w:t>Tyres of radial structure are identified by means of the letter "R " in place of " - " (e.g. 14.9 R 24).</w:t>
            </w:r>
          </w:p>
          <w:p w:rsidR="00473A64" w:rsidRPr="009868B6" w:rsidRDefault="00473A64" w:rsidP="00473A64">
            <w:pPr>
              <w:pStyle w:val="notessoustab"/>
              <w:tabs>
                <w:tab w:val="left" w:pos="297"/>
              </w:tabs>
              <w:ind w:left="57" w:firstLine="0"/>
              <w:rPr>
                <w:sz w:val="18"/>
                <w:szCs w:val="18"/>
                <w:lang w:val="en-GB"/>
              </w:rPr>
            </w:pPr>
            <w:r w:rsidRPr="006B2330">
              <w:rPr>
                <w:sz w:val="18"/>
                <w:szCs w:val="18"/>
                <w:lang w:val="en-GB"/>
              </w:rPr>
              <w:t>3</w:t>
            </w:r>
            <w:r w:rsidRPr="009868B6">
              <w:rPr>
                <w:sz w:val="18"/>
                <w:szCs w:val="18"/>
                <w:lang w:val="en-GB"/>
              </w:rPr>
              <w:tab/>
              <w:t>Coefficient for the calculation of the overall</w:t>
            </w:r>
            <w:r>
              <w:rPr>
                <w:sz w:val="18"/>
                <w:szCs w:val="18"/>
                <w:lang w:val="en-GB"/>
              </w:rPr>
              <w:t xml:space="preserve"> width of radial tyres:  + 8 %"</w:t>
            </w:r>
          </w:p>
        </w:tc>
      </w:tr>
    </w:tbl>
    <w:p w:rsidR="00473A64" w:rsidRPr="001C2258" w:rsidRDefault="00473A64" w:rsidP="00473A64">
      <w:pPr>
        <w:widowControl w:val="0"/>
        <w:autoSpaceDE w:val="0"/>
        <w:spacing w:after="120" w:line="240" w:lineRule="auto"/>
        <w:ind w:left="1134" w:right="1134"/>
        <w:rPr>
          <w:lang w:val="en-US" w:eastAsia="ar-SA"/>
        </w:rPr>
      </w:pPr>
      <w:r>
        <w:rPr>
          <w:i/>
          <w:lang w:val="en-US" w:eastAsia="ar-SA"/>
        </w:rPr>
        <w:br w:type="page"/>
      </w:r>
      <w:r w:rsidRPr="00D476A0">
        <w:rPr>
          <w:i/>
          <w:lang w:val="en-US" w:eastAsia="ar-SA"/>
        </w:rPr>
        <w:lastRenderedPageBreak/>
        <w:t>Annex 7</w:t>
      </w:r>
      <w:r>
        <w:rPr>
          <w:lang w:val="en-US" w:eastAsia="ar-SA"/>
        </w:rPr>
        <w:t>, - add a new P</w:t>
      </w:r>
      <w:r w:rsidRPr="00D476A0">
        <w:rPr>
          <w:lang w:val="en-US" w:eastAsia="ar-SA"/>
        </w:rPr>
        <w:t>art E, to read</w:t>
      </w:r>
      <w:r>
        <w:rPr>
          <w:lang w:val="en-US" w:eastAsia="ar-SA"/>
        </w:rPr>
        <w:t>:</w:t>
      </w:r>
    </w:p>
    <w:p w:rsidR="00473A64" w:rsidRPr="00473A64" w:rsidRDefault="00473A64" w:rsidP="00473A64">
      <w:pPr>
        <w:spacing w:after="120" w:line="240" w:lineRule="auto"/>
        <w:ind w:left="1134"/>
        <w:rPr>
          <w:b/>
          <w:bCs/>
          <w:lang w:val="en-GB" w:eastAsia="ar-SA"/>
        </w:rPr>
      </w:pPr>
      <w:r w:rsidRPr="00D476A0">
        <w:rPr>
          <w:bCs/>
          <w:lang w:val="en-US" w:eastAsia="ar-SA"/>
        </w:rPr>
        <w:t>"P</w:t>
      </w:r>
      <w:r>
        <w:rPr>
          <w:bCs/>
          <w:lang w:val="en-US" w:eastAsia="ar-SA"/>
        </w:rPr>
        <w:t>art</w:t>
      </w:r>
      <w:r w:rsidRPr="00D476A0">
        <w:rPr>
          <w:bCs/>
          <w:lang w:val="en-US" w:eastAsia="ar-SA"/>
        </w:rPr>
        <w:t xml:space="preserve"> E: Tyres </w:t>
      </w:r>
      <w:r w:rsidRPr="00473A64">
        <w:rPr>
          <w:bCs/>
          <w:lang w:val="en-GB" w:eastAsia="ar-SA"/>
        </w:rPr>
        <w:t>for construction applications (industrial tractors)</w:t>
      </w:r>
    </w:p>
    <w:p w:rsidR="00473A64" w:rsidRPr="00D476A0" w:rsidRDefault="00473A64" w:rsidP="00473A64">
      <w:pPr>
        <w:tabs>
          <w:tab w:val="left" w:pos="2268"/>
        </w:tabs>
        <w:autoSpaceDE w:val="0"/>
        <w:spacing w:after="120" w:line="240" w:lineRule="auto"/>
        <w:ind w:left="2268" w:right="1134"/>
        <w:jc w:val="both"/>
        <w:rPr>
          <w:bCs/>
          <w:lang w:val="en-US" w:eastAsia="ar-SA"/>
        </w:rPr>
      </w:pPr>
      <w:r>
        <w:rPr>
          <w:bCs/>
          <w:lang w:val="en-US" w:eastAsia="ar-SA"/>
        </w:rPr>
        <w:tab/>
      </w:r>
      <w:r w:rsidRPr="00D476A0">
        <w:rPr>
          <w:bCs/>
          <w:lang w:val="en-US" w:eastAsia="ar-SA"/>
        </w:rPr>
        <w:t>Applicable to tyres classified with categories of use: "</w:t>
      </w:r>
      <w:r w:rsidRPr="00473A64">
        <w:rPr>
          <w:bCs/>
          <w:lang w:val="en-GB" w:eastAsia="ar-SA"/>
        </w:rPr>
        <w:t xml:space="preserve">Construction Applications" </w:t>
      </w:r>
      <w:r w:rsidRPr="00D476A0">
        <w:rPr>
          <w:bCs/>
          <w:lang w:val="en-US" w:eastAsia="ar-SA"/>
        </w:rPr>
        <w:t>(see paragraph 2.42.)</w:t>
      </w:r>
    </w:p>
    <w:p w:rsidR="00473A64" w:rsidRPr="00D476A0" w:rsidRDefault="00473A64" w:rsidP="00473A64">
      <w:pPr>
        <w:autoSpaceDE w:val="0"/>
        <w:spacing w:after="120" w:line="240" w:lineRule="auto"/>
        <w:ind w:left="1134" w:right="1134"/>
        <w:jc w:val="both"/>
        <w:rPr>
          <w:bCs/>
          <w:lang w:val="en-US" w:eastAsia="ar-SA"/>
        </w:rPr>
      </w:pPr>
      <w:r w:rsidRPr="00D476A0">
        <w:rPr>
          <w:bCs/>
          <w:lang w:val="en-US" w:eastAsia="ar-SA"/>
        </w:rPr>
        <w:t>Variation of load carrying capacity (per cent) for tyres marked with speed category</w:t>
      </w:r>
      <w:r>
        <w:rPr>
          <w:bCs/>
          <w:lang w:val="en-US" w:eastAsia="ar-SA"/>
        </w:rPr>
        <w:br/>
        <w:t>s</w:t>
      </w:r>
      <w:r w:rsidRPr="00D476A0">
        <w:rPr>
          <w:bCs/>
          <w:lang w:val="en-US" w:eastAsia="ar-SA"/>
        </w:rPr>
        <w:t>ymbol A8</w:t>
      </w:r>
    </w:p>
    <w:tbl>
      <w:tblPr>
        <w:tblW w:w="0" w:type="auto"/>
        <w:tblInd w:w="1215" w:type="dxa"/>
        <w:tblLayout w:type="fixed"/>
        <w:tblCellMar>
          <w:left w:w="81" w:type="dxa"/>
          <w:right w:w="81" w:type="dxa"/>
        </w:tblCellMar>
        <w:tblLook w:val="0000" w:firstRow="0" w:lastRow="0" w:firstColumn="0" w:lastColumn="0" w:noHBand="0" w:noVBand="0"/>
      </w:tblPr>
      <w:tblGrid>
        <w:gridCol w:w="1669"/>
        <w:gridCol w:w="2480"/>
        <w:gridCol w:w="2540"/>
      </w:tblGrid>
      <w:tr w:rsidR="00473A64" w:rsidRPr="00476345" w:rsidTr="007251AD">
        <w:trPr>
          <w:cantSplit/>
        </w:trPr>
        <w:tc>
          <w:tcPr>
            <w:tcW w:w="1669" w:type="dxa"/>
            <w:vMerge w:val="restart"/>
            <w:tcBorders>
              <w:top w:val="single" w:sz="4" w:space="0" w:color="000000"/>
              <w:left w:val="single" w:sz="4" w:space="0" w:color="000000"/>
              <w:bottom w:val="single" w:sz="4" w:space="0" w:color="000000"/>
            </w:tcBorders>
            <w:shd w:val="clear" w:color="auto" w:fill="auto"/>
          </w:tcPr>
          <w:p w:rsidR="00473A64" w:rsidRPr="00B15A52"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rPr>
                <w:bCs/>
                <w:i/>
                <w:sz w:val="16"/>
                <w:szCs w:val="16"/>
                <w:lang w:val="en-US" w:eastAsia="ar-SA"/>
              </w:rPr>
            </w:pPr>
            <w:r w:rsidRPr="00B15A52">
              <w:rPr>
                <w:bCs/>
                <w:i/>
                <w:sz w:val="16"/>
                <w:szCs w:val="16"/>
                <w:lang w:eastAsia="ar-SA"/>
              </w:rPr>
              <w:t>Speed (km/h)</w:t>
            </w:r>
          </w:p>
        </w:tc>
        <w:tc>
          <w:tcPr>
            <w:tcW w:w="5020" w:type="dxa"/>
            <w:gridSpan w:val="2"/>
            <w:tcBorders>
              <w:top w:val="single" w:sz="4" w:space="0" w:color="000000"/>
              <w:left w:val="single" w:sz="4" w:space="0" w:color="000000"/>
              <w:bottom w:val="single" w:sz="4" w:space="0" w:color="000000"/>
              <w:right w:val="single" w:sz="4" w:space="0" w:color="000000"/>
            </w:tcBorders>
            <w:shd w:val="clear" w:color="auto" w:fill="auto"/>
          </w:tcPr>
          <w:p w:rsidR="00473A64" w:rsidRPr="00473A64"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67"/>
              <w:rPr>
                <w:bCs/>
                <w:i/>
                <w:sz w:val="16"/>
                <w:szCs w:val="16"/>
                <w:lang w:val="en-GB" w:eastAsia="ar-SA"/>
              </w:rPr>
            </w:pPr>
            <w:r w:rsidRPr="00B15A52">
              <w:rPr>
                <w:bCs/>
                <w:i/>
                <w:sz w:val="16"/>
                <w:szCs w:val="16"/>
                <w:lang w:val="en-US" w:eastAsia="ar-SA"/>
              </w:rPr>
              <w:t>Variation of load carrying capacity (%)</w:t>
            </w:r>
          </w:p>
        </w:tc>
      </w:tr>
      <w:tr w:rsidR="00473A64" w:rsidRPr="00D476A0" w:rsidTr="007251AD">
        <w:trPr>
          <w:cantSplit/>
        </w:trPr>
        <w:tc>
          <w:tcPr>
            <w:tcW w:w="1669" w:type="dxa"/>
            <w:vMerge/>
            <w:tcBorders>
              <w:left w:val="single" w:sz="4" w:space="0" w:color="000000"/>
              <w:bottom w:val="single" w:sz="12" w:space="0" w:color="auto"/>
            </w:tcBorders>
            <w:shd w:val="clear" w:color="auto" w:fill="auto"/>
          </w:tcPr>
          <w:p w:rsidR="00473A64" w:rsidRPr="00473A64"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napToGrid w:val="0"/>
              <w:spacing w:before="40" w:after="40" w:line="240" w:lineRule="auto"/>
              <w:ind w:left="567"/>
              <w:jc w:val="center"/>
              <w:rPr>
                <w:bCs/>
                <w:i/>
                <w:sz w:val="16"/>
                <w:szCs w:val="16"/>
                <w:lang w:val="en-GB" w:eastAsia="ar-SA"/>
              </w:rPr>
            </w:pPr>
          </w:p>
        </w:tc>
        <w:tc>
          <w:tcPr>
            <w:tcW w:w="2480" w:type="dxa"/>
            <w:tcBorders>
              <w:top w:val="single" w:sz="4" w:space="0" w:color="000000"/>
              <w:left w:val="single" w:sz="4" w:space="0" w:color="000000"/>
              <w:bottom w:val="single" w:sz="12" w:space="0" w:color="auto"/>
            </w:tcBorders>
            <w:shd w:val="clear" w:color="auto" w:fill="auto"/>
          </w:tcPr>
          <w:p w:rsidR="00473A64" w:rsidRPr="00B15A52"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67"/>
              <w:rPr>
                <w:bCs/>
                <w:i/>
                <w:sz w:val="16"/>
                <w:szCs w:val="16"/>
                <w:lang w:eastAsia="ar-SA"/>
              </w:rPr>
            </w:pPr>
            <w:r w:rsidRPr="00B15A52">
              <w:rPr>
                <w:bCs/>
                <w:i/>
                <w:sz w:val="16"/>
                <w:szCs w:val="16"/>
                <w:lang w:eastAsia="ar-SA"/>
              </w:rPr>
              <w:t>Constant Load</w:t>
            </w:r>
          </w:p>
        </w:tc>
        <w:tc>
          <w:tcPr>
            <w:tcW w:w="2540" w:type="dxa"/>
            <w:tcBorders>
              <w:top w:val="single" w:sz="4" w:space="0" w:color="000000"/>
              <w:left w:val="single" w:sz="4" w:space="0" w:color="000000"/>
              <w:bottom w:val="single" w:sz="12" w:space="0" w:color="auto"/>
              <w:right w:val="single" w:sz="4" w:space="0" w:color="000000"/>
            </w:tcBorders>
            <w:shd w:val="clear" w:color="auto" w:fill="auto"/>
          </w:tcPr>
          <w:p w:rsidR="00473A64" w:rsidRPr="00B15A52"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67"/>
              <w:rPr>
                <w:bCs/>
                <w:i/>
                <w:sz w:val="16"/>
                <w:szCs w:val="16"/>
                <w:lang w:eastAsia="ar-SA"/>
              </w:rPr>
            </w:pPr>
            <w:r w:rsidRPr="00B15A52">
              <w:rPr>
                <w:bCs/>
                <w:i/>
                <w:sz w:val="16"/>
                <w:szCs w:val="16"/>
                <w:lang w:eastAsia="ar-SA"/>
              </w:rPr>
              <w:t>Cyclic Applications (+)</w:t>
            </w:r>
          </w:p>
        </w:tc>
      </w:tr>
      <w:tr w:rsidR="00473A64" w:rsidRPr="00D476A0" w:rsidTr="007251AD">
        <w:tc>
          <w:tcPr>
            <w:tcW w:w="1669" w:type="dxa"/>
            <w:tcBorders>
              <w:top w:val="single" w:sz="12"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D476A0">
              <w:rPr>
                <w:bCs/>
                <w:sz w:val="18"/>
                <w:szCs w:val="18"/>
                <w:lang w:eastAsia="ar-SA"/>
              </w:rPr>
              <w:t>5</w:t>
            </w:r>
          </w:p>
        </w:tc>
        <w:tc>
          <w:tcPr>
            <w:tcW w:w="2480" w:type="dxa"/>
            <w:tcBorders>
              <w:top w:val="single" w:sz="12"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+ 45</w:t>
            </w:r>
          </w:p>
        </w:tc>
        <w:tc>
          <w:tcPr>
            <w:tcW w:w="2540" w:type="dxa"/>
            <w:tcBorders>
              <w:top w:val="single" w:sz="12" w:space="0" w:color="auto"/>
              <w:left w:val="single" w:sz="4" w:space="0" w:color="000000"/>
              <w:bottom w:val="dotted" w:sz="4" w:space="0" w:color="auto"/>
              <w:right w:val="single" w:sz="4" w:space="0" w:color="000000"/>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+ 67 (1)</w:t>
            </w:r>
          </w:p>
        </w:tc>
      </w:tr>
      <w:tr w:rsidR="00473A64" w:rsidRPr="00D476A0" w:rsidTr="007251AD">
        <w:tc>
          <w:tcPr>
            <w:tcW w:w="1669"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D476A0">
              <w:rPr>
                <w:bCs/>
                <w:sz w:val="18"/>
                <w:szCs w:val="18"/>
                <w:lang w:eastAsia="ar-SA"/>
              </w:rPr>
              <w:t>10</w:t>
            </w:r>
          </w:p>
        </w:tc>
        <w:tc>
          <w:tcPr>
            <w:tcW w:w="2480"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+ 25</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+ 50 (2)</w:t>
            </w:r>
          </w:p>
        </w:tc>
      </w:tr>
      <w:tr w:rsidR="00473A64" w:rsidRPr="00D476A0" w:rsidTr="007251AD">
        <w:tc>
          <w:tcPr>
            <w:tcW w:w="1669"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D476A0">
              <w:rPr>
                <w:bCs/>
                <w:sz w:val="18"/>
                <w:szCs w:val="18"/>
                <w:lang w:eastAsia="ar-SA"/>
              </w:rPr>
              <w:t>15</w:t>
            </w:r>
          </w:p>
        </w:tc>
        <w:tc>
          <w:tcPr>
            <w:tcW w:w="2480"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+ 13</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+ 34</w:t>
            </w:r>
          </w:p>
        </w:tc>
      </w:tr>
      <w:tr w:rsidR="00473A64" w:rsidRPr="00D476A0" w:rsidTr="007251AD">
        <w:tc>
          <w:tcPr>
            <w:tcW w:w="1669"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D476A0">
              <w:rPr>
                <w:bCs/>
                <w:sz w:val="18"/>
                <w:szCs w:val="18"/>
                <w:lang w:eastAsia="ar-SA"/>
              </w:rPr>
              <w:t>20</w:t>
            </w:r>
          </w:p>
        </w:tc>
        <w:tc>
          <w:tcPr>
            <w:tcW w:w="2480"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9</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+ 23</w:t>
            </w:r>
          </w:p>
        </w:tc>
      </w:tr>
      <w:tr w:rsidR="00473A64" w:rsidRPr="00D476A0" w:rsidTr="007251AD">
        <w:tc>
          <w:tcPr>
            <w:tcW w:w="1669"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D476A0">
              <w:rPr>
                <w:bCs/>
                <w:sz w:val="18"/>
                <w:szCs w:val="18"/>
                <w:lang w:eastAsia="ar-SA"/>
              </w:rPr>
              <w:t>25</w:t>
            </w:r>
          </w:p>
        </w:tc>
        <w:tc>
          <w:tcPr>
            <w:tcW w:w="2480"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6</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+ 11</w:t>
            </w:r>
          </w:p>
        </w:tc>
      </w:tr>
      <w:tr w:rsidR="00473A64" w:rsidRPr="00D476A0" w:rsidTr="007251AD">
        <w:tc>
          <w:tcPr>
            <w:tcW w:w="1669"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D476A0">
              <w:rPr>
                <w:bCs/>
                <w:sz w:val="18"/>
                <w:szCs w:val="18"/>
                <w:lang w:eastAsia="ar-SA"/>
              </w:rPr>
              <w:t>30</w:t>
            </w:r>
          </w:p>
        </w:tc>
        <w:tc>
          <w:tcPr>
            <w:tcW w:w="2480"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4</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7</w:t>
            </w:r>
          </w:p>
        </w:tc>
      </w:tr>
      <w:tr w:rsidR="00473A64" w:rsidRPr="00D476A0" w:rsidTr="007251AD">
        <w:tc>
          <w:tcPr>
            <w:tcW w:w="1669"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D476A0">
              <w:rPr>
                <w:bCs/>
                <w:sz w:val="18"/>
                <w:szCs w:val="18"/>
                <w:lang w:eastAsia="ar-SA"/>
              </w:rPr>
              <w:t>35</w:t>
            </w:r>
          </w:p>
        </w:tc>
        <w:tc>
          <w:tcPr>
            <w:tcW w:w="2480"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2</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3</w:t>
            </w:r>
          </w:p>
        </w:tc>
      </w:tr>
      <w:tr w:rsidR="00473A64" w:rsidRPr="00D476A0" w:rsidTr="007251AD">
        <w:tc>
          <w:tcPr>
            <w:tcW w:w="1669"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D476A0">
              <w:rPr>
                <w:bCs/>
                <w:sz w:val="18"/>
                <w:szCs w:val="18"/>
                <w:lang w:eastAsia="ar-SA"/>
              </w:rPr>
              <w:t>40</w:t>
            </w:r>
          </w:p>
        </w:tc>
        <w:tc>
          <w:tcPr>
            <w:tcW w:w="2480"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[0]</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[0]</w:t>
            </w:r>
          </w:p>
        </w:tc>
      </w:tr>
      <w:tr w:rsidR="00473A64" w:rsidRPr="00D476A0" w:rsidTr="007251AD">
        <w:tc>
          <w:tcPr>
            <w:tcW w:w="1669"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D476A0">
              <w:rPr>
                <w:bCs/>
                <w:sz w:val="18"/>
                <w:szCs w:val="18"/>
                <w:lang w:eastAsia="ar-SA"/>
              </w:rPr>
              <w:t>45</w:t>
            </w:r>
          </w:p>
        </w:tc>
        <w:tc>
          <w:tcPr>
            <w:tcW w:w="2480" w:type="dxa"/>
            <w:tcBorders>
              <w:top w:val="dotted" w:sz="4" w:space="0" w:color="auto"/>
              <w:left w:val="single" w:sz="4" w:space="0" w:color="000000"/>
              <w:bottom w:val="dotted"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4</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4</w:t>
            </w:r>
          </w:p>
        </w:tc>
      </w:tr>
      <w:tr w:rsidR="00473A64" w:rsidRPr="00D476A0" w:rsidTr="007251AD">
        <w:tc>
          <w:tcPr>
            <w:tcW w:w="1669" w:type="dxa"/>
            <w:tcBorders>
              <w:top w:val="dotted" w:sz="4" w:space="0" w:color="auto"/>
              <w:left w:val="single" w:sz="4" w:space="0" w:color="000000"/>
              <w:bottom w:val="single" w:sz="12" w:space="0" w:color="auto"/>
              <w:right w:val="single" w:sz="4"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D476A0">
              <w:rPr>
                <w:bCs/>
                <w:sz w:val="18"/>
                <w:szCs w:val="18"/>
                <w:lang w:eastAsia="ar-SA"/>
              </w:rPr>
              <w:t>50</w:t>
            </w:r>
          </w:p>
        </w:tc>
        <w:tc>
          <w:tcPr>
            <w:tcW w:w="2480" w:type="dxa"/>
            <w:tcBorders>
              <w:top w:val="dotted" w:sz="4" w:space="0" w:color="auto"/>
              <w:left w:val="single" w:sz="4" w:space="0" w:color="auto"/>
              <w:bottom w:val="single" w:sz="12" w:space="0" w:color="auto"/>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D476A0">
              <w:rPr>
                <w:bCs/>
                <w:sz w:val="18"/>
                <w:szCs w:val="18"/>
                <w:lang w:eastAsia="ar-SA"/>
              </w:rPr>
              <w:t>-  9</w:t>
            </w:r>
          </w:p>
        </w:tc>
        <w:tc>
          <w:tcPr>
            <w:tcW w:w="2540" w:type="dxa"/>
            <w:tcBorders>
              <w:top w:val="dotted" w:sz="4" w:space="0" w:color="auto"/>
              <w:left w:val="single" w:sz="4" w:space="0" w:color="000000"/>
              <w:bottom w:val="single" w:sz="12" w:space="0" w:color="auto"/>
              <w:right w:val="single" w:sz="4" w:space="0" w:color="000000"/>
            </w:tcBorders>
            <w:shd w:val="clear" w:color="auto" w:fill="auto"/>
          </w:tcPr>
          <w:p w:rsidR="00473A64" w:rsidRPr="00D476A0" w:rsidRDefault="00473A64" w:rsidP="007251AD">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sz w:val="18"/>
                <w:szCs w:val="18"/>
                <w:lang w:eastAsia="ar-SA"/>
              </w:rPr>
            </w:pPr>
            <w:r w:rsidRPr="00D476A0">
              <w:rPr>
                <w:bCs/>
                <w:sz w:val="18"/>
                <w:szCs w:val="18"/>
                <w:lang w:eastAsia="ar-SA"/>
              </w:rPr>
              <w:t>-  9</w:t>
            </w:r>
          </w:p>
        </w:tc>
      </w:tr>
    </w:tbl>
    <w:p w:rsidR="00473A64" w:rsidRPr="00D476A0" w:rsidRDefault="00473A64" w:rsidP="00473A64">
      <w:pPr>
        <w:tabs>
          <w:tab w:val="left" w:pos="1701"/>
        </w:tabs>
        <w:autoSpaceDE w:val="0"/>
        <w:spacing w:before="120" w:after="120" w:line="220" w:lineRule="exact"/>
        <w:ind w:left="1701" w:right="1842" w:hanging="567"/>
        <w:rPr>
          <w:bCs/>
          <w:color w:val="231F20"/>
          <w:sz w:val="18"/>
          <w:szCs w:val="18"/>
          <w:lang w:val="en-US" w:eastAsia="ar-SA"/>
        </w:rPr>
      </w:pPr>
      <w:r w:rsidRPr="00D476A0">
        <w:rPr>
          <w:bCs/>
          <w:color w:val="231F20"/>
          <w:sz w:val="18"/>
          <w:szCs w:val="18"/>
          <w:lang w:val="en-US" w:eastAsia="ar-SA"/>
        </w:rPr>
        <w:t xml:space="preserve">(+) </w:t>
      </w:r>
      <w:r w:rsidRPr="00D476A0">
        <w:rPr>
          <w:bCs/>
          <w:color w:val="231F20"/>
          <w:sz w:val="18"/>
          <w:szCs w:val="18"/>
          <w:lang w:val="en-US" w:eastAsia="ar-SA"/>
        </w:rPr>
        <w:tab/>
        <w:t>Cyclic means applications where tyres are used one way laden and return unladen (e.g loaders).</w:t>
      </w:r>
    </w:p>
    <w:p w:rsidR="00473A64" w:rsidRPr="00D476A0" w:rsidRDefault="00473A64" w:rsidP="00473A64">
      <w:pPr>
        <w:tabs>
          <w:tab w:val="left" w:pos="1701"/>
        </w:tabs>
        <w:autoSpaceDE w:val="0"/>
        <w:spacing w:after="120" w:line="220" w:lineRule="exact"/>
        <w:ind w:left="1134"/>
        <w:rPr>
          <w:bCs/>
          <w:color w:val="231F20"/>
          <w:sz w:val="18"/>
          <w:szCs w:val="18"/>
          <w:lang w:val="en-US" w:eastAsia="ar-SA"/>
        </w:rPr>
      </w:pPr>
      <w:r w:rsidRPr="00D476A0">
        <w:rPr>
          <w:bCs/>
          <w:color w:val="231F20"/>
          <w:sz w:val="18"/>
          <w:szCs w:val="18"/>
          <w:lang w:val="en-US" w:eastAsia="ar-SA"/>
        </w:rPr>
        <w:t xml:space="preserve">(1) </w:t>
      </w:r>
      <w:r w:rsidRPr="00D476A0">
        <w:rPr>
          <w:bCs/>
          <w:color w:val="231F20"/>
          <w:sz w:val="18"/>
          <w:szCs w:val="18"/>
          <w:lang w:val="en-US" w:eastAsia="ar-SA"/>
        </w:rPr>
        <w:tab/>
        <w:t xml:space="preserve">One way distance 150 m, fully loaded. </w:t>
      </w:r>
    </w:p>
    <w:p w:rsidR="00C414DD" w:rsidRPr="00326F84" w:rsidRDefault="00473A64" w:rsidP="00473A64">
      <w:pPr>
        <w:tabs>
          <w:tab w:val="left" w:pos="1701"/>
        </w:tabs>
        <w:autoSpaceDE w:val="0"/>
        <w:spacing w:after="120" w:line="220" w:lineRule="exact"/>
        <w:ind w:left="1134"/>
        <w:rPr>
          <w:bCs/>
          <w:spacing w:val="-2"/>
          <w:lang w:val="en-GB"/>
        </w:rPr>
      </w:pPr>
      <w:r w:rsidRPr="00D476A0">
        <w:rPr>
          <w:bCs/>
          <w:color w:val="231F20"/>
          <w:sz w:val="18"/>
          <w:szCs w:val="18"/>
          <w:lang w:val="en-US" w:eastAsia="ar-SA"/>
        </w:rPr>
        <w:t xml:space="preserve">(2) </w:t>
      </w:r>
      <w:r w:rsidRPr="00D476A0">
        <w:rPr>
          <w:bCs/>
          <w:color w:val="231F20"/>
          <w:sz w:val="18"/>
          <w:szCs w:val="18"/>
          <w:lang w:val="en-US" w:eastAsia="ar-SA"/>
        </w:rPr>
        <w:tab/>
        <w:t>One way distance 600 m, fully loaded."</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84" w:rsidRDefault="00326F84"/>
  </w:endnote>
  <w:endnote w:type="continuationSeparator" w:id="0">
    <w:p w:rsidR="00326F84" w:rsidRDefault="00326F84"/>
  </w:endnote>
  <w:endnote w:type="continuationNotice" w:id="1">
    <w:p w:rsidR="00326F84" w:rsidRDefault="00326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84" w:rsidRPr="009A6A9E" w:rsidRDefault="00326F84"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F04BD">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84" w:rsidRPr="009A6A9E" w:rsidRDefault="00326F84"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F04BD">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84" w:rsidRPr="00106C6B" w:rsidRDefault="008F04BD" w:rsidP="00070A6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251657728;visibility:visible">
          <v:imagedata r:id="rId1" o:title="recycle_English"/>
          <w10:anchorlock/>
        </v:shape>
      </w:pict>
    </w:r>
    <w:r w:rsidR="00326F84">
      <w:rPr>
        <w:sz w:val="20"/>
      </w:rPr>
      <w:t>GE.14-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84" w:rsidRPr="00D27D5E" w:rsidRDefault="00326F84" w:rsidP="00D27D5E">
      <w:pPr>
        <w:tabs>
          <w:tab w:val="right" w:pos="2155"/>
        </w:tabs>
        <w:spacing w:after="80"/>
        <w:ind w:left="680"/>
        <w:rPr>
          <w:u w:val="single"/>
        </w:rPr>
      </w:pPr>
      <w:r>
        <w:rPr>
          <w:u w:val="single"/>
        </w:rPr>
        <w:tab/>
      </w:r>
    </w:p>
  </w:footnote>
  <w:footnote w:type="continuationSeparator" w:id="0">
    <w:p w:rsidR="00326F84" w:rsidRDefault="00326F84">
      <w:r>
        <w:rPr>
          <w:u w:val="single"/>
        </w:rPr>
        <w:tab/>
      </w:r>
      <w:r>
        <w:rPr>
          <w:u w:val="single"/>
        </w:rPr>
        <w:tab/>
      </w:r>
      <w:r>
        <w:rPr>
          <w:u w:val="single"/>
        </w:rPr>
        <w:tab/>
      </w:r>
      <w:r>
        <w:rPr>
          <w:u w:val="single"/>
        </w:rPr>
        <w:tab/>
      </w:r>
    </w:p>
  </w:footnote>
  <w:footnote w:type="continuationNotice" w:id="1">
    <w:p w:rsidR="00326F84" w:rsidRDefault="00326F84"/>
  </w:footnote>
  <w:footnote w:id="2">
    <w:p w:rsidR="00326F84" w:rsidRPr="00706101" w:rsidRDefault="00326F84"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2012–2016 (ECE/TRANS/224</w:t>
      </w:r>
      <w:r w:rsidRPr="00DC2E82">
        <w:rPr>
          <w:szCs w:val="18"/>
          <w:lang w:val="en-US"/>
        </w:rPr>
        <w:t xml:space="preserve">, </w:t>
      </w:r>
      <w:proofErr w:type="spellStart"/>
      <w:r w:rsidRPr="00DC2E82">
        <w:rPr>
          <w:szCs w:val="18"/>
          <w:lang w:val="en-US"/>
        </w:rPr>
        <w:t>para</w:t>
      </w:r>
      <w:proofErr w:type="spellEnd"/>
      <w:r w:rsidRPr="00DC2E82">
        <w:rPr>
          <w:szCs w:val="18"/>
          <w:lang w:val="en-US"/>
        </w:rPr>
        <w:t xml:space="preserve">.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84" w:rsidRPr="00E02A4F" w:rsidRDefault="00326F84" w:rsidP="009556DB">
    <w:pPr>
      <w:pStyle w:val="Header"/>
      <w:rPr>
        <w:lang w:val="en-US"/>
      </w:rPr>
    </w:pPr>
    <w:r>
      <w:rPr>
        <w:lang w:val="en-US"/>
      </w:rPr>
      <w:t>ECE/TRANS/WP.29/2014/</w:t>
    </w:r>
    <w:r w:rsidR="00942445">
      <w:rPr>
        <w:lang w:val="en-US"/>
      </w:rPr>
      <w:t>50</w:t>
    </w:r>
    <w:r>
      <w:rPr>
        <w:lang w:val="en-US"/>
      </w:rPr>
      <w:t>/</w:t>
    </w:r>
    <w:r w:rsidR="00473A64">
      <w:rPr>
        <w:lang w:val="en-US"/>
      </w:rPr>
      <w:t>Rev</w:t>
    </w:r>
    <w:r>
      <w:rPr>
        <w:lang w:val="en-US"/>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84" w:rsidRPr="00E02A4F" w:rsidRDefault="00326F84" w:rsidP="009A6A9E">
    <w:pPr>
      <w:pStyle w:val="Header"/>
      <w:jc w:val="right"/>
      <w:rPr>
        <w:lang w:val="en-US"/>
      </w:rPr>
    </w:pPr>
    <w:r>
      <w:rPr>
        <w:lang w:val="en-US"/>
      </w:rPr>
      <w:t>ECE/TRANS/WP.29/2014/</w:t>
    </w:r>
    <w:r w:rsidR="00473A64">
      <w:rPr>
        <w:lang w:val="en-US"/>
      </w:rPr>
      <w:t>50/Rev.1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4A1CB4"/>
    <w:lvl w:ilvl="0">
      <w:start w:val="1"/>
      <w:numFmt w:val="decimal"/>
      <w:lvlText w:val="%1."/>
      <w:lvlJc w:val="left"/>
      <w:pPr>
        <w:tabs>
          <w:tab w:val="num" w:pos="1492"/>
        </w:tabs>
        <w:ind w:left="1492" w:hanging="360"/>
      </w:pPr>
    </w:lvl>
  </w:abstractNum>
  <w:abstractNum w:abstractNumId="1">
    <w:nsid w:val="FFFFFF7D"/>
    <w:multiLevelType w:val="singleLevel"/>
    <w:tmpl w:val="7BBC5FF6"/>
    <w:lvl w:ilvl="0">
      <w:start w:val="1"/>
      <w:numFmt w:val="decimal"/>
      <w:lvlText w:val="%1."/>
      <w:lvlJc w:val="left"/>
      <w:pPr>
        <w:tabs>
          <w:tab w:val="num" w:pos="1209"/>
        </w:tabs>
        <w:ind w:left="1209" w:hanging="360"/>
      </w:pPr>
    </w:lvl>
  </w:abstractNum>
  <w:abstractNum w:abstractNumId="2">
    <w:nsid w:val="FFFFFF7E"/>
    <w:multiLevelType w:val="singleLevel"/>
    <w:tmpl w:val="E1A05702"/>
    <w:lvl w:ilvl="0">
      <w:start w:val="1"/>
      <w:numFmt w:val="decimal"/>
      <w:lvlText w:val="%1."/>
      <w:lvlJc w:val="left"/>
      <w:pPr>
        <w:tabs>
          <w:tab w:val="num" w:pos="926"/>
        </w:tabs>
        <w:ind w:left="926" w:hanging="360"/>
      </w:pPr>
    </w:lvl>
  </w:abstractNum>
  <w:abstractNum w:abstractNumId="3">
    <w:nsid w:val="FFFFFF7F"/>
    <w:multiLevelType w:val="singleLevel"/>
    <w:tmpl w:val="22E8695A"/>
    <w:lvl w:ilvl="0">
      <w:start w:val="1"/>
      <w:numFmt w:val="decimal"/>
      <w:lvlText w:val="%1."/>
      <w:lvlJc w:val="left"/>
      <w:pPr>
        <w:tabs>
          <w:tab w:val="num" w:pos="643"/>
        </w:tabs>
        <w:ind w:left="643" w:hanging="360"/>
      </w:pPr>
    </w:lvl>
  </w:abstractNum>
  <w:abstractNum w:abstractNumId="4">
    <w:nsid w:val="FFFFFF80"/>
    <w:multiLevelType w:val="singleLevel"/>
    <w:tmpl w:val="9118C7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925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0CB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24CB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C299FE"/>
    <w:lvl w:ilvl="0">
      <w:start w:val="1"/>
      <w:numFmt w:val="decimal"/>
      <w:lvlText w:val="%1."/>
      <w:lvlJc w:val="left"/>
      <w:pPr>
        <w:tabs>
          <w:tab w:val="num" w:pos="360"/>
        </w:tabs>
        <w:ind w:left="360" w:hanging="360"/>
      </w:pPr>
    </w:lvl>
  </w:abstractNum>
  <w:abstractNum w:abstractNumId="9">
    <w:nsid w:val="FFFFFF89"/>
    <w:multiLevelType w:val="singleLevel"/>
    <w:tmpl w:val="1F9CE750"/>
    <w:lvl w:ilvl="0">
      <w:start w:val="1"/>
      <w:numFmt w:val="bullet"/>
      <w:lvlText w:val=""/>
      <w:lvlJc w:val="left"/>
      <w:pPr>
        <w:tabs>
          <w:tab w:val="num" w:pos="360"/>
        </w:tabs>
        <w:ind w:left="360" w:hanging="360"/>
      </w:pPr>
      <w:rPr>
        <w:rFonts w:ascii="Symbol" w:hAnsi="Symbol" w:hint="default"/>
      </w:rPr>
    </w:lvl>
  </w:abstractNum>
  <w:abstractNum w:abstractNumId="1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8">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29">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3"/>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5"/>
  </w:num>
  <w:num w:numId="17">
    <w:abstractNumId w:val="24"/>
  </w:num>
  <w:num w:numId="18">
    <w:abstractNumId w:val="27"/>
  </w:num>
  <w:num w:numId="19">
    <w:abstractNumId w:val="21"/>
  </w:num>
  <w:num w:numId="20">
    <w:abstractNumId w:val="20"/>
  </w:num>
  <w:num w:numId="21">
    <w:abstractNumId w:val="22"/>
  </w:num>
  <w:num w:numId="22">
    <w:abstractNumId w:val="26"/>
  </w:num>
  <w:num w:numId="23">
    <w:abstractNumId w:val="29"/>
  </w:num>
  <w:num w:numId="24">
    <w:abstractNumId w:val="14"/>
  </w:num>
  <w:num w:numId="25">
    <w:abstractNumId w:val="17"/>
  </w:num>
  <w:num w:numId="26">
    <w:abstractNumId w:val="31"/>
  </w:num>
  <w:num w:numId="27">
    <w:abstractNumId w:val="28"/>
  </w:num>
  <w:num w:numId="28">
    <w:abstractNumId w:val="19"/>
  </w:num>
  <w:num w:numId="29">
    <w:abstractNumId w:val="15"/>
  </w:num>
  <w:num w:numId="30">
    <w:abstractNumId w:val="34"/>
  </w:num>
  <w:num w:numId="31">
    <w:abstractNumId w:val="16"/>
  </w:num>
  <w:num w:numId="32">
    <w:abstractNumId w:val="32"/>
  </w:num>
  <w:num w:numId="33">
    <w:abstractNumId w:val="30"/>
  </w:num>
  <w:num w:numId="34">
    <w:abstractNumId w:val="18"/>
  </w:num>
  <w:num w:numId="35">
    <w:abstractNumId w:val="35"/>
  </w:num>
  <w:num w:numId="3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D72"/>
    <w:rsid w:val="000A500E"/>
    <w:rsid w:val="000A5442"/>
    <w:rsid w:val="000A59AC"/>
    <w:rsid w:val="000B016E"/>
    <w:rsid w:val="000B2475"/>
    <w:rsid w:val="000B4194"/>
    <w:rsid w:val="000B422A"/>
    <w:rsid w:val="000B45D5"/>
    <w:rsid w:val="000B4C98"/>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3620"/>
    <w:rsid w:val="002A49E3"/>
    <w:rsid w:val="002A566E"/>
    <w:rsid w:val="002A5D07"/>
    <w:rsid w:val="002B1A69"/>
    <w:rsid w:val="002B2097"/>
    <w:rsid w:val="002B49CF"/>
    <w:rsid w:val="002B4C06"/>
    <w:rsid w:val="002B50B3"/>
    <w:rsid w:val="002B5D55"/>
    <w:rsid w:val="002B678A"/>
    <w:rsid w:val="002B6B5B"/>
    <w:rsid w:val="002C2BCA"/>
    <w:rsid w:val="002C2DDE"/>
    <w:rsid w:val="002C48F0"/>
    <w:rsid w:val="002C52F8"/>
    <w:rsid w:val="002D1E85"/>
    <w:rsid w:val="002D25F8"/>
    <w:rsid w:val="002D2D6F"/>
    <w:rsid w:val="002D30C5"/>
    <w:rsid w:val="002D505E"/>
    <w:rsid w:val="002D7E40"/>
    <w:rsid w:val="002E130D"/>
    <w:rsid w:val="002E289D"/>
    <w:rsid w:val="002E36D6"/>
    <w:rsid w:val="002F03FC"/>
    <w:rsid w:val="002F149D"/>
    <w:rsid w:val="002F32A9"/>
    <w:rsid w:val="002F7163"/>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6F84"/>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3B2"/>
    <w:rsid w:val="00425B1F"/>
    <w:rsid w:val="0042677D"/>
    <w:rsid w:val="00426C6C"/>
    <w:rsid w:val="00427493"/>
    <w:rsid w:val="00427A74"/>
    <w:rsid w:val="004302BF"/>
    <w:rsid w:val="004305CC"/>
    <w:rsid w:val="0043072D"/>
    <w:rsid w:val="00430E44"/>
    <w:rsid w:val="0043114C"/>
    <w:rsid w:val="00433A25"/>
    <w:rsid w:val="004346E7"/>
    <w:rsid w:val="00434F04"/>
    <w:rsid w:val="00434FE2"/>
    <w:rsid w:val="00440D4C"/>
    <w:rsid w:val="004411E2"/>
    <w:rsid w:val="00444F64"/>
    <w:rsid w:val="0044538B"/>
    <w:rsid w:val="004456D6"/>
    <w:rsid w:val="00447D77"/>
    <w:rsid w:val="00451D74"/>
    <w:rsid w:val="004526AB"/>
    <w:rsid w:val="004538FB"/>
    <w:rsid w:val="004542DD"/>
    <w:rsid w:val="00455ADF"/>
    <w:rsid w:val="004615C9"/>
    <w:rsid w:val="00461C7B"/>
    <w:rsid w:val="0046637D"/>
    <w:rsid w:val="00467E41"/>
    <w:rsid w:val="0047052B"/>
    <w:rsid w:val="004720B1"/>
    <w:rsid w:val="00473A46"/>
    <w:rsid w:val="00473A64"/>
    <w:rsid w:val="00473A8F"/>
    <w:rsid w:val="00473D03"/>
    <w:rsid w:val="00474636"/>
    <w:rsid w:val="00474CC3"/>
    <w:rsid w:val="00476345"/>
    <w:rsid w:val="004774D5"/>
    <w:rsid w:val="00477766"/>
    <w:rsid w:val="00477F99"/>
    <w:rsid w:val="0048239C"/>
    <w:rsid w:val="00484D67"/>
    <w:rsid w:val="00490450"/>
    <w:rsid w:val="0049057E"/>
    <w:rsid w:val="00491A0E"/>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3BD9"/>
    <w:rsid w:val="0053585A"/>
    <w:rsid w:val="005368BB"/>
    <w:rsid w:val="005374DB"/>
    <w:rsid w:val="00542549"/>
    <w:rsid w:val="0054385B"/>
    <w:rsid w:val="0054387F"/>
    <w:rsid w:val="00543D5E"/>
    <w:rsid w:val="00543ECE"/>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232E"/>
    <w:rsid w:val="005837D4"/>
    <w:rsid w:val="00586086"/>
    <w:rsid w:val="00586F91"/>
    <w:rsid w:val="005873D4"/>
    <w:rsid w:val="005876B5"/>
    <w:rsid w:val="0059056D"/>
    <w:rsid w:val="0059140F"/>
    <w:rsid w:val="00592787"/>
    <w:rsid w:val="00593AE3"/>
    <w:rsid w:val="005940A9"/>
    <w:rsid w:val="00594DBE"/>
    <w:rsid w:val="00595576"/>
    <w:rsid w:val="005955AC"/>
    <w:rsid w:val="005955D4"/>
    <w:rsid w:val="00595A9D"/>
    <w:rsid w:val="00595BE4"/>
    <w:rsid w:val="00595E9B"/>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0E94"/>
    <w:rsid w:val="00661205"/>
    <w:rsid w:val="00661275"/>
    <w:rsid w:val="00662497"/>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4E46"/>
    <w:rsid w:val="006A57AE"/>
    <w:rsid w:val="006A5867"/>
    <w:rsid w:val="006B0D40"/>
    <w:rsid w:val="006B0D9D"/>
    <w:rsid w:val="006B1399"/>
    <w:rsid w:val="006B4590"/>
    <w:rsid w:val="006B4B33"/>
    <w:rsid w:val="006B59C7"/>
    <w:rsid w:val="006B7504"/>
    <w:rsid w:val="006C0BC6"/>
    <w:rsid w:val="006C340C"/>
    <w:rsid w:val="006C6D72"/>
    <w:rsid w:val="006D09AF"/>
    <w:rsid w:val="006D1D1C"/>
    <w:rsid w:val="006D5776"/>
    <w:rsid w:val="006D5E16"/>
    <w:rsid w:val="006D666F"/>
    <w:rsid w:val="006D6C2E"/>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3451"/>
    <w:rsid w:val="007F43AA"/>
    <w:rsid w:val="007F500F"/>
    <w:rsid w:val="007F55CB"/>
    <w:rsid w:val="007F5C89"/>
    <w:rsid w:val="007F659C"/>
    <w:rsid w:val="008001FE"/>
    <w:rsid w:val="00800F23"/>
    <w:rsid w:val="00803E45"/>
    <w:rsid w:val="0081002F"/>
    <w:rsid w:val="008113EE"/>
    <w:rsid w:val="00811E3B"/>
    <w:rsid w:val="00811E60"/>
    <w:rsid w:val="00812C1A"/>
    <w:rsid w:val="00813409"/>
    <w:rsid w:val="00814573"/>
    <w:rsid w:val="008146CB"/>
    <w:rsid w:val="00814D60"/>
    <w:rsid w:val="00814FE2"/>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3BD3"/>
    <w:rsid w:val="00844750"/>
    <w:rsid w:val="0084488A"/>
    <w:rsid w:val="0084609A"/>
    <w:rsid w:val="008475EC"/>
    <w:rsid w:val="008555F7"/>
    <w:rsid w:val="00855B64"/>
    <w:rsid w:val="00856B6B"/>
    <w:rsid w:val="00856D39"/>
    <w:rsid w:val="00857E87"/>
    <w:rsid w:val="00860332"/>
    <w:rsid w:val="00862738"/>
    <w:rsid w:val="008631C4"/>
    <w:rsid w:val="008638A2"/>
    <w:rsid w:val="00864575"/>
    <w:rsid w:val="00866A05"/>
    <w:rsid w:val="00866AAE"/>
    <w:rsid w:val="00867C56"/>
    <w:rsid w:val="00870AA1"/>
    <w:rsid w:val="008714FE"/>
    <w:rsid w:val="00873CE3"/>
    <w:rsid w:val="00873FD6"/>
    <w:rsid w:val="008742CA"/>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E23EB"/>
    <w:rsid w:val="008E254C"/>
    <w:rsid w:val="008E421A"/>
    <w:rsid w:val="008E4410"/>
    <w:rsid w:val="008E65BE"/>
    <w:rsid w:val="008E7FAE"/>
    <w:rsid w:val="008E7FF3"/>
    <w:rsid w:val="008F04BD"/>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5B8"/>
    <w:rsid w:val="00915524"/>
    <w:rsid w:val="00915924"/>
    <w:rsid w:val="00917113"/>
    <w:rsid w:val="009200A6"/>
    <w:rsid w:val="009211D4"/>
    <w:rsid w:val="00921A6F"/>
    <w:rsid w:val="009221C0"/>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2445"/>
    <w:rsid w:val="00947028"/>
    <w:rsid w:val="009470BD"/>
    <w:rsid w:val="009470D4"/>
    <w:rsid w:val="00947FEC"/>
    <w:rsid w:val="00952FDB"/>
    <w:rsid w:val="00955275"/>
    <w:rsid w:val="009556DB"/>
    <w:rsid w:val="00955888"/>
    <w:rsid w:val="00955E22"/>
    <w:rsid w:val="009572B1"/>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1117"/>
    <w:rsid w:val="0099167F"/>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4A3"/>
    <w:rsid w:val="00A0791B"/>
    <w:rsid w:val="00A103AF"/>
    <w:rsid w:val="00A10A82"/>
    <w:rsid w:val="00A10C5A"/>
    <w:rsid w:val="00A130E1"/>
    <w:rsid w:val="00A2129B"/>
    <w:rsid w:val="00A21A8C"/>
    <w:rsid w:val="00A21D61"/>
    <w:rsid w:val="00A2205A"/>
    <w:rsid w:val="00A239E6"/>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3EBD"/>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6172"/>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D99"/>
    <w:rsid w:val="00B85F65"/>
    <w:rsid w:val="00B86642"/>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14DD"/>
    <w:rsid w:val="00C4413B"/>
    <w:rsid w:val="00C46F28"/>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8F9"/>
    <w:rsid w:val="00CA095F"/>
    <w:rsid w:val="00CA0976"/>
    <w:rsid w:val="00CA1678"/>
    <w:rsid w:val="00CA49A6"/>
    <w:rsid w:val="00CA4C8D"/>
    <w:rsid w:val="00CA53AD"/>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46C"/>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1466"/>
    <w:rsid w:val="00DF1F3D"/>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AC5"/>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E5C"/>
    <w:rsid w:val="00F2438C"/>
    <w:rsid w:val="00F24C9F"/>
    <w:rsid w:val="00F260DE"/>
    <w:rsid w:val="00F30372"/>
    <w:rsid w:val="00F30D47"/>
    <w:rsid w:val="00F3201D"/>
    <w:rsid w:val="00F32F3E"/>
    <w:rsid w:val="00F36266"/>
    <w:rsid w:val="00F43193"/>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CEE"/>
    <w:rsid w:val="00FD795B"/>
    <w:rsid w:val="00FE0465"/>
    <w:rsid w:val="00FE19D6"/>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PlainText">
    <w:name w:val="Plain Text"/>
    <w:basedOn w:val="Normal"/>
    <w:link w:val="PlainTextChar"/>
    <w:uiPriority w:val="99"/>
    <w:rsid w:val="00473A64"/>
    <w:rPr>
      <w:rFonts w:cs="Courier New"/>
      <w:lang w:val="en-GB"/>
    </w:rPr>
  </w:style>
  <w:style w:type="character" w:customStyle="1" w:styleId="PlainTextChar">
    <w:name w:val="Plain Text Char"/>
    <w:basedOn w:val="DefaultParagraphFont"/>
    <w:link w:val="PlainText"/>
    <w:uiPriority w:val="99"/>
    <w:rsid w:val="00473A64"/>
    <w:rPr>
      <w:rFonts w:cs="Courier New"/>
      <w:lang w:eastAsia="en-US"/>
    </w:rPr>
  </w:style>
  <w:style w:type="paragraph" w:customStyle="1" w:styleId="notessoustab">
    <w:name w:val="notes sous tab"/>
    <w:basedOn w:val="Normal"/>
    <w:qFormat/>
    <w:rsid w:val="00473A64"/>
    <w:pPr>
      <w:widowControl w:val="0"/>
      <w:tabs>
        <w:tab w:val="left" w:pos="851"/>
      </w:tabs>
      <w:suppressAutoHyphens w:val="0"/>
      <w:autoSpaceDE w:val="0"/>
      <w:autoSpaceDN w:val="0"/>
      <w:adjustRightInd w:val="0"/>
      <w:spacing w:line="240" w:lineRule="auto"/>
      <w:ind w:left="567" w:hanging="567"/>
      <w:jc w:val="both"/>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PlainText">
    <w:name w:val="Plain Text"/>
    <w:basedOn w:val="Normal"/>
    <w:link w:val="PlainTextChar"/>
    <w:uiPriority w:val="99"/>
    <w:rsid w:val="00473A64"/>
    <w:rPr>
      <w:rFonts w:cs="Courier New"/>
      <w:lang w:val="en-GB"/>
    </w:rPr>
  </w:style>
  <w:style w:type="character" w:customStyle="1" w:styleId="PlainTextChar">
    <w:name w:val="Plain Text Char"/>
    <w:basedOn w:val="DefaultParagraphFont"/>
    <w:link w:val="PlainText"/>
    <w:uiPriority w:val="99"/>
    <w:rsid w:val="00473A64"/>
    <w:rPr>
      <w:rFonts w:cs="Courier New"/>
      <w:lang w:eastAsia="en-US"/>
    </w:rPr>
  </w:style>
  <w:style w:type="paragraph" w:customStyle="1" w:styleId="notessoustab">
    <w:name w:val="notes sous tab"/>
    <w:basedOn w:val="Normal"/>
    <w:qFormat/>
    <w:rsid w:val="00473A64"/>
    <w:pPr>
      <w:widowControl w:val="0"/>
      <w:tabs>
        <w:tab w:val="left" w:pos="851"/>
      </w:tabs>
      <w:suppressAutoHyphens w:val="0"/>
      <w:autoSpaceDE w:val="0"/>
      <w:autoSpaceDN w:val="0"/>
      <w:adjustRightInd w:val="0"/>
      <w:spacing w:line="240" w:lineRule="auto"/>
      <w:ind w:left="567" w:hanging="567"/>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6593">
      <w:bodyDiv w:val="1"/>
      <w:marLeft w:val="0"/>
      <w:marRight w:val="0"/>
      <w:marTop w:val="0"/>
      <w:marBottom w:val="0"/>
      <w:divBdr>
        <w:top w:val="none" w:sz="0" w:space="0" w:color="auto"/>
        <w:left w:val="none" w:sz="0" w:space="0" w:color="auto"/>
        <w:bottom w:val="none" w:sz="0" w:space="0" w:color="auto"/>
        <w:right w:val="none" w:sz="0" w:space="0" w:color="auto"/>
      </w:divBdr>
      <w:divsChild>
        <w:div w:id="249581474">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A758-A17B-4846-A368-6CF9E63A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8</cp:revision>
  <cp:lastPrinted>2014-08-25T13:22:00Z</cp:lastPrinted>
  <dcterms:created xsi:type="dcterms:W3CDTF">2014-08-21T17:21:00Z</dcterms:created>
  <dcterms:modified xsi:type="dcterms:W3CDTF">2014-08-25T14:26:00Z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