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3" w:type="dxa"/>
        <w:tblLook w:val="04A0" w:firstRow="1" w:lastRow="0" w:firstColumn="1" w:lastColumn="0" w:noHBand="0" w:noVBand="1"/>
      </w:tblPr>
      <w:tblGrid>
        <w:gridCol w:w="5920"/>
        <w:gridCol w:w="4643"/>
      </w:tblGrid>
      <w:tr w:rsidR="00775E5C" w:rsidRPr="009F51D9" w:rsidTr="009E0E5E">
        <w:tc>
          <w:tcPr>
            <w:tcW w:w="5920" w:type="dxa"/>
            <w:shd w:val="clear" w:color="auto" w:fill="auto"/>
          </w:tcPr>
          <w:p w:rsidR="00775E5C" w:rsidRPr="009F51D9" w:rsidRDefault="00775E5C" w:rsidP="009E0E5E">
            <w:pPr>
              <w:rPr>
                <w:lang w:val="en-GB"/>
              </w:rPr>
            </w:pPr>
            <w:r w:rsidRPr="009F51D9">
              <w:rPr>
                <w:lang w:val="en-GB"/>
              </w:rPr>
              <w:t>Submitted by the expert from Hungary</w:t>
            </w:r>
          </w:p>
          <w:p w:rsidR="00775E5C" w:rsidRPr="009F51D9" w:rsidRDefault="00775E5C" w:rsidP="009E0E5E">
            <w:pPr>
              <w:rPr>
                <w:lang w:val="en-GB"/>
              </w:rPr>
            </w:pPr>
          </w:p>
        </w:tc>
        <w:tc>
          <w:tcPr>
            <w:tcW w:w="4643" w:type="dxa"/>
            <w:shd w:val="clear" w:color="auto" w:fill="auto"/>
          </w:tcPr>
          <w:p w:rsidR="00775E5C" w:rsidRPr="00775E5C" w:rsidRDefault="00775E5C" w:rsidP="009E0E5E">
            <w:pPr>
              <w:tabs>
                <w:tab w:val="left" w:pos="5760"/>
              </w:tabs>
              <w:ind w:right="-144"/>
              <w:rPr>
                <w:lang w:val="fr-CH"/>
              </w:rPr>
            </w:pPr>
            <w:r w:rsidRPr="00775E5C">
              <w:rPr>
                <w:lang w:val="fr-CH"/>
              </w:rPr>
              <w:t>Informal document GRSG-103-0</w:t>
            </w:r>
            <w:r>
              <w:rPr>
                <w:lang w:val="fr-CH"/>
              </w:rPr>
              <w:t>3</w:t>
            </w:r>
          </w:p>
          <w:p w:rsidR="00775E5C" w:rsidRPr="00775E5C" w:rsidRDefault="00775E5C" w:rsidP="009E0E5E">
            <w:pPr>
              <w:tabs>
                <w:tab w:val="left" w:pos="5760"/>
              </w:tabs>
              <w:ind w:right="-144"/>
              <w:rPr>
                <w:lang w:val="fr-CH"/>
              </w:rPr>
            </w:pPr>
            <w:r w:rsidRPr="00775E5C">
              <w:rPr>
                <w:lang w:val="fr-CH"/>
              </w:rPr>
              <w:t>103</w:t>
            </w:r>
            <w:r w:rsidRPr="00775E5C">
              <w:rPr>
                <w:vertAlign w:val="superscript"/>
                <w:lang w:val="fr-CH"/>
              </w:rPr>
              <w:t>rd</w:t>
            </w:r>
            <w:r w:rsidRPr="00775E5C">
              <w:rPr>
                <w:lang w:val="fr-CH"/>
              </w:rPr>
              <w:t xml:space="preserve"> GRSG, 2-5 </w:t>
            </w:r>
            <w:proofErr w:type="spellStart"/>
            <w:r w:rsidRPr="00775E5C">
              <w:rPr>
                <w:lang w:val="fr-CH"/>
              </w:rPr>
              <w:t>October</w:t>
            </w:r>
            <w:proofErr w:type="spellEnd"/>
            <w:r w:rsidRPr="00775E5C">
              <w:rPr>
                <w:lang w:val="fr-CH"/>
              </w:rPr>
              <w:t xml:space="preserve"> 2012</w:t>
            </w:r>
          </w:p>
          <w:p w:rsidR="00775E5C" w:rsidRPr="009F51D9" w:rsidRDefault="00775E5C" w:rsidP="009E0E5E">
            <w:pPr>
              <w:rPr>
                <w:lang w:val="en-GB"/>
              </w:rPr>
            </w:pPr>
            <w:r w:rsidRPr="009F51D9">
              <w:rPr>
                <w:lang w:val="en-GB"/>
              </w:rPr>
              <w:t>Agenda item: 2</w:t>
            </w:r>
            <w:r>
              <w:rPr>
                <w:lang w:val="en-GB"/>
              </w:rPr>
              <w:t>(a)</w:t>
            </w:r>
          </w:p>
        </w:tc>
      </w:tr>
    </w:tbl>
    <w:p w:rsidR="00775E5C" w:rsidRDefault="00775E5C" w:rsidP="00775E5C">
      <w:pPr>
        <w:tabs>
          <w:tab w:val="left" w:pos="1276"/>
          <w:tab w:val="left" w:pos="6240"/>
        </w:tabs>
        <w:jc w:val="both"/>
        <w:rPr>
          <w:lang w:val="en-GB"/>
        </w:rPr>
      </w:pPr>
    </w:p>
    <w:p w:rsidR="009A17F5" w:rsidRDefault="009A17F5" w:rsidP="009A17F5">
      <w:pPr>
        <w:tabs>
          <w:tab w:val="left" w:pos="6240"/>
        </w:tabs>
        <w:jc w:val="center"/>
        <w:rPr>
          <w:b/>
          <w:sz w:val="28"/>
          <w:szCs w:val="28"/>
          <w:lang w:val="en-GB"/>
        </w:rPr>
      </w:pPr>
      <w:r w:rsidRPr="00107EA8">
        <w:rPr>
          <w:b/>
          <w:sz w:val="28"/>
          <w:szCs w:val="28"/>
          <w:lang w:val="en-GB"/>
        </w:rPr>
        <w:t xml:space="preserve">Proposal for </w:t>
      </w:r>
      <w:r w:rsidR="00107EA8" w:rsidRPr="00107EA8">
        <w:rPr>
          <w:b/>
          <w:sz w:val="28"/>
          <w:szCs w:val="28"/>
          <w:lang w:val="en-GB"/>
        </w:rPr>
        <w:t>amendments to Regulation No. 107 and for the proposal of informal group SDWEE related to service doors, windows and emergency exits</w:t>
      </w:r>
    </w:p>
    <w:p w:rsidR="00FF6AE7" w:rsidRDefault="00E93AC0" w:rsidP="009A17F5">
      <w:pPr>
        <w:tabs>
          <w:tab w:val="left" w:pos="6240"/>
        </w:tabs>
        <w:jc w:val="center"/>
        <w:rPr>
          <w:b/>
          <w:sz w:val="28"/>
          <w:szCs w:val="28"/>
          <w:lang w:val="en-GB"/>
        </w:rPr>
      </w:pPr>
      <w:r>
        <w:rPr>
          <w:b/>
          <w:sz w:val="28"/>
          <w:szCs w:val="28"/>
          <w:lang w:val="en-GB"/>
        </w:rPr>
        <w:t>(ECE/TRANS/WP.29/GRSG/2012/15.)</w:t>
      </w:r>
    </w:p>
    <w:p w:rsidR="00107EA8" w:rsidRDefault="00107EA8" w:rsidP="009A17F5">
      <w:pPr>
        <w:tabs>
          <w:tab w:val="left" w:pos="6240"/>
        </w:tabs>
        <w:jc w:val="center"/>
        <w:rPr>
          <w:b/>
          <w:sz w:val="28"/>
          <w:szCs w:val="28"/>
          <w:lang w:val="en-GB"/>
        </w:rPr>
      </w:pPr>
    </w:p>
    <w:p w:rsidR="00107EA8" w:rsidRDefault="00107EA8" w:rsidP="00107EA8">
      <w:pPr>
        <w:tabs>
          <w:tab w:val="left" w:pos="6240"/>
        </w:tabs>
        <w:jc w:val="both"/>
        <w:rPr>
          <w:lang w:val="en-GB"/>
        </w:rPr>
      </w:pPr>
      <w:r>
        <w:rPr>
          <w:lang w:val="en-GB"/>
        </w:rPr>
        <w:t xml:space="preserve">First of all: </w:t>
      </w:r>
      <w:smartTag w:uri="urn:schemas-microsoft-com:office:smarttags" w:element="country-region">
        <w:r>
          <w:rPr>
            <w:lang w:val="en-GB"/>
          </w:rPr>
          <w:t>Hungary</w:t>
        </w:r>
      </w:smartTag>
      <w:r>
        <w:rPr>
          <w:lang w:val="en-GB"/>
        </w:rPr>
        <w:t xml:space="preserve"> welcomes and supports the SDWEE-s proposal</w:t>
      </w:r>
      <w:r w:rsidR="000F390A">
        <w:rPr>
          <w:lang w:val="en-GB"/>
        </w:rPr>
        <w:t xml:space="preserve"> (</w:t>
      </w:r>
      <w:r w:rsidR="00E93AC0">
        <w:rPr>
          <w:lang w:val="en-GB"/>
        </w:rPr>
        <w:t xml:space="preserve">in </w:t>
      </w:r>
      <w:r w:rsidR="000F390A">
        <w:rPr>
          <w:lang w:val="en-GB"/>
        </w:rPr>
        <w:t xml:space="preserve">the preparation of which </w:t>
      </w:r>
      <w:smartTag w:uri="urn:schemas-microsoft-com:office:smarttags" w:element="country-region">
        <w:smartTag w:uri="urn:schemas-microsoft-com:office:smarttags" w:element="place">
          <w:r w:rsidR="000F390A">
            <w:rPr>
              <w:lang w:val="en-GB"/>
            </w:rPr>
            <w:t>Hungary</w:t>
          </w:r>
        </w:smartTag>
      </w:smartTag>
      <w:r w:rsidR="000F390A">
        <w:rPr>
          <w:lang w:val="en-GB"/>
        </w:rPr>
        <w:t xml:space="preserve"> also participated), calling the attention of GRSG on further </w:t>
      </w:r>
      <w:r w:rsidR="00FF6AE7">
        <w:rPr>
          <w:lang w:val="en-GB"/>
        </w:rPr>
        <w:t>important</w:t>
      </w:r>
      <w:r w:rsidR="000F390A">
        <w:rPr>
          <w:lang w:val="en-GB"/>
        </w:rPr>
        <w:t xml:space="preserve"> improvements, as follows:</w:t>
      </w:r>
    </w:p>
    <w:p w:rsidR="000F390A" w:rsidRDefault="000F390A" w:rsidP="00107EA8">
      <w:pPr>
        <w:tabs>
          <w:tab w:val="left" w:pos="6240"/>
        </w:tabs>
        <w:jc w:val="both"/>
        <w:rPr>
          <w:lang w:val="en-GB"/>
        </w:rPr>
      </w:pPr>
    </w:p>
    <w:p w:rsidR="00AE6A96" w:rsidRDefault="00775E5C" w:rsidP="00775E5C">
      <w:pPr>
        <w:tabs>
          <w:tab w:val="left" w:pos="1134"/>
          <w:tab w:val="left" w:pos="6240"/>
        </w:tabs>
        <w:spacing w:after="120"/>
        <w:ind w:left="1134" w:hanging="1134"/>
        <w:jc w:val="both"/>
        <w:rPr>
          <w:lang w:val="en-GB"/>
        </w:rPr>
      </w:pPr>
      <w:r>
        <w:rPr>
          <w:lang w:val="en-GB"/>
        </w:rPr>
        <w:t>7.6.1.4.</w:t>
      </w:r>
      <w:r>
        <w:rPr>
          <w:lang w:val="en-GB"/>
        </w:rPr>
        <w:tab/>
      </w:r>
      <w:r w:rsidR="000F390A">
        <w:rPr>
          <w:lang w:val="en-GB"/>
        </w:rPr>
        <w:t>Delete the last sentence, and insert a new one:</w:t>
      </w:r>
      <w:r w:rsidR="00FF6AE7">
        <w:rPr>
          <w:lang w:val="en-GB"/>
        </w:rPr>
        <w:t xml:space="preserve"> </w:t>
      </w:r>
      <w:r w:rsidR="00FF6AE7" w:rsidRPr="00FF6AE7">
        <w:rPr>
          <w:strike/>
          <w:lang w:val="en-GB"/>
        </w:rPr>
        <w:t>Escape hatches can only count as one of the above mentioned number of emergency exits.</w:t>
      </w:r>
      <w:r w:rsidR="00AE6A96" w:rsidRPr="00AE6A96">
        <w:rPr>
          <w:lang w:val="en-GB"/>
        </w:rPr>
        <w:t xml:space="preserve"> </w:t>
      </w:r>
      <w:r w:rsidR="00FF6AE7" w:rsidRPr="003B5961">
        <w:rPr>
          <w:b/>
          <w:i/>
          <w:lang w:val="en-GB"/>
        </w:rPr>
        <w:t>Breakable side wall</w:t>
      </w:r>
      <w:r w:rsidR="00AE6A96" w:rsidRPr="003B5961">
        <w:rPr>
          <w:b/>
          <w:i/>
          <w:lang w:val="en-GB"/>
        </w:rPr>
        <w:t xml:space="preserve"> </w:t>
      </w:r>
      <w:r w:rsidR="00E93AC0" w:rsidRPr="003B5961">
        <w:rPr>
          <w:b/>
          <w:i/>
          <w:lang w:val="en-GB"/>
        </w:rPr>
        <w:t xml:space="preserve">emergency </w:t>
      </w:r>
      <w:r w:rsidR="00AE6A96" w:rsidRPr="003B5961">
        <w:rPr>
          <w:b/>
          <w:i/>
          <w:lang w:val="en-GB"/>
        </w:rPr>
        <w:t>windows may be provided, but they shall not be counted in the minimum required number of emergency exits.</w:t>
      </w:r>
    </w:p>
    <w:p w:rsidR="00865598" w:rsidRDefault="00AE6A96" w:rsidP="00775E5C">
      <w:pPr>
        <w:tabs>
          <w:tab w:val="left" w:pos="1134"/>
        </w:tabs>
        <w:spacing w:after="120"/>
        <w:ind w:left="1134" w:hanging="1134"/>
        <w:jc w:val="both"/>
        <w:rPr>
          <w:lang w:val="en-GB"/>
        </w:rPr>
      </w:pPr>
      <w:r>
        <w:rPr>
          <w:lang w:val="en-GB"/>
        </w:rPr>
        <w:tab/>
      </w:r>
      <w:r w:rsidRPr="00F3741D">
        <w:rPr>
          <w:b/>
          <w:lang w:val="en-GB"/>
        </w:rPr>
        <w:t>Justification:</w:t>
      </w:r>
      <w:r>
        <w:rPr>
          <w:lang w:val="en-GB"/>
        </w:rPr>
        <w:t xml:space="preserve"> the escape hatches are well usable</w:t>
      </w:r>
      <w:r w:rsidR="00F3741D">
        <w:rPr>
          <w:lang w:val="en-GB"/>
        </w:rPr>
        <w:t xml:space="preserve">, </w:t>
      </w:r>
      <w:r w:rsidR="0050177F">
        <w:rPr>
          <w:lang w:val="en-GB"/>
        </w:rPr>
        <w:t>very effective emergency exits, when the vehicle is lying on its side</w:t>
      </w:r>
      <w:r w:rsidR="00E93AC0">
        <w:rPr>
          <w:lang w:val="en-GB"/>
        </w:rPr>
        <w:t xml:space="preserve"> (and the emergency side windows are unusable on both </w:t>
      </w:r>
      <w:r w:rsidR="003B5961">
        <w:rPr>
          <w:lang w:val="en-GB"/>
        </w:rPr>
        <w:t>sides</w:t>
      </w:r>
      <w:r w:rsidR="00E93AC0">
        <w:rPr>
          <w:lang w:val="en-GB"/>
        </w:rPr>
        <w:t>)</w:t>
      </w:r>
      <w:r w:rsidR="0050177F">
        <w:rPr>
          <w:lang w:val="en-GB"/>
        </w:rPr>
        <w:t xml:space="preserve">, their number should not be limited among the required emergency exits. The side windows are not necessary and </w:t>
      </w:r>
      <w:r w:rsidR="005A0613">
        <w:rPr>
          <w:lang w:val="en-GB"/>
        </w:rPr>
        <w:t xml:space="preserve">the breakable are </w:t>
      </w:r>
      <w:r w:rsidR="0050177F">
        <w:rPr>
          <w:lang w:val="en-GB"/>
        </w:rPr>
        <w:t xml:space="preserve">not usable as emergency exits. </w:t>
      </w:r>
      <w:r w:rsidR="005A0613">
        <w:rPr>
          <w:lang w:val="en-GB"/>
        </w:rPr>
        <w:t>(</w:t>
      </w:r>
      <w:r w:rsidR="0050177F">
        <w:rPr>
          <w:lang w:val="en-GB"/>
        </w:rPr>
        <w:t>Brief Power Point presentation will prove this statement</w:t>
      </w:r>
      <w:r w:rsidR="005A0613">
        <w:rPr>
          <w:lang w:val="en-GB"/>
        </w:rPr>
        <w:t>)</w:t>
      </w:r>
      <w:r w:rsidR="0050177F">
        <w:rPr>
          <w:lang w:val="en-GB"/>
        </w:rPr>
        <w:t>.</w:t>
      </w:r>
    </w:p>
    <w:p w:rsidR="005A0613" w:rsidRDefault="005A0613" w:rsidP="00775E5C">
      <w:pPr>
        <w:tabs>
          <w:tab w:val="left" w:pos="840"/>
          <w:tab w:val="left" w:pos="1134"/>
        </w:tabs>
        <w:spacing w:after="120"/>
        <w:ind w:left="1134" w:hanging="1134"/>
        <w:jc w:val="both"/>
        <w:rPr>
          <w:lang w:val="en-GB"/>
        </w:rPr>
      </w:pPr>
    </w:p>
    <w:p w:rsidR="00865598" w:rsidRDefault="00865598" w:rsidP="00775E5C">
      <w:pPr>
        <w:numPr>
          <w:ilvl w:val="3"/>
          <w:numId w:val="1"/>
        </w:numPr>
        <w:tabs>
          <w:tab w:val="clear" w:pos="840"/>
          <w:tab w:val="left" w:pos="1134"/>
        </w:tabs>
        <w:spacing w:after="120"/>
        <w:ind w:left="1134" w:hanging="1134"/>
        <w:jc w:val="both"/>
        <w:rPr>
          <w:lang w:val="en-GB"/>
        </w:rPr>
      </w:pPr>
      <w:r>
        <w:rPr>
          <w:lang w:val="en-GB"/>
        </w:rPr>
        <w:t>In the second sentence</w:t>
      </w:r>
      <w:r w:rsidR="00775E5C">
        <w:rPr>
          <w:lang w:val="en-GB"/>
        </w:rPr>
        <w:t>,</w:t>
      </w:r>
      <w:r>
        <w:rPr>
          <w:lang w:val="en-GB"/>
        </w:rPr>
        <w:t xml:space="preserve"> delete “not”</w:t>
      </w:r>
      <w:r w:rsidR="00775E5C">
        <w:rPr>
          <w:lang w:val="en-GB"/>
        </w:rPr>
        <w:t xml:space="preserve"> to read</w:t>
      </w:r>
      <w:r>
        <w:rPr>
          <w:lang w:val="en-GB"/>
        </w:rPr>
        <w:t>:</w:t>
      </w:r>
    </w:p>
    <w:p w:rsidR="00865598" w:rsidRDefault="00775E5C" w:rsidP="00775E5C">
      <w:pPr>
        <w:tabs>
          <w:tab w:val="left" w:pos="1134"/>
        </w:tabs>
        <w:spacing w:after="120"/>
        <w:ind w:left="1134" w:hanging="1134"/>
        <w:jc w:val="both"/>
        <w:rPr>
          <w:lang w:val="en-GB"/>
        </w:rPr>
      </w:pPr>
      <w:r>
        <w:rPr>
          <w:lang w:val="en-GB"/>
        </w:rPr>
        <w:tab/>
      </w:r>
      <w:r w:rsidR="00865598">
        <w:rPr>
          <w:lang w:val="en-GB"/>
        </w:rPr>
        <w:t>The connecting passage between them shall</w:t>
      </w:r>
      <w:r w:rsidR="004C318E">
        <w:rPr>
          <w:lang w:val="en-GB"/>
        </w:rPr>
        <w:t xml:space="preserve"> </w:t>
      </w:r>
      <w:r w:rsidR="004C318E" w:rsidRPr="004C318E">
        <w:rPr>
          <w:strike/>
          <w:lang w:val="en-GB"/>
        </w:rPr>
        <w:t>not</w:t>
      </w:r>
      <w:r w:rsidR="00865598" w:rsidRPr="004C318E">
        <w:rPr>
          <w:strike/>
          <w:lang w:val="en-GB"/>
        </w:rPr>
        <w:t xml:space="preserve"> </w:t>
      </w:r>
      <w:r w:rsidR="00865598">
        <w:rPr>
          <w:lang w:val="en-GB"/>
        </w:rPr>
        <w:t xml:space="preserve">be considered as </w:t>
      </w:r>
      <w:r w:rsidR="004C318E">
        <w:rPr>
          <w:lang w:val="en-GB"/>
        </w:rPr>
        <w:t>a</w:t>
      </w:r>
      <w:r w:rsidR="00865598">
        <w:rPr>
          <w:lang w:val="en-GB"/>
        </w:rPr>
        <w:t>n exit.</w:t>
      </w:r>
    </w:p>
    <w:p w:rsidR="000F390A" w:rsidRDefault="00775E5C" w:rsidP="00775E5C">
      <w:pPr>
        <w:tabs>
          <w:tab w:val="left" w:pos="1134"/>
        </w:tabs>
        <w:spacing w:after="120"/>
        <w:ind w:left="1134" w:hanging="1134"/>
        <w:jc w:val="both"/>
        <w:rPr>
          <w:lang w:val="en-GB"/>
        </w:rPr>
      </w:pPr>
      <w:r>
        <w:rPr>
          <w:b/>
          <w:lang w:val="en-GB"/>
        </w:rPr>
        <w:tab/>
      </w:r>
      <w:r w:rsidR="00865598" w:rsidRPr="00865598">
        <w:rPr>
          <w:b/>
          <w:lang w:val="en-GB"/>
        </w:rPr>
        <w:t>Justification:</w:t>
      </w:r>
      <w:r w:rsidR="00865598">
        <w:rPr>
          <w:lang w:val="en-GB"/>
        </w:rPr>
        <w:t xml:space="preserve"> </w:t>
      </w:r>
      <w:r w:rsidR="007146DB">
        <w:rPr>
          <w:lang w:val="en-GB"/>
        </w:rPr>
        <w:t xml:space="preserve">If we accept the intercommunication staircase as an exit from the upper deck of a double deck vehicle, why </w:t>
      </w:r>
      <w:r w:rsidR="009F7FCB">
        <w:rPr>
          <w:lang w:val="en-GB"/>
        </w:rPr>
        <w:t>should</w:t>
      </w:r>
      <w:r w:rsidR="007146DB">
        <w:rPr>
          <w:lang w:val="en-GB"/>
        </w:rPr>
        <w:t xml:space="preserve"> we refuse the connecting passage in articulated vehicles? This passage is much more usable exit than the staircase.</w:t>
      </w:r>
      <w:r w:rsidR="00AE6A96" w:rsidRPr="00865598">
        <w:rPr>
          <w:lang w:val="en-GB"/>
        </w:rPr>
        <w:tab/>
      </w:r>
    </w:p>
    <w:p w:rsidR="005A0613" w:rsidRPr="00865598" w:rsidRDefault="005A0613" w:rsidP="00775E5C">
      <w:pPr>
        <w:tabs>
          <w:tab w:val="left" w:pos="840"/>
          <w:tab w:val="left" w:pos="1134"/>
        </w:tabs>
        <w:spacing w:after="120"/>
        <w:ind w:left="1134" w:hanging="1134"/>
        <w:jc w:val="both"/>
        <w:rPr>
          <w:lang w:val="en-GB"/>
        </w:rPr>
      </w:pPr>
    </w:p>
    <w:p w:rsidR="00AE6A96" w:rsidRDefault="00775E5C" w:rsidP="00775E5C">
      <w:pPr>
        <w:tabs>
          <w:tab w:val="left" w:pos="1134"/>
          <w:tab w:val="left" w:pos="6240"/>
        </w:tabs>
        <w:spacing w:after="120"/>
        <w:ind w:left="1134" w:hanging="1134"/>
        <w:jc w:val="both"/>
        <w:rPr>
          <w:lang w:val="en-GB"/>
        </w:rPr>
      </w:pPr>
      <w:r>
        <w:rPr>
          <w:lang w:val="en-GB"/>
        </w:rPr>
        <w:t>7.6.1.11.</w:t>
      </w:r>
      <w:r>
        <w:rPr>
          <w:lang w:val="en-GB"/>
        </w:rPr>
        <w:tab/>
      </w:r>
      <w:r w:rsidR="00DB1602">
        <w:rPr>
          <w:lang w:val="en-GB"/>
        </w:rPr>
        <w:t>This modificatio</w:t>
      </w:r>
      <w:r>
        <w:rPr>
          <w:lang w:val="en-GB"/>
        </w:rPr>
        <w:t>n relates to the SDWEE proposal:</w:t>
      </w:r>
    </w:p>
    <w:p w:rsidR="00DB1602" w:rsidRDefault="00775E5C" w:rsidP="00775E5C">
      <w:pPr>
        <w:tabs>
          <w:tab w:val="left" w:pos="1134"/>
          <w:tab w:val="left" w:pos="1701"/>
        </w:tabs>
        <w:spacing w:after="120"/>
        <w:ind w:left="1701" w:hanging="1701"/>
        <w:jc w:val="both"/>
        <w:rPr>
          <w:lang w:val="en-GB"/>
        </w:rPr>
      </w:pPr>
      <w:r>
        <w:rPr>
          <w:lang w:val="en-GB"/>
        </w:rPr>
        <w:tab/>
        <w:t>(a)</w:t>
      </w:r>
      <w:r>
        <w:rPr>
          <w:lang w:val="en-GB"/>
        </w:rPr>
        <w:tab/>
      </w:r>
      <w:r w:rsidR="00DB1602">
        <w:rPr>
          <w:lang w:val="en-GB"/>
        </w:rPr>
        <w:t xml:space="preserve">The </w:t>
      </w:r>
      <w:r w:rsidR="009F7FCB">
        <w:rPr>
          <w:lang w:val="en-GB"/>
        </w:rPr>
        <w:t xml:space="preserve">second </w:t>
      </w:r>
      <w:r w:rsidR="00DB1602">
        <w:rPr>
          <w:lang w:val="en-GB"/>
        </w:rPr>
        <w:t xml:space="preserve">sentence </w:t>
      </w:r>
      <w:r w:rsidR="009F7FCB">
        <w:rPr>
          <w:lang w:val="en-GB"/>
        </w:rPr>
        <w:t>(</w:t>
      </w:r>
      <w:r w:rsidR="00DB1602">
        <w:rPr>
          <w:lang w:val="en-GB"/>
        </w:rPr>
        <w:t>in the bracket</w:t>
      </w:r>
      <w:r w:rsidR="009F7FCB">
        <w:rPr>
          <w:lang w:val="en-GB"/>
        </w:rPr>
        <w:t>)</w:t>
      </w:r>
      <w:r w:rsidR="00DB1602">
        <w:rPr>
          <w:lang w:val="en-GB"/>
        </w:rPr>
        <w:t xml:space="preserve"> shall be modified as follows:</w:t>
      </w:r>
    </w:p>
    <w:p w:rsidR="009B0D0C" w:rsidRDefault="00775E5C" w:rsidP="00775E5C">
      <w:pPr>
        <w:tabs>
          <w:tab w:val="left" w:pos="1134"/>
          <w:tab w:val="left" w:pos="1701"/>
        </w:tabs>
        <w:spacing w:after="120"/>
        <w:ind w:left="1701" w:hanging="1701"/>
        <w:jc w:val="both"/>
        <w:rPr>
          <w:lang w:val="en-GB"/>
        </w:rPr>
      </w:pPr>
      <w:r>
        <w:rPr>
          <w:lang w:val="en-GB"/>
        </w:rPr>
        <w:tab/>
      </w:r>
      <w:r>
        <w:rPr>
          <w:lang w:val="en-GB"/>
        </w:rPr>
        <w:tab/>
      </w:r>
      <w:r w:rsidR="009B0D0C">
        <w:rPr>
          <w:lang w:val="en-GB"/>
        </w:rPr>
        <w:t xml:space="preserve">(In the case of double-deck vehicles, these hatches shall be fitted in the upper deck roof </w:t>
      </w:r>
      <w:r w:rsidR="009B0D0C" w:rsidRPr="008916E5">
        <w:rPr>
          <w:strike/>
          <w:lang w:val="en-GB"/>
        </w:rPr>
        <w:t>only</w:t>
      </w:r>
      <w:r w:rsidR="009B0D0C">
        <w:rPr>
          <w:lang w:val="en-GB"/>
        </w:rPr>
        <w:t xml:space="preserve"> </w:t>
      </w:r>
      <w:r w:rsidR="009B0D0C" w:rsidRPr="009F7FCB">
        <w:rPr>
          <w:b/>
          <w:i/>
          <w:lang w:val="en-GB"/>
        </w:rPr>
        <w:t>and in the lower deck gangway floor</w:t>
      </w:r>
      <w:r w:rsidR="009B0D0C" w:rsidRPr="009F7FCB">
        <w:rPr>
          <w:b/>
          <w:lang w:val="en-GB"/>
        </w:rPr>
        <w:t>)</w:t>
      </w:r>
    </w:p>
    <w:p w:rsidR="008916E5" w:rsidRDefault="00775E5C" w:rsidP="00775E5C">
      <w:pPr>
        <w:tabs>
          <w:tab w:val="left" w:pos="1134"/>
        </w:tabs>
        <w:spacing w:after="120"/>
        <w:ind w:left="1134" w:hanging="1134"/>
        <w:jc w:val="both"/>
        <w:rPr>
          <w:lang w:val="en-GB"/>
        </w:rPr>
      </w:pPr>
      <w:r>
        <w:rPr>
          <w:b/>
          <w:lang w:val="en-GB"/>
        </w:rPr>
        <w:tab/>
      </w:r>
      <w:r w:rsidR="008916E5" w:rsidRPr="008916E5">
        <w:rPr>
          <w:b/>
          <w:lang w:val="en-GB"/>
        </w:rPr>
        <w:t>Justification:</w:t>
      </w:r>
      <w:r w:rsidR="008916E5">
        <w:rPr>
          <w:lang w:val="en-GB"/>
        </w:rPr>
        <w:t xml:space="preserve"> In the case of the lower deck this hatch is very important emergency exit, when the bus is lying on its side. There is no rear window, the </w:t>
      </w:r>
      <w:r w:rsidR="00DF3968">
        <w:rPr>
          <w:lang w:val="en-GB"/>
        </w:rPr>
        <w:t xml:space="preserve">doors and side windows can not </w:t>
      </w:r>
      <w:r w:rsidR="004C318E">
        <w:rPr>
          <w:lang w:val="en-GB"/>
        </w:rPr>
        <w:t xml:space="preserve">be </w:t>
      </w:r>
      <w:r w:rsidR="008916E5">
        <w:rPr>
          <w:lang w:val="en-GB"/>
        </w:rPr>
        <w:t>used.</w:t>
      </w:r>
      <w:r w:rsidR="009F7FCB">
        <w:rPr>
          <w:lang w:val="en-GB"/>
        </w:rPr>
        <w:t xml:space="preserve"> This type of hatch is allowed in the regulation.</w:t>
      </w:r>
    </w:p>
    <w:p w:rsidR="009B0D0C" w:rsidRDefault="00775E5C" w:rsidP="00775E5C">
      <w:pPr>
        <w:tabs>
          <w:tab w:val="left" w:pos="1134"/>
          <w:tab w:val="left" w:pos="1701"/>
        </w:tabs>
        <w:spacing w:after="120"/>
        <w:ind w:left="1701" w:hanging="1701"/>
        <w:jc w:val="both"/>
        <w:rPr>
          <w:lang w:val="en-GB"/>
        </w:rPr>
      </w:pPr>
      <w:r>
        <w:rPr>
          <w:lang w:val="en-GB"/>
        </w:rPr>
        <w:tab/>
        <w:t>(b)</w:t>
      </w:r>
      <w:r>
        <w:rPr>
          <w:lang w:val="en-GB"/>
        </w:rPr>
        <w:tab/>
      </w:r>
      <w:r w:rsidR="009B0D0C">
        <w:rPr>
          <w:lang w:val="en-GB"/>
        </w:rPr>
        <w:t>The sentence</w:t>
      </w:r>
      <w:r w:rsidR="00DF3968">
        <w:rPr>
          <w:lang w:val="en-GB"/>
        </w:rPr>
        <w:t xml:space="preserve"> just after the table shall be modified as follows:</w:t>
      </w:r>
    </w:p>
    <w:p w:rsidR="00DF3968" w:rsidRPr="00804231" w:rsidRDefault="00775E5C" w:rsidP="00775E5C">
      <w:pPr>
        <w:tabs>
          <w:tab w:val="left" w:pos="1134"/>
          <w:tab w:val="left" w:pos="1701"/>
        </w:tabs>
        <w:spacing w:after="120"/>
        <w:ind w:left="1701" w:hanging="1701"/>
        <w:jc w:val="both"/>
        <w:rPr>
          <w:lang w:val="en-GB"/>
        </w:rPr>
      </w:pPr>
      <w:r>
        <w:rPr>
          <w:lang w:val="en-GB"/>
        </w:rPr>
        <w:tab/>
      </w:r>
      <w:r>
        <w:rPr>
          <w:lang w:val="en-GB"/>
        </w:rPr>
        <w:tab/>
      </w:r>
      <w:r w:rsidR="00DF3968">
        <w:rPr>
          <w:lang w:val="en-GB"/>
        </w:rPr>
        <w:t xml:space="preserve">Except as provided in paragraph 7.6.12, hatches may also be fitted in the case of Class I and A vehicles, </w:t>
      </w:r>
      <w:r w:rsidR="00DF3968" w:rsidRPr="00804231">
        <w:rPr>
          <w:b/>
          <w:i/>
          <w:lang w:val="en-GB"/>
        </w:rPr>
        <w:t>but these hatches shall not be counted among the required number of emergency exits.</w:t>
      </w:r>
      <w:r w:rsidR="00804231">
        <w:rPr>
          <w:lang w:val="en-GB"/>
        </w:rPr>
        <w:t xml:space="preserve"> There shall be….</w:t>
      </w:r>
    </w:p>
    <w:p w:rsidR="00832161" w:rsidRDefault="00775E5C" w:rsidP="00775E5C">
      <w:pPr>
        <w:tabs>
          <w:tab w:val="left" w:pos="1134"/>
        </w:tabs>
        <w:spacing w:after="120"/>
        <w:ind w:left="1134" w:hanging="1134"/>
        <w:jc w:val="both"/>
        <w:rPr>
          <w:lang w:val="en-GB"/>
        </w:rPr>
      </w:pPr>
      <w:r>
        <w:rPr>
          <w:b/>
          <w:lang w:val="en-GB"/>
        </w:rPr>
        <w:tab/>
      </w:r>
      <w:r w:rsidR="00832161" w:rsidRPr="00832161">
        <w:rPr>
          <w:b/>
          <w:lang w:val="en-GB"/>
        </w:rPr>
        <w:t>Justification:</w:t>
      </w:r>
      <w:r w:rsidR="00832161">
        <w:rPr>
          <w:lang w:val="en-GB"/>
        </w:rPr>
        <w:t xml:space="preserve"> The city buses (Class I and A) do not roll over in the </w:t>
      </w:r>
      <w:proofErr w:type="gramStart"/>
      <w:r w:rsidR="00832161">
        <w:rPr>
          <w:lang w:val="en-GB"/>
        </w:rPr>
        <w:t>practice,</w:t>
      </w:r>
      <w:proofErr w:type="gramEnd"/>
      <w:r w:rsidR="00832161">
        <w:rPr>
          <w:lang w:val="en-GB"/>
        </w:rPr>
        <w:t xml:space="preserve"> therefore there is no need for the hatches. When the bus is standing on its wheels</w:t>
      </w:r>
      <w:r w:rsidR="004C318E">
        <w:rPr>
          <w:lang w:val="en-GB"/>
        </w:rPr>
        <w:t xml:space="preserve"> (or on its roof)</w:t>
      </w:r>
      <w:r w:rsidR="00832161">
        <w:rPr>
          <w:lang w:val="en-GB"/>
        </w:rPr>
        <w:t xml:space="preserve">, the escape hatches are not usable for the passengers. It is impossible to </w:t>
      </w:r>
      <w:r w:rsidR="00804231">
        <w:rPr>
          <w:lang w:val="en-GB"/>
        </w:rPr>
        <w:t>climb</w:t>
      </w:r>
      <w:r w:rsidR="002C616C">
        <w:rPr>
          <w:lang w:val="en-GB"/>
        </w:rPr>
        <w:t xml:space="preserve"> up, </w:t>
      </w:r>
      <w:r w:rsidR="00804231">
        <w:rPr>
          <w:lang w:val="en-GB"/>
        </w:rPr>
        <w:t>to creep out,</w:t>
      </w:r>
      <w:r w:rsidR="002C616C">
        <w:rPr>
          <w:lang w:val="en-GB"/>
        </w:rPr>
        <w:t xml:space="preserve"> through the hatch and jump down from </w:t>
      </w:r>
      <w:smartTag w:uri="urn:schemas-microsoft-com:office:smarttags" w:element="metricconverter">
        <w:smartTagPr>
          <w:attr w:name="ProductID" w:val="3 m"/>
        </w:smartTagPr>
        <w:r w:rsidR="002C616C">
          <w:rPr>
            <w:lang w:val="en-GB"/>
          </w:rPr>
          <w:t>3 m</w:t>
        </w:r>
      </w:smartTag>
      <w:r w:rsidR="002C616C">
        <w:rPr>
          <w:lang w:val="en-GB"/>
        </w:rPr>
        <w:t>.</w:t>
      </w:r>
    </w:p>
    <w:p w:rsidR="00804231" w:rsidRDefault="00804231" w:rsidP="00775E5C">
      <w:pPr>
        <w:spacing w:after="120"/>
        <w:jc w:val="both"/>
        <w:rPr>
          <w:lang w:val="en-GB"/>
        </w:rPr>
      </w:pPr>
      <w:bookmarkStart w:id="0" w:name="_GoBack"/>
      <w:bookmarkEnd w:id="0"/>
    </w:p>
    <w:p w:rsidR="002C616C" w:rsidRDefault="002C616C" w:rsidP="00775E5C">
      <w:pPr>
        <w:numPr>
          <w:ilvl w:val="3"/>
          <w:numId w:val="4"/>
        </w:numPr>
        <w:tabs>
          <w:tab w:val="clear" w:pos="840"/>
          <w:tab w:val="num" w:pos="1134"/>
          <w:tab w:val="left" w:pos="1701"/>
        </w:tabs>
        <w:spacing w:after="120"/>
        <w:ind w:left="1134" w:hanging="1134"/>
        <w:jc w:val="both"/>
        <w:rPr>
          <w:lang w:val="en-GB"/>
        </w:rPr>
      </w:pPr>
      <w:r w:rsidRPr="002C616C">
        <w:rPr>
          <w:lang w:val="en-GB"/>
        </w:rPr>
        <w:t>Two modifications are proposed:</w:t>
      </w:r>
    </w:p>
    <w:p w:rsidR="002C616C" w:rsidRDefault="00775E5C" w:rsidP="00775E5C">
      <w:pPr>
        <w:tabs>
          <w:tab w:val="left" w:pos="1134"/>
          <w:tab w:val="left" w:pos="1701"/>
        </w:tabs>
        <w:spacing w:after="120"/>
        <w:ind w:left="1701" w:hanging="1701"/>
        <w:jc w:val="both"/>
        <w:rPr>
          <w:lang w:val="en-GB"/>
        </w:rPr>
      </w:pPr>
      <w:r>
        <w:rPr>
          <w:lang w:val="en-GB"/>
        </w:rPr>
        <w:tab/>
        <w:t>(a)</w:t>
      </w:r>
      <w:r>
        <w:rPr>
          <w:lang w:val="en-GB"/>
        </w:rPr>
        <w:tab/>
      </w:r>
      <w:r w:rsidR="002C616C">
        <w:rPr>
          <w:lang w:val="en-GB"/>
        </w:rPr>
        <w:t>The second sentence in the first paragraph shall be amended (or deleted!)</w:t>
      </w:r>
    </w:p>
    <w:p w:rsidR="00882CE4" w:rsidRPr="00804231" w:rsidRDefault="00775E5C" w:rsidP="00775E5C">
      <w:pPr>
        <w:tabs>
          <w:tab w:val="left" w:pos="1134"/>
          <w:tab w:val="left" w:pos="1701"/>
        </w:tabs>
        <w:spacing w:after="120"/>
        <w:ind w:left="1701" w:hanging="1701"/>
        <w:jc w:val="both"/>
        <w:rPr>
          <w:b/>
          <w:lang w:val="en-GB"/>
        </w:rPr>
      </w:pPr>
      <w:r>
        <w:rPr>
          <w:lang w:val="en-GB"/>
        </w:rPr>
        <w:tab/>
      </w:r>
      <w:r w:rsidR="00D66B44">
        <w:rPr>
          <w:lang w:val="en-GB"/>
        </w:rPr>
        <w:tab/>
      </w:r>
      <w:r w:rsidR="00882CE4">
        <w:rPr>
          <w:lang w:val="en-GB"/>
        </w:rPr>
        <w:t xml:space="preserve">In the case of double-deck vehicles, this requirement shall apply only to the upper deck, </w:t>
      </w:r>
      <w:r w:rsidR="00882CE4" w:rsidRPr="00804231">
        <w:rPr>
          <w:b/>
          <w:i/>
          <w:lang w:val="en-GB"/>
        </w:rPr>
        <w:t>if the lower deck has an escape hatch in the gangway floor.</w:t>
      </w:r>
    </w:p>
    <w:p w:rsidR="00D66B44" w:rsidRPr="00D66B44" w:rsidRDefault="00775E5C" w:rsidP="00775E5C">
      <w:pPr>
        <w:tabs>
          <w:tab w:val="left" w:pos="1134"/>
        </w:tabs>
        <w:spacing w:after="120"/>
        <w:ind w:left="1134" w:hanging="1134"/>
        <w:jc w:val="both"/>
        <w:rPr>
          <w:lang w:val="en-GB"/>
        </w:rPr>
      </w:pPr>
      <w:r>
        <w:rPr>
          <w:b/>
          <w:lang w:val="en-GB"/>
        </w:rPr>
        <w:tab/>
      </w:r>
      <w:r w:rsidR="00D66B44">
        <w:rPr>
          <w:b/>
          <w:lang w:val="en-GB"/>
        </w:rPr>
        <w:t xml:space="preserve">Justification: </w:t>
      </w:r>
      <w:r w:rsidR="00D66B44">
        <w:rPr>
          <w:lang w:val="en-GB"/>
        </w:rPr>
        <w:t xml:space="preserve">If the vehicle is lying on its side, there is no other emergency exit for the lower deck passengers as the escape hatch in the gangway or the windscreen (In real accidents, the windscreen is very often used as emergency exit. It is cut by </w:t>
      </w:r>
      <w:r w:rsidR="004C318E">
        <w:rPr>
          <w:lang w:val="en-GB"/>
        </w:rPr>
        <w:t>a</w:t>
      </w:r>
      <w:r w:rsidR="00D66B44">
        <w:rPr>
          <w:lang w:val="en-GB"/>
        </w:rPr>
        <w:t xml:space="preserve"> battery operated </w:t>
      </w:r>
      <w:r w:rsidR="00804231">
        <w:rPr>
          <w:lang w:val="en-GB"/>
        </w:rPr>
        <w:t>hand tool</w:t>
      </w:r>
      <w:r w:rsidR="00D66B44">
        <w:rPr>
          <w:lang w:val="en-GB"/>
        </w:rPr>
        <w:t>)</w:t>
      </w:r>
    </w:p>
    <w:p w:rsidR="00882CE4" w:rsidRDefault="00775E5C" w:rsidP="00775E5C">
      <w:pPr>
        <w:tabs>
          <w:tab w:val="left" w:pos="1134"/>
          <w:tab w:val="left" w:pos="1701"/>
        </w:tabs>
        <w:spacing w:after="120"/>
        <w:ind w:left="1701" w:hanging="1701"/>
        <w:jc w:val="both"/>
        <w:rPr>
          <w:lang w:val="en-GB"/>
        </w:rPr>
      </w:pPr>
      <w:r>
        <w:rPr>
          <w:lang w:val="en-GB"/>
        </w:rPr>
        <w:tab/>
        <w:t>(b)</w:t>
      </w:r>
      <w:r>
        <w:rPr>
          <w:lang w:val="en-GB"/>
        </w:rPr>
        <w:tab/>
      </w:r>
      <w:r w:rsidR="00882CE4">
        <w:rPr>
          <w:lang w:val="en-GB"/>
        </w:rPr>
        <w:t>Delete the newly inserted second paragraph</w:t>
      </w:r>
      <w:r w:rsidR="00FB1193">
        <w:rPr>
          <w:lang w:val="en-GB"/>
        </w:rPr>
        <w:t>.</w:t>
      </w:r>
    </w:p>
    <w:p w:rsidR="00FB1193" w:rsidRDefault="00775E5C" w:rsidP="00775E5C">
      <w:pPr>
        <w:tabs>
          <w:tab w:val="left" w:pos="1134"/>
          <w:tab w:val="left" w:pos="1701"/>
        </w:tabs>
        <w:spacing w:after="120"/>
        <w:ind w:left="1701" w:hanging="1701"/>
        <w:jc w:val="both"/>
        <w:rPr>
          <w:strike/>
          <w:lang w:val="en-GB"/>
        </w:rPr>
      </w:pPr>
      <w:r>
        <w:rPr>
          <w:lang w:val="en-GB"/>
        </w:rPr>
        <w:tab/>
      </w:r>
      <w:r w:rsidRPr="00775E5C">
        <w:rPr>
          <w:lang w:val="en-GB"/>
        </w:rPr>
        <w:tab/>
      </w:r>
      <w:r w:rsidR="00FB1193" w:rsidRPr="000A60EA">
        <w:rPr>
          <w:strike/>
          <w:lang w:val="en-GB"/>
        </w:rPr>
        <w:t xml:space="preserve">In the case of Class I and A vehicles, this provision is fulfilled if an </w:t>
      </w:r>
      <w:r w:rsidR="000A60EA">
        <w:rPr>
          <w:strike/>
          <w:lang w:val="en-GB"/>
        </w:rPr>
        <w:t>e</w:t>
      </w:r>
      <w:r w:rsidR="000A60EA" w:rsidRPr="000A60EA">
        <w:rPr>
          <w:strike/>
          <w:lang w:val="en-GB"/>
        </w:rPr>
        <w:t>scape</w:t>
      </w:r>
      <w:r w:rsidR="00FB1193" w:rsidRPr="000A60EA">
        <w:rPr>
          <w:strike/>
          <w:lang w:val="en-GB"/>
        </w:rPr>
        <w:t xml:space="preserve"> hatch is fitted; or, if paragraph 7.6.1.12 applies an additional exit to those specified in paragraph 7.6.1 is fitted on each side of the vehicle.</w:t>
      </w:r>
    </w:p>
    <w:p w:rsidR="000A60EA" w:rsidRDefault="00775E5C" w:rsidP="00775E5C">
      <w:pPr>
        <w:tabs>
          <w:tab w:val="left" w:pos="1134"/>
        </w:tabs>
        <w:spacing w:after="120"/>
        <w:ind w:left="1134" w:hanging="1134"/>
        <w:jc w:val="both"/>
        <w:rPr>
          <w:lang w:val="en-GB"/>
        </w:rPr>
      </w:pPr>
      <w:r>
        <w:rPr>
          <w:b/>
          <w:lang w:val="en-GB"/>
        </w:rPr>
        <w:tab/>
      </w:r>
      <w:r w:rsidR="000A60EA" w:rsidRPr="000A60EA">
        <w:rPr>
          <w:b/>
          <w:lang w:val="en-GB"/>
        </w:rPr>
        <w:t xml:space="preserve">Justification: </w:t>
      </w:r>
      <w:r w:rsidR="000A60EA">
        <w:rPr>
          <w:lang w:val="en-GB"/>
        </w:rPr>
        <w:t>Class I and A vehicles do not need escape hatches, see above</w:t>
      </w:r>
      <w:r w:rsidR="00804231">
        <w:rPr>
          <w:lang w:val="en-GB"/>
        </w:rPr>
        <w:t>,</w:t>
      </w:r>
      <w:r w:rsidR="004576B7">
        <w:rPr>
          <w:lang w:val="en-GB"/>
        </w:rPr>
        <w:t xml:space="preserve"> they do not rollover in the practice</w:t>
      </w:r>
      <w:r w:rsidR="000A60EA">
        <w:rPr>
          <w:lang w:val="en-GB"/>
        </w:rPr>
        <w:t>.</w:t>
      </w:r>
    </w:p>
    <w:p w:rsidR="00775E5C" w:rsidRDefault="00775E5C" w:rsidP="00775E5C">
      <w:pPr>
        <w:tabs>
          <w:tab w:val="left" w:pos="1134"/>
        </w:tabs>
        <w:spacing w:after="120"/>
        <w:ind w:left="1134" w:hanging="1134"/>
        <w:jc w:val="both"/>
        <w:rPr>
          <w:lang w:val="en-GB"/>
        </w:rPr>
      </w:pPr>
    </w:p>
    <w:p w:rsidR="00775E5C" w:rsidRPr="000A60EA" w:rsidRDefault="00775E5C" w:rsidP="00775E5C">
      <w:pPr>
        <w:spacing w:after="120"/>
        <w:ind w:left="840"/>
        <w:jc w:val="center"/>
        <w:rPr>
          <w:lang w:val="en-GB"/>
        </w:rPr>
      </w:pPr>
      <w:r>
        <w:rPr>
          <w:b/>
          <w:lang w:val="en-GB"/>
        </w:rPr>
        <w:t>_________</w:t>
      </w:r>
    </w:p>
    <w:sectPr w:rsidR="00775E5C" w:rsidRPr="000A60EA" w:rsidSect="00FB1193">
      <w:footerReference w:type="even" r:id="rId8"/>
      <w:footerReference w:type="default" r:id="rId9"/>
      <w:pgSz w:w="11906" w:h="16838"/>
      <w:pgMar w:top="1417" w:right="936" w:bottom="1417" w:left="93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FE3" w:rsidRDefault="00D83FE3">
      <w:r>
        <w:separator/>
      </w:r>
    </w:p>
  </w:endnote>
  <w:endnote w:type="continuationSeparator" w:id="0">
    <w:p w:rsidR="00D83FE3" w:rsidRDefault="00D8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193" w:rsidRDefault="00FB1193" w:rsidP="007727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1193" w:rsidRDefault="00FB1193" w:rsidP="00FB11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193" w:rsidRDefault="00FB1193" w:rsidP="007727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5E5C">
      <w:rPr>
        <w:rStyle w:val="PageNumber"/>
        <w:noProof/>
      </w:rPr>
      <w:t>2</w:t>
    </w:r>
    <w:r>
      <w:rPr>
        <w:rStyle w:val="PageNumber"/>
      </w:rPr>
      <w:fldChar w:fldCharType="end"/>
    </w:r>
  </w:p>
  <w:p w:rsidR="00FB1193" w:rsidRDefault="00FB1193" w:rsidP="00FB119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FE3" w:rsidRDefault="00D83FE3">
      <w:r>
        <w:separator/>
      </w:r>
    </w:p>
  </w:footnote>
  <w:footnote w:type="continuationSeparator" w:id="0">
    <w:p w:rsidR="00D83FE3" w:rsidRDefault="00D83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731"/>
    <w:multiLevelType w:val="multilevel"/>
    <w:tmpl w:val="BB703E56"/>
    <w:lvl w:ilvl="0">
      <w:start w:val="7"/>
      <w:numFmt w:val="decimal"/>
      <w:lvlText w:val="%1."/>
      <w:lvlJc w:val="left"/>
      <w:pPr>
        <w:tabs>
          <w:tab w:val="num" w:pos="840"/>
        </w:tabs>
        <w:ind w:left="840" w:hanging="840"/>
      </w:pPr>
      <w:rPr>
        <w:rFonts w:hint="default"/>
      </w:rPr>
    </w:lvl>
    <w:lvl w:ilvl="1">
      <w:start w:val="6"/>
      <w:numFmt w:val="decimal"/>
      <w:lvlText w:val="%1.%2."/>
      <w:lvlJc w:val="left"/>
      <w:pPr>
        <w:tabs>
          <w:tab w:val="num" w:pos="840"/>
        </w:tabs>
        <w:ind w:left="840" w:hanging="840"/>
      </w:pPr>
      <w:rPr>
        <w:rFonts w:hint="default"/>
      </w:rPr>
    </w:lvl>
    <w:lvl w:ilvl="2">
      <w:start w:val="1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22C7606"/>
    <w:multiLevelType w:val="multilevel"/>
    <w:tmpl w:val="1C880AD4"/>
    <w:lvl w:ilvl="0">
      <w:start w:val="7"/>
      <w:numFmt w:val="decimal"/>
      <w:lvlText w:val="%1."/>
      <w:lvlJc w:val="left"/>
      <w:pPr>
        <w:tabs>
          <w:tab w:val="num" w:pos="840"/>
        </w:tabs>
        <w:ind w:left="840" w:hanging="840"/>
      </w:pPr>
      <w:rPr>
        <w:rFonts w:hint="default"/>
      </w:rPr>
    </w:lvl>
    <w:lvl w:ilvl="1">
      <w:start w:val="6"/>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5"/>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037347C"/>
    <w:multiLevelType w:val="multilevel"/>
    <w:tmpl w:val="5F941C54"/>
    <w:lvl w:ilvl="0">
      <w:start w:val="7"/>
      <w:numFmt w:val="decimal"/>
      <w:lvlText w:val="%1."/>
      <w:lvlJc w:val="left"/>
      <w:pPr>
        <w:tabs>
          <w:tab w:val="num" w:pos="840"/>
        </w:tabs>
        <w:ind w:left="840" w:hanging="840"/>
      </w:pPr>
      <w:rPr>
        <w:rFonts w:hint="default"/>
      </w:rPr>
    </w:lvl>
    <w:lvl w:ilvl="1">
      <w:start w:val="6"/>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5"/>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D7050E3"/>
    <w:multiLevelType w:val="hybridMultilevel"/>
    <w:tmpl w:val="A998AC9A"/>
    <w:lvl w:ilvl="0" w:tplc="F45AAEF6">
      <w:start w:val="1"/>
      <w:numFmt w:val="lowerLetter"/>
      <w:lvlText w:val="%1)"/>
      <w:lvlJc w:val="left"/>
      <w:pPr>
        <w:tabs>
          <w:tab w:val="num" w:pos="2616"/>
        </w:tabs>
        <w:ind w:left="2616" w:hanging="360"/>
      </w:pPr>
      <w:rPr>
        <w:rFonts w:hint="default"/>
      </w:rPr>
    </w:lvl>
    <w:lvl w:ilvl="1" w:tplc="040E0019" w:tentative="1">
      <w:start w:val="1"/>
      <w:numFmt w:val="lowerLetter"/>
      <w:lvlText w:val="%2."/>
      <w:lvlJc w:val="left"/>
      <w:pPr>
        <w:tabs>
          <w:tab w:val="num" w:pos="3336"/>
        </w:tabs>
        <w:ind w:left="3336" w:hanging="360"/>
      </w:pPr>
    </w:lvl>
    <w:lvl w:ilvl="2" w:tplc="040E001B" w:tentative="1">
      <w:start w:val="1"/>
      <w:numFmt w:val="lowerRoman"/>
      <w:lvlText w:val="%3."/>
      <w:lvlJc w:val="right"/>
      <w:pPr>
        <w:tabs>
          <w:tab w:val="num" w:pos="4056"/>
        </w:tabs>
        <w:ind w:left="4056" w:hanging="180"/>
      </w:pPr>
    </w:lvl>
    <w:lvl w:ilvl="3" w:tplc="040E000F" w:tentative="1">
      <w:start w:val="1"/>
      <w:numFmt w:val="decimal"/>
      <w:lvlText w:val="%4."/>
      <w:lvlJc w:val="left"/>
      <w:pPr>
        <w:tabs>
          <w:tab w:val="num" w:pos="4776"/>
        </w:tabs>
        <w:ind w:left="4776" w:hanging="360"/>
      </w:pPr>
    </w:lvl>
    <w:lvl w:ilvl="4" w:tplc="040E0019" w:tentative="1">
      <w:start w:val="1"/>
      <w:numFmt w:val="lowerLetter"/>
      <w:lvlText w:val="%5."/>
      <w:lvlJc w:val="left"/>
      <w:pPr>
        <w:tabs>
          <w:tab w:val="num" w:pos="5496"/>
        </w:tabs>
        <w:ind w:left="5496" w:hanging="360"/>
      </w:pPr>
    </w:lvl>
    <w:lvl w:ilvl="5" w:tplc="040E001B" w:tentative="1">
      <w:start w:val="1"/>
      <w:numFmt w:val="lowerRoman"/>
      <w:lvlText w:val="%6."/>
      <w:lvlJc w:val="right"/>
      <w:pPr>
        <w:tabs>
          <w:tab w:val="num" w:pos="6216"/>
        </w:tabs>
        <w:ind w:left="6216" w:hanging="180"/>
      </w:pPr>
    </w:lvl>
    <w:lvl w:ilvl="6" w:tplc="040E000F" w:tentative="1">
      <w:start w:val="1"/>
      <w:numFmt w:val="decimal"/>
      <w:lvlText w:val="%7."/>
      <w:lvlJc w:val="left"/>
      <w:pPr>
        <w:tabs>
          <w:tab w:val="num" w:pos="6936"/>
        </w:tabs>
        <w:ind w:left="6936" w:hanging="360"/>
      </w:pPr>
    </w:lvl>
    <w:lvl w:ilvl="7" w:tplc="040E0019" w:tentative="1">
      <w:start w:val="1"/>
      <w:numFmt w:val="lowerLetter"/>
      <w:lvlText w:val="%8."/>
      <w:lvlJc w:val="left"/>
      <w:pPr>
        <w:tabs>
          <w:tab w:val="num" w:pos="7656"/>
        </w:tabs>
        <w:ind w:left="7656" w:hanging="360"/>
      </w:pPr>
    </w:lvl>
    <w:lvl w:ilvl="8" w:tplc="040E001B" w:tentative="1">
      <w:start w:val="1"/>
      <w:numFmt w:val="lowerRoman"/>
      <w:lvlText w:val="%9."/>
      <w:lvlJc w:val="right"/>
      <w:pPr>
        <w:tabs>
          <w:tab w:val="num" w:pos="8376"/>
        </w:tabs>
        <w:ind w:left="8376" w:hanging="180"/>
      </w:pPr>
    </w:lvl>
  </w:abstractNum>
  <w:abstractNum w:abstractNumId="4">
    <w:nsid w:val="6FC36479"/>
    <w:multiLevelType w:val="hybridMultilevel"/>
    <w:tmpl w:val="700C166E"/>
    <w:lvl w:ilvl="0" w:tplc="F1E220F2">
      <w:start w:val="1"/>
      <w:numFmt w:val="lowerLetter"/>
      <w:lvlText w:val="%1)"/>
      <w:lvlJc w:val="left"/>
      <w:pPr>
        <w:tabs>
          <w:tab w:val="num" w:pos="1200"/>
        </w:tabs>
        <w:ind w:left="1200" w:hanging="360"/>
      </w:pPr>
      <w:rPr>
        <w:rFonts w:hint="default"/>
      </w:rPr>
    </w:lvl>
    <w:lvl w:ilvl="1" w:tplc="040E0019" w:tentative="1">
      <w:start w:val="1"/>
      <w:numFmt w:val="lowerLetter"/>
      <w:lvlText w:val="%2."/>
      <w:lvlJc w:val="left"/>
      <w:pPr>
        <w:tabs>
          <w:tab w:val="num" w:pos="1920"/>
        </w:tabs>
        <w:ind w:left="1920" w:hanging="360"/>
      </w:pPr>
    </w:lvl>
    <w:lvl w:ilvl="2" w:tplc="040E001B" w:tentative="1">
      <w:start w:val="1"/>
      <w:numFmt w:val="lowerRoman"/>
      <w:lvlText w:val="%3."/>
      <w:lvlJc w:val="right"/>
      <w:pPr>
        <w:tabs>
          <w:tab w:val="num" w:pos="2640"/>
        </w:tabs>
        <w:ind w:left="2640" w:hanging="180"/>
      </w:pPr>
    </w:lvl>
    <w:lvl w:ilvl="3" w:tplc="040E000F" w:tentative="1">
      <w:start w:val="1"/>
      <w:numFmt w:val="decimal"/>
      <w:lvlText w:val="%4."/>
      <w:lvlJc w:val="left"/>
      <w:pPr>
        <w:tabs>
          <w:tab w:val="num" w:pos="3360"/>
        </w:tabs>
        <w:ind w:left="3360" w:hanging="360"/>
      </w:pPr>
    </w:lvl>
    <w:lvl w:ilvl="4" w:tplc="040E0019" w:tentative="1">
      <w:start w:val="1"/>
      <w:numFmt w:val="lowerLetter"/>
      <w:lvlText w:val="%5."/>
      <w:lvlJc w:val="left"/>
      <w:pPr>
        <w:tabs>
          <w:tab w:val="num" w:pos="4080"/>
        </w:tabs>
        <w:ind w:left="4080" w:hanging="360"/>
      </w:pPr>
    </w:lvl>
    <w:lvl w:ilvl="5" w:tplc="040E001B" w:tentative="1">
      <w:start w:val="1"/>
      <w:numFmt w:val="lowerRoman"/>
      <w:lvlText w:val="%6."/>
      <w:lvlJc w:val="right"/>
      <w:pPr>
        <w:tabs>
          <w:tab w:val="num" w:pos="4800"/>
        </w:tabs>
        <w:ind w:left="4800" w:hanging="180"/>
      </w:pPr>
    </w:lvl>
    <w:lvl w:ilvl="6" w:tplc="040E000F" w:tentative="1">
      <w:start w:val="1"/>
      <w:numFmt w:val="decimal"/>
      <w:lvlText w:val="%7."/>
      <w:lvlJc w:val="left"/>
      <w:pPr>
        <w:tabs>
          <w:tab w:val="num" w:pos="5520"/>
        </w:tabs>
        <w:ind w:left="5520" w:hanging="360"/>
      </w:pPr>
    </w:lvl>
    <w:lvl w:ilvl="7" w:tplc="040E0019" w:tentative="1">
      <w:start w:val="1"/>
      <w:numFmt w:val="lowerLetter"/>
      <w:lvlText w:val="%8."/>
      <w:lvlJc w:val="left"/>
      <w:pPr>
        <w:tabs>
          <w:tab w:val="num" w:pos="6240"/>
        </w:tabs>
        <w:ind w:left="6240" w:hanging="360"/>
      </w:pPr>
    </w:lvl>
    <w:lvl w:ilvl="8" w:tplc="040E001B" w:tentative="1">
      <w:start w:val="1"/>
      <w:numFmt w:val="lowerRoman"/>
      <w:lvlText w:val="%9."/>
      <w:lvlJc w:val="right"/>
      <w:pPr>
        <w:tabs>
          <w:tab w:val="num" w:pos="6960"/>
        </w:tabs>
        <w:ind w:left="696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F5"/>
    <w:rsid w:val="000A60EA"/>
    <w:rsid w:val="000D1B95"/>
    <w:rsid w:val="000F390A"/>
    <w:rsid w:val="00107EA8"/>
    <w:rsid w:val="002C616C"/>
    <w:rsid w:val="002E70AE"/>
    <w:rsid w:val="00337F23"/>
    <w:rsid w:val="003B5961"/>
    <w:rsid w:val="003C39CF"/>
    <w:rsid w:val="004576B7"/>
    <w:rsid w:val="004C318E"/>
    <w:rsid w:val="0050177F"/>
    <w:rsid w:val="00580911"/>
    <w:rsid w:val="005A0613"/>
    <w:rsid w:val="005D1532"/>
    <w:rsid w:val="00627EE1"/>
    <w:rsid w:val="007146DB"/>
    <w:rsid w:val="0077272B"/>
    <w:rsid w:val="00775E5C"/>
    <w:rsid w:val="00804231"/>
    <w:rsid w:val="00832161"/>
    <w:rsid w:val="00846605"/>
    <w:rsid w:val="00865598"/>
    <w:rsid w:val="00882CE4"/>
    <w:rsid w:val="008916E5"/>
    <w:rsid w:val="009A17F5"/>
    <w:rsid w:val="009B0D0C"/>
    <w:rsid w:val="009F7FCB"/>
    <w:rsid w:val="00AE6A96"/>
    <w:rsid w:val="00B55D7B"/>
    <w:rsid w:val="00D66B44"/>
    <w:rsid w:val="00D83FE3"/>
    <w:rsid w:val="00DB1602"/>
    <w:rsid w:val="00DF3968"/>
    <w:rsid w:val="00E21090"/>
    <w:rsid w:val="00E93AC0"/>
    <w:rsid w:val="00F3741D"/>
    <w:rsid w:val="00FB1193"/>
    <w:rsid w:val="00FF6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hu-HU" w:eastAsia="hu-H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B1193"/>
    <w:pPr>
      <w:tabs>
        <w:tab w:val="center" w:pos="4536"/>
        <w:tab w:val="right" w:pos="9072"/>
      </w:tabs>
    </w:pPr>
  </w:style>
  <w:style w:type="character" w:styleId="PageNumber">
    <w:name w:val="page number"/>
    <w:basedOn w:val="DefaultParagraphFont"/>
    <w:rsid w:val="00FB11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hu-HU" w:eastAsia="hu-H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B1193"/>
    <w:pPr>
      <w:tabs>
        <w:tab w:val="center" w:pos="4536"/>
        <w:tab w:val="right" w:pos="9072"/>
      </w:tabs>
    </w:pPr>
  </w:style>
  <w:style w:type="character" w:styleId="PageNumber">
    <w:name w:val="page number"/>
    <w:basedOn w:val="DefaultParagraphFont"/>
    <w:rsid w:val="00FB1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3004</Characters>
  <Application>Microsoft Office Word</Application>
  <DocSecurity>0</DocSecurity>
  <Lines>25</Lines>
  <Paragraphs>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Submitted by Hungary</vt:lpstr>
      <vt:lpstr>Submitted by Hungary</vt:lpstr>
    </vt:vector>
  </TitlesOfParts>
  <Company>otthon</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Hungary</dc:title>
  <dc:creator>Matolcsy Mátyás</dc:creator>
  <cp:lastModifiedBy>Romain Hubert</cp:lastModifiedBy>
  <cp:revision>2</cp:revision>
  <dcterms:created xsi:type="dcterms:W3CDTF">2012-08-28T08:09:00Z</dcterms:created>
  <dcterms:modified xsi:type="dcterms:W3CDTF">2012-08-28T08:09:00Z</dcterms:modified>
</cp:coreProperties>
</file>