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B8" w:rsidRPr="004F2C76" w:rsidRDefault="003E33B8" w:rsidP="003E33B8">
      <w:pPr>
        <w:ind w:left="4248" w:firstLine="708"/>
        <w:jc w:val="both"/>
        <w:rPr>
          <w:rFonts w:ascii="Times New Roman" w:hAnsi="Times New Roman" w:cs="Times New Roman"/>
          <w:i/>
          <w:sz w:val="20"/>
          <w:szCs w:val="20"/>
        </w:rPr>
      </w:pPr>
    </w:p>
    <w:p w:rsidR="00BB3DBB" w:rsidRPr="0088073F" w:rsidRDefault="00594717" w:rsidP="00A32FE4">
      <w:pPr>
        <w:jc w:val="center"/>
        <w:rPr>
          <w:rFonts w:ascii="Times New Roman" w:hAnsi="Times New Roman" w:cs="Times New Roman"/>
          <w:b/>
          <w:sz w:val="28"/>
          <w:szCs w:val="28"/>
          <w:lang w:val="en-US"/>
        </w:rPr>
      </w:pPr>
      <w:r w:rsidRPr="0088073F">
        <w:rPr>
          <w:rFonts w:ascii="Times New Roman" w:hAnsi="Times New Roman" w:cs="Times New Roman"/>
          <w:b/>
          <w:sz w:val="28"/>
          <w:szCs w:val="28"/>
          <w:lang w:val="en-US"/>
        </w:rPr>
        <w:t>RULING</w:t>
      </w:r>
    </w:p>
    <w:p w:rsidR="004512C2" w:rsidRPr="0088073F" w:rsidRDefault="004512C2" w:rsidP="00A32FE4">
      <w:pPr>
        <w:spacing w:after="0"/>
        <w:jc w:val="center"/>
        <w:rPr>
          <w:rFonts w:ascii="Times New Roman" w:hAnsi="Times New Roman" w:cs="Times New Roman"/>
          <w:b/>
          <w:sz w:val="28"/>
          <w:szCs w:val="28"/>
          <w:lang w:val="en-US"/>
        </w:rPr>
      </w:pPr>
      <w:r w:rsidRPr="0088073F">
        <w:rPr>
          <w:rFonts w:ascii="Times New Roman" w:hAnsi="Times New Roman" w:cs="Times New Roman"/>
          <w:b/>
          <w:sz w:val="28"/>
          <w:szCs w:val="28"/>
          <w:lang w:val="en-US"/>
        </w:rPr>
        <w:t>No. 8885</w:t>
      </w:r>
    </w:p>
    <w:p w:rsidR="004512C2" w:rsidRPr="0088073F" w:rsidRDefault="004512C2" w:rsidP="00A32FE4">
      <w:pPr>
        <w:spacing w:after="0"/>
        <w:jc w:val="center"/>
        <w:rPr>
          <w:rFonts w:ascii="Times New Roman" w:hAnsi="Times New Roman" w:cs="Times New Roman"/>
          <w:b/>
          <w:sz w:val="28"/>
          <w:szCs w:val="28"/>
          <w:lang w:val="en-US"/>
        </w:rPr>
      </w:pPr>
      <w:r w:rsidRPr="0088073F">
        <w:rPr>
          <w:rFonts w:ascii="Times New Roman" w:hAnsi="Times New Roman" w:cs="Times New Roman"/>
          <w:b/>
          <w:sz w:val="28"/>
          <w:szCs w:val="28"/>
          <w:lang w:val="en-US"/>
        </w:rPr>
        <w:t>Sofia, 20.06.2012</w:t>
      </w:r>
    </w:p>
    <w:p w:rsidR="00FA5C80" w:rsidRDefault="00FA5C80" w:rsidP="00A32FE4">
      <w:pPr>
        <w:spacing w:after="0"/>
        <w:jc w:val="both"/>
        <w:rPr>
          <w:b/>
          <w:sz w:val="36"/>
          <w:szCs w:val="36"/>
          <w:lang w:val="en-US"/>
        </w:rPr>
      </w:pPr>
    </w:p>
    <w:p w:rsidR="004512C2" w:rsidRPr="0088073F" w:rsidRDefault="00FA5C80" w:rsidP="00A32FE4">
      <w:pPr>
        <w:spacing w:after="0"/>
        <w:jc w:val="both"/>
        <w:rPr>
          <w:rFonts w:ascii="Times New Roman" w:hAnsi="Times New Roman" w:cs="Times New Roman"/>
          <w:sz w:val="24"/>
          <w:szCs w:val="24"/>
          <w:lang w:val="en-US"/>
        </w:rPr>
      </w:pPr>
      <w:r w:rsidRPr="0088073F">
        <w:rPr>
          <w:rFonts w:ascii="Times New Roman" w:hAnsi="Times New Roman" w:cs="Times New Roman"/>
          <w:b/>
          <w:sz w:val="24"/>
          <w:szCs w:val="24"/>
          <w:lang w:val="en-US"/>
        </w:rPr>
        <w:t xml:space="preserve">The Supreme Administrative Court of </w:t>
      </w:r>
      <w:r w:rsidR="00D14329" w:rsidRPr="0088073F">
        <w:rPr>
          <w:rFonts w:ascii="Times New Roman" w:hAnsi="Times New Roman" w:cs="Times New Roman"/>
          <w:b/>
          <w:sz w:val="24"/>
          <w:szCs w:val="24"/>
          <w:lang w:val="en-US"/>
        </w:rPr>
        <w:t xml:space="preserve">the </w:t>
      </w:r>
      <w:r w:rsidRPr="0088073F">
        <w:rPr>
          <w:rFonts w:ascii="Times New Roman" w:hAnsi="Times New Roman" w:cs="Times New Roman"/>
          <w:b/>
          <w:sz w:val="24"/>
          <w:szCs w:val="24"/>
          <w:lang w:val="en-US"/>
        </w:rPr>
        <w:t xml:space="preserve">Republic of Bulgaria – Fifth Division, </w:t>
      </w:r>
      <w:r w:rsidRPr="0088073F">
        <w:rPr>
          <w:rFonts w:ascii="Times New Roman" w:hAnsi="Times New Roman" w:cs="Times New Roman"/>
          <w:sz w:val="24"/>
          <w:szCs w:val="24"/>
          <w:lang w:val="en-US"/>
        </w:rPr>
        <w:t xml:space="preserve">in a closed </w:t>
      </w:r>
      <w:r w:rsidR="001B1D29" w:rsidRPr="0088073F">
        <w:rPr>
          <w:rFonts w:ascii="Times New Roman" w:hAnsi="Times New Roman" w:cs="Times New Roman"/>
          <w:sz w:val="24"/>
          <w:szCs w:val="24"/>
          <w:lang w:val="en-US"/>
        </w:rPr>
        <w:t xml:space="preserve">meeting </w:t>
      </w:r>
      <w:r w:rsidR="00023238" w:rsidRPr="0088073F">
        <w:rPr>
          <w:rFonts w:ascii="Times New Roman" w:hAnsi="Times New Roman" w:cs="Times New Roman"/>
          <w:sz w:val="24"/>
          <w:szCs w:val="24"/>
          <w:lang w:val="en-US"/>
        </w:rPr>
        <w:t>of pane</w:t>
      </w:r>
      <w:r w:rsidR="00480D9C" w:rsidRPr="0088073F">
        <w:rPr>
          <w:rFonts w:ascii="Times New Roman" w:hAnsi="Times New Roman" w:cs="Times New Roman"/>
          <w:sz w:val="24"/>
          <w:szCs w:val="24"/>
          <w:lang w:val="en-US"/>
        </w:rPr>
        <w:t>l</w:t>
      </w:r>
      <w:r w:rsidR="00F14B92" w:rsidRPr="0088073F">
        <w:rPr>
          <w:rFonts w:ascii="Times New Roman" w:hAnsi="Times New Roman" w:cs="Times New Roman"/>
          <w:sz w:val="24"/>
          <w:szCs w:val="24"/>
          <w:lang w:val="en-US"/>
        </w:rPr>
        <w:t xml:space="preserve"> with</w:t>
      </w:r>
      <w:r w:rsidRPr="0088073F">
        <w:rPr>
          <w:rFonts w:ascii="Times New Roman" w:hAnsi="Times New Roman" w:cs="Times New Roman"/>
          <w:sz w:val="24"/>
          <w:szCs w:val="24"/>
          <w:lang w:val="en-US"/>
        </w:rPr>
        <w:t>:</w:t>
      </w:r>
    </w:p>
    <w:p w:rsidR="00FA5C80" w:rsidRPr="0088073F" w:rsidRDefault="009F2FA0" w:rsidP="009F2FA0">
      <w:pPr>
        <w:tabs>
          <w:tab w:val="left" w:pos="2977"/>
          <w:tab w:val="left" w:pos="4962"/>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A5C80" w:rsidRPr="0088073F">
        <w:rPr>
          <w:rFonts w:ascii="Times New Roman" w:hAnsi="Times New Roman" w:cs="Times New Roman"/>
          <w:b/>
          <w:sz w:val="24"/>
          <w:szCs w:val="24"/>
          <w:lang w:val="en-US"/>
        </w:rPr>
        <w:t>CHAIR</w:t>
      </w:r>
      <w:r w:rsidR="00D14329" w:rsidRPr="0088073F">
        <w:rPr>
          <w:rFonts w:ascii="Times New Roman" w:hAnsi="Times New Roman" w:cs="Times New Roman"/>
          <w:b/>
          <w:sz w:val="24"/>
          <w:szCs w:val="24"/>
          <w:lang w:val="en-US"/>
        </w:rPr>
        <w:t>PERSON</w:t>
      </w:r>
      <w:r w:rsidR="00FA5C80" w:rsidRPr="0088073F">
        <w:rPr>
          <w:rFonts w:ascii="Times New Roman" w:hAnsi="Times New Roman" w:cs="Times New Roman"/>
          <w:b/>
          <w:sz w:val="24"/>
          <w:szCs w:val="24"/>
          <w:lang w:val="en-US"/>
        </w:rPr>
        <w:t xml:space="preserve">: </w:t>
      </w:r>
      <w:r>
        <w:rPr>
          <w:rFonts w:ascii="Times New Roman" w:hAnsi="Times New Roman" w:cs="Times New Roman"/>
          <w:b/>
          <w:sz w:val="24"/>
          <w:szCs w:val="24"/>
        </w:rPr>
        <w:tab/>
      </w:r>
      <w:r w:rsidR="00FA5C80" w:rsidRPr="0088073F">
        <w:rPr>
          <w:rFonts w:ascii="Times New Roman" w:hAnsi="Times New Roman" w:cs="Times New Roman"/>
          <w:sz w:val="24"/>
          <w:szCs w:val="24"/>
          <w:lang w:val="en-US"/>
        </w:rPr>
        <w:t>DIANA DOBREVA</w:t>
      </w:r>
    </w:p>
    <w:p w:rsidR="00FA5C80" w:rsidRPr="0088073F" w:rsidRDefault="009F2FA0" w:rsidP="009F2FA0">
      <w:pPr>
        <w:tabs>
          <w:tab w:val="left" w:pos="2977"/>
          <w:tab w:val="left" w:pos="4962"/>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A5C80" w:rsidRPr="0088073F">
        <w:rPr>
          <w:rFonts w:ascii="Times New Roman" w:hAnsi="Times New Roman" w:cs="Times New Roman"/>
          <w:b/>
          <w:sz w:val="24"/>
          <w:szCs w:val="24"/>
          <w:lang w:val="en-US"/>
        </w:rPr>
        <w:t xml:space="preserve">MEMBERS: </w:t>
      </w:r>
      <w:r>
        <w:rPr>
          <w:rFonts w:ascii="Times New Roman" w:hAnsi="Times New Roman" w:cs="Times New Roman"/>
          <w:b/>
          <w:sz w:val="24"/>
          <w:szCs w:val="24"/>
        </w:rPr>
        <w:tab/>
      </w:r>
      <w:r w:rsidR="00FA5C80" w:rsidRPr="0088073F">
        <w:rPr>
          <w:rFonts w:ascii="Times New Roman" w:hAnsi="Times New Roman" w:cs="Times New Roman"/>
          <w:sz w:val="24"/>
          <w:szCs w:val="24"/>
          <w:lang w:val="en-US"/>
        </w:rPr>
        <w:t>VIOLETA GLAVINOVA</w:t>
      </w:r>
    </w:p>
    <w:p w:rsidR="00FA5C80" w:rsidRPr="0088073F" w:rsidRDefault="009F2FA0" w:rsidP="009F2FA0">
      <w:pPr>
        <w:tabs>
          <w:tab w:val="left" w:pos="4962"/>
        </w:tabs>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A5C80" w:rsidRPr="0088073F">
        <w:rPr>
          <w:rFonts w:ascii="Times New Roman" w:hAnsi="Times New Roman" w:cs="Times New Roman"/>
          <w:sz w:val="24"/>
          <w:szCs w:val="24"/>
          <w:lang w:val="en-US"/>
        </w:rPr>
        <w:t>ILIANA SLAVOVSKA</w:t>
      </w:r>
    </w:p>
    <w:p w:rsidR="004512C2" w:rsidRDefault="00F14B92" w:rsidP="00A32FE4">
      <w:pPr>
        <w:spacing w:after="0"/>
        <w:jc w:val="both"/>
        <w:rPr>
          <w:rFonts w:ascii="Times New Roman" w:hAnsi="Times New Roman" w:cs="Times New Roman"/>
          <w:sz w:val="24"/>
          <w:szCs w:val="24"/>
          <w:lang w:val="en-US"/>
        </w:rPr>
      </w:pPr>
      <w:r w:rsidRPr="0088073F">
        <w:rPr>
          <w:rFonts w:ascii="Times New Roman" w:hAnsi="Times New Roman" w:cs="Times New Roman"/>
          <w:sz w:val="24"/>
          <w:szCs w:val="24"/>
          <w:lang w:val="en-US"/>
        </w:rPr>
        <w:t>and</w:t>
      </w:r>
      <w:r w:rsidR="00FA5C80" w:rsidRPr="0088073F">
        <w:rPr>
          <w:rFonts w:ascii="Times New Roman" w:hAnsi="Times New Roman" w:cs="Times New Roman"/>
          <w:sz w:val="24"/>
          <w:szCs w:val="24"/>
          <w:lang w:val="en-US"/>
        </w:rPr>
        <w:t xml:space="preserve"> secretary                               and with the participation of </w:t>
      </w:r>
      <w:r w:rsidR="001B1D29">
        <w:rPr>
          <w:rFonts w:ascii="Times New Roman" w:hAnsi="Times New Roman" w:cs="Times New Roman"/>
          <w:sz w:val="24"/>
          <w:szCs w:val="24"/>
          <w:lang w:val="en-US"/>
        </w:rPr>
        <w:t>t</w:t>
      </w:r>
      <w:r w:rsidR="00C47FE3">
        <w:rPr>
          <w:rFonts w:ascii="Times New Roman" w:hAnsi="Times New Roman" w:cs="Times New Roman"/>
          <w:sz w:val="24"/>
          <w:szCs w:val="24"/>
          <w:lang w:val="en-US"/>
        </w:rPr>
        <w:t>he pros</w:t>
      </w:r>
      <w:r w:rsidR="001B1D29" w:rsidRPr="001B1D29">
        <w:rPr>
          <w:rFonts w:ascii="Times New Roman" w:hAnsi="Times New Roman" w:cs="Times New Roman"/>
          <w:sz w:val="24"/>
          <w:szCs w:val="24"/>
          <w:lang w:val="en-US"/>
        </w:rPr>
        <w:t>e</w:t>
      </w:r>
      <w:r w:rsidR="001B1D29">
        <w:rPr>
          <w:rFonts w:ascii="Times New Roman" w:hAnsi="Times New Roman" w:cs="Times New Roman"/>
          <w:sz w:val="24"/>
          <w:szCs w:val="24"/>
          <w:lang w:val="en-US"/>
        </w:rPr>
        <w:t>cutor</w:t>
      </w:r>
      <w:r w:rsidR="00C47FE3">
        <w:rPr>
          <w:rFonts w:ascii="Times New Roman" w:hAnsi="Times New Roman" w:cs="Times New Roman"/>
          <w:sz w:val="24"/>
          <w:szCs w:val="24"/>
          <w:lang w:val="en-US"/>
        </w:rPr>
        <w:t xml:space="preserve"> </w:t>
      </w:r>
      <w:r w:rsidR="001B1D29">
        <w:rPr>
          <w:rFonts w:ascii="Times New Roman" w:hAnsi="Times New Roman" w:cs="Times New Roman"/>
          <w:sz w:val="24"/>
          <w:szCs w:val="24"/>
          <w:lang w:val="en-US"/>
        </w:rPr>
        <w:t xml:space="preserve">heard the report of the </w:t>
      </w:r>
    </w:p>
    <w:p w:rsidR="001B1D29" w:rsidRDefault="001B1D29" w:rsidP="00A32FE4">
      <w:pPr>
        <w:spacing w:after="0"/>
        <w:jc w:val="both"/>
        <w:rPr>
          <w:sz w:val="24"/>
          <w:szCs w:val="24"/>
          <w:lang w:val="en-US"/>
        </w:rPr>
      </w:pPr>
      <w:r>
        <w:rPr>
          <w:rFonts w:ascii="Times New Roman" w:hAnsi="Times New Roman" w:cs="Times New Roman"/>
          <w:sz w:val="24"/>
          <w:szCs w:val="24"/>
          <w:lang w:val="en-US"/>
        </w:rPr>
        <w:t>chair</w:t>
      </w:r>
      <w:r w:rsidR="00D14329">
        <w:rPr>
          <w:rFonts w:ascii="Times New Roman" w:hAnsi="Times New Roman" w:cs="Times New Roman"/>
          <w:sz w:val="24"/>
          <w:szCs w:val="24"/>
          <w:lang w:val="en-US"/>
        </w:rPr>
        <w:t>person</w:t>
      </w:r>
      <w:r w:rsidR="00C47FE3">
        <w:rPr>
          <w:rFonts w:ascii="Times New Roman" w:hAnsi="Times New Roman" w:cs="Times New Roman"/>
          <w:sz w:val="24"/>
          <w:szCs w:val="24"/>
          <w:lang w:val="en-US"/>
        </w:rPr>
        <w:t xml:space="preserve"> </w:t>
      </w:r>
      <w:r w:rsidRPr="00AC7447">
        <w:rPr>
          <w:rFonts w:ascii="Times New Roman" w:hAnsi="Times New Roman" w:cs="Times New Roman"/>
          <w:sz w:val="24"/>
          <w:szCs w:val="24"/>
          <w:lang w:val="en-US"/>
        </w:rPr>
        <w:t>DIANA DOBREVA</w:t>
      </w:r>
    </w:p>
    <w:p w:rsidR="001B1D29" w:rsidRDefault="001B1D29" w:rsidP="00A32FE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on administrative case No.7659/2012.</w:t>
      </w:r>
      <w:bookmarkStart w:id="0" w:name="_GoBack"/>
      <w:bookmarkEnd w:id="0"/>
    </w:p>
    <w:p w:rsidR="00EA6DDF" w:rsidRDefault="00EA6DDF" w:rsidP="00A32FE4">
      <w:pPr>
        <w:spacing w:after="0"/>
        <w:jc w:val="both"/>
        <w:rPr>
          <w:rFonts w:ascii="Times New Roman" w:hAnsi="Times New Roman" w:cs="Times New Roman"/>
          <w:sz w:val="24"/>
          <w:szCs w:val="24"/>
          <w:lang w:val="en-US"/>
        </w:rPr>
      </w:pPr>
    </w:p>
    <w:p w:rsidR="00EA6DDF" w:rsidRDefault="00EA6DDF" w:rsidP="00A32FE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The proceeding is under Art 229, Para.1 of the Administrative Procedure Code (APC).</w:t>
      </w:r>
    </w:p>
    <w:p w:rsidR="00EA6DDF" w:rsidRDefault="00B34505" w:rsidP="00A32FE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It</w:t>
      </w:r>
      <w:r w:rsidR="0065295C">
        <w:rPr>
          <w:rFonts w:ascii="Times New Roman" w:hAnsi="Times New Roman" w:cs="Times New Roman"/>
          <w:sz w:val="24"/>
          <w:szCs w:val="24"/>
          <w:lang w:val="en-US"/>
        </w:rPr>
        <w:t xml:space="preserve"> is </w:t>
      </w:r>
      <w:r w:rsidR="00D65FEC">
        <w:rPr>
          <w:rFonts w:ascii="Times New Roman" w:hAnsi="Times New Roman" w:cs="Times New Roman"/>
          <w:sz w:val="24"/>
          <w:szCs w:val="24"/>
          <w:lang w:val="en-US"/>
        </w:rPr>
        <w:t>instituted</w:t>
      </w:r>
      <w:r w:rsidR="0065295C">
        <w:rPr>
          <w:rFonts w:ascii="Times New Roman" w:hAnsi="Times New Roman" w:cs="Times New Roman"/>
          <w:sz w:val="24"/>
          <w:szCs w:val="24"/>
          <w:lang w:val="en-US"/>
        </w:rPr>
        <w:t xml:space="preserve"> by </w:t>
      </w:r>
      <w:r w:rsidR="00010AF7">
        <w:rPr>
          <w:rFonts w:ascii="Times New Roman" w:hAnsi="Times New Roman" w:cs="Times New Roman"/>
          <w:sz w:val="24"/>
          <w:szCs w:val="24"/>
          <w:lang w:val="en-US"/>
        </w:rPr>
        <w:t>interlocutory appeals</w:t>
      </w:r>
      <w:r w:rsidR="0065295C">
        <w:rPr>
          <w:rFonts w:ascii="Times New Roman" w:hAnsi="Times New Roman" w:cs="Times New Roman"/>
          <w:sz w:val="24"/>
          <w:szCs w:val="24"/>
          <w:lang w:val="en-US"/>
        </w:rPr>
        <w:t xml:space="preserve"> of </w:t>
      </w:r>
      <w:r>
        <w:rPr>
          <w:rFonts w:ascii="Times New Roman" w:hAnsi="Times New Roman" w:cs="Times New Roman"/>
          <w:sz w:val="24"/>
          <w:szCs w:val="24"/>
          <w:lang w:val="en-US"/>
        </w:rPr>
        <w:t xml:space="preserve">the </w:t>
      </w:r>
      <w:r w:rsidR="0065295C">
        <w:rPr>
          <w:rFonts w:ascii="Times New Roman" w:hAnsi="Times New Roman" w:cs="Times New Roman"/>
          <w:sz w:val="24"/>
          <w:szCs w:val="24"/>
          <w:lang w:val="en-US"/>
        </w:rPr>
        <w:t>Association “Green Balkans”</w:t>
      </w:r>
      <w:r>
        <w:rPr>
          <w:rFonts w:ascii="Times New Roman" w:hAnsi="Times New Roman" w:cs="Times New Roman"/>
          <w:sz w:val="24"/>
          <w:szCs w:val="24"/>
          <w:lang w:val="en-US"/>
        </w:rPr>
        <w:t>-</w:t>
      </w:r>
      <w:r w:rsidR="0065295C">
        <w:rPr>
          <w:rFonts w:ascii="Times New Roman" w:hAnsi="Times New Roman" w:cs="Times New Roman"/>
          <w:sz w:val="24"/>
          <w:szCs w:val="24"/>
          <w:lang w:val="en-US"/>
        </w:rPr>
        <w:t>Plovdiv</w:t>
      </w:r>
      <w:r>
        <w:rPr>
          <w:rFonts w:ascii="Times New Roman" w:hAnsi="Times New Roman" w:cs="Times New Roman"/>
          <w:sz w:val="24"/>
          <w:szCs w:val="24"/>
          <w:lang w:val="en-US"/>
        </w:rPr>
        <w:t xml:space="preserve"> and Bulgarian Society for Protection of Birds-Sofia against </w:t>
      </w:r>
      <w:r w:rsidR="00010AF7">
        <w:rPr>
          <w:rFonts w:ascii="Times New Roman" w:hAnsi="Times New Roman" w:cs="Times New Roman"/>
          <w:sz w:val="24"/>
          <w:szCs w:val="24"/>
          <w:lang w:val="en-US"/>
        </w:rPr>
        <w:t>ruling</w:t>
      </w:r>
      <w:r>
        <w:rPr>
          <w:rFonts w:ascii="Times New Roman" w:hAnsi="Times New Roman" w:cs="Times New Roman"/>
          <w:sz w:val="24"/>
          <w:szCs w:val="24"/>
          <w:lang w:val="en-US"/>
        </w:rPr>
        <w:t xml:space="preserve"> No. 1421/22.03.2012 on administrative case No. 1079/2012 </w:t>
      </w:r>
      <w:r w:rsidR="00010AF7">
        <w:rPr>
          <w:rFonts w:ascii="Times New Roman" w:hAnsi="Times New Roman" w:cs="Times New Roman"/>
          <w:sz w:val="24"/>
          <w:szCs w:val="24"/>
          <w:lang w:val="en-US"/>
        </w:rPr>
        <w:t>rendered</w:t>
      </w:r>
      <w:r>
        <w:rPr>
          <w:rFonts w:ascii="Times New Roman" w:hAnsi="Times New Roman" w:cs="Times New Roman"/>
          <w:sz w:val="24"/>
          <w:szCs w:val="24"/>
          <w:lang w:val="en-US"/>
        </w:rPr>
        <w:t xml:space="preserve"> by the Administrative Court – Varna.</w:t>
      </w:r>
      <w:r w:rsidR="00464EE0">
        <w:rPr>
          <w:rFonts w:ascii="Times New Roman" w:hAnsi="Times New Roman" w:cs="Times New Roman"/>
          <w:sz w:val="24"/>
          <w:szCs w:val="24"/>
          <w:lang w:val="en-US"/>
        </w:rPr>
        <w:t xml:space="preserve"> In it arguments are given on the irregularity of the judicial act and </w:t>
      </w:r>
      <w:r w:rsidR="00093DB1">
        <w:rPr>
          <w:rFonts w:ascii="Times New Roman" w:hAnsi="Times New Roman" w:cs="Times New Roman"/>
          <w:sz w:val="24"/>
          <w:szCs w:val="24"/>
          <w:lang w:val="en-US"/>
        </w:rPr>
        <w:t xml:space="preserve">a </w:t>
      </w:r>
      <w:r w:rsidR="00464EE0">
        <w:rPr>
          <w:rFonts w:ascii="Times New Roman" w:hAnsi="Times New Roman" w:cs="Times New Roman"/>
          <w:sz w:val="24"/>
          <w:szCs w:val="24"/>
          <w:lang w:val="en-US"/>
        </w:rPr>
        <w:t xml:space="preserve">request for </w:t>
      </w:r>
      <w:r w:rsidR="00B54C69">
        <w:rPr>
          <w:rFonts w:ascii="Times New Roman" w:hAnsi="Times New Roman" w:cs="Times New Roman"/>
          <w:sz w:val="24"/>
          <w:szCs w:val="24"/>
          <w:lang w:val="en-US"/>
        </w:rPr>
        <w:t>its re</w:t>
      </w:r>
      <w:r w:rsidR="00470B47">
        <w:rPr>
          <w:rFonts w:ascii="Times New Roman" w:hAnsi="Times New Roman" w:cs="Times New Roman"/>
          <w:sz w:val="24"/>
          <w:szCs w:val="24"/>
          <w:lang w:val="en-US"/>
        </w:rPr>
        <w:t>peal</w:t>
      </w:r>
      <w:r w:rsidR="00464EE0">
        <w:rPr>
          <w:rFonts w:ascii="Times New Roman" w:hAnsi="Times New Roman" w:cs="Times New Roman"/>
          <w:sz w:val="24"/>
          <w:szCs w:val="24"/>
          <w:lang w:val="en-US"/>
        </w:rPr>
        <w:t xml:space="preserve"> is placed.</w:t>
      </w:r>
    </w:p>
    <w:p w:rsidR="00464EE0" w:rsidRDefault="00D65FEC" w:rsidP="00A32FE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N</w:t>
      </w:r>
      <w:r w:rsidR="00464EE0">
        <w:rPr>
          <w:rFonts w:ascii="Times New Roman" w:hAnsi="Times New Roman" w:cs="Times New Roman"/>
          <w:sz w:val="24"/>
          <w:szCs w:val="24"/>
          <w:lang w:val="en-US"/>
        </w:rPr>
        <w:t xml:space="preserve">o response </w:t>
      </w:r>
      <w:r>
        <w:rPr>
          <w:rFonts w:ascii="Times New Roman" w:hAnsi="Times New Roman" w:cs="Times New Roman"/>
          <w:sz w:val="24"/>
          <w:szCs w:val="24"/>
          <w:lang w:val="en-US"/>
        </w:rPr>
        <w:t xml:space="preserve">is available </w:t>
      </w:r>
      <w:r w:rsidR="00464EE0">
        <w:rPr>
          <w:rFonts w:ascii="Times New Roman" w:hAnsi="Times New Roman" w:cs="Times New Roman"/>
          <w:sz w:val="24"/>
          <w:szCs w:val="24"/>
          <w:lang w:val="en-US"/>
        </w:rPr>
        <w:t>in accordance with Art. 232 of the APC.</w:t>
      </w:r>
    </w:p>
    <w:p w:rsidR="00FD14FF" w:rsidRDefault="00464EE0" w:rsidP="00A32FE4">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8690A">
        <w:rPr>
          <w:rFonts w:ascii="Times New Roman" w:hAnsi="Times New Roman" w:cs="Times New Roman"/>
          <w:sz w:val="24"/>
          <w:szCs w:val="24"/>
          <w:lang w:val="en-US"/>
        </w:rPr>
        <w:t xml:space="preserve">Supreme Administrative Court, </w:t>
      </w:r>
      <w:r w:rsidR="00023238">
        <w:rPr>
          <w:rFonts w:ascii="Times New Roman" w:hAnsi="Times New Roman" w:cs="Times New Roman"/>
          <w:sz w:val="24"/>
          <w:szCs w:val="24"/>
          <w:lang w:val="en-US"/>
        </w:rPr>
        <w:t xml:space="preserve">a panel of </w:t>
      </w:r>
      <w:r w:rsidR="00E8690A">
        <w:rPr>
          <w:rFonts w:ascii="Times New Roman" w:hAnsi="Times New Roman" w:cs="Times New Roman"/>
          <w:sz w:val="24"/>
          <w:szCs w:val="24"/>
          <w:lang w:val="en-US"/>
        </w:rPr>
        <w:t xml:space="preserve">Fifth Division, considers that </w:t>
      </w:r>
      <w:r w:rsidR="00093DB1">
        <w:rPr>
          <w:rFonts w:ascii="Times New Roman" w:hAnsi="Times New Roman" w:cs="Times New Roman"/>
          <w:sz w:val="24"/>
          <w:szCs w:val="24"/>
          <w:lang w:val="en-US"/>
        </w:rPr>
        <w:t xml:space="preserve">interlocutory appeals </w:t>
      </w:r>
      <w:r w:rsidR="00E8690A">
        <w:rPr>
          <w:rFonts w:ascii="Times New Roman" w:hAnsi="Times New Roman" w:cs="Times New Roman"/>
          <w:sz w:val="24"/>
          <w:szCs w:val="24"/>
          <w:lang w:val="en-US"/>
        </w:rPr>
        <w:t xml:space="preserve">are procedurally admissible as filed within the statutory period and by a proper party. To </w:t>
      </w:r>
      <w:r w:rsidR="000B05CD">
        <w:rPr>
          <w:rFonts w:ascii="Times New Roman" w:hAnsi="Times New Roman" w:cs="Times New Roman"/>
          <w:sz w:val="24"/>
          <w:szCs w:val="24"/>
          <w:lang w:val="en-US"/>
        </w:rPr>
        <w:t xml:space="preserve">deliver a judgment </w:t>
      </w:r>
      <w:r w:rsidR="00E408BC">
        <w:rPr>
          <w:rFonts w:ascii="Times New Roman" w:hAnsi="Times New Roman" w:cs="Times New Roman"/>
          <w:sz w:val="24"/>
          <w:szCs w:val="24"/>
          <w:lang w:val="en-US"/>
        </w:rPr>
        <w:t>up</w:t>
      </w:r>
      <w:r w:rsidR="000B05CD">
        <w:rPr>
          <w:rFonts w:ascii="Times New Roman" w:hAnsi="Times New Roman" w:cs="Times New Roman"/>
          <w:sz w:val="24"/>
          <w:szCs w:val="24"/>
          <w:lang w:val="en-US"/>
        </w:rPr>
        <w:t xml:space="preserve">on </w:t>
      </w:r>
      <w:r w:rsidR="00E408BC">
        <w:rPr>
          <w:rFonts w:ascii="Times New Roman" w:hAnsi="Times New Roman" w:cs="Times New Roman"/>
          <w:sz w:val="24"/>
          <w:szCs w:val="24"/>
          <w:lang w:val="en-US"/>
        </w:rPr>
        <w:t>its</w:t>
      </w:r>
      <w:r w:rsidR="000B05CD">
        <w:rPr>
          <w:rFonts w:ascii="Times New Roman" w:hAnsi="Times New Roman" w:cs="Times New Roman"/>
          <w:sz w:val="24"/>
          <w:szCs w:val="24"/>
          <w:lang w:val="en-US"/>
        </w:rPr>
        <w:t xml:space="preserve"> merits</w:t>
      </w:r>
      <w:r w:rsidR="00E8690A">
        <w:rPr>
          <w:rFonts w:ascii="Times New Roman" w:hAnsi="Times New Roman" w:cs="Times New Roman"/>
          <w:sz w:val="24"/>
          <w:szCs w:val="24"/>
          <w:lang w:val="en-US"/>
        </w:rPr>
        <w:t xml:space="preserve"> it </w:t>
      </w:r>
      <w:r w:rsidR="00B61D11">
        <w:rPr>
          <w:rFonts w:ascii="Times New Roman" w:hAnsi="Times New Roman" w:cs="Times New Roman"/>
          <w:sz w:val="24"/>
          <w:szCs w:val="24"/>
          <w:lang w:val="en-US"/>
        </w:rPr>
        <w:t xml:space="preserve">has </w:t>
      </w:r>
      <w:r w:rsidR="00E8690A">
        <w:rPr>
          <w:rFonts w:ascii="Times New Roman" w:hAnsi="Times New Roman" w:cs="Times New Roman"/>
          <w:sz w:val="24"/>
          <w:szCs w:val="24"/>
          <w:lang w:val="en-US"/>
        </w:rPr>
        <w:t>accepted as established the following:</w:t>
      </w:r>
    </w:p>
    <w:p w:rsidR="00464EE0" w:rsidRDefault="00FD14FF" w:rsidP="00A32FE4">
      <w:pPr>
        <w:spacing w:after="0"/>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With the appealed </w:t>
      </w:r>
      <w:r w:rsidR="00594717">
        <w:rPr>
          <w:rFonts w:ascii="Times New Roman" w:hAnsi="Times New Roman" w:cs="Times New Roman"/>
          <w:sz w:val="24"/>
          <w:szCs w:val="24"/>
          <w:lang w:val="en-US"/>
        </w:rPr>
        <w:t>ruling</w:t>
      </w:r>
      <w:r>
        <w:rPr>
          <w:rFonts w:ascii="Times New Roman" w:hAnsi="Times New Roman" w:cs="Times New Roman"/>
          <w:sz w:val="24"/>
          <w:szCs w:val="24"/>
          <w:lang w:val="en-US"/>
        </w:rPr>
        <w:t xml:space="preserve"> the court has rejected the </w:t>
      </w:r>
      <w:r w:rsidR="00097D4B">
        <w:rPr>
          <w:rFonts w:ascii="Times New Roman" w:hAnsi="Times New Roman" w:cs="Times New Roman"/>
          <w:sz w:val="24"/>
          <w:szCs w:val="24"/>
          <w:lang w:val="en-US"/>
        </w:rPr>
        <w:t>appeals</w:t>
      </w:r>
      <w:r>
        <w:rPr>
          <w:rFonts w:ascii="Times New Roman" w:hAnsi="Times New Roman" w:cs="Times New Roman"/>
          <w:sz w:val="24"/>
          <w:szCs w:val="24"/>
          <w:lang w:val="en-US"/>
        </w:rPr>
        <w:t xml:space="preserve"> of the Association “Green Balkans” and Bulgarian Society for Protection of Birds against decision No. PI-1/2012 (</w:t>
      </w:r>
      <w:r>
        <w:rPr>
          <w:rFonts w:ascii="Times New Roman" w:hAnsi="Times New Roman" w:cs="Times New Roman"/>
          <w:sz w:val="24"/>
          <w:szCs w:val="24"/>
        </w:rPr>
        <w:t>ПИ-1/2012</w:t>
      </w:r>
      <w:r>
        <w:rPr>
          <w:rFonts w:ascii="Times New Roman" w:hAnsi="Times New Roman" w:cs="Times New Roman"/>
          <w:sz w:val="24"/>
          <w:szCs w:val="24"/>
          <w:lang w:val="en-GB"/>
        </w:rPr>
        <w:t xml:space="preserve">) of the Director of the Regional Inspectorate of Environment and Water (RIEW)-Varna by which pursuant to Art.60, Para.2 of the APC </w:t>
      </w:r>
      <w:r w:rsidR="00152DA9">
        <w:rPr>
          <w:rFonts w:ascii="Times New Roman" w:hAnsi="Times New Roman" w:cs="Times New Roman"/>
          <w:sz w:val="24"/>
          <w:szCs w:val="24"/>
          <w:lang w:val="en-GB"/>
        </w:rPr>
        <w:t>preliminary execution</w:t>
      </w:r>
      <w:r w:rsidR="00C362C0">
        <w:rPr>
          <w:rFonts w:ascii="Times New Roman" w:hAnsi="Times New Roman" w:cs="Times New Roman"/>
          <w:sz w:val="24"/>
          <w:szCs w:val="24"/>
          <w:lang w:val="en-GB"/>
        </w:rPr>
        <w:t xml:space="preserve"> of the </w:t>
      </w:r>
      <w:r w:rsidR="0093782A">
        <w:rPr>
          <w:rFonts w:ascii="Times New Roman" w:hAnsi="Times New Roman" w:cs="Times New Roman"/>
          <w:sz w:val="24"/>
          <w:szCs w:val="24"/>
          <w:lang w:val="en-GB"/>
        </w:rPr>
        <w:t>E</w:t>
      </w:r>
      <w:r w:rsidR="00C362C0">
        <w:rPr>
          <w:rFonts w:ascii="Times New Roman" w:hAnsi="Times New Roman" w:cs="Times New Roman"/>
          <w:sz w:val="24"/>
          <w:szCs w:val="24"/>
          <w:lang w:val="en-GB"/>
        </w:rPr>
        <w:t xml:space="preserve">nvironment </w:t>
      </w:r>
      <w:r w:rsidR="0093782A">
        <w:rPr>
          <w:rFonts w:ascii="Times New Roman" w:hAnsi="Times New Roman" w:cs="Times New Roman"/>
          <w:sz w:val="24"/>
          <w:szCs w:val="24"/>
          <w:lang w:val="en-GB"/>
        </w:rPr>
        <w:t>Impact A</w:t>
      </w:r>
      <w:r w:rsidR="00C362C0">
        <w:rPr>
          <w:rFonts w:ascii="Times New Roman" w:hAnsi="Times New Roman" w:cs="Times New Roman"/>
          <w:sz w:val="24"/>
          <w:szCs w:val="24"/>
          <w:lang w:val="en-GB"/>
        </w:rPr>
        <w:t>ssessment (EIA)</w:t>
      </w:r>
      <w:r w:rsidR="0093782A">
        <w:rPr>
          <w:rFonts w:ascii="Times New Roman" w:hAnsi="Times New Roman" w:cs="Times New Roman"/>
          <w:sz w:val="24"/>
          <w:szCs w:val="24"/>
          <w:lang w:val="en-GB"/>
        </w:rPr>
        <w:t xml:space="preserve"> Decision</w:t>
      </w:r>
      <w:r w:rsidR="00C362C0">
        <w:rPr>
          <w:rFonts w:ascii="Times New Roman" w:hAnsi="Times New Roman" w:cs="Times New Roman"/>
          <w:sz w:val="24"/>
          <w:szCs w:val="24"/>
          <w:lang w:val="en-GB"/>
        </w:rPr>
        <w:t xml:space="preserve"> No.</w:t>
      </w:r>
      <w:r w:rsidR="00C11F01">
        <w:rPr>
          <w:rFonts w:ascii="Times New Roman" w:hAnsi="Times New Roman" w:cs="Times New Roman"/>
          <w:sz w:val="24"/>
          <w:szCs w:val="24"/>
          <w:lang w:val="en-GB"/>
        </w:rPr>
        <w:t>VA-7/2012 (</w:t>
      </w:r>
      <w:r w:rsidR="00C362C0">
        <w:rPr>
          <w:rFonts w:ascii="Times New Roman" w:hAnsi="Times New Roman" w:cs="Times New Roman"/>
          <w:sz w:val="24"/>
          <w:szCs w:val="24"/>
          <w:lang w:val="en-GB"/>
        </w:rPr>
        <w:t>BA-7/2012</w:t>
      </w:r>
      <w:r w:rsidR="00C11F01">
        <w:rPr>
          <w:rFonts w:ascii="Times New Roman" w:hAnsi="Times New Roman" w:cs="Times New Roman"/>
          <w:sz w:val="24"/>
          <w:szCs w:val="24"/>
          <w:lang w:val="en-GB"/>
        </w:rPr>
        <w:t>)</w:t>
      </w:r>
      <w:r w:rsidR="00C362C0">
        <w:rPr>
          <w:rFonts w:ascii="Times New Roman" w:hAnsi="Times New Roman" w:cs="Times New Roman"/>
          <w:sz w:val="24"/>
          <w:szCs w:val="24"/>
          <w:lang w:val="en-GB"/>
        </w:rPr>
        <w:t xml:space="preserve"> was </w:t>
      </w:r>
      <w:r w:rsidR="00C11F01">
        <w:rPr>
          <w:rFonts w:ascii="Times New Roman" w:hAnsi="Times New Roman" w:cs="Times New Roman"/>
          <w:sz w:val="24"/>
          <w:szCs w:val="24"/>
          <w:lang w:val="en-GB"/>
        </w:rPr>
        <w:t>admitted</w:t>
      </w:r>
      <w:r w:rsidR="00C362C0">
        <w:rPr>
          <w:rFonts w:ascii="Times New Roman" w:hAnsi="Times New Roman" w:cs="Times New Roman"/>
          <w:sz w:val="24"/>
          <w:szCs w:val="24"/>
          <w:lang w:val="en-GB"/>
        </w:rPr>
        <w:t xml:space="preserve">. With the EIA </w:t>
      </w:r>
      <w:r w:rsidR="008C29B4">
        <w:rPr>
          <w:rFonts w:ascii="Times New Roman" w:hAnsi="Times New Roman" w:cs="Times New Roman"/>
          <w:sz w:val="24"/>
          <w:szCs w:val="24"/>
          <w:lang w:val="en-GB"/>
        </w:rPr>
        <w:t xml:space="preserve">decision is approved </w:t>
      </w:r>
      <w:r w:rsidR="00C362C0">
        <w:rPr>
          <w:rFonts w:ascii="Times New Roman" w:hAnsi="Times New Roman" w:cs="Times New Roman"/>
          <w:sz w:val="24"/>
          <w:szCs w:val="24"/>
          <w:lang w:val="en-GB"/>
        </w:rPr>
        <w:t xml:space="preserve">the implementation of the investment proposal  with contracting authority Consortium WIND ENERGY OOD for construction and operation of </w:t>
      </w:r>
      <w:r w:rsidR="006969DD">
        <w:rPr>
          <w:rFonts w:ascii="Times New Roman" w:hAnsi="Times New Roman" w:cs="Times New Roman"/>
          <w:sz w:val="24"/>
          <w:szCs w:val="24"/>
          <w:lang w:val="en-GB"/>
        </w:rPr>
        <w:t xml:space="preserve">energy </w:t>
      </w:r>
      <w:r w:rsidR="00C362C0">
        <w:rPr>
          <w:rFonts w:ascii="Times New Roman" w:hAnsi="Times New Roman" w:cs="Times New Roman"/>
          <w:sz w:val="24"/>
          <w:szCs w:val="24"/>
          <w:lang w:val="en-GB"/>
        </w:rPr>
        <w:t xml:space="preserve">wind </w:t>
      </w:r>
      <w:r w:rsidR="006969DD">
        <w:rPr>
          <w:rFonts w:ascii="Times New Roman" w:hAnsi="Times New Roman" w:cs="Times New Roman"/>
          <w:sz w:val="24"/>
          <w:szCs w:val="24"/>
          <w:lang w:val="en-GB"/>
        </w:rPr>
        <w:t>farm</w:t>
      </w:r>
      <w:r w:rsidR="00C362C0">
        <w:rPr>
          <w:rFonts w:ascii="Times New Roman" w:hAnsi="Times New Roman" w:cs="Times New Roman"/>
          <w:sz w:val="24"/>
          <w:szCs w:val="24"/>
          <w:lang w:val="en-GB"/>
        </w:rPr>
        <w:t xml:space="preserve"> (</w:t>
      </w:r>
      <w:r w:rsidR="006969DD">
        <w:rPr>
          <w:rFonts w:ascii="Times New Roman" w:hAnsi="Times New Roman" w:cs="Times New Roman"/>
          <w:sz w:val="24"/>
          <w:szCs w:val="24"/>
          <w:lang w:val="en-GB"/>
        </w:rPr>
        <w:t>E</w:t>
      </w:r>
      <w:r w:rsidR="00C362C0">
        <w:rPr>
          <w:rFonts w:ascii="Times New Roman" w:hAnsi="Times New Roman" w:cs="Times New Roman"/>
          <w:sz w:val="24"/>
          <w:szCs w:val="24"/>
          <w:lang w:val="en-GB"/>
        </w:rPr>
        <w:t>W</w:t>
      </w:r>
      <w:r w:rsidR="006969DD">
        <w:rPr>
          <w:rFonts w:ascii="Times New Roman" w:hAnsi="Times New Roman" w:cs="Times New Roman"/>
          <w:sz w:val="24"/>
          <w:szCs w:val="24"/>
          <w:lang w:val="en-GB"/>
        </w:rPr>
        <w:t>F</w:t>
      </w:r>
      <w:r w:rsidR="00C362C0">
        <w:rPr>
          <w:rFonts w:ascii="Times New Roman" w:hAnsi="Times New Roman" w:cs="Times New Roman"/>
          <w:sz w:val="24"/>
          <w:szCs w:val="24"/>
          <w:lang w:val="en-GB"/>
        </w:rPr>
        <w:t xml:space="preserve">) with total capacity of 190 MW in the region of the villages Vaklino, Granichar, Chernomortsi, Smin, Staevtsi, Bozhanovo and ZahariStoyanovo of the Shabla Municipality, and v.Bezhanovo, General Toshevo Municipality, consisting of 95 pcs wind </w:t>
      </w:r>
      <w:r w:rsidR="00BE6A8D">
        <w:rPr>
          <w:rFonts w:ascii="Times New Roman" w:hAnsi="Times New Roman" w:cs="Times New Roman"/>
          <w:sz w:val="24"/>
          <w:szCs w:val="24"/>
          <w:lang w:val="en-GB"/>
        </w:rPr>
        <w:t>turbine</w:t>
      </w:r>
      <w:r w:rsidR="00C362C0">
        <w:rPr>
          <w:rFonts w:ascii="Times New Roman" w:hAnsi="Times New Roman" w:cs="Times New Roman"/>
          <w:sz w:val="24"/>
          <w:szCs w:val="24"/>
          <w:lang w:val="en-GB"/>
        </w:rPr>
        <w:t xml:space="preserve">s, two substations and underground cable network, and combining 4 </w:t>
      </w:r>
      <w:r w:rsidR="006969DD">
        <w:rPr>
          <w:rFonts w:ascii="Times New Roman" w:hAnsi="Times New Roman" w:cs="Times New Roman"/>
          <w:sz w:val="24"/>
          <w:szCs w:val="24"/>
          <w:lang w:val="en-GB"/>
        </w:rPr>
        <w:t>pieces</w:t>
      </w:r>
      <w:r w:rsidR="00C362C0">
        <w:rPr>
          <w:rFonts w:ascii="Times New Roman" w:hAnsi="Times New Roman" w:cs="Times New Roman"/>
          <w:sz w:val="24"/>
          <w:szCs w:val="24"/>
          <w:lang w:val="en-GB"/>
        </w:rPr>
        <w:t xml:space="preserve"> of </w:t>
      </w:r>
      <w:r w:rsidR="006969DD">
        <w:rPr>
          <w:rFonts w:ascii="Times New Roman" w:hAnsi="Times New Roman" w:cs="Times New Roman"/>
          <w:sz w:val="24"/>
          <w:szCs w:val="24"/>
          <w:lang w:val="en-GB"/>
        </w:rPr>
        <w:t>E</w:t>
      </w:r>
      <w:r w:rsidR="00C362C0">
        <w:rPr>
          <w:rFonts w:ascii="Times New Roman" w:hAnsi="Times New Roman" w:cs="Times New Roman"/>
          <w:sz w:val="24"/>
          <w:szCs w:val="24"/>
          <w:lang w:val="en-GB"/>
        </w:rPr>
        <w:t>W</w:t>
      </w:r>
      <w:r w:rsidR="006969DD">
        <w:rPr>
          <w:rFonts w:ascii="Times New Roman" w:hAnsi="Times New Roman" w:cs="Times New Roman"/>
          <w:sz w:val="24"/>
          <w:szCs w:val="24"/>
          <w:lang w:val="en-GB"/>
        </w:rPr>
        <w:t>Fs</w:t>
      </w:r>
      <w:r w:rsidR="00C362C0">
        <w:rPr>
          <w:rFonts w:ascii="Times New Roman" w:hAnsi="Times New Roman" w:cs="Times New Roman"/>
          <w:sz w:val="24"/>
          <w:szCs w:val="24"/>
          <w:lang w:val="en-GB"/>
        </w:rPr>
        <w:t>.</w:t>
      </w:r>
      <w:r w:rsidR="009F473A">
        <w:rPr>
          <w:rFonts w:ascii="Times New Roman" w:hAnsi="Times New Roman" w:cs="Times New Roman"/>
          <w:sz w:val="24"/>
          <w:szCs w:val="24"/>
          <w:lang w:val="en-GB"/>
        </w:rPr>
        <w:t xml:space="preserve"> The admitted </w:t>
      </w:r>
      <w:r w:rsidR="008B57E3">
        <w:rPr>
          <w:rFonts w:ascii="Times New Roman" w:hAnsi="Times New Roman" w:cs="Times New Roman"/>
          <w:sz w:val="24"/>
          <w:szCs w:val="24"/>
          <w:lang w:val="en-GB"/>
        </w:rPr>
        <w:t xml:space="preserve">anticipatory </w:t>
      </w:r>
      <w:r w:rsidR="00152DA9">
        <w:rPr>
          <w:rFonts w:ascii="Times New Roman" w:hAnsi="Times New Roman" w:cs="Times New Roman"/>
          <w:sz w:val="24"/>
          <w:szCs w:val="24"/>
          <w:lang w:val="en-GB"/>
        </w:rPr>
        <w:t>execution</w:t>
      </w:r>
      <w:r w:rsidR="008B57E3">
        <w:rPr>
          <w:rFonts w:ascii="Times New Roman" w:hAnsi="Times New Roman" w:cs="Times New Roman"/>
          <w:sz w:val="24"/>
          <w:szCs w:val="24"/>
          <w:lang w:val="en-GB"/>
        </w:rPr>
        <w:t xml:space="preserve"> </w:t>
      </w:r>
      <w:r w:rsidR="009F473A">
        <w:rPr>
          <w:rFonts w:ascii="Times New Roman" w:hAnsi="Times New Roman" w:cs="Times New Roman"/>
          <w:sz w:val="24"/>
          <w:szCs w:val="24"/>
          <w:lang w:val="en-GB"/>
        </w:rPr>
        <w:t>of the EIA</w:t>
      </w:r>
      <w:r w:rsidR="008B57E3">
        <w:rPr>
          <w:rFonts w:ascii="Times New Roman" w:hAnsi="Times New Roman" w:cs="Times New Roman"/>
          <w:sz w:val="24"/>
          <w:szCs w:val="24"/>
          <w:lang w:val="en-GB"/>
        </w:rPr>
        <w:t xml:space="preserve"> decision </w:t>
      </w:r>
      <w:r w:rsidR="009F473A">
        <w:rPr>
          <w:rFonts w:ascii="Times New Roman" w:hAnsi="Times New Roman" w:cs="Times New Roman"/>
          <w:sz w:val="24"/>
          <w:szCs w:val="24"/>
          <w:lang w:val="en-GB"/>
        </w:rPr>
        <w:t xml:space="preserve">is justified on the grounds of the public importance of the investment proposal, which is part of the system of practical measures of implementation of </w:t>
      </w:r>
      <w:r w:rsidR="008B57E3">
        <w:rPr>
          <w:rFonts w:ascii="Times New Roman" w:hAnsi="Times New Roman" w:cs="Times New Roman"/>
          <w:sz w:val="24"/>
          <w:szCs w:val="24"/>
          <w:lang w:val="en-GB"/>
        </w:rPr>
        <w:t xml:space="preserve">the </w:t>
      </w:r>
      <w:r w:rsidR="009F473A">
        <w:rPr>
          <w:rFonts w:ascii="Times New Roman" w:hAnsi="Times New Roman" w:cs="Times New Roman"/>
          <w:sz w:val="24"/>
          <w:szCs w:val="24"/>
          <w:lang w:val="en-GB"/>
        </w:rPr>
        <w:t>national commitments of the Bulgarian state to achieve certain levels of production of electricity from renewable energy sources</w:t>
      </w:r>
      <w:r w:rsidR="006969DD">
        <w:rPr>
          <w:rFonts w:ascii="Times New Roman" w:hAnsi="Times New Roman" w:cs="Times New Roman"/>
          <w:sz w:val="24"/>
          <w:szCs w:val="24"/>
          <w:lang w:val="en-GB"/>
        </w:rPr>
        <w:t xml:space="preserve"> to ensure energy independence of the country from the traditional energy sources.Considerations are presented also about the </w:t>
      </w:r>
      <w:r w:rsidR="006614C7">
        <w:rPr>
          <w:rFonts w:ascii="Times New Roman" w:hAnsi="Times New Roman" w:cs="Times New Roman"/>
          <w:sz w:val="24"/>
          <w:szCs w:val="24"/>
          <w:lang w:val="en-GB"/>
        </w:rPr>
        <w:t xml:space="preserve">investor’s </w:t>
      </w:r>
      <w:r w:rsidR="006969DD">
        <w:rPr>
          <w:rFonts w:ascii="Times New Roman" w:hAnsi="Times New Roman" w:cs="Times New Roman"/>
          <w:sz w:val="24"/>
          <w:szCs w:val="24"/>
          <w:lang w:val="en-GB"/>
        </w:rPr>
        <w:t xml:space="preserve">economic </w:t>
      </w:r>
      <w:r w:rsidR="006969DD">
        <w:rPr>
          <w:rFonts w:ascii="Times New Roman" w:hAnsi="Times New Roman" w:cs="Times New Roman"/>
          <w:sz w:val="24"/>
          <w:szCs w:val="24"/>
          <w:lang w:val="en-GB"/>
        </w:rPr>
        <w:lastRenderedPageBreak/>
        <w:t xml:space="preserve">interests </w:t>
      </w:r>
      <w:r w:rsidR="00D222F8">
        <w:rPr>
          <w:rFonts w:ascii="Times New Roman" w:hAnsi="Times New Roman" w:cs="Times New Roman"/>
          <w:sz w:val="24"/>
          <w:szCs w:val="24"/>
          <w:lang w:val="en-GB"/>
        </w:rPr>
        <w:t>in</w:t>
      </w:r>
      <w:r w:rsidR="006969DD">
        <w:rPr>
          <w:rFonts w:ascii="Times New Roman" w:hAnsi="Times New Roman" w:cs="Times New Roman"/>
          <w:sz w:val="24"/>
          <w:szCs w:val="24"/>
          <w:lang w:val="en-GB"/>
        </w:rPr>
        <w:t xml:space="preserve"> the construction and operation of </w:t>
      </w:r>
      <w:r w:rsidR="008B57E3">
        <w:rPr>
          <w:rFonts w:ascii="Times New Roman" w:hAnsi="Times New Roman" w:cs="Times New Roman"/>
          <w:sz w:val="24"/>
          <w:szCs w:val="24"/>
          <w:lang w:val="en-GB"/>
        </w:rPr>
        <w:t xml:space="preserve">the </w:t>
      </w:r>
      <w:r w:rsidR="006969DD">
        <w:rPr>
          <w:rFonts w:ascii="Times New Roman" w:hAnsi="Times New Roman" w:cs="Times New Roman"/>
          <w:sz w:val="24"/>
          <w:szCs w:val="24"/>
          <w:lang w:val="en-GB"/>
        </w:rPr>
        <w:t>wind power farms, which are related to a series of necessary and requiring time administrative actions.</w:t>
      </w:r>
    </w:p>
    <w:p w:rsidR="006969DD" w:rsidRDefault="006969DD" w:rsidP="00A32FE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confirm the contested </w:t>
      </w:r>
      <w:r w:rsidR="008B57E3">
        <w:rPr>
          <w:rFonts w:ascii="Times New Roman" w:hAnsi="Times New Roman" w:cs="Times New Roman"/>
          <w:sz w:val="24"/>
          <w:szCs w:val="24"/>
          <w:lang w:val="en-US"/>
        </w:rPr>
        <w:t>decision</w:t>
      </w:r>
      <w:r w:rsidR="00A06FB6">
        <w:rPr>
          <w:rFonts w:ascii="Times New Roman" w:hAnsi="Times New Roman" w:cs="Times New Roman"/>
          <w:sz w:val="24"/>
          <w:szCs w:val="24"/>
          <w:lang w:val="en-GB"/>
        </w:rPr>
        <w:t xml:space="preserve"> for </w:t>
      </w:r>
      <w:r w:rsidR="008B57E3">
        <w:rPr>
          <w:rFonts w:ascii="Times New Roman" w:hAnsi="Times New Roman" w:cs="Times New Roman"/>
          <w:sz w:val="24"/>
          <w:szCs w:val="24"/>
          <w:lang w:val="en-GB"/>
        </w:rPr>
        <w:t xml:space="preserve">the admission of the </w:t>
      </w:r>
      <w:r w:rsidR="00152DA9">
        <w:rPr>
          <w:rFonts w:ascii="Times New Roman" w:hAnsi="Times New Roman" w:cs="Times New Roman"/>
          <w:sz w:val="24"/>
          <w:szCs w:val="24"/>
          <w:lang w:val="en-GB"/>
        </w:rPr>
        <w:t>preliminary execution</w:t>
      </w:r>
      <w:r w:rsidR="008B57E3">
        <w:rPr>
          <w:rFonts w:ascii="Times New Roman" w:hAnsi="Times New Roman" w:cs="Times New Roman"/>
          <w:sz w:val="24"/>
          <w:szCs w:val="24"/>
          <w:lang w:val="en-GB"/>
        </w:rPr>
        <w:t xml:space="preserve"> </w:t>
      </w:r>
      <w:r w:rsidR="00A06FB6">
        <w:rPr>
          <w:rFonts w:ascii="Times New Roman" w:hAnsi="Times New Roman" w:cs="Times New Roman"/>
          <w:sz w:val="24"/>
          <w:szCs w:val="24"/>
          <w:lang w:val="en-GB"/>
        </w:rPr>
        <w:t xml:space="preserve">of the administrative act, the court has </w:t>
      </w:r>
      <w:r w:rsidR="00A27A1F">
        <w:rPr>
          <w:rFonts w:ascii="Times New Roman" w:hAnsi="Times New Roman" w:cs="Times New Roman"/>
          <w:sz w:val="24"/>
          <w:szCs w:val="24"/>
          <w:lang w:val="en-GB"/>
        </w:rPr>
        <w:t>accepted</w:t>
      </w:r>
      <w:r w:rsidR="00A06FB6">
        <w:rPr>
          <w:rFonts w:ascii="Times New Roman" w:hAnsi="Times New Roman" w:cs="Times New Roman"/>
          <w:sz w:val="24"/>
          <w:szCs w:val="24"/>
          <w:lang w:val="en-GB"/>
        </w:rPr>
        <w:t xml:space="preserve"> that the decision of the director of the RIEW Varna is a lawful administrative act. The s</w:t>
      </w:r>
      <w:r w:rsidR="00375FA2">
        <w:rPr>
          <w:rFonts w:ascii="Times New Roman" w:hAnsi="Times New Roman" w:cs="Times New Roman"/>
          <w:sz w:val="24"/>
          <w:szCs w:val="24"/>
          <w:lang w:val="en-GB"/>
        </w:rPr>
        <w:t>aid</w:t>
      </w:r>
      <w:r w:rsidR="00A06FB6">
        <w:rPr>
          <w:rFonts w:ascii="Times New Roman" w:hAnsi="Times New Roman" w:cs="Times New Roman"/>
          <w:sz w:val="24"/>
          <w:szCs w:val="24"/>
          <w:lang w:val="en-GB"/>
        </w:rPr>
        <w:t xml:space="preserve"> is issued in the </w:t>
      </w:r>
      <w:r w:rsidR="00375FA2">
        <w:rPr>
          <w:rFonts w:ascii="Times New Roman" w:hAnsi="Times New Roman" w:cs="Times New Roman"/>
          <w:sz w:val="24"/>
          <w:szCs w:val="24"/>
          <w:lang w:val="en-GB"/>
        </w:rPr>
        <w:t>presence of</w:t>
      </w:r>
      <w:r w:rsidR="00A06FB6">
        <w:rPr>
          <w:rFonts w:ascii="Times New Roman" w:hAnsi="Times New Roman" w:cs="Times New Roman"/>
          <w:sz w:val="24"/>
          <w:szCs w:val="24"/>
          <w:lang w:val="en-GB"/>
        </w:rPr>
        <w:t xml:space="preserve"> the substantive prerequisites of Art.60. Para.1 of the APC – to ensure protection of the party requesting the admission as well as the social significance of the investment project.</w:t>
      </w:r>
    </w:p>
    <w:p w:rsidR="00A06FB6" w:rsidRDefault="00A06FB6" w:rsidP="00A32FE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594717">
        <w:rPr>
          <w:rFonts w:ascii="Times New Roman" w:hAnsi="Times New Roman" w:cs="Times New Roman"/>
          <w:sz w:val="24"/>
          <w:szCs w:val="24"/>
          <w:lang w:val="en-US"/>
        </w:rPr>
        <w:t>ruling</w:t>
      </w:r>
      <w:r>
        <w:rPr>
          <w:rFonts w:ascii="Times New Roman" w:hAnsi="Times New Roman" w:cs="Times New Roman"/>
          <w:sz w:val="24"/>
          <w:szCs w:val="24"/>
          <w:lang w:val="en-GB"/>
        </w:rPr>
        <w:t xml:space="preserve"> is correct.</w:t>
      </w:r>
    </w:p>
    <w:p w:rsidR="00594717" w:rsidRDefault="00594717" w:rsidP="00A32FE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 this case the </w:t>
      </w:r>
      <w:r w:rsidR="00152DA9">
        <w:rPr>
          <w:rFonts w:ascii="Times New Roman" w:hAnsi="Times New Roman" w:cs="Times New Roman"/>
          <w:sz w:val="24"/>
          <w:szCs w:val="24"/>
          <w:lang w:val="en-US"/>
        </w:rPr>
        <w:t>preliminary execution</w:t>
      </w:r>
      <w:r w:rsidR="00C23685">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the decision of the director of RIEW Varna is admitted as a protection of an important for the country </w:t>
      </w:r>
      <w:r w:rsidR="00184019">
        <w:rPr>
          <w:rFonts w:ascii="Times New Roman" w:hAnsi="Times New Roman" w:cs="Times New Roman"/>
          <w:sz w:val="24"/>
          <w:szCs w:val="24"/>
          <w:lang w:val="en-GB"/>
        </w:rPr>
        <w:t xml:space="preserve">in the </w:t>
      </w:r>
      <w:r>
        <w:rPr>
          <w:rFonts w:ascii="Times New Roman" w:hAnsi="Times New Roman" w:cs="Times New Roman"/>
          <w:sz w:val="24"/>
          <w:szCs w:val="24"/>
          <w:lang w:val="en-GB"/>
        </w:rPr>
        <w:t xml:space="preserve">production property interest, as well as implementation at national level of the commitments of the Bulgarian state to achieve certain levels of energy production from renewable energy sources. </w:t>
      </w:r>
      <w:r w:rsidR="00BA1809">
        <w:rPr>
          <w:rFonts w:ascii="Times New Roman" w:hAnsi="Times New Roman" w:cs="Times New Roman"/>
          <w:sz w:val="24"/>
          <w:szCs w:val="24"/>
          <w:lang w:val="en-GB"/>
        </w:rPr>
        <w:t xml:space="preserve">General criterion for the prerequisites under Art.60, Para.1 of APC is the possibility of significant or </w:t>
      </w:r>
      <w:r w:rsidR="00C20E0E">
        <w:rPr>
          <w:rFonts w:ascii="Times New Roman" w:hAnsi="Times New Roman" w:cs="Times New Roman"/>
          <w:sz w:val="24"/>
          <w:szCs w:val="24"/>
          <w:lang w:val="en-GB"/>
        </w:rPr>
        <w:t>irreparable</w:t>
      </w:r>
      <w:r w:rsidR="00C23685">
        <w:rPr>
          <w:rFonts w:ascii="Times New Roman" w:hAnsi="Times New Roman" w:cs="Times New Roman"/>
          <w:sz w:val="24"/>
          <w:szCs w:val="24"/>
          <w:lang w:val="en-GB"/>
        </w:rPr>
        <w:t>detriments</w:t>
      </w:r>
      <w:r w:rsidR="00BA1809">
        <w:rPr>
          <w:rFonts w:ascii="Times New Roman" w:hAnsi="Times New Roman" w:cs="Times New Roman"/>
          <w:sz w:val="24"/>
          <w:szCs w:val="24"/>
          <w:lang w:val="en-GB"/>
        </w:rPr>
        <w:t xml:space="preserve"> from the delay in </w:t>
      </w:r>
      <w:r w:rsidR="00152DA9">
        <w:rPr>
          <w:rFonts w:ascii="Times New Roman" w:hAnsi="Times New Roman" w:cs="Times New Roman"/>
          <w:sz w:val="24"/>
          <w:szCs w:val="24"/>
          <w:lang w:val="en-GB"/>
        </w:rPr>
        <w:t>execution</w:t>
      </w:r>
      <w:r w:rsidR="00BA1809">
        <w:rPr>
          <w:rFonts w:ascii="Times New Roman" w:hAnsi="Times New Roman" w:cs="Times New Roman"/>
          <w:sz w:val="24"/>
          <w:szCs w:val="24"/>
          <w:lang w:val="en-GB"/>
        </w:rPr>
        <w:t xml:space="preserve"> to which cannot </w:t>
      </w:r>
      <w:r w:rsidR="00F53A57">
        <w:rPr>
          <w:rFonts w:ascii="Times New Roman" w:hAnsi="Times New Roman" w:cs="Times New Roman"/>
          <w:sz w:val="24"/>
          <w:szCs w:val="24"/>
          <w:lang w:val="en-GB"/>
        </w:rPr>
        <w:t xml:space="preserve">be </w:t>
      </w:r>
      <w:r w:rsidR="00BA1809">
        <w:rPr>
          <w:rFonts w:ascii="Times New Roman" w:hAnsi="Times New Roman" w:cs="Times New Roman"/>
          <w:sz w:val="24"/>
          <w:szCs w:val="24"/>
          <w:lang w:val="en-GB"/>
        </w:rPr>
        <w:t>oppose</w:t>
      </w:r>
      <w:r w:rsidR="00F53A57">
        <w:rPr>
          <w:rFonts w:ascii="Times New Roman" w:hAnsi="Times New Roman" w:cs="Times New Roman"/>
          <w:sz w:val="24"/>
          <w:szCs w:val="24"/>
          <w:lang w:val="en-GB"/>
        </w:rPr>
        <w:t>d</w:t>
      </w:r>
      <w:r w:rsidR="00BA1809">
        <w:rPr>
          <w:rFonts w:ascii="Times New Roman" w:hAnsi="Times New Roman" w:cs="Times New Roman"/>
          <w:sz w:val="24"/>
          <w:szCs w:val="24"/>
          <w:lang w:val="en-GB"/>
        </w:rPr>
        <w:t xml:space="preserve"> such or more significant </w:t>
      </w:r>
      <w:r w:rsidR="00C23685">
        <w:rPr>
          <w:rFonts w:ascii="Times New Roman" w:hAnsi="Times New Roman" w:cs="Times New Roman"/>
          <w:sz w:val="24"/>
          <w:szCs w:val="24"/>
          <w:lang w:val="en-GB"/>
        </w:rPr>
        <w:t xml:space="preserve">detriments </w:t>
      </w:r>
      <w:r w:rsidR="00BA1809">
        <w:rPr>
          <w:rFonts w:ascii="Times New Roman" w:hAnsi="Times New Roman" w:cs="Times New Roman"/>
          <w:sz w:val="24"/>
          <w:szCs w:val="24"/>
          <w:lang w:val="en-GB"/>
        </w:rPr>
        <w:t>from its admission.</w:t>
      </w:r>
    </w:p>
    <w:p w:rsidR="00BA1809" w:rsidRDefault="00020151" w:rsidP="00A32FE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w:t>
      </w:r>
      <w:r w:rsidR="00F53A57">
        <w:rPr>
          <w:rFonts w:ascii="Times New Roman" w:hAnsi="Times New Roman" w:cs="Times New Roman"/>
          <w:sz w:val="24"/>
          <w:szCs w:val="24"/>
          <w:lang w:val="en-GB"/>
        </w:rPr>
        <w:t>epresent instance considers</w:t>
      </w:r>
      <w:r>
        <w:rPr>
          <w:rFonts w:ascii="Times New Roman" w:hAnsi="Times New Roman" w:cs="Times New Roman"/>
          <w:sz w:val="24"/>
          <w:szCs w:val="24"/>
          <w:lang w:val="en-GB"/>
        </w:rPr>
        <w:t xml:space="preserve"> that the implementation of the project for construction of WPF at this stage of the procedure where </w:t>
      </w:r>
      <w:r w:rsidR="00F53A57">
        <w:rPr>
          <w:rFonts w:ascii="Times New Roman" w:hAnsi="Times New Roman" w:cs="Times New Roman"/>
          <w:sz w:val="24"/>
          <w:szCs w:val="24"/>
          <w:lang w:val="en-GB"/>
        </w:rPr>
        <w:t xml:space="preserve">its </w:t>
      </w:r>
      <w:r>
        <w:rPr>
          <w:rFonts w:ascii="Times New Roman" w:hAnsi="Times New Roman" w:cs="Times New Roman"/>
          <w:sz w:val="24"/>
          <w:szCs w:val="24"/>
          <w:lang w:val="en-GB"/>
        </w:rPr>
        <w:t xml:space="preserve">finalization is </w:t>
      </w:r>
      <w:r w:rsidR="00F53A57">
        <w:rPr>
          <w:rFonts w:ascii="Times New Roman" w:hAnsi="Times New Roman" w:cs="Times New Roman"/>
          <w:sz w:val="24"/>
          <w:szCs w:val="24"/>
          <w:lang w:val="en-GB"/>
        </w:rPr>
        <w:t xml:space="preserve">only </w:t>
      </w:r>
      <w:r>
        <w:rPr>
          <w:rFonts w:ascii="Times New Roman" w:hAnsi="Times New Roman" w:cs="Times New Roman"/>
          <w:sz w:val="24"/>
          <w:szCs w:val="24"/>
          <w:lang w:val="en-GB"/>
        </w:rPr>
        <w:t xml:space="preserve">possible </w:t>
      </w:r>
      <w:r w:rsidR="00F53A57">
        <w:rPr>
          <w:rFonts w:ascii="Times New Roman" w:hAnsi="Times New Roman" w:cs="Times New Roman"/>
          <w:sz w:val="24"/>
          <w:szCs w:val="24"/>
          <w:lang w:val="en-GB"/>
        </w:rPr>
        <w:t>with</w:t>
      </w:r>
      <w:r>
        <w:rPr>
          <w:rFonts w:ascii="Times New Roman" w:hAnsi="Times New Roman" w:cs="Times New Roman"/>
          <w:sz w:val="24"/>
          <w:szCs w:val="24"/>
          <w:lang w:val="en-GB"/>
        </w:rPr>
        <w:t xml:space="preserve">  EIA </w:t>
      </w:r>
      <w:r w:rsidR="00F53A57">
        <w:rPr>
          <w:rFonts w:ascii="Times New Roman" w:hAnsi="Times New Roman" w:cs="Times New Roman"/>
          <w:sz w:val="24"/>
          <w:szCs w:val="24"/>
          <w:lang w:val="en-GB"/>
        </w:rPr>
        <w:t xml:space="preserve"> decision </w:t>
      </w:r>
      <w:r>
        <w:rPr>
          <w:rFonts w:ascii="Times New Roman" w:hAnsi="Times New Roman" w:cs="Times New Roman"/>
          <w:sz w:val="24"/>
          <w:szCs w:val="24"/>
          <w:lang w:val="en-GB"/>
        </w:rPr>
        <w:t>entered into force, will satisfy not only the economic interests of the company, but would not affect the public interest</w:t>
      </w:r>
      <w:r w:rsidR="00F53A57">
        <w:rPr>
          <w:rFonts w:ascii="Times New Roman" w:hAnsi="Times New Roman" w:cs="Times New Roman"/>
          <w:sz w:val="24"/>
          <w:szCs w:val="24"/>
          <w:lang w:val="en-GB"/>
        </w:rPr>
        <w:t>s</w:t>
      </w:r>
      <w:r>
        <w:rPr>
          <w:rFonts w:ascii="Times New Roman" w:hAnsi="Times New Roman" w:cs="Times New Roman"/>
          <w:sz w:val="24"/>
          <w:szCs w:val="24"/>
          <w:lang w:val="en-GB"/>
        </w:rPr>
        <w:t xml:space="preserve">, too. Therefore, comparing the damages from the </w:t>
      </w:r>
      <w:r w:rsidR="00152DA9">
        <w:rPr>
          <w:rFonts w:ascii="Times New Roman" w:hAnsi="Times New Roman" w:cs="Times New Roman"/>
          <w:sz w:val="24"/>
          <w:szCs w:val="24"/>
          <w:lang w:val="en-GB"/>
        </w:rPr>
        <w:t>execution</w:t>
      </w:r>
      <w:r w:rsidR="00555A8F">
        <w:rPr>
          <w:rFonts w:ascii="Times New Roman" w:hAnsi="Times New Roman" w:cs="Times New Roman"/>
          <w:sz w:val="24"/>
          <w:szCs w:val="24"/>
          <w:lang w:val="en-GB"/>
        </w:rPr>
        <w:t xml:space="preserve"> and non-</w:t>
      </w:r>
      <w:r w:rsidR="00152DA9">
        <w:rPr>
          <w:rFonts w:ascii="Times New Roman" w:hAnsi="Times New Roman" w:cs="Times New Roman"/>
          <w:sz w:val="24"/>
          <w:szCs w:val="24"/>
          <w:lang w:val="en-GB"/>
        </w:rPr>
        <w:t>execution</w:t>
      </w:r>
      <w:r>
        <w:rPr>
          <w:rFonts w:ascii="Times New Roman" w:hAnsi="Times New Roman" w:cs="Times New Roman"/>
          <w:sz w:val="24"/>
          <w:szCs w:val="24"/>
          <w:lang w:val="en-GB"/>
        </w:rPr>
        <w:t xml:space="preserve"> of decision No. VA-7/2012 of the director of RIEW, the court </w:t>
      </w:r>
      <w:r w:rsidR="004F704E">
        <w:rPr>
          <w:rFonts w:ascii="Times New Roman" w:hAnsi="Times New Roman" w:cs="Times New Roman"/>
          <w:sz w:val="24"/>
          <w:szCs w:val="24"/>
          <w:lang w:val="en-GB"/>
        </w:rPr>
        <w:t xml:space="preserve">finds that the delay in its </w:t>
      </w:r>
      <w:r w:rsidR="00152DA9">
        <w:rPr>
          <w:rFonts w:ascii="Times New Roman" w:hAnsi="Times New Roman" w:cs="Times New Roman"/>
          <w:sz w:val="24"/>
          <w:szCs w:val="24"/>
          <w:lang w:val="en-GB"/>
        </w:rPr>
        <w:t>execution</w:t>
      </w:r>
      <w:r w:rsidR="00FC0E2D">
        <w:rPr>
          <w:rFonts w:ascii="Times New Roman" w:hAnsi="Times New Roman" w:cs="Times New Roman"/>
          <w:sz w:val="24"/>
          <w:szCs w:val="24"/>
          <w:lang w:val="en-GB"/>
        </w:rPr>
        <w:t xml:space="preserve"> may cause</w:t>
      </w:r>
      <w:r w:rsidR="004F704E">
        <w:rPr>
          <w:rFonts w:ascii="Times New Roman" w:hAnsi="Times New Roman" w:cs="Times New Roman"/>
          <w:sz w:val="24"/>
          <w:szCs w:val="24"/>
          <w:lang w:val="en-GB"/>
        </w:rPr>
        <w:t xml:space="preserve"> significant </w:t>
      </w:r>
      <w:r w:rsidR="00FC0E2D">
        <w:rPr>
          <w:rFonts w:ascii="Times New Roman" w:hAnsi="Times New Roman" w:cs="Times New Roman"/>
          <w:sz w:val="24"/>
          <w:szCs w:val="24"/>
          <w:lang w:val="en-GB"/>
        </w:rPr>
        <w:t>detriments</w:t>
      </w:r>
      <w:r w:rsidR="004F704E">
        <w:rPr>
          <w:rFonts w:ascii="Times New Roman" w:hAnsi="Times New Roman" w:cs="Times New Roman"/>
          <w:sz w:val="24"/>
          <w:szCs w:val="24"/>
          <w:lang w:val="en-GB"/>
        </w:rPr>
        <w:t>.</w:t>
      </w:r>
    </w:p>
    <w:p w:rsidR="004F704E" w:rsidRDefault="00D80929" w:rsidP="00A32FE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Evidence from private </w:t>
      </w:r>
      <w:r w:rsidR="00FC0E2D">
        <w:rPr>
          <w:rFonts w:ascii="Times New Roman" w:hAnsi="Times New Roman" w:cs="Times New Roman"/>
          <w:sz w:val="24"/>
          <w:szCs w:val="24"/>
          <w:lang w:val="en-GB"/>
        </w:rPr>
        <w:t>appellants</w:t>
      </w:r>
      <w:r>
        <w:rPr>
          <w:rFonts w:ascii="Times New Roman" w:hAnsi="Times New Roman" w:cs="Times New Roman"/>
          <w:sz w:val="24"/>
          <w:szCs w:val="24"/>
          <w:lang w:val="en-GB"/>
        </w:rPr>
        <w:t xml:space="preserve"> in the opposite direction </w:t>
      </w:r>
      <w:r w:rsidR="006614C7">
        <w:rPr>
          <w:rFonts w:ascii="Times New Roman" w:hAnsi="Times New Roman" w:cs="Times New Roman"/>
          <w:sz w:val="24"/>
          <w:szCs w:val="24"/>
          <w:lang w:val="en-GB"/>
        </w:rPr>
        <w:t>is</w:t>
      </w:r>
      <w:r>
        <w:rPr>
          <w:rFonts w:ascii="Times New Roman" w:hAnsi="Times New Roman" w:cs="Times New Roman"/>
          <w:sz w:val="24"/>
          <w:szCs w:val="24"/>
          <w:lang w:val="en-GB"/>
        </w:rPr>
        <w:t xml:space="preserve"> not engaged</w:t>
      </w:r>
      <w:r w:rsidR="001B5945">
        <w:rPr>
          <w:rFonts w:ascii="Times New Roman" w:hAnsi="Times New Roman" w:cs="Times New Roman"/>
          <w:sz w:val="24"/>
          <w:szCs w:val="24"/>
          <w:lang w:val="en-GB"/>
        </w:rPr>
        <w:t xml:space="preserve"> whereatthe appealed ruling </w:t>
      </w:r>
      <w:r>
        <w:rPr>
          <w:rFonts w:ascii="Times New Roman" w:hAnsi="Times New Roman" w:cs="Times New Roman"/>
          <w:sz w:val="24"/>
          <w:szCs w:val="24"/>
          <w:lang w:val="en-GB"/>
        </w:rPr>
        <w:t xml:space="preserve">should be </w:t>
      </w:r>
      <w:r w:rsidR="001B5945">
        <w:rPr>
          <w:rFonts w:ascii="Times New Roman" w:hAnsi="Times New Roman" w:cs="Times New Roman"/>
          <w:sz w:val="24"/>
          <w:szCs w:val="24"/>
          <w:lang w:val="en-GB"/>
        </w:rPr>
        <w:t>confirmed</w:t>
      </w:r>
      <w:r>
        <w:rPr>
          <w:rFonts w:ascii="Times New Roman" w:hAnsi="Times New Roman" w:cs="Times New Roman"/>
          <w:sz w:val="24"/>
          <w:szCs w:val="24"/>
          <w:lang w:val="en-GB"/>
        </w:rPr>
        <w:t>.</w:t>
      </w:r>
    </w:p>
    <w:p w:rsidR="00D80929" w:rsidRDefault="00D80929" w:rsidP="00A32FE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Of the foregoing, the Supreme Administrative Court, a panel of the Fifth Division </w:t>
      </w:r>
    </w:p>
    <w:p w:rsidR="00D80929" w:rsidRDefault="00D80929" w:rsidP="0058090C">
      <w:pPr>
        <w:spacing w:after="0"/>
        <w:jc w:val="center"/>
        <w:rPr>
          <w:rFonts w:ascii="Times New Roman" w:hAnsi="Times New Roman" w:cs="Times New Roman"/>
          <w:b/>
          <w:sz w:val="24"/>
          <w:szCs w:val="24"/>
          <w:lang w:val="en-GB"/>
        </w:rPr>
      </w:pPr>
      <w:r>
        <w:rPr>
          <w:rFonts w:ascii="Times New Roman" w:hAnsi="Times New Roman" w:cs="Times New Roman"/>
          <w:b/>
          <w:sz w:val="24"/>
          <w:szCs w:val="24"/>
          <w:lang w:val="en-GB"/>
        </w:rPr>
        <w:t>HAS RULED:</w:t>
      </w:r>
    </w:p>
    <w:p w:rsidR="00D80929" w:rsidRDefault="00D80929" w:rsidP="00A32FE4">
      <w:pPr>
        <w:spacing w:after="0"/>
        <w:jc w:val="both"/>
        <w:rPr>
          <w:rFonts w:ascii="Times New Roman" w:hAnsi="Times New Roman" w:cs="Times New Roman"/>
          <w:b/>
          <w:sz w:val="24"/>
          <w:szCs w:val="24"/>
          <w:lang w:val="en-GB"/>
        </w:rPr>
      </w:pPr>
    </w:p>
    <w:p w:rsidR="00D80929" w:rsidRDefault="00D80929" w:rsidP="00A32FE4">
      <w:pPr>
        <w:spacing w:after="0"/>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REMAIN IN FORCE </w:t>
      </w:r>
      <w:r w:rsidRPr="00D80929">
        <w:rPr>
          <w:rFonts w:ascii="Times New Roman" w:hAnsi="Times New Roman" w:cs="Times New Roman"/>
          <w:sz w:val="24"/>
          <w:szCs w:val="24"/>
          <w:lang w:val="en-GB"/>
        </w:rPr>
        <w:t>r</w:t>
      </w:r>
      <w:r>
        <w:rPr>
          <w:rFonts w:ascii="Times New Roman" w:hAnsi="Times New Roman" w:cs="Times New Roman"/>
          <w:sz w:val="24"/>
          <w:szCs w:val="24"/>
          <w:lang w:val="en-GB"/>
        </w:rPr>
        <w:t xml:space="preserve">uling No. 1421/22.03.2012 on administrative case No. 1079//2012, </w:t>
      </w:r>
      <w:r w:rsidR="00BF0DD0">
        <w:rPr>
          <w:rFonts w:ascii="Times New Roman" w:hAnsi="Times New Roman" w:cs="Times New Roman"/>
          <w:sz w:val="24"/>
          <w:szCs w:val="24"/>
          <w:lang w:val="en-GB"/>
        </w:rPr>
        <w:t>rendered</w:t>
      </w:r>
      <w:r>
        <w:rPr>
          <w:rFonts w:ascii="Times New Roman" w:hAnsi="Times New Roman" w:cs="Times New Roman"/>
          <w:sz w:val="24"/>
          <w:szCs w:val="24"/>
          <w:lang w:val="en-GB"/>
        </w:rPr>
        <w:t xml:space="preserve"> by the Administrative Court – Varna.</w:t>
      </w:r>
    </w:p>
    <w:p w:rsidR="00D80929" w:rsidRDefault="00D80929" w:rsidP="00A32FE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ruling </w:t>
      </w:r>
      <w:r w:rsidR="00184019">
        <w:rPr>
          <w:rFonts w:ascii="Times New Roman" w:hAnsi="Times New Roman" w:cs="Times New Roman"/>
          <w:sz w:val="24"/>
          <w:szCs w:val="24"/>
          <w:lang w:val="en-GB"/>
        </w:rPr>
        <w:t>shall be</w:t>
      </w:r>
      <w:r>
        <w:rPr>
          <w:rFonts w:ascii="Times New Roman" w:hAnsi="Times New Roman" w:cs="Times New Roman"/>
          <w:sz w:val="24"/>
          <w:szCs w:val="24"/>
          <w:lang w:val="en-GB"/>
        </w:rPr>
        <w:t xml:space="preserve"> final.</w:t>
      </w:r>
    </w:p>
    <w:p w:rsidR="00D80929" w:rsidRDefault="00D80929" w:rsidP="00A32FE4">
      <w:pPr>
        <w:spacing w:after="0"/>
        <w:jc w:val="both"/>
        <w:rPr>
          <w:rFonts w:ascii="Times New Roman" w:hAnsi="Times New Roman" w:cs="Times New Roman"/>
          <w:sz w:val="24"/>
          <w:szCs w:val="24"/>
          <w:lang w:val="en-GB"/>
        </w:rPr>
      </w:pPr>
    </w:p>
    <w:tbl>
      <w:tblPr>
        <w:tblStyle w:val="TableGrid"/>
        <w:tblW w:w="0" w:type="auto"/>
        <w:tblLook w:val="04A0"/>
      </w:tblPr>
      <w:tblGrid>
        <w:gridCol w:w="2235"/>
        <w:gridCol w:w="3981"/>
        <w:gridCol w:w="3108"/>
      </w:tblGrid>
      <w:tr w:rsidR="00D80929" w:rsidTr="00D80929">
        <w:tc>
          <w:tcPr>
            <w:tcW w:w="2235" w:type="dxa"/>
          </w:tcPr>
          <w:p w:rsidR="00D80929" w:rsidRPr="00D80929" w:rsidRDefault="00D80929" w:rsidP="00A32FE4">
            <w:pPr>
              <w:jc w:val="both"/>
              <w:rPr>
                <w:rFonts w:ascii="Times New Roman" w:hAnsi="Times New Roman" w:cs="Times New Roman"/>
                <w:b/>
                <w:sz w:val="24"/>
                <w:szCs w:val="24"/>
                <w:lang w:val="en-GB"/>
              </w:rPr>
            </w:pPr>
            <w:r>
              <w:rPr>
                <w:rFonts w:ascii="Times New Roman" w:hAnsi="Times New Roman" w:cs="Times New Roman"/>
                <w:b/>
                <w:sz w:val="24"/>
                <w:szCs w:val="24"/>
                <w:lang w:val="en-GB"/>
              </w:rPr>
              <w:t>True to the original</w:t>
            </w:r>
          </w:p>
        </w:tc>
        <w:tc>
          <w:tcPr>
            <w:tcW w:w="3981" w:type="dxa"/>
          </w:tcPr>
          <w:p w:rsidR="00D80929" w:rsidRPr="00D80929" w:rsidRDefault="00D80929" w:rsidP="00A32FE4">
            <w:pPr>
              <w:jc w:val="both"/>
              <w:rPr>
                <w:rFonts w:ascii="Times New Roman" w:hAnsi="Times New Roman" w:cs="Times New Roman"/>
                <w:sz w:val="24"/>
                <w:szCs w:val="24"/>
                <w:lang w:val="en-GB"/>
              </w:rPr>
            </w:pPr>
            <w:r w:rsidRPr="00D80929">
              <w:rPr>
                <w:rFonts w:ascii="Times New Roman" w:hAnsi="Times New Roman" w:cs="Times New Roman"/>
                <w:b/>
                <w:sz w:val="24"/>
                <w:szCs w:val="24"/>
                <w:lang w:val="en-GB"/>
              </w:rPr>
              <w:t>CHAIRPERSON</w:t>
            </w:r>
            <w:r>
              <w:rPr>
                <w:rFonts w:ascii="Times New Roman" w:hAnsi="Times New Roman" w:cs="Times New Roman"/>
                <w:b/>
                <w:sz w:val="24"/>
                <w:szCs w:val="24"/>
                <w:lang w:val="en-GB"/>
              </w:rPr>
              <w:t>:</w:t>
            </w:r>
            <w:r>
              <w:rPr>
                <w:rFonts w:ascii="Times New Roman" w:hAnsi="Times New Roman" w:cs="Times New Roman"/>
                <w:sz w:val="24"/>
                <w:szCs w:val="24"/>
                <w:lang w:val="en-GB"/>
              </w:rPr>
              <w:t>/signature/</w:t>
            </w:r>
          </w:p>
        </w:tc>
        <w:tc>
          <w:tcPr>
            <w:tcW w:w="3108" w:type="dxa"/>
          </w:tcPr>
          <w:p w:rsidR="00D80929" w:rsidRDefault="00BA3CBF" w:rsidP="00A32FE4">
            <w:pPr>
              <w:jc w:val="both"/>
              <w:rPr>
                <w:rFonts w:ascii="Times New Roman" w:hAnsi="Times New Roman" w:cs="Times New Roman"/>
                <w:sz w:val="24"/>
                <w:szCs w:val="24"/>
                <w:lang w:val="en-GB"/>
              </w:rPr>
            </w:pPr>
            <w:r>
              <w:rPr>
                <w:rFonts w:ascii="Times New Roman" w:hAnsi="Times New Roman" w:cs="Times New Roman"/>
                <w:sz w:val="24"/>
                <w:szCs w:val="24"/>
                <w:lang w:val="en-GB"/>
              </w:rPr>
              <w:t>Diana Dobreva</w:t>
            </w:r>
          </w:p>
        </w:tc>
      </w:tr>
      <w:tr w:rsidR="00D80929" w:rsidTr="00D80929">
        <w:tc>
          <w:tcPr>
            <w:tcW w:w="2235" w:type="dxa"/>
          </w:tcPr>
          <w:p w:rsidR="00D80929" w:rsidRPr="00BA3CBF" w:rsidRDefault="00BA3CBF" w:rsidP="00A32FE4">
            <w:pPr>
              <w:jc w:val="both"/>
              <w:rPr>
                <w:rFonts w:ascii="Times New Roman" w:hAnsi="Times New Roman" w:cs="Times New Roman"/>
                <w:b/>
                <w:sz w:val="24"/>
                <w:szCs w:val="24"/>
                <w:lang w:val="en-GB"/>
              </w:rPr>
            </w:pPr>
            <w:r>
              <w:rPr>
                <w:rFonts w:ascii="Times New Roman" w:hAnsi="Times New Roman" w:cs="Times New Roman"/>
                <w:b/>
                <w:sz w:val="24"/>
                <w:szCs w:val="24"/>
                <w:lang w:val="en-GB"/>
              </w:rPr>
              <w:t>Secretary:</w:t>
            </w:r>
          </w:p>
        </w:tc>
        <w:tc>
          <w:tcPr>
            <w:tcW w:w="3981" w:type="dxa"/>
          </w:tcPr>
          <w:p w:rsidR="00D80929" w:rsidRDefault="00BA3CBF" w:rsidP="00A32FE4">
            <w:pPr>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         MEMBERS:</w:t>
            </w:r>
            <w:r>
              <w:rPr>
                <w:rFonts w:ascii="Times New Roman" w:hAnsi="Times New Roman" w:cs="Times New Roman"/>
                <w:sz w:val="24"/>
                <w:szCs w:val="24"/>
                <w:lang w:val="en-GB"/>
              </w:rPr>
              <w:t>/signature/</w:t>
            </w:r>
          </w:p>
          <w:p w:rsidR="00BA3CBF" w:rsidRPr="00BA3CBF" w:rsidRDefault="00BA3CBF" w:rsidP="00A32FE4">
            <w:pPr>
              <w:jc w:val="both"/>
              <w:rPr>
                <w:rFonts w:ascii="Times New Roman" w:hAnsi="Times New Roman" w:cs="Times New Roman"/>
                <w:b/>
                <w:sz w:val="24"/>
                <w:szCs w:val="24"/>
                <w:lang w:val="en-GB"/>
              </w:rPr>
            </w:pPr>
            <w:r>
              <w:rPr>
                <w:rFonts w:ascii="Times New Roman" w:hAnsi="Times New Roman" w:cs="Times New Roman"/>
                <w:sz w:val="24"/>
                <w:szCs w:val="24"/>
                <w:lang w:val="en-GB"/>
              </w:rPr>
              <w:t xml:space="preserve">                              /signature/</w:t>
            </w:r>
          </w:p>
        </w:tc>
        <w:tc>
          <w:tcPr>
            <w:tcW w:w="3108" w:type="dxa"/>
          </w:tcPr>
          <w:p w:rsidR="00D80929" w:rsidRDefault="00BA3CBF" w:rsidP="00A32FE4">
            <w:pPr>
              <w:jc w:val="both"/>
              <w:rPr>
                <w:rFonts w:ascii="Times New Roman" w:hAnsi="Times New Roman" w:cs="Times New Roman"/>
                <w:sz w:val="24"/>
                <w:szCs w:val="24"/>
                <w:lang w:val="en-GB"/>
              </w:rPr>
            </w:pPr>
            <w:r>
              <w:rPr>
                <w:rFonts w:ascii="Times New Roman" w:hAnsi="Times New Roman" w:cs="Times New Roman"/>
                <w:sz w:val="24"/>
                <w:szCs w:val="24"/>
                <w:lang w:val="en-GB"/>
              </w:rPr>
              <w:t>VioletaGlavinova</w:t>
            </w:r>
          </w:p>
          <w:p w:rsidR="00BA3CBF" w:rsidRDefault="00BA3CBF" w:rsidP="00A32FE4">
            <w:pPr>
              <w:jc w:val="both"/>
              <w:rPr>
                <w:rFonts w:ascii="Times New Roman" w:hAnsi="Times New Roman" w:cs="Times New Roman"/>
                <w:sz w:val="24"/>
                <w:szCs w:val="24"/>
                <w:lang w:val="en-GB"/>
              </w:rPr>
            </w:pPr>
            <w:r>
              <w:rPr>
                <w:rFonts w:ascii="Times New Roman" w:hAnsi="Times New Roman" w:cs="Times New Roman"/>
                <w:sz w:val="24"/>
                <w:szCs w:val="24"/>
                <w:lang w:val="en-GB"/>
              </w:rPr>
              <w:t>IlianaSlavovska</w:t>
            </w:r>
          </w:p>
        </w:tc>
      </w:tr>
    </w:tbl>
    <w:p w:rsidR="00D80929" w:rsidRPr="00D80929" w:rsidRDefault="00D80929" w:rsidP="00A32FE4">
      <w:pPr>
        <w:spacing w:after="0"/>
        <w:jc w:val="both"/>
        <w:rPr>
          <w:rFonts w:ascii="Times New Roman" w:hAnsi="Times New Roman" w:cs="Times New Roman"/>
          <w:sz w:val="24"/>
          <w:szCs w:val="24"/>
          <w:lang w:val="en-GB"/>
        </w:rPr>
      </w:pPr>
    </w:p>
    <w:p w:rsidR="00A06FB6" w:rsidRPr="00FD14FF" w:rsidRDefault="00A06FB6" w:rsidP="00A32FE4">
      <w:pPr>
        <w:spacing w:after="0"/>
        <w:jc w:val="both"/>
        <w:rPr>
          <w:rFonts w:ascii="Times New Roman" w:hAnsi="Times New Roman" w:cs="Times New Roman"/>
          <w:sz w:val="24"/>
          <w:szCs w:val="24"/>
          <w:lang w:val="en-GB"/>
        </w:rPr>
      </w:pPr>
    </w:p>
    <w:p w:rsidR="00EA6DDF" w:rsidRDefault="00EA6DDF" w:rsidP="00A32FE4">
      <w:pPr>
        <w:spacing w:after="0"/>
        <w:jc w:val="both"/>
        <w:rPr>
          <w:rFonts w:ascii="Times New Roman" w:hAnsi="Times New Roman" w:cs="Times New Roman"/>
          <w:sz w:val="24"/>
          <w:szCs w:val="24"/>
          <w:lang w:val="en-US"/>
        </w:rPr>
      </w:pPr>
    </w:p>
    <w:p w:rsidR="00EA6DDF" w:rsidRPr="001B1D29" w:rsidRDefault="00EA6DDF" w:rsidP="00A32FE4">
      <w:pPr>
        <w:spacing w:after="0"/>
        <w:jc w:val="both"/>
        <w:rPr>
          <w:rFonts w:ascii="Times New Roman" w:hAnsi="Times New Roman" w:cs="Times New Roman"/>
          <w:sz w:val="24"/>
          <w:szCs w:val="24"/>
          <w:lang w:val="en-US"/>
        </w:rPr>
      </w:pPr>
    </w:p>
    <w:sectPr w:rsidR="00EA6DDF" w:rsidRPr="001B1D29" w:rsidSect="00D14329">
      <w:footerReference w:type="default" r:id="rId7"/>
      <w:pgSz w:w="11906" w:h="16838"/>
      <w:pgMar w:top="1701" w:right="1134" w:bottom="113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B40" w:rsidRDefault="001E7B40" w:rsidP="00840812">
      <w:pPr>
        <w:spacing w:after="0" w:line="240" w:lineRule="auto"/>
      </w:pPr>
      <w:r>
        <w:separator/>
      </w:r>
    </w:p>
  </w:endnote>
  <w:endnote w:type="continuationSeparator" w:id="1">
    <w:p w:rsidR="001E7B40" w:rsidRDefault="001E7B40" w:rsidP="008408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83310"/>
      <w:docPartObj>
        <w:docPartGallery w:val="Page Numbers (Bottom of Page)"/>
        <w:docPartUnique/>
      </w:docPartObj>
    </w:sdtPr>
    <w:sdtEndPr>
      <w:rPr>
        <w:noProof/>
      </w:rPr>
    </w:sdtEndPr>
    <w:sdtContent>
      <w:p w:rsidR="00840812" w:rsidRDefault="005B6825">
        <w:pPr>
          <w:pStyle w:val="Footer"/>
          <w:jc w:val="center"/>
        </w:pPr>
        <w:r>
          <w:fldChar w:fldCharType="begin"/>
        </w:r>
        <w:r w:rsidR="00840812">
          <w:instrText xml:space="preserve"> PAGE   \* MERGEFORMAT </w:instrText>
        </w:r>
        <w:r>
          <w:fldChar w:fldCharType="separate"/>
        </w:r>
        <w:r w:rsidR="00C47FE3">
          <w:rPr>
            <w:noProof/>
          </w:rPr>
          <w:t>1</w:t>
        </w:r>
        <w:r>
          <w:rPr>
            <w:noProof/>
          </w:rPr>
          <w:fldChar w:fldCharType="end"/>
        </w:r>
      </w:p>
    </w:sdtContent>
  </w:sdt>
  <w:p w:rsidR="00840812" w:rsidRDefault="00840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B40" w:rsidRDefault="001E7B40" w:rsidP="00840812">
      <w:pPr>
        <w:spacing w:after="0" w:line="240" w:lineRule="auto"/>
      </w:pPr>
      <w:r>
        <w:separator/>
      </w:r>
    </w:p>
  </w:footnote>
  <w:footnote w:type="continuationSeparator" w:id="1">
    <w:p w:rsidR="001E7B40" w:rsidRDefault="001E7B40" w:rsidP="008408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D476FA"/>
    <w:rsid w:val="00010AF7"/>
    <w:rsid w:val="00020151"/>
    <w:rsid w:val="00023238"/>
    <w:rsid w:val="00093DB1"/>
    <w:rsid w:val="00097D4B"/>
    <w:rsid w:val="000B05CD"/>
    <w:rsid w:val="00152DA9"/>
    <w:rsid w:val="00184019"/>
    <w:rsid w:val="001B1D29"/>
    <w:rsid w:val="001B5945"/>
    <w:rsid w:val="001E7B40"/>
    <w:rsid w:val="0030790C"/>
    <w:rsid w:val="00375FA2"/>
    <w:rsid w:val="003E33B8"/>
    <w:rsid w:val="004512C2"/>
    <w:rsid w:val="00464EE0"/>
    <w:rsid w:val="00470B47"/>
    <w:rsid w:val="00480D9C"/>
    <w:rsid w:val="004A656B"/>
    <w:rsid w:val="004A7254"/>
    <w:rsid w:val="004F704E"/>
    <w:rsid w:val="00555A8F"/>
    <w:rsid w:val="0058090C"/>
    <w:rsid w:val="00594717"/>
    <w:rsid w:val="005B6825"/>
    <w:rsid w:val="0065295C"/>
    <w:rsid w:val="006614C7"/>
    <w:rsid w:val="006969DD"/>
    <w:rsid w:val="0076010B"/>
    <w:rsid w:val="00840812"/>
    <w:rsid w:val="0088073F"/>
    <w:rsid w:val="00882E47"/>
    <w:rsid w:val="008964D7"/>
    <w:rsid w:val="008B57E3"/>
    <w:rsid w:val="008C29B4"/>
    <w:rsid w:val="00922A13"/>
    <w:rsid w:val="0093782A"/>
    <w:rsid w:val="009F2FA0"/>
    <w:rsid w:val="009F473A"/>
    <w:rsid w:val="00A06FB6"/>
    <w:rsid w:val="00A212F9"/>
    <w:rsid w:val="00A27A1F"/>
    <w:rsid w:val="00A32FE4"/>
    <w:rsid w:val="00A44808"/>
    <w:rsid w:val="00AC7447"/>
    <w:rsid w:val="00B26601"/>
    <w:rsid w:val="00B34505"/>
    <w:rsid w:val="00B54C69"/>
    <w:rsid w:val="00B61D11"/>
    <w:rsid w:val="00BA1809"/>
    <w:rsid w:val="00BA3CBF"/>
    <w:rsid w:val="00BB3DBB"/>
    <w:rsid w:val="00BE6A8D"/>
    <w:rsid w:val="00BF0DD0"/>
    <w:rsid w:val="00C11F01"/>
    <w:rsid w:val="00C20E0E"/>
    <w:rsid w:val="00C23685"/>
    <w:rsid w:val="00C362C0"/>
    <w:rsid w:val="00C47FE3"/>
    <w:rsid w:val="00D14329"/>
    <w:rsid w:val="00D222F8"/>
    <w:rsid w:val="00D476FA"/>
    <w:rsid w:val="00D65FEC"/>
    <w:rsid w:val="00D80929"/>
    <w:rsid w:val="00E408BC"/>
    <w:rsid w:val="00E8690A"/>
    <w:rsid w:val="00EA6DDF"/>
    <w:rsid w:val="00F14B92"/>
    <w:rsid w:val="00F53A57"/>
    <w:rsid w:val="00FA5C80"/>
    <w:rsid w:val="00FC0E2D"/>
    <w:rsid w:val="00FD14FF"/>
    <w:rsid w:val="00FE16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08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0812"/>
  </w:style>
  <w:style w:type="paragraph" w:styleId="Footer">
    <w:name w:val="footer"/>
    <w:basedOn w:val="Normal"/>
    <w:link w:val="FooterChar"/>
    <w:uiPriority w:val="99"/>
    <w:unhideWhenUsed/>
    <w:rsid w:val="008408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0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0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08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0812"/>
  </w:style>
  <w:style w:type="paragraph" w:styleId="Footer">
    <w:name w:val="footer"/>
    <w:basedOn w:val="Normal"/>
    <w:link w:val="FooterChar"/>
    <w:uiPriority w:val="99"/>
    <w:unhideWhenUsed/>
    <w:rsid w:val="008408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081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F711-C3C0-4A4E-9FC5-1DA363CA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729</Words>
  <Characters>4156</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leiners</cp:lastModifiedBy>
  <cp:revision>53</cp:revision>
  <dcterms:created xsi:type="dcterms:W3CDTF">2013-08-09T17:57:00Z</dcterms:created>
  <dcterms:modified xsi:type="dcterms:W3CDTF">2013-08-14T16:20:00Z</dcterms:modified>
</cp:coreProperties>
</file>